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297A3" w14:textId="69CCEACB" w:rsidR="0087175D" w:rsidRDefault="0087175D">
      <w:pPr>
        <w:spacing w:after="0" w:line="240" w:lineRule="auto"/>
        <w:rPr>
          <w:sz w:val="48"/>
          <w:szCs w:val="40"/>
        </w:rPr>
      </w:pPr>
      <w:bookmarkStart w:id="0" w:name="_GoBack"/>
      <w:bookmarkEnd w:id="0"/>
    </w:p>
    <w:p w14:paraId="7F1243B7" w14:textId="363390B1"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3DA0B1D3" w14:textId="3F63D20A" w:rsidR="00CB63FA" w:rsidRDefault="002F54BC" w:rsidP="00CB63FA">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Attleboro Public Schools</w:t>
      </w:r>
    </w:p>
    <w:p w14:paraId="3575704A" w14:textId="3E7C137E" w:rsidR="008E314D" w:rsidRDefault="0066614E"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Comprehensive r</w:t>
      </w:r>
      <w:r w:rsidR="008E314D" w:rsidRPr="006F41DF">
        <w:rPr>
          <w:sz w:val="32"/>
          <w:szCs w:val="40"/>
        </w:rPr>
        <w:t xml:space="preserve">eview conducted </w:t>
      </w:r>
      <w:r w:rsidR="002F54BC">
        <w:rPr>
          <w:sz w:val="32"/>
          <w:szCs w:val="40"/>
        </w:rPr>
        <w:t>December 9–12, 2019</w:t>
      </w:r>
    </w:p>
    <w:p w14:paraId="75619807" w14:textId="46C50213"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3C1239E2"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24357F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19BA78D4" w14:textId="10B75607" w:rsidR="00DE474E" w:rsidRDefault="003D0496">
      <w:pPr>
        <w:pStyle w:val="TOC1"/>
        <w:rPr>
          <w:rFonts w:eastAsiaTheme="minorEastAsia"/>
          <w:b w:val="0"/>
          <w:sz w:val="22"/>
          <w:szCs w:val="22"/>
        </w:rPr>
      </w:pPr>
      <w:r>
        <w:fldChar w:fldCharType="begin"/>
      </w:r>
      <w:r w:rsidR="008E314D">
        <w:instrText xml:space="preserve"> TOC \h \z \t "Section,1" </w:instrText>
      </w:r>
      <w:r>
        <w:fldChar w:fldCharType="separate"/>
      </w:r>
      <w:hyperlink w:anchor="_Toc39841708" w:history="1">
        <w:r w:rsidR="00DE474E" w:rsidRPr="004162BC">
          <w:rPr>
            <w:rStyle w:val="Hyperlink"/>
          </w:rPr>
          <w:t>Executive Summary</w:t>
        </w:r>
        <w:r w:rsidR="00DE474E">
          <w:rPr>
            <w:webHidden/>
          </w:rPr>
          <w:tab/>
        </w:r>
        <w:r w:rsidR="00DE474E">
          <w:rPr>
            <w:webHidden/>
          </w:rPr>
          <w:fldChar w:fldCharType="begin"/>
        </w:r>
        <w:r w:rsidR="00DE474E">
          <w:rPr>
            <w:webHidden/>
          </w:rPr>
          <w:instrText xml:space="preserve"> PAGEREF _Toc39841708 \h </w:instrText>
        </w:r>
        <w:r w:rsidR="00DE474E">
          <w:rPr>
            <w:webHidden/>
          </w:rPr>
        </w:r>
        <w:r w:rsidR="00DE474E">
          <w:rPr>
            <w:webHidden/>
          </w:rPr>
          <w:fldChar w:fldCharType="separate"/>
        </w:r>
        <w:r w:rsidR="00DE474E">
          <w:rPr>
            <w:webHidden/>
          </w:rPr>
          <w:t>1</w:t>
        </w:r>
        <w:r w:rsidR="00DE474E">
          <w:rPr>
            <w:webHidden/>
          </w:rPr>
          <w:fldChar w:fldCharType="end"/>
        </w:r>
      </w:hyperlink>
    </w:p>
    <w:p w14:paraId="21BA24E0" w14:textId="45843E9E" w:rsidR="00DE474E" w:rsidRDefault="00DA08D5">
      <w:pPr>
        <w:pStyle w:val="TOC1"/>
        <w:rPr>
          <w:rFonts w:eastAsiaTheme="minorEastAsia"/>
          <w:b w:val="0"/>
          <w:sz w:val="22"/>
          <w:szCs w:val="22"/>
        </w:rPr>
      </w:pPr>
      <w:hyperlink w:anchor="_Toc39841709" w:history="1">
        <w:r w:rsidR="00DE474E" w:rsidRPr="004162BC">
          <w:rPr>
            <w:rStyle w:val="Hyperlink"/>
          </w:rPr>
          <w:t>Attleboro Public Schools District Review Overview</w:t>
        </w:r>
        <w:r w:rsidR="00DE474E">
          <w:rPr>
            <w:webHidden/>
          </w:rPr>
          <w:tab/>
        </w:r>
        <w:r w:rsidR="00DE474E">
          <w:rPr>
            <w:webHidden/>
          </w:rPr>
          <w:fldChar w:fldCharType="begin"/>
        </w:r>
        <w:r w:rsidR="00DE474E">
          <w:rPr>
            <w:webHidden/>
          </w:rPr>
          <w:instrText xml:space="preserve"> PAGEREF _Toc39841709 \h </w:instrText>
        </w:r>
        <w:r w:rsidR="00DE474E">
          <w:rPr>
            <w:webHidden/>
          </w:rPr>
        </w:r>
        <w:r w:rsidR="00DE474E">
          <w:rPr>
            <w:webHidden/>
          </w:rPr>
          <w:fldChar w:fldCharType="separate"/>
        </w:r>
        <w:r w:rsidR="00DE474E">
          <w:rPr>
            <w:webHidden/>
          </w:rPr>
          <w:t>8</w:t>
        </w:r>
        <w:r w:rsidR="00DE474E">
          <w:rPr>
            <w:webHidden/>
          </w:rPr>
          <w:fldChar w:fldCharType="end"/>
        </w:r>
      </w:hyperlink>
    </w:p>
    <w:p w14:paraId="7D256044" w14:textId="78B9574B" w:rsidR="00DE474E" w:rsidRDefault="00DA08D5">
      <w:pPr>
        <w:pStyle w:val="TOC1"/>
        <w:rPr>
          <w:rFonts w:eastAsiaTheme="minorEastAsia"/>
          <w:b w:val="0"/>
          <w:sz w:val="22"/>
          <w:szCs w:val="22"/>
        </w:rPr>
      </w:pPr>
      <w:hyperlink w:anchor="_Toc39841710" w:history="1">
        <w:r w:rsidR="00DE474E" w:rsidRPr="004162BC">
          <w:rPr>
            <w:rStyle w:val="Hyperlink"/>
          </w:rPr>
          <w:t>Leadership and Governance</w:t>
        </w:r>
        <w:r w:rsidR="00DE474E">
          <w:rPr>
            <w:webHidden/>
          </w:rPr>
          <w:tab/>
        </w:r>
        <w:r w:rsidR="00DE474E">
          <w:rPr>
            <w:webHidden/>
          </w:rPr>
          <w:fldChar w:fldCharType="begin"/>
        </w:r>
        <w:r w:rsidR="00DE474E">
          <w:rPr>
            <w:webHidden/>
          </w:rPr>
          <w:instrText xml:space="preserve"> PAGEREF _Toc39841710 \h </w:instrText>
        </w:r>
        <w:r w:rsidR="00DE474E">
          <w:rPr>
            <w:webHidden/>
          </w:rPr>
        </w:r>
        <w:r w:rsidR="00DE474E">
          <w:rPr>
            <w:webHidden/>
          </w:rPr>
          <w:fldChar w:fldCharType="separate"/>
        </w:r>
        <w:r w:rsidR="00DE474E">
          <w:rPr>
            <w:webHidden/>
          </w:rPr>
          <w:t>23</w:t>
        </w:r>
        <w:r w:rsidR="00DE474E">
          <w:rPr>
            <w:webHidden/>
          </w:rPr>
          <w:fldChar w:fldCharType="end"/>
        </w:r>
      </w:hyperlink>
    </w:p>
    <w:p w14:paraId="1DEB0811" w14:textId="3BDEE91C" w:rsidR="00DE474E" w:rsidRDefault="00DA08D5">
      <w:pPr>
        <w:pStyle w:val="TOC1"/>
        <w:rPr>
          <w:rFonts w:eastAsiaTheme="minorEastAsia"/>
          <w:b w:val="0"/>
          <w:sz w:val="22"/>
          <w:szCs w:val="22"/>
        </w:rPr>
      </w:pPr>
      <w:hyperlink w:anchor="_Toc39841711" w:history="1">
        <w:r w:rsidR="00DE474E" w:rsidRPr="004162BC">
          <w:rPr>
            <w:rStyle w:val="Hyperlink"/>
          </w:rPr>
          <w:t>Curriculum and Instruction</w:t>
        </w:r>
        <w:r w:rsidR="00DE474E">
          <w:rPr>
            <w:webHidden/>
          </w:rPr>
          <w:tab/>
        </w:r>
        <w:r w:rsidR="00DE474E">
          <w:rPr>
            <w:webHidden/>
          </w:rPr>
          <w:fldChar w:fldCharType="begin"/>
        </w:r>
        <w:r w:rsidR="00DE474E">
          <w:rPr>
            <w:webHidden/>
          </w:rPr>
          <w:instrText xml:space="preserve"> PAGEREF _Toc39841711 \h </w:instrText>
        </w:r>
        <w:r w:rsidR="00DE474E">
          <w:rPr>
            <w:webHidden/>
          </w:rPr>
        </w:r>
        <w:r w:rsidR="00DE474E">
          <w:rPr>
            <w:webHidden/>
          </w:rPr>
          <w:fldChar w:fldCharType="separate"/>
        </w:r>
        <w:r w:rsidR="00DE474E">
          <w:rPr>
            <w:webHidden/>
          </w:rPr>
          <w:t>27</w:t>
        </w:r>
        <w:r w:rsidR="00DE474E">
          <w:rPr>
            <w:webHidden/>
          </w:rPr>
          <w:fldChar w:fldCharType="end"/>
        </w:r>
      </w:hyperlink>
    </w:p>
    <w:p w14:paraId="5CA13549" w14:textId="310D1E8B" w:rsidR="00DE474E" w:rsidRDefault="00DA08D5">
      <w:pPr>
        <w:pStyle w:val="TOC1"/>
        <w:rPr>
          <w:rFonts w:eastAsiaTheme="minorEastAsia"/>
          <w:b w:val="0"/>
          <w:sz w:val="22"/>
          <w:szCs w:val="22"/>
        </w:rPr>
      </w:pPr>
      <w:hyperlink w:anchor="_Toc39841712" w:history="1">
        <w:r w:rsidR="00DE474E" w:rsidRPr="004162BC">
          <w:rPr>
            <w:rStyle w:val="Hyperlink"/>
          </w:rPr>
          <w:t>Assessment</w:t>
        </w:r>
        <w:r w:rsidR="00DE474E">
          <w:rPr>
            <w:webHidden/>
          </w:rPr>
          <w:tab/>
        </w:r>
        <w:r w:rsidR="00DE474E">
          <w:rPr>
            <w:webHidden/>
          </w:rPr>
          <w:fldChar w:fldCharType="begin"/>
        </w:r>
        <w:r w:rsidR="00DE474E">
          <w:rPr>
            <w:webHidden/>
          </w:rPr>
          <w:instrText xml:space="preserve"> PAGEREF _Toc39841712 \h </w:instrText>
        </w:r>
        <w:r w:rsidR="00DE474E">
          <w:rPr>
            <w:webHidden/>
          </w:rPr>
        </w:r>
        <w:r w:rsidR="00DE474E">
          <w:rPr>
            <w:webHidden/>
          </w:rPr>
          <w:fldChar w:fldCharType="separate"/>
        </w:r>
        <w:r w:rsidR="00DE474E">
          <w:rPr>
            <w:webHidden/>
          </w:rPr>
          <w:t>51</w:t>
        </w:r>
        <w:r w:rsidR="00DE474E">
          <w:rPr>
            <w:webHidden/>
          </w:rPr>
          <w:fldChar w:fldCharType="end"/>
        </w:r>
      </w:hyperlink>
    </w:p>
    <w:p w14:paraId="2F862BCE" w14:textId="26DF3743" w:rsidR="00DE474E" w:rsidRDefault="00DA08D5">
      <w:pPr>
        <w:pStyle w:val="TOC1"/>
        <w:rPr>
          <w:rFonts w:eastAsiaTheme="minorEastAsia"/>
          <w:b w:val="0"/>
          <w:sz w:val="22"/>
          <w:szCs w:val="22"/>
        </w:rPr>
      </w:pPr>
      <w:hyperlink w:anchor="_Toc39841713" w:history="1">
        <w:r w:rsidR="00DE474E" w:rsidRPr="004162BC">
          <w:rPr>
            <w:rStyle w:val="Hyperlink"/>
          </w:rPr>
          <w:t>Human Resources and Professional Development</w:t>
        </w:r>
        <w:r w:rsidR="00DE474E">
          <w:rPr>
            <w:webHidden/>
          </w:rPr>
          <w:tab/>
        </w:r>
        <w:r w:rsidR="00DE474E">
          <w:rPr>
            <w:webHidden/>
          </w:rPr>
          <w:fldChar w:fldCharType="begin"/>
        </w:r>
        <w:r w:rsidR="00DE474E">
          <w:rPr>
            <w:webHidden/>
          </w:rPr>
          <w:instrText xml:space="preserve"> PAGEREF _Toc39841713 \h </w:instrText>
        </w:r>
        <w:r w:rsidR="00DE474E">
          <w:rPr>
            <w:webHidden/>
          </w:rPr>
        </w:r>
        <w:r w:rsidR="00DE474E">
          <w:rPr>
            <w:webHidden/>
          </w:rPr>
          <w:fldChar w:fldCharType="separate"/>
        </w:r>
        <w:r w:rsidR="00DE474E">
          <w:rPr>
            <w:webHidden/>
          </w:rPr>
          <w:t>58</w:t>
        </w:r>
        <w:r w:rsidR="00DE474E">
          <w:rPr>
            <w:webHidden/>
          </w:rPr>
          <w:fldChar w:fldCharType="end"/>
        </w:r>
      </w:hyperlink>
    </w:p>
    <w:p w14:paraId="494B4218" w14:textId="403D2D25" w:rsidR="00DE474E" w:rsidRDefault="00DA08D5">
      <w:pPr>
        <w:pStyle w:val="TOC1"/>
        <w:rPr>
          <w:rFonts w:eastAsiaTheme="minorEastAsia"/>
          <w:b w:val="0"/>
          <w:sz w:val="22"/>
          <w:szCs w:val="22"/>
        </w:rPr>
      </w:pPr>
      <w:hyperlink w:anchor="_Toc39841714" w:history="1">
        <w:r w:rsidR="00DE474E" w:rsidRPr="004162BC">
          <w:rPr>
            <w:rStyle w:val="Hyperlink"/>
          </w:rPr>
          <w:t>Student Support</w:t>
        </w:r>
        <w:r w:rsidR="00DE474E">
          <w:rPr>
            <w:webHidden/>
          </w:rPr>
          <w:tab/>
        </w:r>
        <w:r w:rsidR="00DE474E">
          <w:rPr>
            <w:webHidden/>
          </w:rPr>
          <w:fldChar w:fldCharType="begin"/>
        </w:r>
        <w:r w:rsidR="00DE474E">
          <w:rPr>
            <w:webHidden/>
          </w:rPr>
          <w:instrText xml:space="preserve"> PAGEREF _Toc39841714 \h </w:instrText>
        </w:r>
        <w:r w:rsidR="00DE474E">
          <w:rPr>
            <w:webHidden/>
          </w:rPr>
        </w:r>
        <w:r w:rsidR="00DE474E">
          <w:rPr>
            <w:webHidden/>
          </w:rPr>
          <w:fldChar w:fldCharType="separate"/>
        </w:r>
        <w:r w:rsidR="00DE474E">
          <w:rPr>
            <w:webHidden/>
          </w:rPr>
          <w:t>66</w:t>
        </w:r>
        <w:r w:rsidR="00DE474E">
          <w:rPr>
            <w:webHidden/>
          </w:rPr>
          <w:fldChar w:fldCharType="end"/>
        </w:r>
      </w:hyperlink>
    </w:p>
    <w:p w14:paraId="67337EC3" w14:textId="1282B32E" w:rsidR="00DE474E" w:rsidRDefault="00DA08D5">
      <w:pPr>
        <w:pStyle w:val="TOC1"/>
        <w:rPr>
          <w:rFonts w:eastAsiaTheme="minorEastAsia"/>
          <w:b w:val="0"/>
          <w:sz w:val="22"/>
          <w:szCs w:val="22"/>
        </w:rPr>
      </w:pPr>
      <w:hyperlink w:anchor="_Toc39841715" w:history="1">
        <w:r w:rsidR="00DE474E" w:rsidRPr="004162BC">
          <w:rPr>
            <w:rStyle w:val="Hyperlink"/>
          </w:rPr>
          <w:t>Financial and Asset Management</w:t>
        </w:r>
        <w:r w:rsidR="00DE474E">
          <w:rPr>
            <w:webHidden/>
          </w:rPr>
          <w:tab/>
        </w:r>
        <w:r w:rsidR="00DE474E">
          <w:rPr>
            <w:webHidden/>
          </w:rPr>
          <w:fldChar w:fldCharType="begin"/>
        </w:r>
        <w:r w:rsidR="00DE474E">
          <w:rPr>
            <w:webHidden/>
          </w:rPr>
          <w:instrText xml:space="preserve"> PAGEREF _Toc39841715 \h </w:instrText>
        </w:r>
        <w:r w:rsidR="00DE474E">
          <w:rPr>
            <w:webHidden/>
          </w:rPr>
        </w:r>
        <w:r w:rsidR="00DE474E">
          <w:rPr>
            <w:webHidden/>
          </w:rPr>
          <w:fldChar w:fldCharType="separate"/>
        </w:r>
        <w:r w:rsidR="00DE474E">
          <w:rPr>
            <w:webHidden/>
          </w:rPr>
          <w:t>72</w:t>
        </w:r>
        <w:r w:rsidR="00DE474E">
          <w:rPr>
            <w:webHidden/>
          </w:rPr>
          <w:fldChar w:fldCharType="end"/>
        </w:r>
      </w:hyperlink>
    </w:p>
    <w:p w14:paraId="3D92FC32" w14:textId="2B808A76" w:rsidR="00DE474E" w:rsidRDefault="00DA08D5">
      <w:pPr>
        <w:pStyle w:val="TOC1"/>
        <w:rPr>
          <w:rFonts w:eastAsiaTheme="minorEastAsia"/>
          <w:b w:val="0"/>
          <w:sz w:val="22"/>
          <w:szCs w:val="22"/>
        </w:rPr>
      </w:pPr>
      <w:hyperlink w:anchor="_Toc39841716" w:history="1">
        <w:r w:rsidR="00DE474E" w:rsidRPr="004162BC">
          <w:rPr>
            <w:rStyle w:val="Hyperlink"/>
          </w:rPr>
          <w:t>Appendix A: Review Team, Activities, Schedule, Site Visit</w:t>
        </w:r>
        <w:r w:rsidR="00DE474E">
          <w:rPr>
            <w:webHidden/>
          </w:rPr>
          <w:tab/>
        </w:r>
        <w:r w:rsidR="00DE474E">
          <w:rPr>
            <w:webHidden/>
          </w:rPr>
          <w:fldChar w:fldCharType="begin"/>
        </w:r>
        <w:r w:rsidR="00DE474E">
          <w:rPr>
            <w:webHidden/>
          </w:rPr>
          <w:instrText xml:space="preserve"> PAGEREF _Toc39841716 \h </w:instrText>
        </w:r>
        <w:r w:rsidR="00DE474E">
          <w:rPr>
            <w:webHidden/>
          </w:rPr>
        </w:r>
        <w:r w:rsidR="00DE474E">
          <w:rPr>
            <w:webHidden/>
          </w:rPr>
          <w:fldChar w:fldCharType="separate"/>
        </w:r>
        <w:r w:rsidR="00DE474E">
          <w:rPr>
            <w:webHidden/>
          </w:rPr>
          <w:t>80</w:t>
        </w:r>
        <w:r w:rsidR="00DE474E">
          <w:rPr>
            <w:webHidden/>
          </w:rPr>
          <w:fldChar w:fldCharType="end"/>
        </w:r>
      </w:hyperlink>
    </w:p>
    <w:p w14:paraId="4AE1DF95" w14:textId="4C75358C" w:rsidR="00DE474E" w:rsidRDefault="00DA08D5">
      <w:pPr>
        <w:pStyle w:val="TOC1"/>
        <w:rPr>
          <w:rFonts w:eastAsiaTheme="minorEastAsia"/>
          <w:b w:val="0"/>
          <w:sz w:val="22"/>
          <w:szCs w:val="22"/>
        </w:rPr>
      </w:pPr>
      <w:hyperlink w:anchor="_Toc39841717" w:history="1">
        <w:r w:rsidR="00DE474E" w:rsidRPr="004162BC">
          <w:rPr>
            <w:rStyle w:val="Hyperlink"/>
          </w:rPr>
          <w:t>Appendix B: Enrollment, Attendance, Expenditures</w:t>
        </w:r>
        <w:r w:rsidR="00DE474E">
          <w:rPr>
            <w:webHidden/>
          </w:rPr>
          <w:tab/>
        </w:r>
        <w:r w:rsidR="00DE474E">
          <w:rPr>
            <w:webHidden/>
          </w:rPr>
          <w:fldChar w:fldCharType="begin"/>
        </w:r>
        <w:r w:rsidR="00DE474E">
          <w:rPr>
            <w:webHidden/>
          </w:rPr>
          <w:instrText xml:space="preserve"> PAGEREF _Toc39841717 \h </w:instrText>
        </w:r>
        <w:r w:rsidR="00DE474E">
          <w:rPr>
            <w:webHidden/>
          </w:rPr>
        </w:r>
        <w:r w:rsidR="00DE474E">
          <w:rPr>
            <w:webHidden/>
          </w:rPr>
          <w:fldChar w:fldCharType="separate"/>
        </w:r>
        <w:r w:rsidR="00DE474E">
          <w:rPr>
            <w:webHidden/>
          </w:rPr>
          <w:t>82</w:t>
        </w:r>
        <w:r w:rsidR="00DE474E">
          <w:rPr>
            <w:webHidden/>
          </w:rPr>
          <w:fldChar w:fldCharType="end"/>
        </w:r>
      </w:hyperlink>
    </w:p>
    <w:p w14:paraId="564B33AA" w14:textId="54525CD6" w:rsidR="00DE474E" w:rsidRDefault="00DA08D5">
      <w:pPr>
        <w:pStyle w:val="TOC1"/>
        <w:rPr>
          <w:rFonts w:eastAsiaTheme="minorEastAsia"/>
          <w:b w:val="0"/>
          <w:sz w:val="22"/>
          <w:szCs w:val="22"/>
        </w:rPr>
      </w:pPr>
      <w:hyperlink w:anchor="_Toc39841718" w:history="1">
        <w:r w:rsidR="00DE474E" w:rsidRPr="004162BC">
          <w:rPr>
            <w:rStyle w:val="Hyperlink"/>
          </w:rPr>
          <w:t>Appendix C: Instructional Inventory</w:t>
        </w:r>
        <w:r w:rsidR="00DE474E">
          <w:rPr>
            <w:webHidden/>
          </w:rPr>
          <w:tab/>
        </w:r>
        <w:r w:rsidR="00DE474E">
          <w:rPr>
            <w:webHidden/>
          </w:rPr>
          <w:fldChar w:fldCharType="begin"/>
        </w:r>
        <w:r w:rsidR="00DE474E">
          <w:rPr>
            <w:webHidden/>
          </w:rPr>
          <w:instrText xml:space="preserve"> PAGEREF _Toc39841718 \h </w:instrText>
        </w:r>
        <w:r w:rsidR="00DE474E">
          <w:rPr>
            <w:webHidden/>
          </w:rPr>
        </w:r>
        <w:r w:rsidR="00DE474E">
          <w:rPr>
            <w:webHidden/>
          </w:rPr>
          <w:fldChar w:fldCharType="separate"/>
        </w:r>
        <w:r w:rsidR="00DE474E">
          <w:rPr>
            <w:webHidden/>
          </w:rPr>
          <w:t>86</w:t>
        </w:r>
        <w:r w:rsidR="00DE474E">
          <w:rPr>
            <w:webHidden/>
          </w:rPr>
          <w:fldChar w:fldCharType="end"/>
        </w:r>
      </w:hyperlink>
    </w:p>
    <w:p w14:paraId="65B7A379" w14:textId="1E09E71D" w:rsidR="008E314D" w:rsidRPr="00333B63" w:rsidRDefault="003D0496">
      <w:pPr>
        <w:pStyle w:val="TOC1"/>
      </w:pPr>
      <w:r>
        <w:fldChar w:fldCharType="end"/>
      </w:r>
      <w:r w:rsidR="008E314D" w:rsidRPr="00333B63">
        <w:t>Massachusetts Department of Elementary and Secondary Education</w:t>
      </w:r>
    </w:p>
    <w:p w14:paraId="5107520A" w14:textId="77777777" w:rsidR="008E314D" w:rsidRPr="000D45C3"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0D45C3">
        <w:rPr>
          <w:sz w:val="20"/>
          <w:szCs w:val="20"/>
        </w:rPr>
        <w:t>75 Pleasant Street, Malden, MA 02148-4906</w:t>
      </w:r>
    </w:p>
    <w:p w14:paraId="20E337DB" w14:textId="77777777" w:rsidR="008E314D" w:rsidRPr="000D45C3"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0D45C3">
        <w:rPr>
          <w:sz w:val="20"/>
          <w:szCs w:val="20"/>
        </w:rPr>
        <w:t>Phone 781-338-3000</w:t>
      </w:r>
      <w:r w:rsidRPr="000D45C3">
        <w:rPr>
          <w:sz w:val="20"/>
          <w:szCs w:val="20"/>
        </w:rPr>
        <w:tab/>
        <w:t>TTY: N.E.T. Replay 800-439-2370</w:t>
      </w:r>
    </w:p>
    <w:p w14:paraId="47E28774" w14:textId="77777777" w:rsidR="008E314D" w:rsidRPr="000D45C3" w:rsidRDefault="00DA08D5" w:rsidP="00161ED5">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0D45C3">
          <w:rPr>
            <w:sz w:val="20"/>
            <w:szCs w:val="20"/>
          </w:rPr>
          <w:t>www.doe.mass.edu</w:t>
        </w:r>
      </w:hyperlink>
      <w:r w:rsidR="008E314D" w:rsidRPr="000D45C3">
        <w:rPr>
          <w:sz w:val="20"/>
          <w:szCs w:val="20"/>
        </w:rPr>
        <w:br w:type="page"/>
      </w:r>
    </w:p>
    <w:p w14:paraId="58733E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E0278A7" wp14:editId="7FDB7D39">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B8EC7D9" w14:textId="3B2F00DD"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383EE1">
        <w:t>rey C. Riley</w:t>
      </w:r>
      <w:r>
        <w:t xml:space="preserve"> </w:t>
      </w:r>
    </w:p>
    <w:p w14:paraId="5F95BE93" w14:textId="73623B95" w:rsidR="008E314D" w:rsidRDefault="008E314D" w:rsidP="00D67786">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1A94B1CD" w14:textId="7E4BD936" w:rsidR="009610E5" w:rsidRPr="00D67786" w:rsidRDefault="009610E5" w:rsidP="00BB2168">
      <w:pPr>
        <w:tabs>
          <w:tab w:val="left" w:pos="360"/>
          <w:tab w:val="left" w:pos="720"/>
          <w:tab w:val="left" w:pos="1080"/>
          <w:tab w:val="left" w:pos="1440"/>
          <w:tab w:val="left" w:pos="1800"/>
          <w:tab w:val="left" w:pos="2160"/>
          <w:tab w:val="left" w:pos="2520"/>
          <w:tab w:val="left" w:pos="2880"/>
        </w:tabs>
        <w:jc w:val="center"/>
        <w:rPr>
          <w:b/>
          <w:bCs/>
        </w:rPr>
      </w:pPr>
      <w:r w:rsidRPr="00D67786">
        <w:rPr>
          <w:b/>
          <w:bCs/>
        </w:rPr>
        <w:t xml:space="preserve">Published </w:t>
      </w:r>
      <w:r w:rsidR="00B97DF4">
        <w:rPr>
          <w:b/>
          <w:bCs/>
        </w:rPr>
        <w:t>July</w:t>
      </w:r>
      <w:r w:rsidR="00B97DF4" w:rsidRPr="00D67786">
        <w:rPr>
          <w:b/>
          <w:bCs/>
        </w:rPr>
        <w:t xml:space="preserve"> </w:t>
      </w:r>
      <w:r w:rsidRPr="00D67786">
        <w:rPr>
          <w:b/>
          <w:bCs/>
        </w:rPr>
        <w:t>2020</w:t>
      </w:r>
    </w:p>
    <w:p w14:paraId="0EBCF93A" w14:textId="77777777" w:rsidR="008E314D" w:rsidRDefault="008E314D" w:rsidP="00373205">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2B1E829" w14:textId="0C5AE25F"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5D7AE1">
        <w:t>20</w:t>
      </w:r>
      <w:r w:rsidR="00AF282F">
        <w:t>20</w:t>
      </w:r>
      <w:r w:rsidR="005D7AE1">
        <w:t xml:space="preserve"> </w:t>
      </w:r>
      <w:r w:rsidR="008E314D">
        <w:t xml:space="preserve">Massachusetts Department of </w:t>
      </w:r>
      <w:r w:rsidR="008E314D" w:rsidRPr="00440BAB">
        <w:t xml:space="preserve">Elementary and Secondary </w:t>
      </w:r>
      <w:r w:rsidR="008E314D">
        <w:t>Education</w:t>
      </w:r>
    </w:p>
    <w:p w14:paraId="7E24284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C2B607A"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72109F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87A31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8988B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4DE37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4D1D0F8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6EEA3F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B889E51" w14:textId="77777777" w:rsidR="008E314D" w:rsidRDefault="00DA08D5"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332E41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5BA917E"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39841708"/>
      <w:bookmarkStart w:id="2" w:name="_Toc350870260"/>
      <w:r w:rsidRPr="007C01ED">
        <w:lastRenderedPageBreak/>
        <w:t>Executive Summary</w:t>
      </w:r>
      <w:bookmarkEnd w:id="1"/>
    </w:p>
    <w:p w14:paraId="3B802CE3" w14:textId="69295B89" w:rsidR="00833A7D" w:rsidRDefault="00BE6F26" w:rsidP="00B4156F">
      <w:pPr>
        <w:pStyle w:val="CommentText"/>
        <w:spacing w:line="276" w:lineRule="auto"/>
        <w:rPr>
          <w:color w:val="000000" w:themeColor="text1"/>
          <w:sz w:val="22"/>
          <w:szCs w:val="22"/>
        </w:rPr>
      </w:pPr>
      <w:r w:rsidRPr="00FD16B3">
        <w:rPr>
          <w:color w:val="000000" w:themeColor="text1"/>
          <w:sz w:val="22"/>
          <w:szCs w:val="22"/>
        </w:rPr>
        <w:t xml:space="preserve">The </w:t>
      </w:r>
      <w:r>
        <w:rPr>
          <w:color w:val="000000" w:themeColor="text1"/>
          <w:sz w:val="22"/>
          <w:szCs w:val="22"/>
        </w:rPr>
        <w:t>Attleboro Public Schools</w:t>
      </w:r>
      <w:r w:rsidRPr="00FD16B3">
        <w:rPr>
          <w:color w:val="000000" w:themeColor="text1"/>
          <w:sz w:val="22"/>
          <w:szCs w:val="22"/>
        </w:rPr>
        <w:t xml:space="preserve"> offers a comprehensive </w:t>
      </w:r>
      <w:r w:rsidR="0021719A">
        <w:rPr>
          <w:color w:val="000000" w:themeColor="text1"/>
          <w:sz w:val="22"/>
          <w:szCs w:val="22"/>
        </w:rPr>
        <w:t xml:space="preserve">educational </w:t>
      </w:r>
      <w:r>
        <w:rPr>
          <w:color w:val="000000" w:themeColor="text1"/>
          <w:sz w:val="22"/>
          <w:szCs w:val="22"/>
        </w:rPr>
        <w:t>program</w:t>
      </w:r>
      <w:r w:rsidR="00286A0A">
        <w:rPr>
          <w:color w:val="000000" w:themeColor="text1"/>
          <w:sz w:val="22"/>
          <w:szCs w:val="22"/>
        </w:rPr>
        <w:t xml:space="preserve"> for 5,</w:t>
      </w:r>
      <w:r w:rsidR="00457627">
        <w:rPr>
          <w:color w:val="000000" w:themeColor="text1"/>
          <w:sz w:val="22"/>
          <w:szCs w:val="22"/>
        </w:rPr>
        <w:t xml:space="preserve">982 </w:t>
      </w:r>
      <w:r w:rsidR="00B45054">
        <w:rPr>
          <w:color w:val="000000" w:themeColor="text1"/>
          <w:sz w:val="22"/>
          <w:szCs w:val="22"/>
        </w:rPr>
        <w:t>p</w:t>
      </w:r>
      <w:r w:rsidR="002B2F6E">
        <w:rPr>
          <w:color w:val="000000" w:themeColor="text1"/>
          <w:sz w:val="22"/>
          <w:szCs w:val="22"/>
        </w:rPr>
        <w:t>re</w:t>
      </w:r>
      <w:r w:rsidR="00B45054">
        <w:rPr>
          <w:color w:val="000000" w:themeColor="text1"/>
          <w:sz w:val="22"/>
          <w:szCs w:val="22"/>
        </w:rPr>
        <w:t>-</w:t>
      </w:r>
      <w:r w:rsidR="002B2F6E">
        <w:rPr>
          <w:color w:val="000000" w:themeColor="text1"/>
          <w:sz w:val="22"/>
          <w:szCs w:val="22"/>
        </w:rPr>
        <w:t>kinderga</w:t>
      </w:r>
      <w:r w:rsidR="00B45054">
        <w:rPr>
          <w:color w:val="000000" w:themeColor="text1"/>
          <w:sz w:val="22"/>
          <w:szCs w:val="22"/>
        </w:rPr>
        <w:t>r</w:t>
      </w:r>
      <w:r w:rsidR="002B2F6E">
        <w:rPr>
          <w:color w:val="000000" w:themeColor="text1"/>
          <w:sz w:val="22"/>
          <w:szCs w:val="22"/>
        </w:rPr>
        <w:t>ten through grade</w:t>
      </w:r>
      <w:r w:rsidR="00DE474E">
        <w:rPr>
          <w:color w:val="000000" w:themeColor="text1"/>
          <w:sz w:val="22"/>
          <w:szCs w:val="22"/>
        </w:rPr>
        <w:t xml:space="preserve"> </w:t>
      </w:r>
      <w:r w:rsidR="00605F78">
        <w:rPr>
          <w:color w:val="000000" w:themeColor="text1"/>
          <w:sz w:val="22"/>
          <w:szCs w:val="22"/>
        </w:rPr>
        <w:t>12</w:t>
      </w:r>
      <w:r w:rsidR="004252AA">
        <w:rPr>
          <w:color w:val="000000" w:themeColor="text1"/>
          <w:sz w:val="22"/>
          <w:szCs w:val="22"/>
        </w:rPr>
        <w:t>+</w:t>
      </w:r>
      <w:r w:rsidR="00605F78">
        <w:rPr>
          <w:color w:val="000000" w:themeColor="text1"/>
          <w:sz w:val="22"/>
          <w:szCs w:val="22"/>
        </w:rPr>
        <w:t xml:space="preserve"> </w:t>
      </w:r>
      <w:r w:rsidR="00286A0A">
        <w:rPr>
          <w:color w:val="000000" w:themeColor="text1"/>
          <w:sz w:val="22"/>
          <w:szCs w:val="22"/>
        </w:rPr>
        <w:t>students</w:t>
      </w:r>
      <w:r w:rsidR="006E3CCA">
        <w:rPr>
          <w:color w:val="000000" w:themeColor="text1"/>
          <w:sz w:val="22"/>
          <w:szCs w:val="22"/>
        </w:rPr>
        <w:t xml:space="preserve"> in 11 schools</w:t>
      </w:r>
      <w:r w:rsidR="00B45054">
        <w:rPr>
          <w:color w:val="000000" w:themeColor="text1"/>
          <w:sz w:val="22"/>
          <w:szCs w:val="22"/>
        </w:rPr>
        <w:t xml:space="preserve"> including </w:t>
      </w:r>
      <w:r w:rsidR="006E3CCA">
        <w:rPr>
          <w:color w:val="000000" w:themeColor="text1"/>
          <w:sz w:val="22"/>
          <w:szCs w:val="22"/>
        </w:rPr>
        <w:t xml:space="preserve">an early learning center, </w:t>
      </w:r>
      <w:r w:rsidR="00CF50B2">
        <w:rPr>
          <w:color w:val="000000" w:themeColor="text1"/>
          <w:sz w:val="22"/>
          <w:szCs w:val="22"/>
        </w:rPr>
        <w:t xml:space="preserve">5 </w:t>
      </w:r>
      <w:r w:rsidR="006E3CCA">
        <w:rPr>
          <w:color w:val="000000" w:themeColor="text1"/>
          <w:sz w:val="22"/>
          <w:szCs w:val="22"/>
        </w:rPr>
        <w:t xml:space="preserve">elementary schools, </w:t>
      </w:r>
      <w:r w:rsidR="00CF50B2">
        <w:rPr>
          <w:color w:val="000000" w:themeColor="text1"/>
          <w:sz w:val="22"/>
          <w:szCs w:val="22"/>
        </w:rPr>
        <w:t xml:space="preserve">3 </w:t>
      </w:r>
      <w:r w:rsidR="006E3CCA">
        <w:rPr>
          <w:color w:val="000000" w:themeColor="text1"/>
          <w:sz w:val="22"/>
          <w:szCs w:val="22"/>
        </w:rPr>
        <w:t>middle schools</w:t>
      </w:r>
      <w:r w:rsidR="00413C27">
        <w:rPr>
          <w:color w:val="000000" w:themeColor="text1"/>
          <w:sz w:val="22"/>
          <w:szCs w:val="22"/>
        </w:rPr>
        <w:t xml:space="preserve">, </w:t>
      </w:r>
      <w:r w:rsidR="006E3CCA">
        <w:rPr>
          <w:color w:val="000000" w:themeColor="text1"/>
          <w:sz w:val="22"/>
          <w:szCs w:val="22"/>
        </w:rPr>
        <w:t>a comprehensive high school</w:t>
      </w:r>
      <w:r w:rsidR="003B63D7">
        <w:rPr>
          <w:color w:val="000000" w:themeColor="text1"/>
          <w:sz w:val="22"/>
          <w:szCs w:val="22"/>
        </w:rPr>
        <w:t xml:space="preserve"> and the Attleboro Community Academy</w:t>
      </w:r>
      <w:r w:rsidR="006E3CCA">
        <w:rPr>
          <w:color w:val="000000" w:themeColor="text1"/>
          <w:sz w:val="22"/>
          <w:szCs w:val="22"/>
        </w:rPr>
        <w:t>.</w:t>
      </w:r>
      <w:r w:rsidR="00D3003E">
        <w:rPr>
          <w:color w:val="000000" w:themeColor="text1"/>
          <w:sz w:val="22"/>
          <w:szCs w:val="22"/>
        </w:rPr>
        <w:t xml:space="preserve"> </w:t>
      </w:r>
      <w:r w:rsidR="00733AF2">
        <w:rPr>
          <w:color w:val="000000" w:themeColor="text1"/>
          <w:sz w:val="22"/>
          <w:szCs w:val="22"/>
        </w:rPr>
        <w:t xml:space="preserve">The </w:t>
      </w:r>
      <w:r w:rsidR="00A321F3">
        <w:rPr>
          <w:color w:val="000000" w:themeColor="text1"/>
          <w:sz w:val="22"/>
          <w:szCs w:val="22"/>
        </w:rPr>
        <w:t>high-</w:t>
      </w:r>
      <w:r w:rsidR="00B4156F">
        <w:rPr>
          <w:color w:val="000000" w:themeColor="text1"/>
          <w:sz w:val="22"/>
          <w:szCs w:val="22"/>
        </w:rPr>
        <w:t xml:space="preserve">school </w:t>
      </w:r>
      <w:r w:rsidR="00733AF2">
        <w:rPr>
          <w:color w:val="000000" w:themeColor="text1"/>
          <w:sz w:val="22"/>
          <w:szCs w:val="22"/>
        </w:rPr>
        <w:t xml:space="preserve">program </w:t>
      </w:r>
      <w:r w:rsidR="00B4156F">
        <w:rPr>
          <w:color w:val="000000" w:themeColor="text1"/>
          <w:sz w:val="22"/>
          <w:szCs w:val="22"/>
        </w:rPr>
        <w:t>includes a three-year elective</w:t>
      </w:r>
      <w:r w:rsidR="00733AF2">
        <w:rPr>
          <w:color w:val="000000" w:themeColor="text1"/>
          <w:sz w:val="22"/>
          <w:szCs w:val="22"/>
        </w:rPr>
        <w:t xml:space="preserve"> pathway</w:t>
      </w:r>
      <w:r w:rsidR="00B4156F">
        <w:rPr>
          <w:color w:val="000000" w:themeColor="text1"/>
          <w:sz w:val="22"/>
          <w:szCs w:val="22"/>
        </w:rPr>
        <w:t xml:space="preserve"> for career and technical education </w:t>
      </w:r>
      <w:r w:rsidR="0069173E">
        <w:rPr>
          <w:color w:val="000000" w:themeColor="text1"/>
          <w:sz w:val="22"/>
          <w:szCs w:val="22"/>
        </w:rPr>
        <w:t xml:space="preserve">(CTE) </w:t>
      </w:r>
      <w:r w:rsidR="00B4156F">
        <w:rPr>
          <w:color w:val="000000" w:themeColor="text1"/>
          <w:sz w:val="22"/>
          <w:szCs w:val="22"/>
        </w:rPr>
        <w:t xml:space="preserve">that prepares students for technical and human services work. </w:t>
      </w:r>
      <w:r w:rsidR="00F11264">
        <w:rPr>
          <w:color w:val="000000" w:themeColor="text1"/>
          <w:sz w:val="22"/>
          <w:szCs w:val="22"/>
        </w:rPr>
        <w:t xml:space="preserve">In </w:t>
      </w:r>
      <w:r w:rsidR="00B45054">
        <w:rPr>
          <w:color w:val="000000" w:themeColor="text1"/>
          <w:sz w:val="22"/>
          <w:szCs w:val="22"/>
        </w:rPr>
        <w:t>the</w:t>
      </w:r>
      <w:r w:rsidR="00F11264">
        <w:rPr>
          <w:color w:val="000000" w:themeColor="text1"/>
          <w:sz w:val="22"/>
          <w:szCs w:val="22"/>
        </w:rPr>
        <w:t xml:space="preserve"> 2019-</w:t>
      </w:r>
      <w:r w:rsidR="00BB2168">
        <w:rPr>
          <w:color w:val="000000" w:themeColor="text1"/>
          <w:sz w:val="22"/>
          <w:szCs w:val="22"/>
        </w:rPr>
        <w:t>20</w:t>
      </w:r>
      <w:r w:rsidR="00F11264">
        <w:rPr>
          <w:color w:val="000000" w:themeColor="text1"/>
          <w:sz w:val="22"/>
          <w:szCs w:val="22"/>
        </w:rPr>
        <w:t>20</w:t>
      </w:r>
      <w:r w:rsidR="00A321F3">
        <w:rPr>
          <w:color w:val="000000" w:themeColor="text1"/>
          <w:sz w:val="22"/>
          <w:szCs w:val="22"/>
        </w:rPr>
        <w:t xml:space="preserve"> school year</w:t>
      </w:r>
      <w:r w:rsidR="00F11264">
        <w:rPr>
          <w:color w:val="000000" w:themeColor="text1"/>
          <w:sz w:val="22"/>
          <w:szCs w:val="22"/>
        </w:rPr>
        <w:t>, 1,034 of the high school’s 1</w:t>
      </w:r>
      <w:r w:rsidR="00A321F3">
        <w:rPr>
          <w:color w:val="000000" w:themeColor="text1"/>
          <w:sz w:val="22"/>
          <w:szCs w:val="22"/>
        </w:rPr>
        <w:t>,</w:t>
      </w:r>
      <w:r w:rsidR="00F11264">
        <w:rPr>
          <w:color w:val="000000" w:themeColor="text1"/>
          <w:sz w:val="22"/>
          <w:szCs w:val="22"/>
        </w:rPr>
        <w:t xml:space="preserve">766 students </w:t>
      </w:r>
      <w:r w:rsidR="00A321F3">
        <w:rPr>
          <w:color w:val="000000" w:themeColor="text1"/>
          <w:sz w:val="22"/>
          <w:szCs w:val="22"/>
        </w:rPr>
        <w:t xml:space="preserve">were </w:t>
      </w:r>
      <w:r w:rsidR="00F11264">
        <w:rPr>
          <w:color w:val="000000" w:themeColor="text1"/>
          <w:sz w:val="22"/>
          <w:szCs w:val="22"/>
        </w:rPr>
        <w:t>enrolled in CTE courses</w:t>
      </w:r>
      <w:r w:rsidR="003B63D7">
        <w:rPr>
          <w:color w:val="000000" w:themeColor="text1"/>
          <w:sz w:val="22"/>
          <w:szCs w:val="22"/>
        </w:rPr>
        <w:t>, including</w:t>
      </w:r>
      <w:r w:rsidR="00F11264">
        <w:rPr>
          <w:color w:val="000000" w:themeColor="text1"/>
          <w:sz w:val="22"/>
          <w:szCs w:val="22"/>
        </w:rPr>
        <w:t xml:space="preserve"> 51.6 percent of female students and 64.5 percent of male students</w:t>
      </w:r>
      <w:r w:rsidR="00733AF2">
        <w:rPr>
          <w:color w:val="000000" w:themeColor="text1"/>
          <w:sz w:val="22"/>
          <w:szCs w:val="22"/>
        </w:rPr>
        <w:t>.</w:t>
      </w:r>
      <w:r w:rsidR="0069173E">
        <w:rPr>
          <w:color w:val="000000" w:themeColor="text1"/>
          <w:sz w:val="22"/>
          <w:szCs w:val="22"/>
        </w:rPr>
        <w:t xml:space="preserve"> At the time of the review, the position of director of the CTE program was vacant and the review team did not have the opportunity to explore the program in depth.</w:t>
      </w:r>
      <w:r w:rsidR="00B94040">
        <w:rPr>
          <w:color w:val="000000" w:themeColor="text1"/>
          <w:sz w:val="22"/>
          <w:szCs w:val="22"/>
        </w:rPr>
        <w:t xml:space="preserve"> </w:t>
      </w:r>
      <w:r w:rsidR="0081581C">
        <w:rPr>
          <w:color w:val="000000" w:themeColor="text1"/>
          <w:sz w:val="22"/>
          <w:szCs w:val="22"/>
        </w:rPr>
        <w:t>T</w:t>
      </w:r>
      <w:r w:rsidR="00B45054">
        <w:rPr>
          <w:color w:val="000000" w:themeColor="text1"/>
          <w:sz w:val="22"/>
          <w:szCs w:val="22"/>
        </w:rPr>
        <w:t>he Network Program and the Attleboro Community Academy</w:t>
      </w:r>
      <w:r w:rsidR="0081581C">
        <w:rPr>
          <w:color w:val="000000" w:themeColor="text1"/>
          <w:sz w:val="22"/>
          <w:szCs w:val="22"/>
        </w:rPr>
        <w:t xml:space="preserve"> </w:t>
      </w:r>
      <w:r w:rsidR="00B45054">
        <w:rPr>
          <w:color w:val="000000" w:themeColor="text1"/>
          <w:sz w:val="22"/>
          <w:szCs w:val="22"/>
        </w:rPr>
        <w:t xml:space="preserve">are </w:t>
      </w:r>
      <w:r w:rsidR="0081581C">
        <w:rPr>
          <w:color w:val="000000" w:themeColor="text1"/>
          <w:sz w:val="22"/>
          <w:szCs w:val="22"/>
        </w:rPr>
        <w:t xml:space="preserve">alternative </w:t>
      </w:r>
      <w:r w:rsidR="00A321F3">
        <w:rPr>
          <w:color w:val="000000" w:themeColor="text1"/>
          <w:sz w:val="22"/>
          <w:szCs w:val="22"/>
        </w:rPr>
        <w:t>high-</w:t>
      </w:r>
      <w:r w:rsidR="0081581C">
        <w:rPr>
          <w:color w:val="000000" w:themeColor="text1"/>
          <w:sz w:val="22"/>
          <w:szCs w:val="22"/>
        </w:rPr>
        <w:t xml:space="preserve">school </w:t>
      </w:r>
      <w:r w:rsidR="00B45054">
        <w:rPr>
          <w:color w:val="000000" w:themeColor="text1"/>
          <w:sz w:val="22"/>
          <w:szCs w:val="22"/>
        </w:rPr>
        <w:t xml:space="preserve">programs that offer </w:t>
      </w:r>
      <w:r w:rsidR="0081581C">
        <w:rPr>
          <w:color w:val="000000" w:themeColor="text1"/>
          <w:sz w:val="22"/>
          <w:szCs w:val="22"/>
        </w:rPr>
        <w:t xml:space="preserve">opportunities for struggling students to earn a </w:t>
      </w:r>
      <w:r w:rsidR="00CF50B2">
        <w:rPr>
          <w:color w:val="000000" w:themeColor="text1"/>
          <w:sz w:val="22"/>
          <w:szCs w:val="22"/>
        </w:rPr>
        <w:t>high-</w:t>
      </w:r>
      <w:r w:rsidR="0081581C">
        <w:rPr>
          <w:color w:val="000000" w:themeColor="text1"/>
          <w:sz w:val="22"/>
          <w:szCs w:val="22"/>
        </w:rPr>
        <w:t>school diploma</w:t>
      </w:r>
      <w:r w:rsidR="00B45054">
        <w:rPr>
          <w:color w:val="000000" w:themeColor="text1"/>
          <w:sz w:val="22"/>
          <w:szCs w:val="22"/>
        </w:rPr>
        <w:t xml:space="preserve">. </w:t>
      </w:r>
      <w:r w:rsidR="0081581C">
        <w:rPr>
          <w:color w:val="000000" w:themeColor="text1"/>
          <w:sz w:val="22"/>
          <w:szCs w:val="22"/>
        </w:rPr>
        <w:t xml:space="preserve">The district’s </w:t>
      </w:r>
      <w:r w:rsidR="00A321F3">
        <w:rPr>
          <w:color w:val="000000" w:themeColor="text1"/>
          <w:sz w:val="22"/>
          <w:szCs w:val="22"/>
        </w:rPr>
        <w:t>four</w:t>
      </w:r>
      <w:r w:rsidR="0069173E">
        <w:rPr>
          <w:color w:val="000000" w:themeColor="text1"/>
          <w:sz w:val="22"/>
          <w:szCs w:val="22"/>
        </w:rPr>
        <w:t>-</w:t>
      </w:r>
      <w:r w:rsidR="0081581C">
        <w:rPr>
          <w:color w:val="000000" w:themeColor="text1"/>
          <w:sz w:val="22"/>
          <w:szCs w:val="22"/>
        </w:rPr>
        <w:t xml:space="preserve">year cohort graduation rate </w:t>
      </w:r>
      <w:r w:rsidR="00B45054">
        <w:rPr>
          <w:color w:val="000000" w:themeColor="text1"/>
          <w:sz w:val="22"/>
          <w:szCs w:val="22"/>
        </w:rPr>
        <w:t xml:space="preserve">of 90.5 </w:t>
      </w:r>
      <w:r w:rsidR="009B16EA">
        <w:rPr>
          <w:color w:val="000000" w:themeColor="text1"/>
          <w:sz w:val="22"/>
          <w:szCs w:val="22"/>
        </w:rPr>
        <w:t xml:space="preserve">percent </w:t>
      </w:r>
      <w:r w:rsidR="00B45054">
        <w:rPr>
          <w:color w:val="000000" w:themeColor="text1"/>
          <w:sz w:val="22"/>
          <w:szCs w:val="22"/>
        </w:rPr>
        <w:t xml:space="preserve">was above the state rate of 87.9 </w:t>
      </w:r>
      <w:r w:rsidR="009B16EA">
        <w:rPr>
          <w:color w:val="000000" w:themeColor="text1"/>
          <w:sz w:val="22"/>
          <w:szCs w:val="22"/>
        </w:rPr>
        <w:t xml:space="preserve">percent </w:t>
      </w:r>
      <w:r w:rsidR="00505829">
        <w:rPr>
          <w:color w:val="000000" w:themeColor="text1"/>
          <w:sz w:val="22"/>
          <w:szCs w:val="22"/>
        </w:rPr>
        <w:t xml:space="preserve">in 2018, </w:t>
      </w:r>
      <w:r w:rsidR="0081581C">
        <w:rPr>
          <w:color w:val="000000" w:themeColor="text1"/>
          <w:sz w:val="22"/>
          <w:szCs w:val="22"/>
        </w:rPr>
        <w:t xml:space="preserve">and </w:t>
      </w:r>
      <w:r w:rsidR="00B45054">
        <w:rPr>
          <w:color w:val="000000" w:themeColor="text1"/>
          <w:sz w:val="22"/>
          <w:szCs w:val="22"/>
        </w:rPr>
        <w:t xml:space="preserve">the district </w:t>
      </w:r>
      <w:r w:rsidR="00A321F3">
        <w:rPr>
          <w:color w:val="000000" w:themeColor="text1"/>
          <w:sz w:val="22"/>
          <w:szCs w:val="22"/>
        </w:rPr>
        <w:t>five</w:t>
      </w:r>
      <w:r w:rsidR="0069173E">
        <w:rPr>
          <w:color w:val="000000" w:themeColor="text1"/>
          <w:sz w:val="22"/>
          <w:szCs w:val="22"/>
        </w:rPr>
        <w:t>-</w:t>
      </w:r>
      <w:r w:rsidR="0081581C">
        <w:rPr>
          <w:color w:val="000000" w:themeColor="text1"/>
          <w:sz w:val="22"/>
          <w:szCs w:val="22"/>
        </w:rPr>
        <w:t>year cohort graduation rate</w:t>
      </w:r>
      <w:r w:rsidR="00505829">
        <w:rPr>
          <w:color w:val="000000" w:themeColor="text1"/>
          <w:sz w:val="22"/>
          <w:szCs w:val="22"/>
        </w:rPr>
        <w:t xml:space="preserve"> of 92.4 percent was above the state rate of 90.1 </w:t>
      </w:r>
      <w:r w:rsidR="009B16EA">
        <w:rPr>
          <w:color w:val="000000" w:themeColor="text1"/>
          <w:sz w:val="22"/>
          <w:szCs w:val="22"/>
        </w:rPr>
        <w:t xml:space="preserve">percent </w:t>
      </w:r>
      <w:r w:rsidR="00505829">
        <w:rPr>
          <w:color w:val="000000" w:themeColor="text1"/>
          <w:sz w:val="22"/>
          <w:szCs w:val="22"/>
        </w:rPr>
        <w:t>in 2017. Both rates</w:t>
      </w:r>
      <w:r w:rsidR="0081581C">
        <w:rPr>
          <w:color w:val="000000" w:themeColor="text1"/>
          <w:sz w:val="22"/>
          <w:szCs w:val="22"/>
        </w:rPr>
        <w:t xml:space="preserve"> have improved over four years</w:t>
      </w:r>
      <w:r w:rsidR="0069173E">
        <w:rPr>
          <w:color w:val="000000" w:themeColor="text1"/>
          <w:sz w:val="22"/>
          <w:szCs w:val="22"/>
        </w:rPr>
        <w:t>.</w:t>
      </w:r>
      <w:r w:rsidR="00833A7D">
        <w:rPr>
          <w:rStyle w:val="FootnoteReference"/>
          <w:color w:val="000000" w:themeColor="text1"/>
          <w:sz w:val="22"/>
          <w:szCs w:val="22"/>
        </w:rPr>
        <w:footnoteReference w:id="1"/>
      </w:r>
    </w:p>
    <w:p w14:paraId="14D59468" w14:textId="4D11F39C" w:rsidR="00F84C94" w:rsidRDefault="00F84C94" w:rsidP="00F84C94">
      <w:pPr>
        <w:pStyle w:val="CommentText"/>
        <w:spacing w:line="276" w:lineRule="auto"/>
        <w:rPr>
          <w:color w:val="000000" w:themeColor="text1"/>
          <w:sz w:val="22"/>
          <w:szCs w:val="22"/>
        </w:rPr>
      </w:pPr>
      <w:r>
        <w:rPr>
          <w:color w:val="000000" w:themeColor="text1"/>
          <w:sz w:val="22"/>
          <w:szCs w:val="22"/>
        </w:rPr>
        <w:t>The district’s total student enrollment has been relatively constant in recent years, increasing by only 1.1 percent, from 5,918 in 2016 to 5,982 in 2020. During this five-year interval, the percentage enrollment of high needs students</w:t>
      </w:r>
      <w:r>
        <w:rPr>
          <w:rStyle w:val="FootnoteReference"/>
          <w:color w:val="000000" w:themeColor="text1"/>
          <w:sz w:val="22"/>
          <w:szCs w:val="22"/>
        </w:rPr>
        <w:footnoteReference w:id="2"/>
      </w:r>
      <w:r>
        <w:rPr>
          <w:color w:val="000000" w:themeColor="text1"/>
          <w:sz w:val="22"/>
          <w:szCs w:val="22"/>
        </w:rPr>
        <w:t xml:space="preserve"> increased by 2.6 percent from 41.7 percent in 2016 to 44.3 percent in 2020, compared with the state average of 48.7 percent in 2020; the percentage enrollment of students whose first language is not English increased by 0.7 percent, from 13.3 percent in 2016  to 14.0 percent in 2020, compared with the state average of 23.0 percent in 2020; and the percentage enrollment of  students who are economically disadvantaged increased by 4.4 percent, from 26.0 percent in 2016 to 30.4 percent in 2020, compared with the state average of 32.8 percent in 2020.  At the same time, the district’s percentage enrollment of English learners decreased by 1.0 percent, from 6.4 percent in 2016  to 5.4 percent in 2020, compared with the state average of 10.8 percent in 2020; and the percentage enrollment of students with disabilities decreased by 0.3 percent from 17.0 percent in 2016 to 16.7 percent in 2020, compared with the state average of 18.4 percent in 2020 . </w:t>
      </w:r>
    </w:p>
    <w:p w14:paraId="01577FFC" w14:textId="6607272C" w:rsidR="00F84C94" w:rsidRDefault="00F84C94" w:rsidP="00F84C94">
      <w:pPr>
        <w:pStyle w:val="CommentText"/>
        <w:spacing w:line="276" w:lineRule="auto"/>
        <w:rPr>
          <w:color w:val="000000" w:themeColor="text1"/>
          <w:sz w:val="22"/>
          <w:szCs w:val="22"/>
        </w:rPr>
      </w:pPr>
      <w:r>
        <w:rPr>
          <w:color w:val="000000" w:themeColor="text1"/>
          <w:sz w:val="22"/>
          <w:szCs w:val="22"/>
        </w:rPr>
        <w:t>The racial/ethnicity profile of the student body has changed incrementally since 2016. White enrollment decreased by 3.7 percent from 70.6 percent in 2016 to 66.9 percent in 2020, compared with the state average of 57.9 percent in 2020. African-American/Black student enrollment increased by 1.6 percent from 4.9 percent in 2016 to 6.5 percent in 2020, compared with the state average of 9.2 percent in 2020.  Hispanic/Latino student enrollment increased by 1.9 percent from 13.6 percent in 2016 to 15.5 percent in 2020, compared with the state average of 21.6 percent in 2020. The Asian student enrollment has been remained constant at 4.7 percent in 2016 and 4.6 percent in 2020, compared with the state average of 7.1 percent in 2020.</w:t>
      </w:r>
    </w:p>
    <w:p w14:paraId="12DCF849" w14:textId="442AF826" w:rsidR="00DA093D" w:rsidRPr="00D67786" w:rsidRDefault="00A55732" w:rsidP="00374239">
      <w:pPr>
        <w:pStyle w:val="CommentText"/>
        <w:spacing w:line="276" w:lineRule="auto"/>
        <w:rPr>
          <w:i/>
          <w:iCs/>
          <w:color w:val="000000" w:themeColor="text1"/>
          <w:sz w:val="22"/>
          <w:szCs w:val="22"/>
        </w:rPr>
      </w:pPr>
      <w:r w:rsidRPr="00D67786">
        <w:rPr>
          <w:i/>
          <w:iCs/>
          <w:color w:val="000000" w:themeColor="text1"/>
          <w:sz w:val="22"/>
          <w:szCs w:val="22"/>
        </w:rPr>
        <w:lastRenderedPageBreak/>
        <w:t>Access, Equity, and Engagement</w:t>
      </w:r>
    </w:p>
    <w:p w14:paraId="20B231A0" w14:textId="1A11388B" w:rsidR="00505829" w:rsidRDefault="00FA4277" w:rsidP="00374239">
      <w:pPr>
        <w:pStyle w:val="CommentText"/>
        <w:spacing w:line="276" w:lineRule="auto"/>
        <w:rPr>
          <w:color w:val="000000" w:themeColor="text1"/>
          <w:sz w:val="22"/>
          <w:szCs w:val="22"/>
        </w:rPr>
      </w:pPr>
      <w:r>
        <w:rPr>
          <w:color w:val="000000" w:themeColor="text1"/>
          <w:sz w:val="22"/>
          <w:szCs w:val="22"/>
        </w:rPr>
        <w:t xml:space="preserve">The district </w:t>
      </w:r>
      <w:r w:rsidR="00906B6E">
        <w:rPr>
          <w:color w:val="000000" w:themeColor="text1"/>
          <w:sz w:val="22"/>
          <w:szCs w:val="22"/>
        </w:rPr>
        <w:t xml:space="preserve">has begun to </w:t>
      </w:r>
      <w:r>
        <w:rPr>
          <w:color w:val="000000" w:themeColor="text1"/>
          <w:sz w:val="22"/>
          <w:szCs w:val="22"/>
        </w:rPr>
        <w:t xml:space="preserve">address </w:t>
      </w:r>
      <w:r w:rsidR="00FE2DC1">
        <w:rPr>
          <w:color w:val="000000" w:themeColor="text1"/>
          <w:sz w:val="22"/>
          <w:szCs w:val="22"/>
        </w:rPr>
        <w:t>topics</w:t>
      </w:r>
      <w:r>
        <w:rPr>
          <w:color w:val="000000" w:themeColor="text1"/>
          <w:sz w:val="22"/>
          <w:szCs w:val="22"/>
        </w:rPr>
        <w:t xml:space="preserve"> of educational equity and racial equity in a variety of ways, </w:t>
      </w:r>
      <w:r w:rsidR="00505829">
        <w:rPr>
          <w:color w:val="000000" w:themeColor="text1"/>
          <w:sz w:val="22"/>
          <w:szCs w:val="22"/>
        </w:rPr>
        <w:t xml:space="preserve">and </w:t>
      </w:r>
      <w:r w:rsidR="00C502F3">
        <w:rPr>
          <w:color w:val="000000" w:themeColor="text1"/>
          <w:sz w:val="22"/>
          <w:szCs w:val="22"/>
        </w:rPr>
        <w:t xml:space="preserve">district </w:t>
      </w:r>
      <w:r>
        <w:rPr>
          <w:color w:val="000000" w:themeColor="text1"/>
          <w:sz w:val="22"/>
          <w:szCs w:val="22"/>
        </w:rPr>
        <w:t xml:space="preserve">leaders are </w:t>
      </w:r>
      <w:r w:rsidR="00C502F3">
        <w:rPr>
          <w:color w:val="000000" w:themeColor="text1"/>
          <w:sz w:val="22"/>
          <w:szCs w:val="22"/>
        </w:rPr>
        <w:t>aware</w:t>
      </w:r>
      <w:r>
        <w:rPr>
          <w:color w:val="000000" w:themeColor="text1"/>
          <w:sz w:val="22"/>
          <w:szCs w:val="22"/>
        </w:rPr>
        <w:t xml:space="preserve"> that there is </w:t>
      </w:r>
      <w:r w:rsidR="00C912AB">
        <w:rPr>
          <w:color w:val="000000" w:themeColor="text1"/>
          <w:sz w:val="22"/>
          <w:szCs w:val="22"/>
        </w:rPr>
        <w:t xml:space="preserve">more </w:t>
      </w:r>
      <w:r w:rsidR="00906B6E">
        <w:rPr>
          <w:color w:val="000000" w:themeColor="text1"/>
          <w:sz w:val="22"/>
          <w:szCs w:val="22"/>
        </w:rPr>
        <w:t>to accomplish</w:t>
      </w:r>
      <w:r>
        <w:rPr>
          <w:color w:val="000000" w:themeColor="text1"/>
          <w:sz w:val="22"/>
          <w:szCs w:val="22"/>
        </w:rPr>
        <w:t xml:space="preserve">. The district leadership team has engaged in professional development </w:t>
      </w:r>
      <w:r w:rsidR="00A321F3">
        <w:rPr>
          <w:color w:val="000000" w:themeColor="text1"/>
          <w:sz w:val="22"/>
          <w:szCs w:val="22"/>
        </w:rPr>
        <w:t xml:space="preserve">(PD) </w:t>
      </w:r>
      <w:r>
        <w:rPr>
          <w:color w:val="000000" w:themeColor="text1"/>
          <w:sz w:val="22"/>
          <w:szCs w:val="22"/>
        </w:rPr>
        <w:t xml:space="preserve">with a consultant to better understand issues and strategies </w:t>
      </w:r>
      <w:r w:rsidR="00906B6E">
        <w:rPr>
          <w:color w:val="000000" w:themeColor="text1"/>
          <w:sz w:val="22"/>
          <w:szCs w:val="22"/>
        </w:rPr>
        <w:t xml:space="preserve">to </w:t>
      </w:r>
      <w:r>
        <w:rPr>
          <w:color w:val="000000" w:themeColor="text1"/>
          <w:sz w:val="22"/>
          <w:szCs w:val="22"/>
        </w:rPr>
        <w:t xml:space="preserve">make the </w:t>
      </w:r>
      <w:r w:rsidR="00C502F3">
        <w:rPr>
          <w:color w:val="000000" w:themeColor="text1"/>
          <w:sz w:val="22"/>
          <w:szCs w:val="22"/>
        </w:rPr>
        <w:t>district</w:t>
      </w:r>
      <w:r>
        <w:rPr>
          <w:color w:val="000000" w:themeColor="text1"/>
          <w:sz w:val="22"/>
          <w:szCs w:val="22"/>
        </w:rPr>
        <w:t xml:space="preserve"> </w:t>
      </w:r>
      <w:r w:rsidR="00C502F3">
        <w:rPr>
          <w:color w:val="000000" w:themeColor="text1"/>
          <w:sz w:val="22"/>
          <w:szCs w:val="22"/>
        </w:rPr>
        <w:t xml:space="preserve">a </w:t>
      </w:r>
      <w:r>
        <w:rPr>
          <w:color w:val="000000" w:themeColor="text1"/>
          <w:sz w:val="22"/>
          <w:szCs w:val="22"/>
        </w:rPr>
        <w:t>more equitable</w:t>
      </w:r>
      <w:r w:rsidR="00FE2DC1">
        <w:rPr>
          <w:color w:val="000000" w:themeColor="text1"/>
          <w:sz w:val="22"/>
          <w:szCs w:val="22"/>
        </w:rPr>
        <w:t xml:space="preserve">, </w:t>
      </w:r>
      <w:r w:rsidR="00C912AB">
        <w:rPr>
          <w:color w:val="000000" w:themeColor="text1"/>
          <w:sz w:val="22"/>
          <w:szCs w:val="22"/>
        </w:rPr>
        <w:t>accessible</w:t>
      </w:r>
      <w:r w:rsidR="00A321F3">
        <w:rPr>
          <w:color w:val="000000" w:themeColor="text1"/>
          <w:sz w:val="22"/>
          <w:szCs w:val="22"/>
        </w:rPr>
        <w:t>,</w:t>
      </w:r>
      <w:r w:rsidR="00FE2DC1">
        <w:rPr>
          <w:color w:val="000000" w:themeColor="text1"/>
          <w:sz w:val="22"/>
          <w:szCs w:val="22"/>
        </w:rPr>
        <w:t xml:space="preserve"> and welcoming</w:t>
      </w:r>
      <w:r>
        <w:rPr>
          <w:color w:val="000000" w:themeColor="text1"/>
          <w:sz w:val="22"/>
          <w:szCs w:val="22"/>
        </w:rPr>
        <w:t xml:space="preserve"> learning community for students, staff</w:t>
      </w:r>
      <w:r w:rsidR="00C502F3">
        <w:rPr>
          <w:color w:val="000000" w:themeColor="text1"/>
          <w:sz w:val="22"/>
          <w:szCs w:val="22"/>
        </w:rPr>
        <w:t>,</w:t>
      </w:r>
      <w:r>
        <w:rPr>
          <w:color w:val="000000" w:themeColor="text1"/>
          <w:sz w:val="22"/>
          <w:szCs w:val="22"/>
        </w:rPr>
        <w:t xml:space="preserve"> and families.  </w:t>
      </w:r>
      <w:r w:rsidR="00C502F3">
        <w:rPr>
          <w:color w:val="000000" w:themeColor="text1"/>
          <w:sz w:val="22"/>
          <w:szCs w:val="22"/>
        </w:rPr>
        <w:t xml:space="preserve">District leaders </w:t>
      </w:r>
      <w:r>
        <w:rPr>
          <w:color w:val="000000" w:themeColor="text1"/>
          <w:sz w:val="22"/>
          <w:szCs w:val="22"/>
        </w:rPr>
        <w:t xml:space="preserve">intend to </w:t>
      </w:r>
      <w:r w:rsidR="00C912AB">
        <w:rPr>
          <w:color w:val="000000" w:themeColor="text1"/>
          <w:sz w:val="22"/>
          <w:szCs w:val="22"/>
        </w:rPr>
        <w:t>apply</w:t>
      </w:r>
      <w:r>
        <w:rPr>
          <w:color w:val="000000" w:themeColor="text1"/>
          <w:sz w:val="22"/>
          <w:szCs w:val="22"/>
        </w:rPr>
        <w:t xml:space="preserve"> </w:t>
      </w:r>
      <w:r w:rsidR="00505829">
        <w:rPr>
          <w:color w:val="000000" w:themeColor="text1"/>
          <w:sz w:val="22"/>
          <w:szCs w:val="22"/>
        </w:rPr>
        <w:t xml:space="preserve">the </w:t>
      </w:r>
      <w:r w:rsidR="00C156D6">
        <w:rPr>
          <w:color w:val="000000" w:themeColor="text1"/>
          <w:sz w:val="22"/>
          <w:szCs w:val="22"/>
        </w:rPr>
        <w:t xml:space="preserve">lessons learned </w:t>
      </w:r>
      <w:r w:rsidR="00C912AB">
        <w:rPr>
          <w:color w:val="000000" w:themeColor="text1"/>
          <w:sz w:val="22"/>
          <w:szCs w:val="22"/>
        </w:rPr>
        <w:t xml:space="preserve">to </w:t>
      </w:r>
      <w:r w:rsidR="00747128">
        <w:rPr>
          <w:color w:val="000000" w:themeColor="text1"/>
          <w:sz w:val="22"/>
          <w:szCs w:val="22"/>
        </w:rPr>
        <w:t>plan</w:t>
      </w:r>
      <w:r w:rsidR="00C912AB">
        <w:rPr>
          <w:color w:val="000000" w:themeColor="text1"/>
          <w:sz w:val="22"/>
          <w:szCs w:val="22"/>
        </w:rPr>
        <w:t xml:space="preserve"> staff</w:t>
      </w:r>
      <w:r w:rsidR="00747128">
        <w:rPr>
          <w:color w:val="000000" w:themeColor="text1"/>
          <w:sz w:val="22"/>
          <w:szCs w:val="22"/>
        </w:rPr>
        <w:t xml:space="preserve"> </w:t>
      </w:r>
      <w:r w:rsidR="00A321F3">
        <w:rPr>
          <w:color w:val="000000" w:themeColor="text1"/>
          <w:sz w:val="22"/>
          <w:szCs w:val="22"/>
        </w:rPr>
        <w:t>PD</w:t>
      </w:r>
      <w:r w:rsidR="00747128">
        <w:rPr>
          <w:color w:val="000000" w:themeColor="text1"/>
          <w:sz w:val="22"/>
          <w:szCs w:val="22"/>
        </w:rPr>
        <w:t xml:space="preserve"> and</w:t>
      </w:r>
      <w:r w:rsidR="00C912AB">
        <w:rPr>
          <w:color w:val="000000" w:themeColor="text1"/>
          <w:sz w:val="22"/>
          <w:szCs w:val="22"/>
        </w:rPr>
        <w:t xml:space="preserve"> </w:t>
      </w:r>
      <w:r w:rsidR="00747128">
        <w:rPr>
          <w:color w:val="000000" w:themeColor="text1"/>
          <w:sz w:val="22"/>
          <w:szCs w:val="22"/>
        </w:rPr>
        <w:t>identif</w:t>
      </w:r>
      <w:r w:rsidR="00C912AB">
        <w:rPr>
          <w:color w:val="000000" w:themeColor="text1"/>
          <w:sz w:val="22"/>
          <w:szCs w:val="22"/>
        </w:rPr>
        <w:t xml:space="preserve">y </w:t>
      </w:r>
      <w:r w:rsidR="00747128">
        <w:rPr>
          <w:color w:val="000000" w:themeColor="text1"/>
          <w:sz w:val="22"/>
          <w:szCs w:val="22"/>
        </w:rPr>
        <w:t>priorities</w:t>
      </w:r>
      <w:r w:rsidR="00FE2DC1">
        <w:rPr>
          <w:color w:val="000000" w:themeColor="text1"/>
          <w:sz w:val="22"/>
          <w:szCs w:val="22"/>
        </w:rPr>
        <w:t xml:space="preserve"> to better serve all students as a component of </w:t>
      </w:r>
      <w:r w:rsidR="00C502F3">
        <w:rPr>
          <w:color w:val="000000" w:themeColor="text1"/>
          <w:sz w:val="22"/>
          <w:szCs w:val="22"/>
        </w:rPr>
        <w:t xml:space="preserve">the </w:t>
      </w:r>
      <w:r w:rsidR="00FE2DC1">
        <w:rPr>
          <w:color w:val="000000" w:themeColor="text1"/>
          <w:sz w:val="22"/>
          <w:szCs w:val="22"/>
        </w:rPr>
        <w:t>new five-year</w:t>
      </w:r>
      <w:r w:rsidR="00747128">
        <w:rPr>
          <w:color w:val="000000" w:themeColor="text1"/>
          <w:sz w:val="22"/>
          <w:szCs w:val="22"/>
        </w:rPr>
        <w:t xml:space="preserve"> strategic plan</w:t>
      </w:r>
      <w:r w:rsidR="00C502F3">
        <w:rPr>
          <w:color w:val="000000" w:themeColor="text1"/>
          <w:sz w:val="22"/>
          <w:szCs w:val="22"/>
        </w:rPr>
        <w:t>, in development</w:t>
      </w:r>
      <w:r w:rsidR="00A321F3">
        <w:rPr>
          <w:color w:val="000000" w:themeColor="text1"/>
          <w:sz w:val="22"/>
          <w:szCs w:val="22"/>
        </w:rPr>
        <w:t xml:space="preserve"> at the time of the onsite review</w:t>
      </w:r>
      <w:r w:rsidR="00747128">
        <w:rPr>
          <w:color w:val="000000" w:themeColor="text1"/>
          <w:sz w:val="22"/>
          <w:szCs w:val="22"/>
        </w:rPr>
        <w:t xml:space="preserve">. </w:t>
      </w:r>
      <w:r>
        <w:rPr>
          <w:color w:val="000000" w:themeColor="text1"/>
          <w:sz w:val="22"/>
          <w:szCs w:val="22"/>
        </w:rPr>
        <w:t xml:space="preserve"> </w:t>
      </w:r>
    </w:p>
    <w:p w14:paraId="4F87D63A" w14:textId="0C4BB264" w:rsidR="00FA4277" w:rsidRDefault="00C502F3" w:rsidP="00374239">
      <w:pPr>
        <w:pStyle w:val="CommentText"/>
        <w:spacing w:line="276" w:lineRule="auto"/>
        <w:rPr>
          <w:color w:val="000000" w:themeColor="text1"/>
          <w:sz w:val="22"/>
          <w:szCs w:val="22"/>
        </w:rPr>
      </w:pPr>
      <w:r>
        <w:rPr>
          <w:color w:val="000000" w:themeColor="text1"/>
          <w:sz w:val="22"/>
          <w:szCs w:val="22"/>
        </w:rPr>
        <w:t>A</w:t>
      </w:r>
      <w:r w:rsidR="00FA4277">
        <w:rPr>
          <w:color w:val="000000" w:themeColor="text1"/>
          <w:sz w:val="22"/>
          <w:szCs w:val="22"/>
        </w:rPr>
        <w:t xml:space="preserve"> </w:t>
      </w:r>
      <w:r>
        <w:rPr>
          <w:color w:val="000000" w:themeColor="text1"/>
          <w:sz w:val="22"/>
          <w:szCs w:val="22"/>
        </w:rPr>
        <w:t>Diversity</w:t>
      </w:r>
      <w:r w:rsidR="00FA4277">
        <w:rPr>
          <w:color w:val="000000" w:themeColor="text1"/>
          <w:sz w:val="22"/>
          <w:szCs w:val="22"/>
        </w:rPr>
        <w:t xml:space="preserve">, </w:t>
      </w:r>
      <w:r>
        <w:rPr>
          <w:color w:val="000000" w:themeColor="text1"/>
          <w:sz w:val="22"/>
          <w:szCs w:val="22"/>
        </w:rPr>
        <w:t xml:space="preserve">Equity </w:t>
      </w:r>
      <w:r w:rsidR="00FA4277">
        <w:rPr>
          <w:color w:val="000000" w:themeColor="text1"/>
          <w:sz w:val="22"/>
          <w:szCs w:val="22"/>
        </w:rPr>
        <w:t xml:space="preserve">and </w:t>
      </w:r>
      <w:r>
        <w:rPr>
          <w:color w:val="000000" w:themeColor="text1"/>
          <w:sz w:val="22"/>
          <w:szCs w:val="22"/>
        </w:rPr>
        <w:t xml:space="preserve">Inclusion </w:t>
      </w:r>
      <w:r w:rsidR="00FA4277">
        <w:rPr>
          <w:color w:val="000000" w:themeColor="text1"/>
          <w:sz w:val="22"/>
          <w:szCs w:val="22"/>
        </w:rPr>
        <w:t xml:space="preserve">Survey was administered to all stakeholders </w:t>
      </w:r>
      <w:r w:rsidR="00C156D6">
        <w:rPr>
          <w:color w:val="000000" w:themeColor="text1"/>
          <w:sz w:val="22"/>
          <w:szCs w:val="22"/>
        </w:rPr>
        <w:t xml:space="preserve">to inform the </w:t>
      </w:r>
      <w:r w:rsidR="00FA4277">
        <w:rPr>
          <w:color w:val="000000" w:themeColor="text1"/>
          <w:sz w:val="22"/>
          <w:szCs w:val="22"/>
        </w:rPr>
        <w:t>strategic planning effort. Se</w:t>
      </w:r>
      <w:r w:rsidR="00C912AB">
        <w:rPr>
          <w:color w:val="000000" w:themeColor="text1"/>
          <w:sz w:val="22"/>
          <w:szCs w:val="22"/>
        </w:rPr>
        <w:t>v</w:t>
      </w:r>
      <w:r w:rsidR="00FA4277">
        <w:rPr>
          <w:color w:val="000000" w:themeColor="text1"/>
          <w:sz w:val="22"/>
          <w:szCs w:val="22"/>
        </w:rPr>
        <w:t xml:space="preserve">eral student groups have created </w:t>
      </w:r>
      <w:r w:rsidR="00C912AB">
        <w:rPr>
          <w:color w:val="000000" w:themeColor="text1"/>
          <w:sz w:val="22"/>
          <w:szCs w:val="22"/>
        </w:rPr>
        <w:t xml:space="preserve">formats </w:t>
      </w:r>
      <w:r w:rsidR="00A36EDE">
        <w:rPr>
          <w:color w:val="000000" w:themeColor="text1"/>
          <w:sz w:val="22"/>
          <w:szCs w:val="22"/>
        </w:rPr>
        <w:t xml:space="preserve">for </w:t>
      </w:r>
      <w:r w:rsidR="00747128">
        <w:rPr>
          <w:color w:val="000000" w:themeColor="text1"/>
          <w:sz w:val="22"/>
          <w:szCs w:val="22"/>
        </w:rPr>
        <w:t>hold</w:t>
      </w:r>
      <w:r w:rsidR="00A36EDE">
        <w:rPr>
          <w:color w:val="000000" w:themeColor="text1"/>
          <w:sz w:val="22"/>
          <w:szCs w:val="22"/>
        </w:rPr>
        <w:t>ing</w:t>
      </w:r>
      <w:r w:rsidR="00FA4277">
        <w:rPr>
          <w:color w:val="000000" w:themeColor="text1"/>
          <w:sz w:val="22"/>
          <w:szCs w:val="22"/>
        </w:rPr>
        <w:t xml:space="preserve"> difficult discussions, </w:t>
      </w:r>
      <w:r w:rsidR="00A36EDE">
        <w:rPr>
          <w:color w:val="000000" w:themeColor="text1"/>
          <w:sz w:val="22"/>
          <w:szCs w:val="22"/>
        </w:rPr>
        <w:t>including</w:t>
      </w:r>
      <w:r w:rsidR="00FA4277">
        <w:rPr>
          <w:color w:val="000000" w:themeColor="text1"/>
          <w:sz w:val="22"/>
          <w:szCs w:val="22"/>
        </w:rPr>
        <w:t xml:space="preserve"> use of the “N</w:t>
      </w:r>
      <w:r>
        <w:rPr>
          <w:color w:val="000000" w:themeColor="text1"/>
          <w:sz w:val="22"/>
          <w:szCs w:val="22"/>
        </w:rPr>
        <w:t xml:space="preserve"> </w:t>
      </w:r>
      <w:r w:rsidR="00FA4277">
        <w:rPr>
          <w:color w:val="000000" w:themeColor="text1"/>
          <w:sz w:val="22"/>
          <w:szCs w:val="22"/>
        </w:rPr>
        <w:t>word</w:t>
      </w:r>
      <w:r>
        <w:rPr>
          <w:color w:val="000000" w:themeColor="text1"/>
          <w:sz w:val="22"/>
          <w:szCs w:val="22"/>
        </w:rPr>
        <w:t>”</w:t>
      </w:r>
      <w:r w:rsidR="00FA4277">
        <w:rPr>
          <w:color w:val="000000" w:themeColor="text1"/>
          <w:sz w:val="22"/>
          <w:szCs w:val="22"/>
        </w:rPr>
        <w:t xml:space="preserve"> and other disrespectful language at one middle school</w:t>
      </w:r>
      <w:r w:rsidR="00747128">
        <w:rPr>
          <w:color w:val="000000" w:themeColor="text1"/>
          <w:sz w:val="22"/>
          <w:szCs w:val="22"/>
        </w:rPr>
        <w:t xml:space="preserve"> and the </w:t>
      </w:r>
      <w:r w:rsidR="00747128" w:rsidRPr="00747128">
        <w:rPr>
          <w:i/>
          <w:iCs/>
          <w:color w:val="000000" w:themeColor="text1"/>
          <w:sz w:val="22"/>
          <w:szCs w:val="22"/>
        </w:rPr>
        <w:t>Be Heard</w:t>
      </w:r>
      <w:r w:rsidR="00747128">
        <w:rPr>
          <w:color w:val="000000" w:themeColor="text1"/>
          <w:sz w:val="22"/>
          <w:szCs w:val="22"/>
        </w:rPr>
        <w:t xml:space="preserve"> initiative at the high school.</w:t>
      </w:r>
      <w:r w:rsidR="004252AA">
        <w:rPr>
          <w:rStyle w:val="FootnoteReference"/>
          <w:color w:val="000000" w:themeColor="text1"/>
          <w:sz w:val="22"/>
          <w:szCs w:val="22"/>
        </w:rPr>
        <w:footnoteReference w:id="3"/>
      </w:r>
      <w:r w:rsidR="00FA4277">
        <w:rPr>
          <w:color w:val="000000" w:themeColor="text1"/>
          <w:sz w:val="22"/>
          <w:szCs w:val="22"/>
        </w:rPr>
        <w:t xml:space="preserve"> The </w:t>
      </w:r>
      <w:r w:rsidR="00A321F3">
        <w:rPr>
          <w:color w:val="000000" w:themeColor="text1"/>
          <w:sz w:val="22"/>
          <w:szCs w:val="22"/>
        </w:rPr>
        <w:t>high-</w:t>
      </w:r>
      <w:r w:rsidR="00FA4277">
        <w:rPr>
          <w:color w:val="000000" w:themeColor="text1"/>
          <w:sz w:val="22"/>
          <w:szCs w:val="22"/>
        </w:rPr>
        <w:t xml:space="preserve">school faculty has vetted curriculum materials for bias and racist overtones, but </w:t>
      </w:r>
      <w:r w:rsidR="00A36EDE">
        <w:rPr>
          <w:color w:val="000000" w:themeColor="text1"/>
          <w:sz w:val="22"/>
          <w:szCs w:val="22"/>
        </w:rPr>
        <w:t>school</w:t>
      </w:r>
      <w:r w:rsidR="00FA4277">
        <w:rPr>
          <w:color w:val="000000" w:themeColor="text1"/>
          <w:sz w:val="22"/>
          <w:szCs w:val="22"/>
        </w:rPr>
        <w:t xml:space="preserve"> leaders and teachers</w:t>
      </w:r>
      <w:r w:rsidR="00C912AB">
        <w:rPr>
          <w:color w:val="000000" w:themeColor="text1"/>
          <w:sz w:val="22"/>
          <w:szCs w:val="22"/>
        </w:rPr>
        <w:t xml:space="preserve"> acknowledge</w:t>
      </w:r>
      <w:r w:rsidR="00A36EDE">
        <w:rPr>
          <w:color w:val="000000" w:themeColor="text1"/>
          <w:sz w:val="22"/>
          <w:szCs w:val="22"/>
        </w:rPr>
        <w:t>d</w:t>
      </w:r>
      <w:r w:rsidR="00C912AB">
        <w:rPr>
          <w:color w:val="000000" w:themeColor="text1"/>
          <w:sz w:val="22"/>
          <w:szCs w:val="22"/>
        </w:rPr>
        <w:t xml:space="preserve"> </w:t>
      </w:r>
      <w:r w:rsidR="00BB2168">
        <w:rPr>
          <w:color w:val="000000" w:themeColor="text1"/>
          <w:sz w:val="22"/>
          <w:szCs w:val="22"/>
        </w:rPr>
        <w:t xml:space="preserve">that </w:t>
      </w:r>
      <w:r w:rsidR="00C912AB">
        <w:rPr>
          <w:color w:val="000000" w:themeColor="text1"/>
          <w:sz w:val="22"/>
          <w:szCs w:val="22"/>
        </w:rPr>
        <w:t>they need</w:t>
      </w:r>
      <w:r w:rsidR="00A321F3">
        <w:rPr>
          <w:color w:val="000000" w:themeColor="text1"/>
          <w:sz w:val="22"/>
          <w:szCs w:val="22"/>
        </w:rPr>
        <w:t>ed</w:t>
      </w:r>
      <w:r w:rsidR="00C912AB">
        <w:rPr>
          <w:color w:val="000000" w:themeColor="text1"/>
          <w:sz w:val="22"/>
          <w:szCs w:val="22"/>
        </w:rPr>
        <w:t xml:space="preserve"> to be more attentive to curriculum</w:t>
      </w:r>
      <w:r w:rsidR="00747128">
        <w:rPr>
          <w:color w:val="000000" w:themeColor="text1"/>
          <w:sz w:val="22"/>
          <w:szCs w:val="22"/>
        </w:rPr>
        <w:t xml:space="preserve"> to ensure an inclusive program and equitable access</w:t>
      </w:r>
      <w:r w:rsidR="00FE2DC1">
        <w:rPr>
          <w:color w:val="000000" w:themeColor="text1"/>
          <w:sz w:val="22"/>
          <w:szCs w:val="22"/>
        </w:rPr>
        <w:t xml:space="preserve"> </w:t>
      </w:r>
      <w:r w:rsidR="00A36EDE">
        <w:rPr>
          <w:color w:val="000000" w:themeColor="text1"/>
          <w:sz w:val="22"/>
          <w:szCs w:val="22"/>
        </w:rPr>
        <w:t xml:space="preserve">for all students </w:t>
      </w:r>
      <w:r w:rsidR="00FE2DC1">
        <w:rPr>
          <w:color w:val="000000" w:themeColor="text1"/>
          <w:sz w:val="22"/>
          <w:szCs w:val="22"/>
        </w:rPr>
        <w:t>to all learning opportunities</w:t>
      </w:r>
      <w:r w:rsidR="00A36EDE">
        <w:rPr>
          <w:color w:val="000000" w:themeColor="text1"/>
          <w:sz w:val="22"/>
          <w:szCs w:val="22"/>
        </w:rPr>
        <w:t>.</w:t>
      </w:r>
      <w:r w:rsidR="00C912AB">
        <w:rPr>
          <w:color w:val="000000" w:themeColor="text1"/>
          <w:sz w:val="22"/>
          <w:szCs w:val="22"/>
        </w:rPr>
        <w:t xml:space="preserve"> This was underscored during the </w:t>
      </w:r>
      <w:r w:rsidR="00DA093D">
        <w:rPr>
          <w:color w:val="000000" w:themeColor="text1"/>
          <w:sz w:val="22"/>
          <w:szCs w:val="22"/>
        </w:rPr>
        <w:t>on</w:t>
      </w:r>
      <w:r w:rsidR="00C912AB">
        <w:rPr>
          <w:color w:val="000000" w:themeColor="text1"/>
          <w:sz w:val="22"/>
          <w:szCs w:val="22"/>
        </w:rPr>
        <w:t xml:space="preserve">site visit when educators </w:t>
      </w:r>
      <w:r w:rsidR="00FE2DC1">
        <w:rPr>
          <w:color w:val="000000" w:themeColor="text1"/>
          <w:sz w:val="22"/>
          <w:szCs w:val="22"/>
        </w:rPr>
        <w:t xml:space="preserve">became </w:t>
      </w:r>
      <w:r w:rsidR="00C912AB">
        <w:rPr>
          <w:color w:val="000000" w:themeColor="text1"/>
          <w:sz w:val="22"/>
          <w:szCs w:val="22"/>
        </w:rPr>
        <w:t>aware of the underperformance of the district’s male students in almost all indicators, especially ELA/literacy at all grade levels</w:t>
      </w:r>
      <w:r>
        <w:rPr>
          <w:color w:val="000000" w:themeColor="text1"/>
          <w:sz w:val="22"/>
          <w:szCs w:val="22"/>
        </w:rPr>
        <w:t xml:space="preserve"> subject to MCAS testing</w:t>
      </w:r>
      <w:r w:rsidR="00C156D6">
        <w:rPr>
          <w:color w:val="000000" w:themeColor="text1"/>
          <w:sz w:val="22"/>
          <w:szCs w:val="22"/>
        </w:rPr>
        <w:t>. Data also shows that traditionally underserved groups such as economically disadvantaged students, students with disabilities</w:t>
      </w:r>
      <w:r w:rsidR="00A36EDE">
        <w:rPr>
          <w:color w:val="000000" w:themeColor="text1"/>
          <w:sz w:val="22"/>
          <w:szCs w:val="22"/>
        </w:rPr>
        <w:t>,</w:t>
      </w:r>
      <w:r w:rsidR="00C156D6">
        <w:rPr>
          <w:color w:val="000000" w:themeColor="text1"/>
          <w:sz w:val="22"/>
          <w:szCs w:val="22"/>
        </w:rPr>
        <w:t xml:space="preserve"> and English learners are underrepresented in </w:t>
      </w:r>
      <w:r w:rsidR="00BB2168">
        <w:rPr>
          <w:color w:val="000000" w:themeColor="text1"/>
          <w:sz w:val="22"/>
          <w:szCs w:val="22"/>
        </w:rPr>
        <w:t>higher-</w:t>
      </w:r>
      <w:r w:rsidR="00C156D6">
        <w:rPr>
          <w:color w:val="000000" w:themeColor="text1"/>
          <w:sz w:val="22"/>
          <w:szCs w:val="22"/>
        </w:rPr>
        <w:t>level courses at the high school.</w:t>
      </w:r>
    </w:p>
    <w:p w14:paraId="79A9137B" w14:textId="6D75E4EC" w:rsidR="00A55732" w:rsidRPr="00D67786" w:rsidRDefault="00A55732" w:rsidP="00374239">
      <w:pPr>
        <w:pStyle w:val="CommentText"/>
        <w:spacing w:line="276" w:lineRule="auto"/>
        <w:rPr>
          <w:i/>
          <w:iCs/>
          <w:color w:val="000000" w:themeColor="text1"/>
          <w:sz w:val="22"/>
          <w:szCs w:val="22"/>
        </w:rPr>
      </w:pPr>
      <w:r w:rsidRPr="00D67786">
        <w:rPr>
          <w:i/>
          <w:iCs/>
          <w:color w:val="000000" w:themeColor="text1"/>
          <w:sz w:val="22"/>
          <w:szCs w:val="22"/>
        </w:rPr>
        <w:t>Leadership and Governance</w:t>
      </w:r>
    </w:p>
    <w:p w14:paraId="7D4F3E36" w14:textId="5C7D733E" w:rsidR="00BE6F26" w:rsidRDefault="00B951EF" w:rsidP="00BE6F26">
      <w:pPr>
        <w:pStyle w:val="CommentText"/>
        <w:spacing w:line="276" w:lineRule="auto"/>
        <w:rPr>
          <w:color w:val="000000" w:themeColor="text1"/>
          <w:sz w:val="22"/>
          <w:szCs w:val="22"/>
        </w:rPr>
      </w:pPr>
      <w:r>
        <w:rPr>
          <w:color w:val="000000" w:themeColor="text1"/>
          <w:sz w:val="22"/>
          <w:szCs w:val="22"/>
        </w:rPr>
        <w:t>The superintendent and assistant superintendent</w:t>
      </w:r>
      <w:r w:rsidR="003452DE">
        <w:rPr>
          <w:color w:val="000000" w:themeColor="text1"/>
          <w:sz w:val="22"/>
          <w:szCs w:val="22"/>
        </w:rPr>
        <w:t xml:space="preserve"> have been in their current roles since 2015</w:t>
      </w:r>
      <w:r w:rsidR="00747128">
        <w:rPr>
          <w:color w:val="000000" w:themeColor="text1"/>
          <w:sz w:val="22"/>
          <w:szCs w:val="22"/>
        </w:rPr>
        <w:t>. Both hav</w:t>
      </w:r>
      <w:r>
        <w:rPr>
          <w:color w:val="000000" w:themeColor="text1"/>
          <w:sz w:val="22"/>
          <w:szCs w:val="22"/>
        </w:rPr>
        <w:t xml:space="preserve">e </w:t>
      </w:r>
      <w:r w:rsidR="003B63D7">
        <w:rPr>
          <w:color w:val="000000" w:themeColor="text1"/>
          <w:sz w:val="22"/>
          <w:szCs w:val="22"/>
        </w:rPr>
        <w:t>had</w:t>
      </w:r>
      <w:r w:rsidR="00747128">
        <w:rPr>
          <w:color w:val="000000" w:themeColor="text1"/>
          <w:sz w:val="22"/>
          <w:szCs w:val="22"/>
        </w:rPr>
        <w:t xml:space="preserve"> </w:t>
      </w:r>
      <w:r w:rsidR="003452DE">
        <w:rPr>
          <w:color w:val="000000" w:themeColor="text1"/>
          <w:sz w:val="22"/>
          <w:szCs w:val="22"/>
        </w:rPr>
        <w:t>fairly</w:t>
      </w:r>
      <w:r w:rsidR="003B63D7">
        <w:rPr>
          <w:color w:val="000000" w:themeColor="text1"/>
          <w:sz w:val="22"/>
          <w:szCs w:val="22"/>
        </w:rPr>
        <w:t xml:space="preserve"> long</w:t>
      </w:r>
      <w:r>
        <w:rPr>
          <w:color w:val="000000" w:themeColor="text1"/>
          <w:sz w:val="22"/>
          <w:szCs w:val="22"/>
        </w:rPr>
        <w:t xml:space="preserve"> careers in the district, </w:t>
      </w:r>
      <w:r w:rsidR="00C502F3">
        <w:rPr>
          <w:color w:val="000000" w:themeColor="text1"/>
          <w:sz w:val="22"/>
          <w:szCs w:val="22"/>
        </w:rPr>
        <w:t xml:space="preserve">beginning as teachers. </w:t>
      </w:r>
      <w:r>
        <w:rPr>
          <w:color w:val="000000" w:themeColor="text1"/>
          <w:sz w:val="22"/>
          <w:szCs w:val="22"/>
        </w:rPr>
        <w:t>Since</w:t>
      </w:r>
      <w:r w:rsidR="003452DE">
        <w:rPr>
          <w:color w:val="000000" w:themeColor="text1"/>
          <w:sz w:val="22"/>
          <w:szCs w:val="22"/>
        </w:rPr>
        <w:t xml:space="preserve"> </w:t>
      </w:r>
      <w:r w:rsidR="00C502F3">
        <w:rPr>
          <w:color w:val="000000" w:themeColor="text1"/>
          <w:sz w:val="22"/>
          <w:szCs w:val="22"/>
        </w:rPr>
        <w:t>many</w:t>
      </w:r>
      <w:r>
        <w:rPr>
          <w:color w:val="000000" w:themeColor="text1"/>
          <w:sz w:val="22"/>
          <w:szCs w:val="22"/>
        </w:rPr>
        <w:t xml:space="preserve"> staff are </w:t>
      </w:r>
      <w:r w:rsidR="003452DE">
        <w:rPr>
          <w:color w:val="000000" w:themeColor="text1"/>
          <w:sz w:val="22"/>
          <w:szCs w:val="22"/>
        </w:rPr>
        <w:t xml:space="preserve">school system veterans </w:t>
      </w:r>
      <w:r w:rsidR="00A36EDE">
        <w:rPr>
          <w:color w:val="000000" w:themeColor="text1"/>
          <w:sz w:val="22"/>
          <w:szCs w:val="22"/>
        </w:rPr>
        <w:t>and</w:t>
      </w:r>
      <w:r>
        <w:rPr>
          <w:color w:val="000000" w:themeColor="text1"/>
          <w:sz w:val="22"/>
          <w:szCs w:val="22"/>
        </w:rPr>
        <w:t xml:space="preserve"> </w:t>
      </w:r>
      <w:r w:rsidR="005A77D0">
        <w:rPr>
          <w:color w:val="000000" w:themeColor="text1"/>
          <w:sz w:val="22"/>
          <w:szCs w:val="22"/>
        </w:rPr>
        <w:t xml:space="preserve">city </w:t>
      </w:r>
      <w:r>
        <w:rPr>
          <w:color w:val="000000" w:themeColor="text1"/>
          <w:sz w:val="22"/>
          <w:szCs w:val="22"/>
        </w:rPr>
        <w:t>residents</w:t>
      </w:r>
      <w:r w:rsidR="00A41AA5">
        <w:rPr>
          <w:color w:val="000000" w:themeColor="text1"/>
          <w:sz w:val="22"/>
          <w:szCs w:val="22"/>
        </w:rPr>
        <w:t xml:space="preserve">, </w:t>
      </w:r>
      <w:r w:rsidR="003B63D7">
        <w:rPr>
          <w:color w:val="000000" w:themeColor="text1"/>
          <w:sz w:val="22"/>
          <w:szCs w:val="22"/>
        </w:rPr>
        <w:t>there is an i</w:t>
      </w:r>
      <w:r w:rsidR="003452DE">
        <w:rPr>
          <w:color w:val="000000" w:themeColor="text1"/>
          <w:sz w:val="22"/>
          <w:szCs w:val="22"/>
        </w:rPr>
        <w:t xml:space="preserve">nherent </w:t>
      </w:r>
      <w:r w:rsidR="00A11B15">
        <w:rPr>
          <w:color w:val="000000" w:themeColor="text1"/>
          <w:sz w:val="22"/>
          <w:szCs w:val="22"/>
        </w:rPr>
        <w:t>familiarity,</w:t>
      </w:r>
      <w:r w:rsidR="003B63D7">
        <w:rPr>
          <w:color w:val="000000" w:themeColor="text1"/>
          <w:sz w:val="22"/>
          <w:szCs w:val="22"/>
        </w:rPr>
        <w:t xml:space="preserve"> trust</w:t>
      </w:r>
      <w:r w:rsidR="00A321F3">
        <w:rPr>
          <w:color w:val="000000" w:themeColor="text1"/>
          <w:sz w:val="22"/>
          <w:szCs w:val="22"/>
        </w:rPr>
        <w:t>,</w:t>
      </w:r>
      <w:r w:rsidR="003B63D7">
        <w:rPr>
          <w:color w:val="000000" w:themeColor="text1"/>
          <w:sz w:val="22"/>
          <w:szCs w:val="22"/>
        </w:rPr>
        <w:t xml:space="preserve"> and respect evident in district culture that facilitates a collaborative and responsive working relationship among all educators.  </w:t>
      </w:r>
    </w:p>
    <w:p w14:paraId="379CB3EC" w14:textId="2120EB48" w:rsidR="00272614" w:rsidRDefault="00A11B15" w:rsidP="00361C3A">
      <w:pPr>
        <w:pStyle w:val="CommentText"/>
        <w:spacing w:line="276" w:lineRule="auto"/>
        <w:rPr>
          <w:color w:val="000000" w:themeColor="text1"/>
          <w:sz w:val="22"/>
          <w:szCs w:val="22"/>
        </w:rPr>
      </w:pPr>
      <w:r>
        <w:rPr>
          <w:color w:val="000000" w:themeColor="text1"/>
          <w:sz w:val="22"/>
          <w:szCs w:val="22"/>
        </w:rPr>
        <w:t>Over the five years</w:t>
      </w:r>
      <w:r w:rsidR="00A321F3">
        <w:rPr>
          <w:color w:val="000000" w:themeColor="text1"/>
          <w:sz w:val="22"/>
          <w:szCs w:val="22"/>
        </w:rPr>
        <w:t xml:space="preserve"> before the onsite review</w:t>
      </w:r>
      <w:r>
        <w:rPr>
          <w:color w:val="000000" w:themeColor="text1"/>
          <w:sz w:val="22"/>
          <w:szCs w:val="22"/>
        </w:rPr>
        <w:t xml:space="preserve">, </w:t>
      </w:r>
      <w:r w:rsidR="00747128">
        <w:rPr>
          <w:color w:val="000000" w:themeColor="text1"/>
          <w:sz w:val="22"/>
          <w:szCs w:val="22"/>
        </w:rPr>
        <w:t xml:space="preserve">the leadership team </w:t>
      </w:r>
      <w:r w:rsidR="00C156D6">
        <w:rPr>
          <w:color w:val="000000" w:themeColor="text1"/>
          <w:sz w:val="22"/>
          <w:szCs w:val="22"/>
        </w:rPr>
        <w:t>made</w:t>
      </w:r>
      <w:r>
        <w:rPr>
          <w:color w:val="000000" w:themeColor="text1"/>
          <w:sz w:val="22"/>
          <w:szCs w:val="22"/>
        </w:rPr>
        <w:t xml:space="preserve"> </w:t>
      </w:r>
      <w:r w:rsidR="00C156D6">
        <w:rPr>
          <w:color w:val="000000" w:themeColor="text1"/>
          <w:sz w:val="22"/>
          <w:szCs w:val="22"/>
        </w:rPr>
        <w:t xml:space="preserve">a meaningful impact </w:t>
      </w:r>
      <w:r>
        <w:rPr>
          <w:color w:val="000000" w:themeColor="text1"/>
          <w:sz w:val="22"/>
          <w:szCs w:val="22"/>
        </w:rPr>
        <w:t>on</w:t>
      </w:r>
      <w:r w:rsidR="005A77D0">
        <w:rPr>
          <w:color w:val="000000" w:themeColor="text1"/>
          <w:sz w:val="22"/>
          <w:szCs w:val="22"/>
        </w:rPr>
        <w:t xml:space="preserve"> decision-making,</w:t>
      </w:r>
      <w:r>
        <w:rPr>
          <w:color w:val="000000" w:themeColor="text1"/>
          <w:sz w:val="22"/>
          <w:szCs w:val="22"/>
        </w:rPr>
        <w:t xml:space="preserve"> </w:t>
      </w:r>
      <w:r w:rsidR="00E377FD">
        <w:rPr>
          <w:color w:val="000000" w:themeColor="text1"/>
          <w:sz w:val="22"/>
          <w:szCs w:val="22"/>
        </w:rPr>
        <w:t xml:space="preserve">teaching, learning, and the curriculum. </w:t>
      </w:r>
      <w:r w:rsidR="0097223E">
        <w:rPr>
          <w:color w:val="000000" w:themeColor="text1"/>
          <w:sz w:val="22"/>
          <w:szCs w:val="22"/>
        </w:rPr>
        <w:t xml:space="preserve">One </w:t>
      </w:r>
      <w:r w:rsidR="00C156D6">
        <w:rPr>
          <w:color w:val="000000" w:themeColor="text1"/>
          <w:sz w:val="22"/>
          <w:szCs w:val="22"/>
        </w:rPr>
        <w:t>unusual</w:t>
      </w:r>
      <w:r w:rsidR="00E377FD">
        <w:rPr>
          <w:color w:val="000000" w:themeColor="text1"/>
          <w:sz w:val="22"/>
          <w:szCs w:val="22"/>
        </w:rPr>
        <w:t xml:space="preserve"> initiative</w:t>
      </w:r>
      <w:r w:rsidR="00272614">
        <w:rPr>
          <w:color w:val="000000" w:themeColor="text1"/>
          <w:sz w:val="22"/>
          <w:szCs w:val="22"/>
        </w:rPr>
        <w:t xml:space="preserve"> enabled by the district’s collaborative culture</w:t>
      </w:r>
      <w:r w:rsidR="003452DE">
        <w:rPr>
          <w:color w:val="000000" w:themeColor="text1"/>
          <w:sz w:val="22"/>
          <w:szCs w:val="22"/>
        </w:rPr>
        <w:t xml:space="preserve"> </w:t>
      </w:r>
      <w:r w:rsidR="0097223E">
        <w:rPr>
          <w:color w:val="000000" w:themeColor="text1"/>
          <w:sz w:val="22"/>
          <w:szCs w:val="22"/>
        </w:rPr>
        <w:t>is</w:t>
      </w:r>
      <w:r w:rsidR="002316B3">
        <w:rPr>
          <w:color w:val="000000" w:themeColor="text1"/>
          <w:sz w:val="22"/>
          <w:szCs w:val="22"/>
        </w:rPr>
        <w:t xml:space="preserve"> the </w:t>
      </w:r>
      <w:r w:rsidR="0097223E">
        <w:rPr>
          <w:color w:val="000000" w:themeColor="text1"/>
          <w:sz w:val="22"/>
          <w:szCs w:val="22"/>
        </w:rPr>
        <w:t>Leadership Advisory Board</w:t>
      </w:r>
      <w:r w:rsidR="002316B3">
        <w:rPr>
          <w:color w:val="000000" w:themeColor="text1"/>
          <w:sz w:val="22"/>
          <w:szCs w:val="22"/>
        </w:rPr>
        <w:t xml:space="preserve"> (LAB),</w:t>
      </w:r>
      <w:r w:rsidR="00E377FD">
        <w:rPr>
          <w:color w:val="000000" w:themeColor="text1"/>
          <w:sz w:val="22"/>
          <w:szCs w:val="22"/>
        </w:rPr>
        <w:t xml:space="preserve"> a</w:t>
      </w:r>
      <w:r w:rsidR="005A77D0">
        <w:rPr>
          <w:color w:val="000000" w:themeColor="text1"/>
          <w:sz w:val="22"/>
          <w:szCs w:val="22"/>
        </w:rPr>
        <w:t xml:space="preserve"> </w:t>
      </w:r>
      <w:r w:rsidR="002316B3">
        <w:rPr>
          <w:color w:val="000000" w:themeColor="text1"/>
          <w:sz w:val="22"/>
          <w:szCs w:val="22"/>
        </w:rPr>
        <w:t xml:space="preserve">contractual commitment between the district and the Attleboro Education Association to share decision-making. The </w:t>
      </w:r>
      <w:r w:rsidR="003452DE">
        <w:rPr>
          <w:color w:val="000000" w:themeColor="text1"/>
          <w:sz w:val="22"/>
          <w:szCs w:val="22"/>
        </w:rPr>
        <w:t>board</w:t>
      </w:r>
      <w:r w:rsidR="002316B3">
        <w:rPr>
          <w:color w:val="000000" w:themeColor="text1"/>
          <w:sz w:val="22"/>
          <w:szCs w:val="22"/>
        </w:rPr>
        <w:t xml:space="preserve"> is </w:t>
      </w:r>
      <w:r w:rsidR="00A321F3">
        <w:rPr>
          <w:color w:val="000000" w:themeColor="text1"/>
          <w:sz w:val="22"/>
          <w:szCs w:val="22"/>
        </w:rPr>
        <w:t xml:space="preserve">composed </w:t>
      </w:r>
      <w:r w:rsidR="002316B3">
        <w:rPr>
          <w:color w:val="000000" w:themeColor="text1"/>
          <w:sz w:val="22"/>
          <w:szCs w:val="22"/>
        </w:rPr>
        <w:t>of representative stakeholders</w:t>
      </w:r>
      <w:r w:rsidR="003452DE">
        <w:rPr>
          <w:color w:val="000000" w:themeColor="text1"/>
          <w:sz w:val="22"/>
          <w:szCs w:val="22"/>
        </w:rPr>
        <w:t xml:space="preserve"> from all school levels</w:t>
      </w:r>
      <w:r w:rsidR="00272614">
        <w:rPr>
          <w:color w:val="000000" w:themeColor="text1"/>
          <w:sz w:val="22"/>
          <w:szCs w:val="22"/>
        </w:rPr>
        <w:t xml:space="preserve"> and roles</w:t>
      </w:r>
      <w:r w:rsidR="003452DE">
        <w:rPr>
          <w:color w:val="000000" w:themeColor="text1"/>
          <w:sz w:val="22"/>
          <w:szCs w:val="22"/>
        </w:rPr>
        <w:t>.</w:t>
      </w:r>
      <w:r w:rsidR="00A36EDE">
        <w:rPr>
          <w:color w:val="000000" w:themeColor="text1"/>
          <w:sz w:val="22"/>
          <w:szCs w:val="22"/>
        </w:rPr>
        <w:t xml:space="preserve"> </w:t>
      </w:r>
      <w:r w:rsidR="003452DE">
        <w:rPr>
          <w:color w:val="000000" w:themeColor="text1"/>
          <w:sz w:val="22"/>
          <w:szCs w:val="22"/>
        </w:rPr>
        <w:t>The LAB</w:t>
      </w:r>
      <w:r w:rsidR="002316B3">
        <w:rPr>
          <w:color w:val="000000" w:themeColor="text1"/>
          <w:sz w:val="22"/>
          <w:szCs w:val="22"/>
        </w:rPr>
        <w:t xml:space="preserve"> rel</w:t>
      </w:r>
      <w:r w:rsidR="003452DE">
        <w:rPr>
          <w:color w:val="000000" w:themeColor="text1"/>
          <w:sz w:val="22"/>
          <w:szCs w:val="22"/>
        </w:rPr>
        <w:t>ies</w:t>
      </w:r>
      <w:r w:rsidR="002316B3">
        <w:rPr>
          <w:color w:val="000000" w:themeColor="text1"/>
          <w:sz w:val="22"/>
          <w:szCs w:val="22"/>
        </w:rPr>
        <w:t xml:space="preserve"> on</w:t>
      </w:r>
      <w:r w:rsidR="0097223E">
        <w:rPr>
          <w:color w:val="000000" w:themeColor="text1"/>
          <w:sz w:val="22"/>
          <w:szCs w:val="22"/>
        </w:rPr>
        <w:t xml:space="preserve"> well-researched recommendations from four</w:t>
      </w:r>
      <w:r w:rsidR="00E377FD">
        <w:rPr>
          <w:color w:val="000000" w:themeColor="text1"/>
          <w:sz w:val="22"/>
          <w:szCs w:val="22"/>
        </w:rPr>
        <w:t xml:space="preserve"> councils</w:t>
      </w:r>
      <w:r w:rsidR="0097223E">
        <w:rPr>
          <w:color w:val="000000" w:themeColor="text1"/>
          <w:sz w:val="22"/>
          <w:szCs w:val="22"/>
        </w:rPr>
        <w:t xml:space="preserve">: </w:t>
      </w:r>
      <w:r w:rsidR="002316B3">
        <w:rPr>
          <w:color w:val="000000" w:themeColor="text1"/>
          <w:sz w:val="22"/>
          <w:szCs w:val="22"/>
        </w:rPr>
        <w:t>human resources, professional growth, teaching and learning</w:t>
      </w:r>
      <w:r w:rsidR="00A321F3">
        <w:rPr>
          <w:color w:val="000000" w:themeColor="text1"/>
          <w:sz w:val="22"/>
          <w:szCs w:val="22"/>
        </w:rPr>
        <w:t>,</w:t>
      </w:r>
      <w:r w:rsidR="002316B3">
        <w:rPr>
          <w:color w:val="000000" w:themeColor="text1"/>
          <w:sz w:val="22"/>
          <w:szCs w:val="22"/>
        </w:rPr>
        <w:t xml:space="preserve"> and operations and infrastructure. </w:t>
      </w:r>
      <w:r w:rsidR="00E377FD">
        <w:rPr>
          <w:color w:val="000000" w:themeColor="text1"/>
          <w:sz w:val="22"/>
          <w:szCs w:val="22"/>
        </w:rPr>
        <w:t xml:space="preserve">For example, the professional </w:t>
      </w:r>
      <w:r w:rsidR="003452DE">
        <w:rPr>
          <w:color w:val="000000" w:themeColor="text1"/>
          <w:sz w:val="22"/>
          <w:szCs w:val="22"/>
        </w:rPr>
        <w:t>growth</w:t>
      </w:r>
      <w:r w:rsidR="00E377FD">
        <w:rPr>
          <w:color w:val="000000" w:themeColor="text1"/>
          <w:sz w:val="22"/>
          <w:szCs w:val="22"/>
        </w:rPr>
        <w:t xml:space="preserve"> council and </w:t>
      </w:r>
      <w:r w:rsidR="00A321F3">
        <w:rPr>
          <w:color w:val="000000" w:themeColor="text1"/>
          <w:sz w:val="22"/>
          <w:szCs w:val="22"/>
        </w:rPr>
        <w:t xml:space="preserve">the </w:t>
      </w:r>
      <w:r w:rsidR="00E377FD">
        <w:rPr>
          <w:color w:val="000000" w:themeColor="text1"/>
          <w:sz w:val="22"/>
          <w:szCs w:val="22"/>
        </w:rPr>
        <w:t>teaching and learning council</w:t>
      </w:r>
      <w:r w:rsidR="00567AE9">
        <w:rPr>
          <w:color w:val="000000" w:themeColor="text1"/>
          <w:sz w:val="22"/>
          <w:szCs w:val="22"/>
        </w:rPr>
        <w:t xml:space="preserve"> </w:t>
      </w:r>
      <w:r w:rsidR="003452DE">
        <w:rPr>
          <w:color w:val="000000" w:themeColor="text1"/>
          <w:sz w:val="22"/>
          <w:szCs w:val="22"/>
        </w:rPr>
        <w:t xml:space="preserve">collaborated to produce </w:t>
      </w:r>
      <w:r w:rsidR="00E377FD">
        <w:rPr>
          <w:color w:val="000000" w:themeColor="text1"/>
          <w:sz w:val="22"/>
          <w:szCs w:val="22"/>
        </w:rPr>
        <w:t xml:space="preserve">an interactive </w:t>
      </w:r>
      <w:r w:rsidR="00F35154">
        <w:rPr>
          <w:color w:val="000000" w:themeColor="text1"/>
          <w:sz w:val="22"/>
          <w:szCs w:val="22"/>
        </w:rPr>
        <w:t>online tool</w:t>
      </w:r>
      <w:r w:rsidR="00567AE9">
        <w:rPr>
          <w:color w:val="000000" w:themeColor="text1"/>
          <w:sz w:val="22"/>
          <w:szCs w:val="22"/>
        </w:rPr>
        <w:t xml:space="preserve"> for teachers</w:t>
      </w:r>
      <w:r w:rsidR="00F35154">
        <w:rPr>
          <w:color w:val="000000" w:themeColor="text1"/>
          <w:sz w:val="22"/>
          <w:szCs w:val="22"/>
        </w:rPr>
        <w:t xml:space="preserve"> and leaders</w:t>
      </w:r>
      <w:r w:rsidR="00567AE9">
        <w:rPr>
          <w:color w:val="000000" w:themeColor="text1"/>
          <w:sz w:val="22"/>
          <w:szCs w:val="22"/>
        </w:rPr>
        <w:t xml:space="preserve"> to</w:t>
      </w:r>
      <w:r w:rsidR="003452DE">
        <w:rPr>
          <w:color w:val="000000" w:themeColor="text1"/>
          <w:sz w:val="22"/>
          <w:szCs w:val="22"/>
        </w:rPr>
        <w:t xml:space="preserve"> use to</w:t>
      </w:r>
      <w:r w:rsidR="00567AE9">
        <w:rPr>
          <w:color w:val="000000" w:themeColor="text1"/>
          <w:sz w:val="22"/>
          <w:szCs w:val="22"/>
        </w:rPr>
        <w:t xml:space="preserve"> better understand and implement the district’s</w:t>
      </w:r>
      <w:r w:rsidR="00E66B03">
        <w:rPr>
          <w:color w:val="000000" w:themeColor="text1"/>
          <w:sz w:val="22"/>
          <w:szCs w:val="22"/>
        </w:rPr>
        <w:t xml:space="preserve"> </w:t>
      </w:r>
      <w:r w:rsidR="00BB2168">
        <w:rPr>
          <w:color w:val="000000" w:themeColor="text1"/>
          <w:sz w:val="22"/>
          <w:szCs w:val="22"/>
        </w:rPr>
        <w:t>essential components of</w:t>
      </w:r>
      <w:r w:rsidR="00567AE9">
        <w:rPr>
          <w:color w:val="000000" w:themeColor="text1"/>
          <w:sz w:val="22"/>
          <w:szCs w:val="22"/>
        </w:rPr>
        <w:t xml:space="preserve"> </w:t>
      </w:r>
      <w:r w:rsidR="00A321F3">
        <w:rPr>
          <w:color w:val="000000" w:themeColor="text1"/>
          <w:sz w:val="22"/>
          <w:szCs w:val="22"/>
        </w:rPr>
        <w:t>high-</w:t>
      </w:r>
      <w:r w:rsidR="00567AE9">
        <w:rPr>
          <w:color w:val="000000" w:themeColor="text1"/>
          <w:sz w:val="22"/>
          <w:szCs w:val="22"/>
        </w:rPr>
        <w:t>quality teaching</w:t>
      </w:r>
      <w:r w:rsidR="00E66B03">
        <w:rPr>
          <w:color w:val="000000" w:themeColor="text1"/>
          <w:sz w:val="22"/>
          <w:szCs w:val="22"/>
        </w:rPr>
        <w:t>.</w:t>
      </w:r>
      <w:r w:rsidR="00567AE9">
        <w:rPr>
          <w:color w:val="000000" w:themeColor="text1"/>
          <w:sz w:val="22"/>
          <w:szCs w:val="22"/>
        </w:rPr>
        <w:t xml:space="preserve"> </w:t>
      </w:r>
      <w:r w:rsidR="00FE2DC1">
        <w:rPr>
          <w:color w:val="000000" w:themeColor="text1"/>
          <w:sz w:val="22"/>
          <w:szCs w:val="22"/>
        </w:rPr>
        <w:t xml:space="preserve">The human resources council is </w:t>
      </w:r>
      <w:r w:rsidR="00A321F3">
        <w:rPr>
          <w:color w:val="000000" w:themeColor="text1"/>
          <w:sz w:val="22"/>
          <w:szCs w:val="22"/>
        </w:rPr>
        <w:t>review</w:t>
      </w:r>
      <w:r w:rsidR="00A36EDE">
        <w:rPr>
          <w:color w:val="000000" w:themeColor="text1"/>
          <w:sz w:val="22"/>
          <w:szCs w:val="22"/>
        </w:rPr>
        <w:t>ing</w:t>
      </w:r>
      <w:r w:rsidR="00FE2DC1">
        <w:rPr>
          <w:color w:val="000000" w:themeColor="text1"/>
          <w:sz w:val="22"/>
          <w:szCs w:val="22"/>
        </w:rPr>
        <w:t xml:space="preserve"> strategies </w:t>
      </w:r>
      <w:r w:rsidR="006E5981">
        <w:rPr>
          <w:color w:val="000000" w:themeColor="text1"/>
          <w:sz w:val="22"/>
          <w:szCs w:val="22"/>
        </w:rPr>
        <w:t xml:space="preserve">for hiring </w:t>
      </w:r>
      <w:r w:rsidR="009C45F0">
        <w:rPr>
          <w:color w:val="000000" w:themeColor="text1"/>
          <w:sz w:val="22"/>
          <w:szCs w:val="22"/>
        </w:rPr>
        <w:t>and retain</w:t>
      </w:r>
      <w:r w:rsidR="006E5981">
        <w:rPr>
          <w:color w:val="000000" w:themeColor="text1"/>
          <w:sz w:val="22"/>
          <w:szCs w:val="22"/>
        </w:rPr>
        <w:t>ing</w:t>
      </w:r>
      <w:r w:rsidR="009C45F0">
        <w:rPr>
          <w:color w:val="000000" w:themeColor="text1"/>
          <w:sz w:val="22"/>
          <w:szCs w:val="22"/>
        </w:rPr>
        <w:t xml:space="preserve"> a more diverse</w:t>
      </w:r>
      <w:r w:rsidR="00FE2DC1">
        <w:rPr>
          <w:color w:val="000000" w:themeColor="text1"/>
          <w:sz w:val="22"/>
          <w:szCs w:val="22"/>
        </w:rPr>
        <w:t xml:space="preserve"> staff</w:t>
      </w:r>
      <w:r w:rsidR="009C45F0">
        <w:rPr>
          <w:color w:val="000000" w:themeColor="text1"/>
          <w:sz w:val="22"/>
          <w:szCs w:val="22"/>
        </w:rPr>
        <w:t>.</w:t>
      </w:r>
    </w:p>
    <w:p w14:paraId="3E6EF1BD" w14:textId="3FEACDAD" w:rsidR="00D07283" w:rsidRDefault="00D07283" w:rsidP="00361C3A">
      <w:pPr>
        <w:pStyle w:val="CommentText"/>
        <w:spacing w:line="276" w:lineRule="auto"/>
        <w:rPr>
          <w:color w:val="000000" w:themeColor="text1"/>
          <w:sz w:val="22"/>
          <w:szCs w:val="22"/>
        </w:rPr>
      </w:pPr>
    </w:p>
    <w:p w14:paraId="2DE13520" w14:textId="77777777" w:rsidR="00D67786" w:rsidRDefault="00D67786" w:rsidP="00361C3A">
      <w:pPr>
        <w:pStyle w:val="CommentText"/>
        <w:spacing w:line="276" w:lineRule="auto"/>
        <w:rPr>
          <w:color w:val="000000" w:themeColor="text1"/>
          <w:sz w:val="22"/>
          <w:szCs w:val="22"/>
        </w:rPr>
      </w:pPr>
    </w:p>
    <w:p w14:paraId="3E9D2B25" w14:textId="766302D6" w:rsidR="00A55732" w:rsidRPr="00D67786" w:rsidRDefault="00A55732" w:rsidP="00361C3A">
      <w:pPr>
        <w:pStyle w:val="CommentText"/>
        <w:spacing w:line="276" w:lineRule="auto"/>
        <w:rPr>
          <w:i/>
          <w:iCs/>
          <w:color w:val="000000" w:themeColor="text1"/>
          <w:sz w:val="22"/>
          <w:szCs w:val="22"/>
        </w:rPr>
      </w:pPr>
      <w:r w:rsidRPr="00D67786">
        <w:rPr>
          <w:i/>
          <w:iCs/>
          <w:color w:val="000000" w:themeColor="text1"/>
          <w:sz w:val="22"/>
          <w:szCs w:val="22"/>
        </w:rPr>
        <w:t>Curriculum, Instruction, and Assessment</w:t>
      </w:r>
    </w:p>
    <w:p w14:paraId="02C57600" w14:textId="07C08D1A" w:rsidR="006E5981" w:rsidRDefault="00272614" w:rsidP="00361C3A">
      <w:pPr>
        <w:pStyle w:val="CommentText"/>
        <w:spacing w:line="276" w:lineRule="auto"/>
        <w:rPr>
          <w:color w:val="000000" w:themeColor="text1"/>
          <w:sz w:val="22"/>
          <w:szCs w:val="22"/>
        </w:rPr>
      </w:pPr>
      <w:r>
        <w:rPr>
          <w:color w:val="000000" w:themeColor="text1"/>
          <w:sz w:val="22"/>
          <w:szCs w:val="22"/>
        </w:rPr>
        <w:t xml:space="preserve">Guided by the </w:t>
      </w:r>
      <w:r w:rsidR="00A36EDE">
        <w:rPr>
          <w:color w:val="000000" w:themeColor="text1"/>
          <w:sz w:val="22"/>
          <w:szCs w:val="22"/>
        </w:rPr>
        <w:t>2015-</w:t>
      </w:r>
      <w:r w:rsidR="00A321F3">
        <w:rPr>
          <w:color w:val="000000" w:themeColor="text1"/>
          <w:sz w:val="22"/>
          <w:szCs w:val="22"/>
        </w:rPr>
        <w:t>20</w:t>
      </w:r>
      <w:r w:rsidR="00A36EDE">
        <w:rPr>
          <w:color w:val="000000" w:themeColor="text1"/>
          <w:sz w:val="22"/>
          <w:szCs w:val="22"/>
        </w:rPr>
        <w:t xml:space="preserve">20 </w:t>
      </w:r>
      <w:r>
        <w:rPr>
          <w:color w:val="000000" w:themeColor="text1"/>
          <w:sz w:val="22"/>
          <w:szCs w:val="22"/>
        </w:rPr>
        <w:t xml:space="preserve">strategic plan, the district has </w:t>
      </w:r>
      <w:r w:rsidR="009C45F0">
        <w:rPr>
          <w:color w:val="000000" w:themeColor="text1"/>
          <w:sz w:val="22"/>
          <w:szCs w:val="22"/>
        </w:rPr>
        <w:t xml:space="preserve">worked to develop </w:t>
      </w:r>
      <w:r>
        <w:rPr>
          <w:color w:val="000000" w:themeColor="text1"/>
          <w:sz w:val="22"/>
          <w:szCs w:val="22"/>
        </w:rPr>
        <w:t xml:space="preserve"> innovative</w:t>
      </w:r>
      <w:r w:rsidR="00E66B03">
        <w:rPr>
          <w:color w:val="000000" w:themeColor="text1"/>
          <w:sz w:val="22"/>
          <w:szCs w:val="22"/>
        </w:rPr>
        <w:t xml:space="preserve"> </w:t>
      </w:r>
      <w:r>
        <w:rPr>
          <w:color w:val="000000" w:themeColor="text1"/>
          <w:sz w:val="22"/>
          <w:szCs w:val="22"/>
        </w:rPr>
        <w:t>approaches to teachin</w:t>
      </w:r>
      <w:r w:rsidR="00C156D6">
        <w:rPr>
          <w:color w:val="000000" w:themeColor="text1"/>
          <w:sz w:val="22"/>
          <w:szCs w:val="22"/>
        </w:rPr>
        <w:t xml:space="preserve">g, </w:t>
      </w:r>
      <w:r>
        <w:rPr>
          <w:color w:val="000000" w:themeColor="text1"/>
          <w:sz w:val="22"/>
          <w:szCs w:val="22"/>
        </w:rPr>
        <w:t>learning</w:t>
      </w:r>
      <w:r w:rsidR="006E5981">
        <w:rPr>
          <w:color w:val="000000" w:themeColor="text1"/>
          <w:sz w:val="22"/>
          <w:szCs w:val="22"/>
        </w:rPr>
        <w:t>,</w:t>
      </w:r>
      <w:r w:rsidR="00C156D6">
        <w:rPr>
          <w:color w:val="000000" w:themeColor="text1"/>
          <w:sz w:val="22"/>
          <w:szCs w:val="22"/>
        </w:rPr>
        <w:t xml:space="preserve"> and the curriculum</w:t>
      </w:r>
      <w:r>
        <w:rPr>
          <w:color w:val="000000" w:themeColor="text1"/>
          <w:sz w:val="22"/>
          <w:szCs w:val="22"/>
        </w:rPr>
        <w:t xml:space="preserve">. </w:t>
      </w:r>
      <w:r w:rsidR="006E5981">
        <w:rPr>
          <w:color w:val="000000" w:themeColor="text1"/>
          <w:sz w:val="22"/>
          <w:szCs w:val="22"/>
        </w:rPr>
        <w:t xml:space="preserve">The district </w:t>
      </w:r>
      <w:r>
        <w:rPr>
          <w:color w:val="000000" w:themeColor="text1"/>
          <w:sz w:val="22"/>
          <w:szCs w:val="22"/>
        </w:rPr>
        <w:t>use</w:t>
      </w:r>
      <w:r w:rsidR="00E66B03">
        <w:rPr>
          <w:color w:val="000000" w:themeColor="text1"/>
          <w:sz w:val="22"/>
          <w:szCs w:val="22"/>
        </w:rPr>
        <w:t>s</w:t>
      </w:r>
      <w:r>
        <w:rPr>
          <w:color w:val="000000" w:themeColor="text1"/>
          <w:sz w:val="22"/>
          <w:szCs w:val="22"/>
        </w:rPr>
        <w:t xml:space="preserve"> the </w:t>
      </w:r>
      <w:r w:rsidRPr="00A41AA5">
        <w:rPr>
          <w:i/>
          <w:iCs/>
          <w:color w:val="000000" w:themeColor="text1"/>
          <w:sz w:val="22"/>
          <w:szCs w:val="22"/>
        </w:rPr>
        <w:t>Understanding by Design</w:t>
      </w:r>
      <w:r>
        <w:rPr>
          <w:color w:val="000000" w:themeColor="text1"/>
          <w:sz w:val="22"/>
          <w:szCs w:val="22"/>
        </w:rPr>
        <w:t xml:space="preserve"> (UbD) framework </w:t>
      </w:r>
      <w:r w:rsidR="00A41AA5">
        <w:rPr>
          <w:color w:val="000000" w:themeColor="text1"/>
          <w:sz w:val="22"/>
          <w:szCs w:val="22"/>
        </w:rPr>
        <w:t>with</w:t>
      </w:r>
      <w:r>
        <w:rPr>
          <w:color w:val="000000" w:themeColor="text1"/>
          <w:sz w:val="22"/>
          <w:szCs w:val="22"/>
        </w:rPr>
        <w:t xml:space="preserve"> standards-aligned units of study</w:t>
      </w:r>
      <w:r w:rsidR="00242431">
        <w:rPr>
          <w:color w:val="000000" w:themeColor="text1"/>
          <w:sz w:val="22"/>
          <w:szCs w:val="22"/>
        </w:rPr>
        <w:t xml:space="preserve"> </w:t>
      </w:r>
      <w:r w:rsidR="00A36EDE">
        <w:rPr>
          <w:color w:val="000000" w:themeColor="text1"/>
          <w:sz w:val="22"/>
          <w:szCs w:val="22"/>
        </w:rPr>
        <w:t xml:space="preserve">that are </w:t>
      </w:r>
      <w:r w:rsidR="00242431">
        <w:rPr>
          <w:color w:val="000000" w:themeColor="text1"/>
          <w:sz w:val="22"/>
          <w:szCs w:val="22"/>
        </w:rPr>
        <w:t xml:space="preserve">accessible through </w:t>
      </w:r>
      <w:r w:rsidR="00A36EDE">
        <w:rPr>
          <w:color w:val="000000" w:themeColor="text1"/>
          <w:sz w:val="22"/>
          <w:szCs w:val="22"/>
        </w:rPr>
        <w:t xml:space="preserve">the </w:t>
      </w:r>
      <w:r w:rsidR="00242431">
        <w:rPr>
          <w:color w:val="000000" w:themeColor="text1"/>
          <w:sz w:val="22"/>
          <w:szCs w:val="22"/>
        </w:rPr>
        <w:t xml:space="preserve">Aspen </w:t>
      </w:r>
      <w:r w:rsidR="00A36EDE">
        <w:rPr>
          <w:color w:val="000000" w:themeColor="text1"/>
          <w:sz w:val="22"/>
          <w:szCs w:val="22"/>
        </w:rPr>
        <w:t xml:space="preserve">platform </w:t>
      </w:r>
      <w:r w:rsidR="00242431">
        <w:rPr>
          <w:color w:val="000000" w:themeColor="text1"/>
          <w:sz w:val="22"/>
          <w:szCs w:val="22"/>
        </w:rPr>
        <w:t xml:space="preserve">for </w:t>
      </w:r>
      <w:r w:rsidR="00A36EDE">
        <w:rPr>
          <w:color w:val="000000" w:themeColor="text1"/>
          <w:sz w:val="22"/>
          <w:szCs w:val="22"/>
        </w:rPr>
        <w:t xml:space="preserve">kindergarten through grade 8 </w:t>
      </w:r>
      <w:r w:rsidR="00242431">
        <w:rPr>
          <w:color w:val="000000" w:themeColor="text1"/>
          <w:sz w:val="22"/>
          <w:szCs w:val="22"/>
        </w:rPr>
        <w:t xml:space="preserve">and on the shared </w:t>
      </w:r>
      <w:r w:rsidR="00A321F3">
        <w:rPr>
          <w:color w:val="000000" w:themeColor="text1"/>
          <w:sz w:val="22"/>
          <w:szCs w:val="22"/>
        </w:rPr>
        <w:t xml:space="preserve">Google </w:t>
      </w:r>
      <w:r w:rsidR="00242431">
        <w:rPr>
          <w:color w:val="000000" w:themeColor="text1"/>
          <w:sz w:val="22"/>
          <w:szCs w:val="22"/>
        </w:rPr>
        <w:t>platform for grades 9-12</w:t>
      </w:r>
      <w:r w:rsidR="00C156D6">
        <w:rPr>
          <w:color w:val="000000" w:themeColor="text1"/>
          <w:sz w:val="22"/>
          <w:szCs w:val="22"/>
        </w:rPr>
        <w:t xml:space="preserve">. </w:t>
      </w:r>
      <w:r w:rsidR="00E66B03">
        <w:rPr>
          <w:color w:val="000000" w:themeColor="text1"/>
          <w:sz w:val="22"/>
          <w:szCs w:val="22"/>
        </w:rPr>
        <w:t>UbD</w:t>
      </w:r>
      <w:r>
        <w:rPr>
          <w:color w:val="000000" w:themeColor="text1"/>
          <w:sz w:val="22"/>
          <w:szCs w:val="22"/>
        </w:rPr>
        <w:t xml:space="preserve"> is </w:t>
      </w:r>
      <w:r w:rsidR="00A36EDE">
        <w:rPr>
          <w:color w:val="000000" w:themeColor="text1"/>
          <w:sz w:val="22"/>
          <w:szCs w:val="22"/>
        </w:rPr>
        <w:t xml:space="preserve">most </w:t>
      </w:r>
      <w:r>
        <w:rPr>
          <w:color w:val="000000" w:themeColor="text1"/>
          <w:sz w:val="22"/>
          <w:szCs w:val="22"/>
        </w:rPr>
        <w:t>prominent in the elementary and middle schools.</w:t>
      </w:r>
      <w:r w:rsidR="009C45F0">
        <w:rPr>
          <w:color w:val="000000" w:themeColor="text1"/>
          <w:sz w:val="22"/>
          <w:szCs w:val="22"/>
        </w:rPr>
        <w:t xml:space="preserve">  </w:t>
      </w:r>
    </w:p>
    <w:p w14:paraId="0A2FE4E0" w14:textId="658CE582" w:rsidR="000652E9" w:rsidRDefault="006E5981" w:rsidP="00361C3A">
      <w:pPr>
        <w:pStyle w:val="CommentText"/>
        <w:spacing w:line="276" w:lineRule="auto"/>
        <w:rPr>
          <w:sz w:val="22"/>
          <w:szCs w:val="22"/>
        </w:rPr>
      </w:pPr>
      <w:r>
        <w:rPr>
          <w:color w:val="000000" w:themeColor="text1"/>
          <w:sz w:val="22"/>
          <w:szCs w:val="22"/>
        </w:rPr>
        <w:t xml:space="preserve">The district has begun to use two </w:t>
      </w:r>
      <w:r w:rsidR="009C45F0">
        <w:rPr>
          <w:color w:val="000000" w:themeColor="text1"/>
          <w:sz w:val="22"/>
          <w:szCs w:val="22"/>
        </w:rPr>
        <w:t xml:space="preserve">other conceptual frameworks </w:t>
      </w:r>
      <w:r>
        <w:rPr>
          <w:color w:val="000000" w:themeColor="text1"/>
          <w:sz w:val="22"/>
          <w:szCs w:val="22"/>
        </w:rPr>
        <w:t xml:space="preserve">for </w:t>
      </w:r>
      <w:r w:rsidR="009C45F0">
        <w:rPr>
          <w:color w:val="000000" w:themeColor="text1"/>
          <w:sz w:val="22"/>
          <w:szCs w:val="22"/>
        </w:rPr>
        <w:t>lesson planning</w:t>
      </w:r>
      <w:r>
        <w:rPr>
          <w:color w:val="000000" w:themeColor="text1"/>
          <w:sz w:val="22"/>
          <w:szCs w:val="22"/>
        </w:rPr>
        <w:t xml:space="preserve">, </w:t>
      </w:r>
      <w:r w:rsidR="009C45F0" w:rsidRPr="009C45F0">
        <w:rPr>
          <w:i/>
          <w:iCs/>
          <w:color w:val="000000" w:themeColor="text1"/>
          <w:sz w:val="22"/>
          <w:szCs w:val="22"/>
        </w:rPr>
        <w:t>Universal Design for Learning</w:t>
      </w:r>
      <w:r w:rsidR="009C45F0">
        <w:rPr>
          <w:color w:val="000000" w:themeColor="text1"/>
          <w:sz w:val="22"/>
          <w:szCs w:val="22"/>
        </w:rPr>
        <w:t xml:space="preserve"> (UDL) and brain-based learning, an initiative brought forth by a teacher group.</w:t>
      </w:r>
      <w:r w:rsidR="00A36EDE">
        <w:rPr>
          <w:color w:val="000000" w:themeColor="text1"/>
          <w:sz w:val="22"/>
          <w:szCs w:val="22"/>
        </w:rPr>
        <w:t xml:space="preserve"> Attleboro</w:t>
      </w:r>
      <w:r>
        <w:rPr>
          <w:color w:val="000000" w:themeColor="text1"/>
          <w:sz w:val="22"/>
          <w:szCs w:val="22"/>
        </w:rPr>
        <w:t xml:space="preserve"> does not rely exclusively upon MCAS tests results to measure student progress. District leaders be</w:t>
      </w:r>
      <w:r w:rsidR="00B110D8">
        <w:rPr>
          <w:color w:val="000000" w:themeColor="text1"/>
          <w:sz w:val="22"/>
          <w:szCs w:val="22"/>
        </w:rPr>
        <w:t>l</w:t>
      </w:r>
      <w:r>
        <w:rPr>
          <w:color w:val="000000" w:themeColor="text1"/>
          <w:sz w:val="22"/>
          <w:szCs w:val="22"/>
        </w:rPr>
        <w:t xml:space="preserve">ieve </w:t>
      </w:r>
      <w:r w:rsidR="00272614">
        <w:rPr>
          <w:color w:val="000000" w:themeColor="text1"/>
          <w:sz w:val="22"/>
          <w:szCs w:val="22"/>
        </w:rPr>
        <w:t>that teachers can</w:t>
      </w:r>
      <w:r w:rsidR="00E66B03">
        <w:rPr>
          <w:color w:val="000000" w:themeColor="text1"/>
          <w:sz w:val="22"/>
          <w:szCs w:val="22"/>
        </w:rPr>
        <w:t xml:space="preserve"> best</w:t>
      </w:r>
      <w:r w:rsidR="00272614">
        <w:rPr>
          <w:color w:val="000000" w:themeColor="text1"/>
          <w:sz w:val="22"/>
          <w:szCs w:val="22"/>
        </w:rPr>
        <w:t xml:space="preserve"> assess student achievement </w:t>
      </w:r>
      <w:r>
        <w:rPr>
          <w:color w:val="000000" w:themeColor="text1"/>
          <w:sz w:val="22"/>
          <w:szCs w:val="22"/>
        </w:rPr>
        <w:t xml:space="preserve">by </w:t>
      </w:r>
      <w:r w:rsidR="00272614">
        <w:rPr>
          <w:color w:val="000000" w:themeColor="text1"/>
          <w:sz w:val="22"/>
          <w:szCs w:val="22"/>
        </w:rPr>
        <w:t xml:space="preserve">using </w:t>
      </w:r>
      <w:r w:rsidR="009C45F0">
        <w:rPr>
          <w:color w:val="000000" w:themeColor="text1"/>
          <w:sz w:val="22"/>
          <w:szCs w:val="22"/>
        </w:rPr>
        <w:t xml:space="preserve">performance </w:t>
      </w:r>
      <w:r w:rsidR="00272614">
        <w:rPr>
          <w:color w:val="000000" w:themeColor="text1"/>
          <w:sz w:val="22"/>
          <w:szCs w:val="22"/>
        </w:rPr>
        <w:t xml:space="preserve">assessments that demonstrate </w:t>
      </w:r>
      <w:r w:rsidR="00B110D8">
        <w:rPr>
          <w:color w:val="000000" w:themeColor="text1"/>
          <w:sz w:val="22"/>
          <w:szCs w:val="22"/>
        </w:rPr>
        <w:t xml:space="preserve">deep </w:t>
      </w:r>
      <w:r w:rsidR="00272614">
        <w:rPr>
          <w:color w:val="000000" w:themeColor="text1"/>
          <w:sz w:val="22"/>
          <w:szCs w:val="22"/>
        </w:rPr>
        <w:t>understanding</w:t>
      </w:r>
      <w:r w:rsidR="00E66B03">
        <w:rPr>
          <w:color w:val="000000" w:themeColor="text1"/>
          <w:sz w:val="22"/>
          <w:szCs w:val="22"/>
        </w:rPr>
        <w:t xml:space="preserve"> and</w:t>
      </w:r>
      <w:r w:rsidR="00A41AA5">
        <w:rPr>
          <w:color w:val="000000" w:themeColor="text1"/>
          <w:sz w:val="22"/>
          <w:szCs w:val="22"/>
        </w:rPr>
        <w:t xml:space="preserve"> the</w:t>
      </w:r>
      <w:r w:rsidR="00E66B03">
        <w:rPr>
          <w:color w:val="000000" w:themeColor="text1"/>
          <w:sz w:val="22"/>
          <w:szCs w:val="22"/>
        </w:rPr>
        <w:t xml:space="preserve"> application</w:t>
      </w:r>
      <w:r w:rsidR="00272614">
        <w:rPr>
          <w:color w:val="000000" w:themeColor="text1"/>
          <w:sz w:val="22"/>
          <w:szCs w:val="22"/>
        </w:rPr>
        <w:t xml:space="preserve"> of knowledge and skills</w:t>
      </w:r>
      <w:r w:rsidR="00A41AA5">
        <w:rPr>
          <w:color w:val="000000" w:themeColor="text1"/>
          <w:sz w:val="22"/>
          <w:szCs w:val="22"/>
        </w:rPr>
        <w:t xml:space="preserve">. </w:t>
      </w:r>
      <w:r w:rsidR="00B110D8">
        <w:rPr>
          <w:color w:val="000000" w:themeColor="text1"/>
          <w:sz w:val="22"/>
          <w:szCs w:val="22"/>
        </w:rPr>
        <w:t>Attleboro</w:t>
      </w:r>
      <w:r w:rsidR="00622112">
        <w:rPr>
          <w:color w:val="000000" w:themeColor="text1"/>
          <w:sz w:val="22"/>
          <w:szCs w:val="22"/>
        </w:rPr>
        <w:t xml:space="preserve"> has been using </w:t>
      </w:r>
      <w:r w:rsidR="00E66B03">
        <w:rPr>
          <w:color w:val="000000" w:themeColor="text1"/>
          <w:sz w:val="22"/>
          <w:szCs w:val="22"/>
        </w:rPr>
        <w:t xml:space="preserve">performance </w:t>
      </w:r>
      <w:r w:rsidR="00E66B03" w:rsidRPr="00E66B03">
        <w:rPr>
          <w:color w:val="000000" w:themeColor="text1"/>
          <w:sz w:val="22"/>
          <w:szCs w:val="22"/>
        </w:rPr>
        <w:t>assessments</w:t>
      </w:r>
      <w:r w:rsidR="00622112">
        <w:rPr>
          <w:color w:val="000000" w:themeColor="text1"/>
          <w:sz w:val="22"/>
          <w:szCs w:val="22"/>
        </w:rPr>
        <w:t xml:space="preserve"> since 2014 and </w:t>
      </w:r>
      <w:r w:rsidR="00A321F3">
        <w:rPr>
          <w:color w:val="000000" w:themeColor="text1"/>
          <w:sz w:val="22"/>
          <w:szCs w:val="22"/>
        </w:rPr>
        <w:t>at the time of the review</w:t>
      </w:r>
      <w:r w:rsidR="00622112">
        <w:rPr>
          <w:color w:val="000000" w:themeColor="text1"/>
          <w:sz w:val="22"/>
          <w:szCs w:val="22"/>
        </w:rPr>
        <w:t xml:space="preserve"> </w:t>
      </w:r>
      <w:r w:rsidR="00A321F3">
        <w:rPr>
          <w:color w:val="000000" w:themeColor="text1"/>
          <w:sz w:val="22"/>
          <w:szCs w:val="22"/>
        </w:rPr>
        <w:t xml:space="preserve">was </w:t>
      </w:r>
      <w:r w:rsidR="00A41AA5">
        <w:rPr>
          <w:color w:val="000000" w:themeColor="text1"/>
          <w:sz w:val="22"/>
          <w:szCs w:val="22"/>
        </w:rPr>
        <w:t>expanding its performance assessment</w:t>
      </w:r>
      <w:r w:rsidR="009C45F0">
        <w:rPr>
          <w:color w:val="000000" w:themeColor="text1"/>
          <w:sz w:val="22"/>
          <w:szCs w:val="22"/>
        </w:rPr>
        <w:t xml:space="preserve"> repertoire</w:t>
      </w:r>
      <w:r w:rsidR="00C156D6">
        <w:rPr>
          <w:color w:val="000000" w:themeColor="text1"/>
          <w:sz w:val="22"/>
          <w:szCs w:val="22"/>
        </w:rPr>
        <w:t xml:space="preserve"> and accompanying </w:t>
      </w:r>
      <w:r w:rsidR="00622112">
        <w:rPr>
          <w:color w:val="000000" w:themeColor="text1"/>
          <w:sz w:val="22"/>
          <w:szCs w:val="22"/>
        </w:rPr>
        <w:t>rubrics</w:t>
      </w:r>
      <w:r w:rsidR="00A41AA5">
        <w:rPr>
          <w:color w:val="000000" w:themeColor="text1"/>
          <w:sz w:val="22"/>
          <w:szCs w:val="22"/>
        </w:rPr>
        <w:t xml:space="preserve"> in </w:t>
      </w:r>
      <w:r w:rsidR="00E66B03" w:rsidRPr="00E66B03">
        <w:rPr>
          <w:color w:val="000000" w:themeColor="text1"/>
          <w:sz w:val="22"/>
          <w:szCs w:val="22"/>
        </w:rPr>
        <w:t xml:space="preserve">partnership with the </w:t>
      </w:r>
      <w:r w:rsidR="00E66B03" w:rsidRPr="00E66B03">
        <w:rPr>
          <w:sz w:val="22"/>
          <w:szCs w:val="22"/>
        </w:rPr>
        <w:t>Massachusetts Consortium for Innovative Educational Assessment</w:t>
      </w:r>
      <w:r w:rsidR="00A41AA5">
        <w:rPr>
          <w:sz w:val="22"/>
          <w:szCs w:val="22"/>
        </w:rPr>
        <w:t>.</w:t>
      </w:r>
      <w:r w:rsidR="000652E9">
        <w:rPr>
          <w:sz w:val="22"/>
          <w:szCs w:val="22"/>
        </w:rPr>
        <w:t xml:space="preserve"> </w:t>
      </w:r>
    </w:p>
    <w:p w14:paraId="035F87BA" w14:textId="0F09A85C" w:rsidR="00747128" w:rsidRDefault="000652E9" w:rsidP="00361C3A">
      <w:pPr>
        <w:pStyle w:val="CommentText"/>
        <w:spacing w:line="276" w:lineRule="auto"/>
        <w:rPr>
          <w:sz w:val="22"/>
          <w:szCs w:val="22"/>
        </w:rPr>
      </w:pPr>
      <w:r>
        <w:rPr>
          <w:sz w:val="22"/>
          <w:szCs w:val="22"/>
        </w:rPr>
        <w:t>Although the district</w:t>
      </w:r>
      <w:r w:rsidR="00A41AA5">
        <w:rPr>
          <w:sz w:val="22"/>
          <w:szCs w:val="22"/>
        </w:rPr>
        <w:t xml:space="preserve"> uses a </w:t>
      </w:r>
      <w:r w:rsidR="00C156D6">
        <w:rPr>
          <w:sz w:val="22"/>
          <w:szCs w:val="22"/>
        </w:rPr>
        <w:t xml:space="preserve">variety </w:t>
      </w:r>
      <w:r w:rsidR="00A41AA5">
        <w:rPr>
          <w:sz w:val="22"/>
          <w:szCs w:val="22"/>
        </w:rPr>
        <w:t>of diagnostic and summative assessments that produce</w:t>
      </w:r>
      <w:r>
        <w:rPr>
          <w:sz w:val="22"/>
          <w:szCs w:val="22"/>
        </w:rPr>
        <w:t xml:space="preserve"> </w:t>
      </w:r>
      <w:r w:rsidR="00A41AA5">
        <w:rPr>
          <w:sz w:val="22"/>
          <w:szCs w:val="22"/>
        </w:rPr>
        <w:t xml:space="preserve">common </w:t>
      </w:r>
      <w:r>
        <w:rPr>
          <w:sz w:val="22"/>
          <w:szCs w:val="22"/>
        </w:rPr>
        <w:t xml:space="preserve">assessment data, it has not developed a </w:t>
      </w:r>
      <w:r w:rsidR="00A41AA5">
        <w:rPr>
          <w:sz w:val="22"/>
          <w:szCs w:val="22"/>
        </w:rPr>
        <w:t xml:space="preserve">common </w:t>
      </w:r>
      <w:r>
        <w:rPr>
          <w:sz w:val="22"/>
          <w:szCs w:val="22"/>
        </w:rPr>
        <w:t>data inquiry process</w:t>
      </w:r>
      <w:r w:rsidR="006E5981">
        <w:rPr>
          <w:sz w:val="22"/>
          <w:szCs w:val="22"/>
        </w:rPr>
        <w:t>,</w:t>
      </w:r>
      <w:r>
        <w:rPr>
          <w:sz w:val="22"/>
          <w:szCs w:val="22"/>
        </w:rPr>
        <w:t xml:space="preserve"> or </w:t>
      </w:r>
      <w:r w:rsidR="00B110D8">
        <w:rPr>
          <w:sz w:val="22"/>
          <w:szCs w:val="22"/>
        </w:rPr>
        <w:t xml:space="preserve">provided training to increase the capacity of </w:t>
      </w:r>
      <w:r>
        <w:rPr>
          <w:sz w:val="22"/>
          <w:szCs w:val="22"/>
        </w:rPr>
        <w:t>teachers, coaches</w:t>
      </w:r>
      <w:r w:rsidR="00B678D3">
        <w:rPr>
          <w:sz w:val="22"/>
          <w:szCs w:val="22"/>
        </w:rPr>
        <w:t>,</w:t>
      </w:r>
      <w:r>
        <w:rPr>
          <w:sz w:val="22"/>
          <w:szCs w:val="22"/>
        </w:rPr>
        <w:t xml:space="preserve"> and instructional leadership teams</w:t>
      </w:r>
      <w:r w:rsidR="00A41AA5">
        <w:rPr>
          <w:sz w:val="22"/>
          <w:szCs w:val="22"/>
        </w:rPr>
        <w:t xml:space="preserve"> at all school levels</w:t>
      </w:r>
      <w:r>
        <w:rPr>
          <w:sz w:val="22"/>
          <w:szCs w:val="22"/>
        </w:rPr>
        <w:t xml:space="preserve"> to </w:t>
      </w:r>
      <w:r w:rsidR="00B110D8">
        <w:rPr>
          <w:sz w:val="22"/>
          <w:szCs w:val="22"/>
        </w:rPr>
        <w:t>use</w:t>
      </w:r>
      <w:r>
        <w:rPr>
          <w:sz w:val="22"/>
          <w:szCs w:val="22"/>
        </w:rPr>
        <w:t xml:space="preserve"> data consistently and effectively</w:t>
      </w:r>
      <w:r w:rsidR="00A41AA5">
        <w:rPr>
          <w:sz w:val="22"/>
          <w:szCs w:val="22"/>
        </w:rPr>
        <w:t xml:space="preserve"> </w:t>
      </w:r>
      <w:r w:rsidR="00B110D8">
        <w:rPr>
          <w:sz w:val="22"/>
          <w:szCs w:val="22"/>
        </w:rPr>
        <w:t>to improve student achievement</w:t>
      </w:r>
      <w:r>
        <w:rPr>
          <w:sz w:val="22"/>
          <w:szCs w:val="22"/>
        </w:rPr>
        <w:t xml:space="preserve">. </w:t>
      </w:r>
      <w:r w:rsidR="00A41AA5">
        <w:rPr>
          <w:sz w:val="22"/>
          <w:szCs w:val="22"/>
        </w:rPr>
        <w:t xml:space="preserve">In addition, </w:t>
      </w:r>
      <w:r>
        <w:rPr>
          <w:sz w:val="22"/>
          <w:szCs w:val="22"/>
        </w:rPr>
        <w:t xml:space="preserve">the district’s data </w:t>
      </w:r>
      <w:r w:rsidR="00A41AA5">
        <w:rPr>
          <w:sz w:val="22"/>
          <w:szCs w:val="22"/>
        </w:rPr>
        <w:t>is stored</w:t>
      </w:r>
      <w:r>
        <w:rPr>
          <w:sz w:val="22"/>
          <w:szCs w:val="22"/>
        </w:rPr>
        <w:t xml:space="preserve"> </w:t>
      </w:r>
      <w:r w:rsidR="00A36EDE">
        <w:rPr>
          <w:sz w:val="22"/>
          <w:szCs w:val="22"/>
        </w:rPr>
        <w:t xml:space="preserve">on </w:t>
      </w:r>
      <w:r w:rsidR="00B678D3">
        <w:rPr>
          <w:sz w:val="22"/>
          <w:szCs w:val="22"/>
        </w:rPr>
        <w:t>several</w:t>
      </w:r>
      <w:r>
        <w:rPr>
          <w:sz w:val="22"/>
          <w:szCs w:val="22"/>
        </w:rPr>
        <w:t xml:space="preserve"> </w:t>
      </w:r>
      <w:r w:rsidR="00A41AA5">
        <w:rPr>
          <w:sz w:val="22"/>
          <w:szCs w:val="22"/>
        </w:rPr>
        <w:t>in</w:t>
      </w:r>
      <w:r>
        <w:rPr>
          <w:sz w:val="22"/>
          <w:szCs w:val="22"/>
        </w:rPr>
        <w:t>compatible platforms, making access difficult for many users.</w:t>
      </w:r>
      <w:r w:rsidR="00A41AA5">
        <w:rPr>
          <w:sz w:val="22"/>
          <w:szCs w:val="22"/>
        </w:rPr>
        <w:t xml:space="preserve"> </w:t>
      </w:r>
    </w:p>
    <w:p w14:paraId="3444608F" w14:textId="1FFAA00C" w:rsidR="00A55732" w:rsidRPr="00D67786" w:rsidRDefault="00A55732" w:rsidP="00361C3A">
      <w:pPr>
        <w:pStyle w:val="CommentText"/>
        <w:spacing w:line="276" w:lineRule="auto"/>
        <w:rPr>
          <w:i/>
          <w:iCs/>
          <w:sz w:val="22"/>
          <w:szCs w:val="22"/>
        </w:rPr>
      </w:pPr>
      <w:r w:rsidRPr="00D67786">
        <w:rPr>
          <w:i/>
          <w:iCs/>
          <w:sz w:val="22"/>
          <w:szCs w:val="22"/>
        </w:rPr>
        <w:t>Human Resources and Professional Development</w:t>
      </w:r>
    </w:p>
    <w:p w14:paraId="1151170B" w14:textId="5770819C" w:rsidR="00796A36" w:rsidRDefault="00B55444" w:rsidP="00796A36">
      <w:pPr>
        <w:pStyle w:val="CommentText"/>
        <w:spacing w:line="276" w:lineRule="auto"/>
        <w:rPr>
          <w:sz w:val="22"/>
          <w:szCs w:val="22"/>
        </w:rPr>
      </w:pPr>
      <w:r>
        <w:rPr>
          <w:sz w:val="22"/>
          <w:szCs w:val="22"/>
        </w:rPr>
        <w:t xml:space="preserve">The district </w:t>
      </w:r>
      <w:r w:rsidR="00A36EDE">
        <w:rPr>
          <w:sz w:val="22"/>
          <w:szCs w:val="22"/>
        </w:rPr>
        <w:t xml:space="preserve">has had a strong focus </w:t>
      </w:r>
      <w:r>
        <w:rPr>
          <w:sz w:val="22"/>
          <w:szCs w:val="22"/>
        </w:rPr>
        <w:t>on improving instruction.</w:t>
      </w:r>
      <w:r w:rsidR="00796A36">
        <w:rPr>
          <w:sz w:val="22"/>
          <w:szCs w:val="22"/>
        </w:rPr>
        <w:t xml:space="preserve"> </w:t>
      </w:r>
      <w:r>
        <w:rPr>
          <w:sz w:val="22"/>
          <w:szCs w:val="22"/>
        </w:rPr>
        <w:t xml:space="preserve">The </w:t>
      </w:r>
      <w:r w:rsidR="00796A36">
        <w:rPr>
          <w:sz w:val="22"/>
          <w:szCs w:val="22"/>
        </w:rPr>
        <w:t>superintendent</w:t>
      </w:r>
      <w:r w:rsidR="003B3B40">
        <w:rPr>
          <w:sz w:val="22"/>
          <w:szCs w:val="22"/>
        </w:rPr>
        <w:t xml:space="preserve"> </w:t>
      </w:r>
      <w:r w:rsidR="000501AC">
        <w:rPr>
          <w:sz w:val="22"/>
          <w:szCs w:val="22"/>
        </w:rPr>
        <w:t>and</w:t>
      </w:r>
      <w:r w:rsidR="00796A36">
        <w:rPr>
          <w:sz w:val="22"/>
          <w:szCs w:val="22"/>
        </w:rPr>
        <w:t xml:space="preserve"> assistant superintendent</w:t>
      </w:r>
      <w:r>
        <w:rPr>
          <w:sz w:val="22"/>
          <w:szCs w:val="22"/>
        </w:rPr>
        <w:t xml:space="preserve"> conduct lea</w:t>
      </w:r>
      <w:r w:rsidR="00A36EDE">
        <w:rPr>
          <w:sz w:val="22"/>
          <w:szCs w:val="22"/>
        </w:rPr>
        <w:t>rn</w:t>
      </w:r>
      <w:r>
        <w:rPr>
          <w:sz w:val="22"/>
          <w:szCs w:val="22"/>
        </w:rPr>
        <w:t>ing walks every three weeks</w:t>
      </w:r>
      <w:r w:rsidR="00796A36">
        <w:rPr>
          <w:sz w:val="22"/>
          <w:szCs w:val="22"/>
        </w:rPr>
        <w:t xml:space="preserve">, guided by </w:t>
      </w:r>
      <w:r w:rsidR="00A36EDE">
        <w:rPr>
          <w:sz w:val="22"/>
          <w:szCs w:val="22"/>
        </w:rPr>
        <w:t xml:space="preserve">the </w:t>
      </w:r>
      <w:r>
        <w:rPr>
          <w:sz w:val="22"/>
          <w:szCs w:val="22"/>
        </w:rPr>
        <w:t xml:space="preserve">school  </w:t>
      </w:r>
      <w:r w:rsidR="00796A36">
        <w:rPr>
          <w:sz w:val="22"/>
          <w:szCs w:val="22"/>
        </w:rPr>
        <w:t>princip</w:t>
      </w:r>
      <w:r w:rsidR="00A36EDE">
        <w:rPr>
          <w:sz w:val="22"/>
          <w:szCs w:val="22"/>
        </w:rPr>
        <w:t>a</w:t>
      </w:r>
      <w:r w:rsidR="00796A36">
        <w:rPr>
          <w:sz w:val="22"/>
          <w:szCs w:val="22"/>
        </w:rPr>
        <w:t>l.</w:t>
      </w:r>
      <w:r w:rsidR="000501AC">
        <w:rPr>
          <w:sz w:val="22"/>
          <w:szCs w:val="22"/>
        </w:rPr>
        <w:t xml:space="preserve"> Principals</w:t>
      </w:r>
      <w:r>
        <w:rPr>
          <w:sz w:val="22"/>
          <w:szCs w:val="22"/>
        </w:rPr>
        <w:t xml:space="preserve"> also</w:t>
      </w:r>
      <w:r w:rsidR="000501AC">
        <w:rPr>
          <w:sz w:val="22"/>
          <w:szCs w:val="22"/>
        </w:rPr>
        <w:t xml:space="preserve"> conduct frequent learning walks informally and in conjunction with educator</w:t>
      </w:r>
      <w:r w:rsidR="00A321F3">
        <w:rPr>
          <w:sz w:val="22"/>
          <w:szCs w:val="22"/>
        </w:rPr>
        <w:t>s’</w:t>
      </w:r>
      <w:r w:rsidR="000501AC">
        <w:rPr>
          <w:sz w:val="22"/>
          <w:szCs w:val="22"/>
        </w:rPr>
        <w:t xml:space="preserve"> performance evaluations</w:t>
      </w:r>
      <w:r w:rsidR="00F74964">
        <w:rPr>
          <w:sz w:val="22"/>
          <w:szCs w:val="22"/>
        </w:rPr>
        <w:t xml:space="preserve">. The review team found that while the feedback to teachers on </w:t>
      </w:r>
      <w:r w:rsidR="000501AC">
        <w:rPr>
          <w:sz w:val="22"/>
          <w:szCs w:val="22"/>
        </w:rPr>
        <w:t xml:space="preserve">formative </w:t>
      </w:r>
      <w:r w:rsidR="00A321F3">
        <w:rPr>
          <w:sz w:val="22"/>
          <w:szCs w:val="22"/>
        </w:rPr>
        <w:t xml:space="preserve">assessments/evaluations </w:t>
      </w:r>
      <w:r w:rsidR="000501AC">
        <w:rPr>
          <w:sz w:val="22"/>
          <w:szCs w:val="22"/>
        </w:rPr>
        <w:t xml:space="preserve">and summative evaluations </w:t>
      </w:r>
      <w:r w:rsidR="00A321F3">
        <w:rPr>
          <w:sz w:val="22"/>
          <w:szCs w:val="22"/>
        </w:rPr>
        <w:t xml:space="preserve">was </w:t>
      </w:r>
      <w:r w:rsidR="000501AC">
        <w:rPr>
          <w:sz w:val="22"/>
          <w:szCs w:val="22"/>
        </w:rPr>
        <w:t xml:space="preserve">frequently informative in describing instruction, </w:t>
      </w:r>
      <w:r w:rsidR="00F74964">
        <w:rPr>
          <w:sz w:val="22"/>
          <w:szCs w:val="22"/>
        </w:rPr>
        <w:t>it provide</w:t>
      </w:r>
      <w:r w:rsidR="00A321F3">
        <w:rPr>
          <w:sz w:val="22"/>
          <w:szCs w:val="22"/>
        </w:rPr>
        <w:t>d</w:t>
      </w:r>
      <w:r w:rsidR="000501AC">
        <w:rPr>
          <w:sz w:val="22"/>
          <w:szCs w:val="22"/>
        </w:rPr>
        <w:t xml:space="preserve"> limited actionable, </w:t>
      </w:r>
      <w:r w:rsidR="00A321F3">
        <w:rPr>
          <w:sz w:val="22"/>
          <w:szCs w:val="22"/>
        </w:rPr>
        <w:t>high-</w:t>
      </w:r>
      <w:r w:rsidR="000501AC">
        <w:rPr>
          <w:sz w:val="22"/>
          <w:szCs w:val="22"/>
        </w:rPr>
        <w:t xml:space="preserve">quality recommendations that </w:t>
      </w:r>
      <w:r w:rsidR="00A321F3">
        <w:rPr>
          <w:sz w:val="22"/>
          <w:szCs w:val="22"/>
        </w:rPr>
        <w:t xml:space="preserve">could </w:t>
      </w:r>
      <w:r w:rsidR="000501AC">
        <w:rPr>
          <w:sz w:val="22"/>
          <w:szCs w:val="22"/>
        </w:rPr>
        <w:t>improve practice</w:t>
      </w:r>
      <w:r>
        <w:rPr>
          <w:sz w:val="22"/>
          <w:szCs w:val="22"/>
        </w:rPr>
        <w:t>s</w:t>
      </w:r>
      <w:r w:rsidR="000501AC">
        <w:rPr>
          <w:sz w:val="22"/>
          <w:szCs w:val="22"/>
        </w:rPr>
        <w:t xml:space="preserve">. </w:t>
      </w:r>
      <w:r w:rsidR="005367CF">
        <w:rPr>
          <w:sz w:val="22"/>
          <w:szCs w:val="22"/>
        </w:rPr>
        <w:t xml:space="preserve"> Also, </w:t>
      </w:r>
      <w:r w:rsidR="00F74964">
        <w:rPr>
          <w:sz w:val="22"/>
          <w:szCs w:val="22"/>
        </w:rPr>
        <w:t xml:space="preserve">there are </w:t>
      </w:r>
      <w:r w:rsidR="005367CF">
        <w:rPr>
          <w:sz w:val="22"/>
          <w:szCs w:val="22"/>
        </w:rPr>
        <w:t xml:space="preserve">multiple formats </w:t>
      </w:r>
      <w:r w:rsidR="00F74964">
        <w:rPr>
          <w:sz w:val="22"/>
          <w:szCs w:val="22"/>
        </w:rPr>
        <w:t xml:space="preserve">for meetings of teachers and leaders </w:t>
      </w:r>
      <w:r w:rsidR="005367CF">
        <w:rPr>
          <w:sz w:val="22"/>
          <w:szCs w:val="22"/>
        </w:rPr>
        <w:t>to discuss improvements to instruction. Th</w:t>
      </w:r>
      <w:r w:rsidR="00F74964">
        <w:rPr>
          <w:sz w:val="22"/>
          <w:szCs w:val="22"/>
        </w:rPr>
        <w:t xml:space="preserve">e meeting process is more </w:t>
      </w:r>
      <w:r w:rsidR="005367CF">
        <w:rPr>
          <w:sz w:val="22"/>
          <w:szCs w:val="22"/>
        </w:rPr>
        <w:t xml:space="preserve">systematic in </w:t>
      </w:r>
      <w:r w:rsidR="00B81DDC">
        <w:rPr>
          <w:sz w:val="22"/>
          <w:szCs w:val="22"/>
        </w:rPr>
        <w:t>kindergarten through grade 8</w:t>
      </w:r>
      <w:r w:rsidR="005367CF">
        <w:rPr>
          <w:sz w:val="22"/>
          <w:szCs w:val="22"/>
        </w:rPr>
        <w:t xml:space="preserve"> where </w:t>
      </w:r>
      <w:r w:rsidR="00B81DDC">
        <w:rPr>
          <w:sz w:val="22"/>
          <w:szCs w:val="22"/>
        </w:rPr>
        <w:t>teachers have</w:t>
      </w:r>
      <w:r w:rsidR="005367CF">
        <w:rPr>
          <w:sz w:val="22"/>
          <w:szCs w:val="22"/>
        </w:rPr>
        <w:t xml:space="preserve"> common planning time</w:t>
      </w:r>
      <w:r w:rsidR="00A321F3">
        <w:rPr>
          <w:sz w:val="22"/>
          <w:szCs w:val="22"/>
        </w:rPr>
        <w:t xml:space="preserve"> (CPT)</w:t>
      </w:r>
      <w:r w:rsidR="00B81DDC">
        <w:rPr>
          <w:sz w:val="22"/>
          <w:szCs w:val="22"/>
        </w:rPr>
        <w:t xml:space="preserve">. </w:t>
      </w:r>
      <w:r w:rsidR="00F74964">
        <w:rPr>
          <w:sz w:val="22"/>
          <w:szCs w:val="22"/>
        </w:rPr>
        <w:t>C</w:t>
      </w:r>
      <w:r w:rsidR="00A321F3">
        <w:rPr>
          <w:sz w:val="22"/>
          <w:szCs w:val="22"/>
        </w:rPr>
        <w:t>PT</w:t>
      </w:r>
      <w:r w:rsidR="00B81DDC">
        <w:rPr>
          <w:sz w:val="22"/>
          <w:szCs w:val="22"/>
        </w:rPr>
        <w:t xml:space="preserve"> meetings </w:t>
      </w:r>
      <w:r w:rsidR="00F74964">
        <w:rPr>
          <w:sz w:val="22"/>
          <w:szCs w:val="22"/>
        </w:rPr>
        <w:t xml:space="preserve">are facilitated by coaches </w:t>
      </w:r>
      <w:r w:rsidR="005367CF">
        <w:rPr>
          <w:sz w:val="22"/>
          <w:szCs w:val="22"/>
        </w:rPr>
        <w:t xml:space="preserve">at the elementary level. </w:t>
      </w:r>
    </w:p>
    <w:p w14:paraId="2FE341E2" w14:textId="11171C58" w:rsidR="00F02E7C" w:rsidRDefault="00F02E7C" w:rsidP="00796A36">
      <w:pPr>
        <w:pStyle w:val="CommentText"/>
        <w:spacing w:line="276" w:lineRule="auto"/>
        <w:rPr>
          <w:sz w:val="22"/>
          <w:szCs w:val="22"/>
        </w:rPr>
      </w:pPr>
      <w:r>
        <w:rPr>
          <w:sz w:val="22"/>
          <w:szCs w:val="22"/>
        </w:rPr>
        <w:t xml:space="preserve">A </w:t>
      </w:r>
      <w:r w:rsidR="00A321F3">
        <w:rPr>
          <w:sz w:val="22"/>
          <w:szCs w:val="22"/>
        </w:rPr>
        <w:t>PD</w:t>
      </w:r>
      <w:r>
        <w:rPr>
          <w:sz w:val="22"/>
          <w:szCs w:val="22"/>
        </w:rPr>
        <w:t xml:space="preserve"> committee with districtwide representation is responsible </w:t>
      </w:r>
      <w:r w:rsidR="000501AC">
        <w:rPr>
          <w:sz w:val="22"/>
          <w:szCs w:val="22"/>
        </w:rPr>
        <w:t xml:space="preserve">for </w:t>
      </w:r>
      <w:r w:rsidR="00F74964">
        <w:rPr>
          <w:sz w:val="22"/>
          <w:szCs w:val="22"/>
        </w:rPr>
        <w:t>selecting</w:t>
      </w:r>
      <w:r w:rsidR="000501AC">
        <w:rPr>
          <w:sz w:val="22"/>
          <w:szCs w:val="22"/>
        </w:rPr>
        <w:t xml:space="preserve"> </w:t>
      </w:r>
      <w:r>
        <w:rPr>
          <w:sz w:val="22"/>
          <w:szCs w:val="22"/>
        </w:rPr>
        <w:t>PD</w:t>
      </w:r>
      <w:r w:rsidR="000501AC">
        <w:rPr>
          <w:sz w:val="22"/>
          <w:szCs w:val="22"/>
        </w:rPr>
        <w:t xml:space="preserve"> initiatives</w:t>
      </w:r>
      <w:r>
        <w:rPr>
          <w:sz w:val="22"/>
          <w:szCs w:val="22"/>
        </w:rPr>
        <w:t xml:space="preserve">. The district has aligned PD offerings </w:t>
      </w:r>
      <w:r w:rsidR="00A321F3">
        <w:rPr>
          <w:sz w:val="22"/>
          <w:szCs w:val="22"/>
        </w:rPr>
        <w:t xml:space="preserve">with </w:t>
      </w:r>
      <w:r>
        <w:rPr>
          <w:sz w:val="22"/>
          <w:szCs w:val="22"/>
        </w:rPr>
        <w:t xml:space="preserve">the Massachusetts standards for professional development.  PD opportunities are both </w:t>
      </w:r>
      <w:r w:rsidR="00B81DDC">
        <w:rPr>
          <w:sz w:val="22"/>
          <w:szCs w:val="22"/>
        </w:rPr>
        <w:t xml:space="preserve">mandated by the district </w:t>
      </w:r>
      <w:r>
        <w:rPr>
          <w:sz w:val="22"/>
          <w:szCs w:val="22"/>
        </w:rPr>
        <w:t xml:space="preserve">and </w:t>
      </w:r>
      <w:r w:rsidR="00B81DDC">
        <w:rPr>
          <w:sz w:val="22"/>
          <w:szCs w:val="22"/>
        </w:rPr>
        <w:t>chosen by teachers</w:t>
      </w:r>
      <w:r w:rsidR="00F74964">
        <w:rPr>
          <w:sz w:val="22"/>
          <w:szCs w:val="22"/>
        </w:rPr>
        <w:t>,</w:t>
      </w:r>
      <w:r>
        <w:rPr>
          <w:sz w:val="22"/>
          <w:szCs w:val="22"/>
        </w:rPr>
        <w:t xml:space="preserve"> and </w:t>
      </w:r>
      <w:r w:rsidR="000501AC">
        <w:rPr>
          <w:sz w:val="22"/>
          <w:szCs w:val="22"/>
        </w:rPr>
        <w:t>they</w:t>
      </w:r>
      <w:r>
        <w:rPr>
          <w:sz w:val="22"/>
          <w:szCs w:val="22"/>
        </w:rPr>
        <w:t xml:space="preserve"> </w:t>
      </w:r>
      <w:r w:rsidR="00A321F3">
        <w:rPr>
          <w:sz w:val="22"/>
          <w:szCs w:val="22"/>
        </w:rPr>
        <w:t xml:space="preserve">are </w:t>
      </w:r>
      <w:r>
        <w:rPr>
          <w:sz w:val="22"/>
          <w:szCs w:val="22"/>
        </w:rPr>
        <w:t>align</w:t>
      </w:r>
      <w:r w:rsidR="00A321F3">
        <w:rPr>
          <w:sz w:val="22"/>
          <w:szCs w:val="22"/>
        </w:rPr>
        <w:t>ed</w:t>
      </w:r>
      <w:r w:rsidR="000501AC">
        <w:rPr>
          <w:sz w:val="22"/>
          <w:szCs w:val="22"/>
        </w:rPr>
        <w:t xml:space="preserve"> well</w:t>
      </w:r>
      <w:r>
        <w:rPr>
          <w:sz w:val="22"/>
          <w:szCs w:val="22"/>
        </w:rPr>
        <w:t xml:space="preserve"> </w:t>
      </w:r>
      <w:r w:rsidR="00F74964">
        <w:rPr>
          <w:sz w:val="22"/>
          <w:szCs w:val="22"/>
        </w:rPr>
        <w:t xml:space="preserve">with </w:t>
      </w:r>
      <w:r>
        <w:rPr>
          <w:sz w:val="22"/>
          <w:szCs w:val="22"/>
        </w:rPr>
        <w:t>the goals and priorities set forth in district and school improvement plans</w:t>
      </w:r>
      <w:r w:rsidR="005367CF">
        <w:rPr>
          <w:sz w:val="22"/>
          <w:szCs w:val="22"/>
        </w:rPr>
        <w:t xml:space="preserve"> and educators’ professional growth plans</w:t>
      </w:r>
      <w:r w:rsidR="000501AC">
        <w:rPr>
          <w:sz w:val="22"/>
          <w:szCs w:val="22"/>
        </w:rPr>
        <w:t>.</w:t>
      </w:r>
    </w:p>
    <w:p w14:paraId="527CCB79" w14:textId="1896B82D" w:rsidR="00D07283" w:rsidRDefault="00D07283" w:rsidP="00796A36">
      <w:pPr>
        <w:pStyle w:val="CommentText"/>
        <w:spacing w:line="276" w:lineRule="auto"/>
        <w:rPr>
          <w:sz w:val="22"/>
          <w:szCs w:val="22"/>
        </w:rPr>
      </w:pPr>
    </w:p>
    <w:p w14:paraId="69245A4E" w14:textId="77777777" w:rsidR="00D07283" w:rsidRDefault="00D07283" w:rsidP="00796A36">
      <w:pPr>
        <w:pStyle w:val="CommentText"/>
        <w:spacing w:line="276" w:lineRule="auto"/>
        <w:rPr>
          <w:sz w:val="22"/>
          <w:szCs w:val="22"/>
        </w:rPr>
      </w:pPr>
    </w:p>
    <w:p w14:paraId="1D5EA2D6" w14:textId="685536A7" w:rsidR="00625AFE" w:rsidRPr="00D67786" w:rsidRDefault="00625AFE" w:rsidP="00796A36">
      <w:pPr>
        <w:pStyle w:val="CommentText"/>
        <w:spacing w:line="276" w:lineRule="auto"/>
        <w:rPr>
          <w:i/>
          <w:iCs/>
          <w:color w:val="000000" w:themeColor="text1"/>
          <w:sz w:val="22"/>
          <w:szCs w:val="22"/>
        </w:rPr>
      </w:pPr>
      <w:r w:rsidRPr="00D67786">
        <w:rPr>
          <w:i/>
          <w:iCs/>
          <w:sz w:val="22"/>
          <w:szCs w:val="22"/>
        </w:rPr>
        <w:t>Student Support</w:t>
      </w:r>
    </w:p>
    <w:p w14:paraId="4C00F4B1" w14:textId="2C5639A1" w:rsidR="00BE6F26" w:rsidRDefault="000501AC" w:rsidP="00361C3A">
      <w:pPr>
        <w:pStyle w:val="CommentText"/>
        <w:spacing w:line="276" w:lineRule="auto"/>
        <w:rPr>
          <w:color w:val="000000" w:themeColor="text1"/>
          <w:sz w:val="22"/>
          <w:szCs w:val="22"/>
        </w:rPr>
      </w:pPr>
      <w:r>
        <w:rPr>
          <w:color w:val="000000" w:themeColor="text1"/>
          <w:sz w:val="22"/>
          <w:szCs w:val="22"/>
        </w:rPr>
        <w:t xml:space="preserve">The district had made a </w:t>
      </w:r>
      <w:r w:rsidR="00A321F3">
        <w:rPr>
          <w:color w:val="000000" w:themeColor="text1"/>
          <w:sz w:val="22"/>
          <w:szCs w:val="22"/>
        </w:rPr>
        <w:t xml:space="preserve">strong </w:t>
      </w:r>
      <w:r>
        <w:rPr>
          <w:color w:val="000000" w:themeColor="text1"/>
          <w:sz w:val="22"/>
          <w:szCs w:val="22"/>
        </w:rPr>
        <w:t>effort</w:t>
      </w:r>
      <w:r w:rsidR="00DD1E60">
        <w:rPr>
          <w:color w:val="000000" w:themeColor="text1"/>
          <w:sz w:val="22"/>
          <w:szCs w:val="22"/>
        </w:rPr>
        <w:t xml:space="preserve"> to create a safe and supportive school climate and culture. A</w:t>
      </w:r>
      <w:r>
        <w:rPr>
          <w:color w:val="000000" w:themeColor="text1"/>
          <w:sz w:val="22"/>
          <w:szCs w:val="22"/>
        </w:rPr>
        <w:t>t the elementary level</w:t>
      </w:r>
      <w:r w:rsidR="00DD1E60">
        <w:rPr>
          <w:color w:val="000000" w:themeColor="text1"/>
          <w:sz w:val="22"/>
          <w:szCs w:val="22"/>
        </w:rPr>
        <w:t xml:space="preserve"> especially there are tiered systems for both academic and social-emotional </w:t>
      </w:r>
      <w:r w:rsidR="00B81DDC">
        <w:rPr>
          <w:color w:val="000000" w:themeColor="text1"/>
          <w:sz w:val="22"/>
          <w:szCs w:val="22"/>
        </w:rPr>
        <w:t>support</w:t>
      </w:r>
      <w:r w:rsidR="00DD1E60">
        <w:rPr>
          <w:color w:val="000000" w:themeColor="text1"/>
          <w:sz w:val="22"/>
          <w:szCs w:val="22"/>
        </w:rPr>
        <w:t xml:space="preserve">.  At the </w:t>
      </w:r>
      <w:r w:rsidR="00A321F3">
        <w:rPr>
          <w:color w:val="000000" w:themeColor="text1"/>
          <w:sz w:val="22"/>
          <w:szCs w:val="22"/>
        </w:rPr>
        <w:t>middle-</w:t>
      </w:r>
      <w:r w:rsidR="00DD1E60">
        <w:rPr>
          <w:color w:val="000000" w:themeColor="text1"/>
          <w:sz w:val="22"/>
          <w:szCs w:val="22"/>
        </w:rPr>
        <w:t xml:space="preserve">school and </w:t>
      </w:r>
      <w:r w:rsidR="00A321F3">
        <w:rPr>
          <w:color w:val="000000" w:themeColor="text1"/>
          <w:sz w:val="22"/>
          <w:szCs w:val="22"/>
        </w:rPr>
        <w:t>high-</w:t>
      </w:r>
      <w:r w:rsidR="00DD1E60">
        <w:rPr>
          <w:color w:val="000000" w:themeColor="text1"/>
          <w:sz w:val="22"/>
          <w:szCs w:val="22"/>
        </w:rPr>
        <w:t>schoo</w:t>
      </w:r>
      <w:r w:rsidR="00B81DDC">
        <w:rPr>
          <w:color w:val="000000" w:themeColor="text1"/>
          <w:sz w:val="22"/>
          <w:szCs w:val="22"/>
        </w:rPr>
        <w:t>l levels</w:t>
      </w:r>
      <w:r w:rsidR="00DD1E60">
        <w:rPr>
          <w:color w:val="000000" w:themeColor="text1"/>
          <w:sz w:val="22"/>
          <w:szCs w:val="22"/>
        </w:rPr>
        <w:t xml:space="preserve"> </w:t>
      </w:r>
      <w:r w:rsidR="00B81DDC">
        <w:rPr>
          <w:color w:val="000000" w:themeColor="text1"/>
          <w:sz w:val="22"/>
          <w:szCs w:val="22"/>
        </w:rPr>
        <w:t xml:space="preserve">student support teams and behavioral support </w:t>
      </w:r>
      <w:r w:rsidR="00DD1E60">
        <w:rPr>
          <w:color w:val="000000" w:themeColor="text1"/>
          <w:sz w:val="22"/>
          <w:szCs w:val="22"/>
        </w:rPr>
        <w:t>teams provide formats</w:t>
      </w:r>
      <w:r w:rsidR="00754D9E">
        <w:rPr>
          <w:color w:val="000000" w:themeColor="text1"/>
          <w:sz w:val="22"/>
          <w:szCs w:val="22"/>
        </w:rPr>
        <w:t xml:space="preserve"> for teachers and families</w:t>
      </w:r>
      <w:r w:rsidR="00DD1E60">
        <w:rPr>
          <w:color w:val="000000" w:themeColor="text1"/>
          <w:sz w:val="22"/>
          <w:szCs w:val="22"/>
        </w:rPr>
        <w:t xml:space="preserve"> to address students learning and behavioral needs</w:t>
      </w:r>
      <w:r w:rsidR="00B81DDC">
        <w:rPr>
          <w:color w:val="000000" w:themeColor="text1"/>
          <w:sz w:val="22"/>
          <w:szCs w:val="22"/>
        </w:rPr>
        <w:t xml:space="preserve">; however, </w:t>
      </w:r>
      <w:r w:rsidR="00DD1E60">
        <w:rPr>
          <w:color w:val="000000" w:themeColor="text1"/>
          <w:sz w:val="22"/>
          <w:szCs w:val="22"/>
        </w:rPr>
        <w:t xml:space="preserve">systematic data-driven practices </w:t>
      </w:r>
      <w:r w:rsidR="00F74964">
        <w:rPr>
          <w:color w:val="000000" w:themeColor="text1"/>
          <w:sz w:val="22"/>
          <w:szCs w:val="22"/>
        </w:rPr>
        <w:t xml:space="preserve">at </w:t>
      </w:r>
      <w:r w:rsidR="00B81DDC">
        <w:rPr>
          <w:color w:val="000000" w:themeColor="text1"/>
          <w:sz w:val="22"/>
          <w:szCs w:val="22"/>
        </w:rPr>
        <w:t xml:space="preserve">Tier </w:t>
      </w:r>
      <w:r w:rsidR="00DD1E60">
        <w:rPr>
          <w:color w:val="000000" w:themeColor="text1"/>
          <w:sz w:val="22"/>
          <w:szCs w:val="22"/>
        </w:rPr>
        <w:t xml:space="preserve">2 and </w:t>
      </w:r>
      <w:r w:rsidR="00B81DDC">
        <w:rPr>
          <w:color w:val="000000" w:themeColor="text1"/>
          <w:sz w:val="22"/>
          <w:szCs w:val="22"/>
        </w:rPr>
        <w:t xml:space="preserve">Tier </w:t>
      </w:r>
      <w:r w:rsidR="00DD1E60">
        <w:rPr>
          <w:color w:val="000000" w:themeColor="text1"/>
          <w:sz w:val="22"/>
          <w:szCs w:val="22"/>
        </w:rPr>
        <w:t>3 are no</w:t>
      </w:r>
      <w:r w:rsidR="00A321F3">
        <w:rPr>
          <w:color w:val="000000" w:themeColor="text1"/>
          <w:sz w:val="22"/>
          <w:szCs w:val="22"/>
        </w:rPr>
        <w:t>t</w:t>
      </w:r>
      <w:r w:rsidR="00754D9E">
        <w:rPr>
          <w:color w:val="000000" w:themeColor="text1"/>
          <w:sz w:val="22"/>
          <w:szCs w:val="22"/>
        </w:rPr>
        <w:t xml:space="preserve"> </w:t>
      </w:r>
      <w:r w:rsidR="00DD1E60">
        <w:rPr>
          <w:color w:val="000000" w:themeColor="text1"/>
          <w:sz w:val="22"/>
          <w:szCs w:val="22"/>
        </w:rPr>
        <w:t>fully developed</w:t>
      </w:r>
      <w:r w:rsidR="00754D9E">
        <w:rPr>
          <w:color w:val="000000" w:themeColor="text1"/>
          <w:sz w:val="22"/>
          <w:szCs w:val="22"/>
        </w:rPr>
        <w:t xml:space="preserve"> at the secondary level</w:t>
      </w:r>
      <w:r w:rsidR="00DD1E60">
        <w:rPr>
          <w:color w:val="000000" w:themeColor="text1"/>
          <w:sz w:val="22"/>
          <w:szCs w:val="22"/>
        </w:rPr>
        <w:t>. The high school has an advisory program for students that meets regularly</w:t>
      </w:r>
      <w:r w:rsidR="00A321F3">
        <w:rPr>
          <w:color w:val="000000" w:themeColor="text1"/>
          <w:sz w:val="22"/>
          <w:szCs w:val="22"/>
        </w:rPr>
        <w:t>. S</w:t>
      </w:r>
      <w:r w:rsidR="00DD1E60">
        <w:rPr>
          <w:color w:val="000000" w:themeColor="text1"/>
          <w:sz w:val="22"/>
          <w:szCs w:val="22"/>
        </w:rPr>
        <w:t>tudents report</w:t>
      </w:r>
      <w:r w:rsidR="00A321F3">
        <w:rPr>
          <w:color w:val="000000" w:themeColor="text1"/>
          <w:sz w:val="22"/>
          <w:szCs w:val="22"/>
        </w:rPr>
        <w:t>ed</w:t>
      </w:r>
      <w:r w:rsidR="00DD1E60">
        <w:rPr>
          <w:color w:val="000000" w:themeColor="text1"/>
          <w:sz w:val="22"/>
          <w:szCs w:val="22"/>
        </w:rPr>
        <w:t xml:space="preserve"> that discussions and support</w:t>
      </w:r>
      <w:r w:rsidR="00754D9E">
        <w:rPr>
          <w:color w:val="000000" w:themeColor="text1"/>
          <w:sz w:val="22"/>
          <w:szCs w:val="22"/>
        </w:rPr>
        <w:t xml:space="preserve">s </w:t>
      </w:r>
      <w:r w:rsidR="00A321F3">
        <w:rPr>
          <w:color w:val="000000" w:themeColor="text1"/>
          <w:sz w:val="22"/>
          <w:szCs w:val="22"/>
        </w:rPr>
        <w:t xml:space="preserve">were </w:t>
      </w:r>
      <w:r w:rsidR="00DD1E60">
        <w:rPr>
          <w:color w:val="000000" w:themeColor="text1"/>
          <w:sz w:val="22"/>
          <w:szCs w:val="22"/>
        </w:rPr>
        <w:t>uneven, depending on the topic and the teacher or administrator</w:t>
      </w:r>
      <w:r w:rsidR="005367CF">
        <w:rPr>
          <w:color w:val="000000" w:themeColor="text1"/>
          <w:sz w:val="22"/>
          <w:szCs w:val="22"/>
        </w:rPr>
        <w:t xml:space="preserve"> assigned</w:t>
      </w:r>
      <w:r w:rsidR="00DD1E60">
        <w:rPr>
          <w:color w:val="000000" w:themeColor="text1"/>
          <w:sz w:val="22"/>
          <w:szCs w:val="22"/>
        </w:rPr>
        <w:t xml:space="preserve">.   </w:t>
      </w:r>
    </w:p>
    <w:p w14:paraId="10D3D2D2" w14:textId="3554769B" w:rsidR="00DA093D" w:rsidRPr="00D67786" w:rsidRDefault="00DA093D" w:rsidP="00361C3A">
      <w:pPr>
        <w:pStyle w:val="CommentText"/>
        <w:spacing w:line="276" w:lineRule="auto"/>
        <w:rPr>
          <w:i/>
          <w:iCs/>
          <w:color w:val="000000" w:themeColor="text1"/>
          <w:sz w:val="22"/>
          <w:szCs w:val="22"/>
        </w:rPr>
      </w:pPr>
      <w:r w:rsidRPr="00D67786">
        <w:rPr>
          <w:i/>
          <w:iCs/>
          <w:color w:val="000000" w:themeColor="text1"/>
          <w:sz w:val="22"/>
          <w:szCs w:val="22"/>
        </w:rPr>
        <w:t xml:space="preserve">Financial and Asset Management </w:t>
      </w:r>
    </w:p>
    <w:p w14:paraId="032FBBDF" w14:textId="4F9954E9" w:rsidR="00674927" w:rsidRPr="00DD1E60" w:rsidRDefault="00DD1E60" w:rsidP="00674927">
      <w:pPr>
        <w:pStyle w:val="CommentText"/>
        <w:spacing w:line="276" w:lineRule="auto"/>
        <w:rPr>
          <w:color w:val="000000" w:themeColor="text1"/>
          <w:sz w:val="22"/>
          <w:szCs w:val="22"/>
        </w:rPr>
      </w:pPr>
      <w:r>
        <w:rPr>
          <w:color w:val="000000" w:themeColor="text1"/>
          <w:sz w:val="22"/>
          <w:szCs w:val="22"/>
        </w:rPr>
        <w:t xml:space="preserve">Although the district’s financial systems and practices are clear, transparent and collaborative, it is in the finance area that the district struggles the most. </w:t>
      </w:r>
      <w:r w:rsidR="00714AE4">
        <w:rPr>
          <w:color w:val="000000" w:themeColor="text1"/>
          <w:sz w:val="22"/>
          <w:szCs w:val="22"/>
        </w:rPr>
        <w:t xml:space="preserve">Leaders described a budget crisis in </w:t>
      </w:r>
      <w:r w:rsidR="003B3B40">
        <w:rPr>
          <w:color w:val="000000" w:themeColor="text1"/>
          <w:sz w:val="22"/>
          <w:szCs w:val="22"/>
        </w:rPr>
        <w:t>fiscal year 20</w:t>
      </w:r>
      <w:r w:rsidR="00714AE4">
        <w:rPr>
          <w:color w:val="000000" w:themeColor="text1"/>
          <w:sz w:val="22"/>
          <w:szCs w:val="22"/>
        </w:rPr>
        <w:t>16 when state aid and the city’s allocation increased</w:t>
      </w:r>
      <w:r w:rsidR="00620BB1">
        <w:rPr>
          <w:color w:val="000000" w:themeColor="text1"/>
          <w:sz w:val="22"/>
          <w:szCs w:val="22"/>
        </w:rPr>
        <w:t xml:space="preserve"> the budget</w:t>
      </w:r>
      <w:r w:rsidR="00714AE4">
        <w:rPr>
          <w:color w:val="000000" w:themeColor="text1"/>
          <w:sz w:val="22"/>
          <w:szCs w:val="22"/>
        </w:rPr>
        <w:t xml:space="preserve"> by </w:t>
      </w:r>
      <w:r w:rsidR="00464216">
        <w:rPr>
          <w:color w:val="000000" w:themeColor="text1"/>
          <w:sz w:val="22"/>
          <w:szCs w:val="22"/>
        </w:rPr>
        <w:t xml:space="preserve">only </w:t>
      </w:r>
      <w:r w:rsidR="00714AE4">
        <w:rPr>
          <w:color w:val="000000" w:themeColor="text1"/>
          <w:sz w:val="22"/>
          <w:szCs w:val="22"/>
        </w:rPr>
        <w:t>1 percent</w:t>
      </w:r>
      <w:r w:rsidR="00736542">
        <w:rPr>
          <w:color w:val="000000" w:themeColor="text1"/>
          <w:sz w:val="22"/>
          <w:szCs w:val="22"/>
        </w:rPr>
        <w:t>,</w:t>
      </w:r>
      <w:r w:rsidR="00714AE4">
        <w:rPr>
          <w:color w:val="000000" w:themeColor="text1"/>
          <w:sz w:val="22"/>
          <w:szCs w:val="22"/>
        </w:rPr>
        <w:t xml:space="preserve"> and the district had to lay off 70 employees. Some were rehired, but many </w:t>
      </w:r>
      <w:r w:rsidR="00464216">
        <w:rPr>
          <w:color w:val="000000" w:themeColor="text1"/>
          <w:sz w:val="22"/>
          <w:szCs w:val="22"/>
        </w:rPr>
        <w:t xml:space="preserve">of these </w:t>
      </w:r>
      <w:r w:rsidR="00714AE4">
        <w:rPr>
          <w:color w:val="000000" w:themeColor="text1"/>
          <w:sz w:val="22"/>
          <w:szCs w:val="22"/>
        </w:rPr>
        <w:t xml:space="preserve">positions </w:t>
      </w:r>
      <w:r w:rsidR="00464216">
        <w:rPr>
          <w:color w:val="000000" w:themeColor="text1"/>
          <w:sz w:val="22"/>
          <w:szCs w:val="22"/>
        </w:rPr>
        <w:t xml:space="preserve">have not been restored. </w:t>
      </w:r>
      <w:r w:rsidR="00714AE4">
        <w:rPr>
          <w:color w:val="000000" w:themeColor="text1"/>
          <w:sz w:val="22"/>
          <w:szCs w:val="22"/>
        </w:rPr>
        <w:t xml:space="preserve">The crisis developed </w:t>
      </w:r>
      <w:r w:rsidR="00464216">
        <w:rPr>
          <w:color w:val="000000" w:themeColor="text1"/>
          <w:sz w:val="22"/>
          <w:szCs w:val="22"/>
        </w:rPr>
        <w:t xml:space="preserve">because of </w:t>
      </w:r>
      <w:r w:rsidR="00736542">
        <w:rPr>
          <w:color w:val="000000" w:themeColor="text1"/>
          <w:sz w:val="22"/>
          <w:szCs w:val="22"/>
        </w:rPr>
        <w:t>a</w:t>
      </w:r>
      <w:r w:rsidR="00464216">
        <w:rPr>
          <w:color w:val="000000" w:themeColor="text1"/>
          <w:sz w:val="22"/>
          <w:szCs w:val="22"/>
        </w:rPr>
        <w:t xml:space="preserve"> disparity between rising fixed costs and</w:t>
      </w:r>
      <w:r w:rsidR="00714AE4">
        <w:rPr>
          <w:color w:val="000000" w:themeColor="text1"/>
          <w:sz w:val="22"/>
          <w:szCs w:val="22"/>
        </w:rPr>
        <w:t xml:space="preserve"> limited available funds</w:t>
      </w:r>
      <w:r w:rsidR="00620BB1">
        <w:rPr>
          <w:color w:val="000000" w:themeColor="text1"/>
          <w:sz w:val="22"/>
          <w:szCs w:val="22"/>
        </w:rPr>
        <w:t>. The repercussions continue to this day</w:t>
      </w:r>
      <w:r w:rsidR="00464216">
        <w:rPr>
          <w:color w:val="000000" w:themeColor="text1"/>
          <w:sz w:val="22"/>
          <w:szCs w:val="22"/>
        </w:rPr>
        <w:t xml:space="preserve"> including </w:t>
      </w:r>
      <w:r w:rsidR="00620BB1">
        <w:rPr>
          <w:color w:val="000000" w:themeColor="text1"/>
          <w:sz w:val="22"/>
          <w:szCs w:val="22"/>
        </w:rPr>
        <w:t>larger</w:t>
      </w:r>
      <w:r w:rsidR="00CE169E">
        <w:rPr>
          <w:color w:val="000000" w:themeColor="text1"/>
          <w:sz w:val="22"/>
          <w:szCs w:val="22"/>
        </w:rPr>
        <w:t>-</w:t>
      </w:r>
      <w:r w:rsidR="00620BB1">
        <w:rPr>
          <w:color w:val="000000" w:themeColor="text1"/>
          <w:sz w:val="22"/>
          <w:szCs w:val="22"/>
        </w:rPr>
        <w:t>than-desired class sizes</w:t>
      </w:r>
      <w:r w:rsidR="00464216">
        <w:rPr>
          <w:color w:val="000000" w:themeColor="text1"/>
          <w:sz w:val="22"/>
          <w:szCs w:val="22"/>
        </w:rPr>
        <w:t xml:space="preserve">; </w:t>
      </w:r>
      <w:r w:rsidR="00620BB1">
        <w:rPr>
          <w:color w:val="000000" w:themeColor="text1"/>
          <w:sz w:val="22"/>
          <w:szCs w:val="22"/>
        </w:rPr>
        <w:t>loss of</w:t>
      </w:r>
      <w:r w:rsidR="005367CF">
        <w:rPr>
          <w:color w:val="000000" w:themeColor="text1"/>
          <w:sz w:val="22"/>
          <w:szCs w:val="22"/>
        </w:rPr>
        <w:t xml:space="preserve"> half </w:t>
      </w:r>
      <w:r w:rsidR="00464216">
        <w:rPr>
          <w:color w:val="000000" w:themeColor="text1"/>
          <w:sz w:val="22"/>
          <w:szCs w:val="22"/>
        </w:rPr>
        <w:t xml:space="preserve">of </w:t>
      </w:r>
      <w:r w:rsidR="005367CF">
        <w:rPr>
          <w:color w:val="000000" w:themeColor="text1"/>
          <w:sz w:val="22"/>
          <w:szCs w:val="22"/>
        </w:rPr>
        <w:t xml:space="preserve">the coaches at the </w:t>
      </w:r>
      <w:r w:rsidR="00CE570F">
        <w:rPr>
          <w:color w:val="000000" w:themeColor="text1"/>
          <w:sz w:val="22"/>
          <w:szCs w:val="22"/>
        </w:rPr>
        <w:t xml:space="preserve">elementary-school </w:t>
      </w:r>
      <w:r w:rsidR="00464216">
        <w:rPr>
          <w:color w:val="000000" w:themeColor="text1"/>
          <w:sz w:val="22"/>
          <w:szCs w:val="22"/>
        </w:rPr>
        <w:t xml:space="preserve">level and all of the coaches </w:t>
      </w:r>
      <w:r w:rsidR="00620BB1">
        <w:rPr>
          <w:color w:val="000000" w:themeColor="text1"/>
          <w:sz w:val="22"/>
          <w:szCs w:val="22"/>
        </w:rPr>
        <w:t xml:space="preserve">at the </w:t>
      </w:r>
      <w:r w:rsidR="00CE570F">
        <w:rPr>
          <w:color w:val="000000" w:themeColor="text1"/>
          <w:sz w:val="22"/>
          <w:szCs w:val="22"/>
        </w:rPr>
        <w:t>middle-</w:t>
      </w:r>
      <w:r w:rsidR="00464216">
        <w:rPr>
          <w:color w:val="000000" w:themeColor="text1"/>
          <w:sz w:val="22"/>
          <w:szCs w:val="22"/>
        </w:rPr>
        <w:t xml:space="preserve">school level; </w:t>
      </w:r>
      <w:r w:rsidR="005367CF">
        <w:rPr>
          <w:color w:val="000000" w:themeColor="text1"/>
          <w:sz w:val="22"/>
          <w:szCs w:val="22"/>
        </w:rPr>
        <w:t xml:space="preserve">no guidance counselors at the </w:t>
      </w:r>
      <w:r w:rsidR="00CE570F">
        <w:rPr>
          <w:color w:val="000000" w:themeColor="text1"/>
          <w:sz w:val="22"/>
          <w:szCs w:val="22"/>
        </w:rPr>
        <w:t>elementary-</w:t>
      </w:r>
      <w:r w:rsidR="00464216">
        <w:rPr>
          <w:color w:val="000000" w:themeColor="text1"/>
          <w:sz w:val="22"/>
          <w:szCs w:val="22"/>
        </w:rPr>
        <w:t>school level</w:t>
      </w:r>
      <w:r w:rsidR="00CE169E">
        <w:rPr>
          <w:color w:val="000000" w:themeColor="text1"/>
          <w:sz w:val="22"/>
          <w:szCs w:val="22"/>
        </w:rPr>
        <w:t>;</w:t>
      </w:r>
      <w:r w:rsidR="00464216">
        <w:rPr>
          <w:color w:val="000000" w:themeColor="text1"/>
          <w:sz w:val="22"/>
          <w:szCs w:val="22"/>
        </w:rPr>
        <w:t xml:space="preserve"> </w:t>
      </w:r>
      <w:r w:rsidR="005367CF">
        <w:rPr>
          <w:color w:val="000000" w:themeColor="text1"/>
          <w:sz w:val="22"/>
          <w:szCs w:val="22"/>
        </w:rPr>
        <w:t xml:space="preserve">and </w:t>
      </w:r>
      <w:r w:rsidR="00464216">
        <w:rPr>
          <w:color w:val="000000" w:themeColor="text1"/>
          <w:sz w:val="22"/>
          <w:szCs w:val="22"/>
        </w:rPr>
        <w:t>an</w:t>
      </w:r>
      <w:r w:rsidR="005367CF">
        <w:rPr>
          <w:color w:val="000000" w:themeColor="text1"/>
          <w:sz w:val="22"/>
          <w:szCs w:val="22"/>
        </w:rPr>
        <w:t xml:space="preserve"> insufficient number of adjustment counselors and bi-lingual counselor</w:t>
      </w:r>
      <w:r w:rsidR="00464216">
        <w:rPr>
          <w:color w:val="000000" w:themeColor="text1"/>
          <w:sz w:val="22"/>
          <w:szCs w:val="22"/>
        </w:rPr>
        <w:t>s.</w:t>
      </w:r>
      <w:r w:rsidR="005367CF">
        <w:rPr>
          <w:color w:val="000000" w:themeColor="text1"/>
          <w:sz w:val="22"/>
          <w:szCs w:val="22"/>
        </w:rPr>
        <w:t xml:space="preserve"> </w:t>
      </w:r>
      <w:r w:rsidR="00674927">
        <w:rPr>
          <w:color w:val="000000" w:themeColor="text1"/>
          <w:sz w:val="22"/>
          <w:szCs w:val="22"/>
        </w:rPr>
        <w:t xml:space="preserve">At the same time, students in Attleboro, as in other communities, are coming to school with more complex social-emotional and behavioral needs. Some students  are experiencing trauma and homelessness.  </w:t>
      </w:r>
    </w:p>
    <w:p w14:paraId="25E26BE8" w14:textId="59470F82" w:rsidR="00F81732" w:rsidRDefault="00F81732" w:rsidP="00361C3A">
      <w:pPr>
        <w:pStyle w:val="CommentText"/>
        <w:spacing w:line="276" w:lineRule="auto"/>
        <w:rPr>
          <w:color w:val="000000" w:themeColor="text1"/>
          <w:sz w:val="22"/>
          <w:szCs w:val="22"/>
        </w:rPr>
      </w:pPr>
      <w:r>
        <w:rPr>
          <w:sz w:val="22"/>
          <w:szCs w:val="22"/>
        </w:rPr>
        <w:t xml:space="preserve">The city has since committed $1 million per year from a new meals tax and half the tax revenue from new growth to the schools. The new growth revenue was not passed on to the schools for fiscal year 2020.  </w:t>
      </w:r>
    </w:p>
    <w:p w14:paraId="0D588D05" w14:textId="701E7843" w:rsidR="00DD1E60" w:rsidRDefault="00736542" w:rsidP="00361C3A">
      <w:pPr>
        <w:pStyle w:val="CommentText"/>
        <w:spacing w:line="276" w:lineRule="auto"/>
        <w:rPr>
          <w:color w:val="000000" w:themeColor="text1"/>
          <w:sz w:val="22"/>
          <w:szCs w:val="22"/>
        </w:rPr>
      </w:pPr>
      <w:r>
        <w:rPr>
          <w:color w:val="000000" w:themeColor="text1"/>
          <w:sz w:val="22"/>
          <w:szCs w:val="22"/>
        </w:rPr>
        <w:t xml:space="preserve">The </w:t>
      </w:r>
      <w:r w:rsidR="00CE570F">
        <w:rPr>
          <w:color w:val="000000" w:themeColor="text1"/>
          <w:sz w:val="22"/>
          <w:szCs w:val="22"/>
        </w:rPr>
        <w:t>fiscal year 20</w:t>
      </w:r>
      <w:r>
        <w:rPr>
          <w:color w:val="000000" w:themeColor="text1"/>
          <w:sz w:val="22"/>
          <w:szCs w:val="22"/>
        </w:rPr>
        <w:t xml:space="preserve">20 </w:t>
      </w:r>
      <w:r w:rsidR="00620BB1">
        <w:rPr>
          <w:color w:val="000000" w:themeColor="text1"/>
          <w:sz w:val="22"/>
          <w:szCs w:val="22"/>
        </w:rPr>
        <w:t>district</w:t>
      </w:r>
      <w:r>
        <w:rPr>
          <w:color w:val="000000" w:themeColor="text1"/>
          <w:sz w:val="22"/>
          <w:szCs w:val="22"/>
        </w:rPr>
        <w:t xml:space="preserve"> budget</w:t>
      </w:r>
      <w:r w:rsidR="00620BB1">
        <w:rPr>
          <w:color w:val="000000" w:themeColor="text1"/>
          <w:sz w:val="22"/>
          <w:szCs w:val="22"/>
        </w:rPr>
        <w:t xml:space="preserve"> is</w:t>
      </w:r>
      <w:r w:rsidR="005367CF">
        <w:rPr>
          <w:color w:val="000000" w:themeColor="text1"/>
          <w:sz w:val="22"/>
          <w:szCs w:val="22"/>
        </w:rPr>
        <w:t xml:space="preserve"> </w:t>
      </w:r>
      <w:r w:rsidR="00620BB1">
        <w:rPr>
          <w:color w:val="000000" w:themeColor="text1"/>
          <w:sz w:val="22"/>
          <w:szCs w:val="22"/>
        </w:rPr>
        <w:t>4.3 percent above required net school spending</w:t>
      </w:r>
      <w:r w:rsidR="00754D9E">
        <w:rPr>
          <w:color w:val="000000" w:themeColor="text1"/>
          <w:sz w:val="22"/>
          <w:szCs w:val="22"/>
        </w:rPr>
        <w:t xml:space="preserve"> (NSS)</w:t>
      </w:r>
      <w:r>
        <w:rPr>
          <w:color w:val="000000" w:themeColor="text1"/>
          <w:sz w:val="22"/>
          <w:szCs w:val="22"/>
        </w:rPr>
        <w:t xml:space="preserve"> and</w:t>
      </w:r>
      <w:r w:rsidR="00464216">
        <w:rPr>
          <w:color w:val="000000" w:themeColor="text1"/>
          <w:sz w:val="22"/>
          <w:szCs w:val="22"/>
        </w:rPr>
        <w:t xml:space="preserve"> well below the state average of</w:t>
      </w:r>
      <w:r w:rsidR="00754D9E">
        <w:rPr>
          <w:color w:val="000000" w:themeColor="text1"/>
          <w:sz w:val="22"/>
          <w:szCs w:val="22"/>
        </w:rPr>
        <w:t xml:space="preserve"> </w:t>
      </w:r>
      <w:r w:rsidR="00620BB1">
        <w:rPr>
          <w:color w:val="000000" w:themeColor="text1"/>
          <w:sz w:val="22"/>
          <w:szCs w:val="22"/>
        </w:rPr>
        <w:t xml:space="preserve">26.8 percent above NSS. </w:t>
      </w:r>
      <w:r w:rsidR="00754D9E">
        <w:rPr>
          <w:color w:val="000000" w:themeColor="text1"/>
          <w:sz w:val="22"/>
          <w:szCs w:val="22"/>
        </w:rPr>
        <w:t xml:space="preserve"> It was unclear at the time of the site </w:t>
      </w:r>
      <w:r w:rsidR="00464216">
        <w:rPr>
          <w:color w:val="000000" w:themeColor="text1"/>
          <w:sz w:val="22"/>
          <w:szCs w:val="22"/>
        </w:rPr>
        <w:t xml:space="preserve">visit </w:t>
      </w:r>
      <w:r w:rsidR="00754D9E">
        <w:rPr>
          <w:color w:val="000000" w:themeColor="text1"/>
          <w:sz w:val="22"/>
          <w:szCs w:val="22"/>
        </w:rPr>
        <w:t xml:space="preserve">how recent changes to the state’s school funding formula </w:t>
      </w:r>
      <w:r w:rsidR="00A321F3">
        <w:rPr>
          <w:color w:val="000000" w:themeColor="text1"/>
          <w:sz w:val="22"/>
          <w:szCs w:val="22"/>
        </w:rPr>
        <w:t xml:space="preserve">would </w:t>
      </w:r>
      <w:r w:rsidR="00774F80">
        <w:rPr>
          <w:color w:val="000000" w:themeColor="text1"/>
          <w:sz w:val="22"/>
          <w:szCs w:val="22"/>
        </w:rPr>
        <w:t xml:space="preserve">affect </w:t>
      </w:r>
      <w:r w:rsidR="00754D9E">
        <w:rPr>
          <w:color w:val="000000" w:themeColor="text1"/>
          <w:sz w:val="22"/>
          <w:szCs w:val="22"/>
        </w:rPr>
        <w:t>available funding for the Attleboro Public Schools.</w:t>
      </w:r>
      <w:r w:rsidR="00F81732">
        <w:rPr>
          <w:color w:val="000000" w:themeColor="text1"/>
          <w:sz w:val="22"/>
          <w:szCs w:val="22"/>
        </w:rPr>
        <w:t xml:space="preserve"> </w:t>
      </w:r>
    </w:p>
    <w:p w14:paraId="04DFB555" w14:textId="618AFFD6" w:rsidR="00DA093D" w:rsidRPr="00D67786" w:rsidRDefault="001A0928" w:rsidP="00361C3A">
      <w:pPr>
        <w:pStyle w:val="CommentText"/>
        <w:spacing w:line="276" w:lineRule="auto"/>
        <w:rPr>
          <w:i/>
          <w:iCs/>
          <w:color w:val="000000" w:themeColor="text1"/>
          <w:sz w:val="22"/>
          <w:szCs w:val="22"/>
        </w:rPr>
      </w:pPr>
      <w:r>
        <w:rPr>
          <w:i/>
          <w:iCs/>
          <w:color w:val="000000" w:themeColor="text1"/>
          <w:sz w:val="22"/>
          <w:szCs w:val="22"/>
        </w:rPr>
        <w:t xml:space="preserve">Observed </w:t>
      </w:r>
      <w:r w:rsidR="00DA093D" w:rsidRPr="00D67786">
        <w:rPr>
          <w:i/>
          <w:iCs/>
          <w:color w:val="000000" w:themeColor="text1"/>
          <w:sz w:val="22"/>
          <w:szCs w:val="22"/>
        </w:rPr>
        <w:t>Instruction</w:t>
      </w:r>
    </w:p>
    <w:p w14:paraId="28BB4AFB" w14:textId="699AE19B" w:rsidR="00AB73FF" w:rsidRDefault="00AB73FF" w:rsidP="00AB73FF">
      <w:pPr>
        <w:tabs>
          <w:tab w:val="left" w:pos="360"/>
          <w:tab w:val="left" w:pos="720"/>
          <w:tab w:val="left" w:pos="1080"/>
          <w:tab w:val="left" w:pos="1440"/>
          <w:tab w:val="left" w:pos="1800"/>
          <w:tab w:val="left" w:pos="2160"/>
        </w:tabs>
      </w:pPr>
      <w:r w:rsidRPr="00AB73FF">
        <w:t xml:space="preserve">The review team observed 92 classes throughout the district:  </w:t>
      </w:r>
      <w:r w:rsidR="00CE570F" w:rsidRPr="00AB73FF">
        <w:t>2</w:t>
      </w:r>
      <w:r w:rsidR="00CE570F">
        <w:t>6</w:t>
      </w:r>
      <w:r w:rsidR="00CE570F" w:rsidRPr="00AB73FF">
        <w:t xml:space="preserve"> </w:t>
      </w:r>
      <w:r w:rsidRPr="00AB73FF">
        <w:t xml:space="preserve">at the high school, 23 at the three middle schools, and 43 at the </w:t>
      </w:r>
      <w:r w:rsidR="00A321F3">
        <w:t>5</w:t>
      </w:r>
      <w:r w:rsidR="00A321F3" w:rsidRPr="00AB73FF">
        <w:t xml:space="preserve"> </w:t>
      </w:r>
      <w:r w:rsidRPr="00AB73FF">
        <w:t xml:space="preserve">elementary schools. The team observed 39 ELA classes, 33 mathematics classes, 10 science classes, 8 social studies classes, </w:t>
      </w:r>
      <w:r w:rsidR="00A321F3">
        <w:t xml:space="preserve">and </w:t>
      </w:r>
      <w:r w:rsidRPr="00AB73FF">
        <w:t xml:space="preserve">2 classes in other subject areas. Among the classes observed were 27 special education or inclusion classes, 2 ELL classes, and 3 career and technical education classes. The observations were approximately 20 minutes in length. All review team members </w:t>
      </w:r>
      <w:r w:rsidRPr="00AB73FF">
        <w:lastRenderedPageBreak/>
        <w:t>collected data using DESE’s Instructional Inventory, a tool for recording observed characteristics of standards-based teaching. This data is presented in Appendix C.</w:t>
      </w:r>
      <w:r w:rsidRPr="00BA3A76">
        <w:t xml:space="preserve"> </w:t>
      </w:r>
    </w:p>
    <w:p w14:paraId="343840AC" w14:textId="63A562F2" w:rsidR="00AB73FF" w:rsidRDefault="00AB73FF" w:rsidP="00AB73FF">
      <w:pPr>
        <w:tabs>
          <w:tab w:val="left" w:pos="360"/>
          <w:tab w:val="left" w:pos="720"/>
          <w:tab w:val="left" w:pos="1080"/>
          <w:tab w:val="left" w:pos="1440"/>
          <w:tab w:val="left" w:pos="1800"/>
          <w:tab w:val="left" w:pos="2160"/>
        </w:tabs>
      </w:pPr>
      <w:r>
        <w:t xml:space="preserve">The review team found that instruction overall showed strengths demonstrating several of the district’s expectations for </w:t>
      </w:r>
      <w:r w:rsidR="00A321F3">
        <w:t xml:space="preserve">high-quality </w:t>
      </w:r>
      <w:r>
        <w:t xml:space="preserve">teaching. Most students were engaged in lesson activities and took responsibility for tasks, whether they were collaborative or independent learning.  At all school levels, a majority of observed lessons exhibited </w:t>
      </w:r>
      <w:r w:rsidR="001F2E7B">
        <w:t>real-</w:t>
      </w:r>
      <w:r>
        <w:t>world application and relevance. In addition, most middle</w:t>
      </w:r>
      <w:r w:rsidR="001F2E7B">
        <w:t>-</w:t>
      </w:r>
      <w:r>
        <w:t xml:space="preserve"> and high</w:t>
      </w:r>
      <w:r w:rsidR="001F2E7B">
        <w:t>-</w:t>
      </w:r>
      <w:r>
        <w:t xml:space="preserve"> school teachers and a majority of elementary teachers </w:t>
      </w:r>
      <w:r w:rsidR="00736542">
        <w:t xml:space="preserve">demonstrated </w:t>
      </w:r>
      <w:r>
        <w:t xml:space="preserve">ease and expertise in explaining content.  Overall, in most </w:t>
      </w:r>
      <w:r w:rsidR="00736542">
        <w:t xml:space="preserve">observed </w:t>
      </w:r>
      <w:r>
        <w:t xml:space="preserve">lessons, classroom routines and supports ensured </w:t>
      </w:r>
      <w:r w:rsidR="00736542">
        <w:t xml:space="preserve">that </w:t>
      </w:r>
      <w:r>
        <w:t xml:space="preserve">students </w:t>
      </w:r>
      <w:r w:rsidR="00736542">
        <w:t xml:space="preserve">had </w:t>
      </w:r>
      <w:r w:rsidR="005E6B90">
        <w:t xml:space="preserve">strong </w:t>
      </w:r>
      <w:r w:rsidR="00736542">
        <w:t xml:space="preserve">learning </w:t>
      </w:r>
      <w:r>
        <w:t>dispositions. Similarly, most classrooms exhibited a climate conducive to learning.</w:t>
      </w:r>
    </w:p>
    <w:p w14:paraId="6D15D6E1" w14:textId="5AD41728" w:rsidR="00AB73FF" w:rsidRDefault="00AB73FF" w:rsidP="00AB73FF">
      <w:pPr>
        <w:tabs>
          <w:tab w:val="left" w:pos="360"/>
          <w:tab w:val="left" w:pos="720"/>
          <w:tab w:val="left" w:pos="1080"/>
          <w:tab w:val="left" w:pos="1440"/>
          <w:tab w:val="left" w:pos="1800"/>
          <w:tab w:val="left" w:pos="2160"/>
        </w:tabs>
      </w:pPr>
      <w:r>
        <w:t>Alternatively, there were missed opportunities to demonstrate a firmer grasp of other prioritized strategies.  More work is required to ensure that students have opportunities to develop higher</w:t>
      </w:r>
      <w:r w:rsidR="00511530">
        <w:t>-</w:t>
      </w:r>
      <w:r>
        <w:t>order thinking skills and probe ideas and concepts in depth. Also, there is a need for lesson design and implementation that is more consistently attuned to the diverse learning needs of all students.</w:t>
      </w:r>
      <w:r w:rsidR="00736542">
        <w:t xml:space="preserve"> </w:t>
      </w:r>
    </w:p>
    <w:p w14:paraId="64F9BF58" w14:textId="77777777" w:rsidR="00442FAC" w:rsidRDefault="00442FAC" w:rsidP="00AB73FF">
      <w:pPr>
        <w:tabs>
          <w:tab w:val="left" w:pos="360"/>
          <w:tab w:val="left" w:pos="720"/>
          <w:tab w:val="left" w:pos="1080"/>
          <w:tab w:val="left" w:pos="1440"/>
          <w:tab w:val="left" w:pos="1800"/>
          <w:tab w:val="left" w:pos="2160"/>
        </w:tabs>
      </w:pPr>
    </w:p>
    <w:p w14:paraId="439DCCAD" w14:textId="33B6CE19" w:rsidR="007C01ED" w:rsidRDefault="007C01ED" w:rsidP="007C01ED">
      <w:pPr>
        <w:rPr>
          <w:b/>
          <w:sz w:val="28"/>
        </w:rPr>
      </w:pPr>
      <w:r w:rsidRPr="007C01ED">
        <w:rPr>
          <w:b/>
          <w:sz w:val="28"/>
        </w:rPr>
        <w:t>Strengths</w:t>
      </w:r>
    </w:p>
    <w:p w14:paraId="070D688E" w14:textId="6F458BE0" w:rsidR="00C35916" w:rsidRPr="001A0928" w:rsidRDefault="00C35916" w:rsidP="001A0928">
      <w:pPr>
        <w:pStyle w:val="ListParagraph"/>
        <w:numPr>
          <w:ilvl w:val="0"/>
          <w:numId w:val="84"/>
        </w:numPr>
        <w:tabs>
          <w:tab w:val="left" w:pos="360"/>
          <w:tab w:val="left" w:pos="720"/>
        </w:tabs>
        <w:ind w:left="360"/>
        <w:contextualSpacing w:val="0"/>
        <w:rPr>
          <w:bCs/>
        </w:rPr>
      </w:pPr>
      <w:r w:rsidRPr="001A0928">
        <w:rPr>
          <w:bCs/>
        </w:rPr>
        <w:t>The district has established collaborative structures and practices that support shared district initiatives.</w:t>
      </w:r>
    </w:p>
    <w:p w14:paraId="7631CAFF" w14:textId="796E9499" w:rsidR="00C35916" w:rsidRPr="001A0928" w:rsidRDefault="00C35916" w:rsidP="001A0928">
      <w:pPr>
        <w:pStyle w:val="ListParagraph"/>
        <w:numPr>
          <w:ilvl w:val="0"/>
          <w:numId w:val="84"/>
        </w:numPr>
        <w:tabs>
          <w:tab w:val="left" w:pos="360"/>
          <w:tab w:val="left" w:pos="720"/>
        </w:tabs>
        <w:ind w:left="360"/>
        <w:contextualSpacing w:val="0"/>
        <w:rPr>
          <w:bCs/>
          <w:sz w:val="28"/>
        </w:rPr>
      </w:pPr>
      <w:r w:rsidRPr="001A0928">
        <w:rPr>
          <w:bCs/>
        </w:rPr>
        <w:t>District and school leaders and teachers have a shared understanding of what constitutes effective teaching in Attleboro.</w:t>
      </w:r>
    </w:p>
    <w:p w14:paraId="6F39F0CE" w14:textId="49412330" w:rsidR="00B35A16" w:rsidRPr="001A0928" w:rsidRDefault="00B35A16" w:rsidP="001A0928">
      <w:pPr>
        <w:pStyle w:val="ListParagraph"/>
        <w:numPr>
          <w:ilvl w:val="0"/>
          <w:numId w:val="84"/>
        </w:numPr>
        <w:tabs>
          <w:tab w:val="left" w:pos="360"/>
          <w:tab w:val="left" w:pos="720"/>
        </w:tabs>
        <w:ind w:left="360"/>
        <w:contextualSpacing w:val="0"/>
        <w:rPr>
          <w:bCs/>
          <w:sz w:val="28"/>
        </w:rPr>
      </w:pPr>
      <w:r w:rsidRPr="001A0928">
        <w:rPr>
          <w:bCs/>
        </w:rPr>
        <w:t>The district has established several inclusive strategies and distributed leadership roles to monitor, strengthen, and expand the quality of teaching and learning districtwide.</w:t>
      </w:r>
    </w:p>
    <w:p w14:paraId="24D73A21" w14:textId="34DAEDFD" w:rsidR="00CA264C" w:rsidRPr="001A0928" w:rsidRDefault="00CA264C" w:rsidP="001A0928">
      <w:pPr>
        <w:pStyle w:val="ListParagraph"/>
        <w:numPr>
          <w:ilvl w:val="0"/>
          <w:numId w:val="84"/>
        </w:numPr>
        <w:tabs>
          <w:tab w:val="left" w:pos="360"/>
          <w:tab w:val="left" w:pos="720"/>
          <w:tab w:val="left" w:pos="1080"/>
          <w:tab w:val="left" w:pos="1440"/>
          <w:tab w:val="left" w:pos="1800"/>
          <w:tab w:val="left" w:pos="2160"/>
        </w:tabs>
        <w:ind w:left="360"/>
        <w:contextualSpacing w:val="0"/>
        <w:rPr>
          <w:bCs/>
        </w:rPr>
      </w:pPr>
      <w:r w:rsidRPr="001A0928">
        <w:rPr>
          <w:bCs/>
        </w:rPr>
        <w:t>District and school leaders are in the elementary stages of introducing more culturally responsive practices to enhance equity, access, and inclusiveness in curriculum and instruction.</w:t>
      </w:r>
    </w:p>
    <w:p w14:paraId="21D6B33F" w14:textId="5DA2FA92" w:rsidR="00CA264C" w:rsidRPr="001A0928" w:rsidRDefault="00CA264C" w:rsidP="001A0928">
      <w:pPr>
        <w:pStyle w:val="ListParagraph"/>
        <w:numPr>
          <w:ilvl w:val="0"/>
          <w:numId w:val="84"/>
        </w:numPr>
        <w:tabs>
          <w:tab w:val="left" w:pos="360"/>
          <w:tab w:val="left" w:pos="1080"/>
          <w:tab w:val="left" w:pos="1440"/>
          <w:tab w:val="left" w:pos="1800"/>
          <w:tab w:val="left" w:pos="2160"/>
        </w:tabs>
        <w:ind w:left="360"/>
        <w:contextualSpacing w:val="0"/>
        <w:rPr>
          <w:bCs/>
        </w:rPr>
      </w:pPr>
      <w:r w:rsidRPr="001A0928">
        <w:rPr>
          <w:bCs/>
        </w:rPr>
        <w:t>In most observed classes, students assumed responsibility for learning and were engaged in the lesson activities. In a majority of observed lessons, teachers demonstrated fluency in explaining lesson content and putting it into a larger context. Students often engaged with meaningful real-world tasks in classroom settings that were conducive to teaching and learning.</w:t>
      </w:r>
    </w:p>
    <w:p w14:paraId="41A24FA1" w14:textId="169DDF10" w:rsidR="006714B7" w:rsidRPr="001A0928" w:rsidRDefault="006714B7" w:rsidP="001A0928">
      <w:pPr>
        <w:pStyle w:val="ListParagraph"/>
        <w:numPr>
          <w:ilvl w:val="0"/>
          <w:numId w:val="84"/>
        </w:numPr>
        <w:tabs>
          <w:tab w:val="left" w:pos="360"/>
          <w:tab w:val="left" w:pos="1080"/>
          <w:tab w:val="left" w:pos="1440"/>
          <w:tab w:val="left" w:pos="1800"/>
          <w:tab w:val="left" w:pos="2160"/>
        </w:tabs>
        <w:ind w:left="360"/>
        <w:contextualSpacing w:val="0"/>
        <w:rPr>
          <w:bCs/>
        </w:rPr>
      </w:pPr>
      <w:r w:rsidRPr="001A0928">
        <w:rPr>
          <w:bCs/>
        </w:rPr>
        <w:t xml:space="preserve">The district administers a range of state, locally developed, and commercial formative and summative assessments. The results are analyzed in various ways at the district and school levels. </w:t>
      </w:r>
    </w:p>
    <w:p w14:paraId="35DB6121" w14:textId="4992351F" w:rsidR="00F702E3" w:rsidRPr="001A0928" w:rsidRDefault="00F702E3" w:rsidP="001A0928">
      <w:pPr>
        <w:pStyle w:val="ListParagraph"/>
        <w:numPr>
          <w:ilvl w:val="0"/>
          <w:numId w:val="84"/>
        </w:numPr>
        <w:tabs>
          <w:tab w:val="left" w:pos="360"/>
          <w:tab w:val="left" w:pos="1080"/>
          <w:tab w:val="left" w:pos="1440"/>
          <w:tab w:val="left" w:pos="1800"/>
          <w:tab w:val="left" w:pos="2160"/>
        </w:tabs>
        <w:ind w:left="360"/>
        <w:contextualSpacing w:val="0"/>
        <w:rPr>
          <w:bCs/>
        </w:rPr>
      </w:pPr>
      <w:r w:rsidRPr="001A0928">
        <w:rPr>
          <w:bCs/>
        </w:rPr>
        <w:t xml:space="preserve">The district is committed to embedding performance assessments in the curriculum and provides training and professional development for teachers on the development and use of these assessments. </w:t>
      </w:r>
    </w:p>
    <w:p w14:paraId="1AA7E3D0" w14:textId="090CCA25" w:rsidR="00F702E3" w:rsidRPr="001A0928" w:rsidRDefault="00F702E3" w:rsidP="001A0928">
      <w:pPr>
        <w:pStyle w:val="ListParagraph"/>
        <w:numPr>
          <w:ilvl w:val="0"/>
          <w:numId w:val="84"/>
        </w:numPr>
        <w:tabs>
          <w:tab w:val="left" w:pos="360"/>
          <w:tab w:val="left" w:pos="1080"/>
          <w:tab w:val="left" w:pos="1440"/>
          <w:tab w:val="left" w:pos="1800"/>
          <w:tab w:val="left" w:pos="2160"/>
        </w:tabs>
        <w:ind w:left="360"/>
        <w:contextualSpacing w:val="0"/>
        <w:rPr>
          <w:bCs/>
        </w:rPr>
      </w:pPr>
      <w:r w:rsidRPr="001A0928">
        <w:rPr>
          <w:bCs/>
        </w:rPr>
        <w:lastRenderedPageBreak/>
        <w:t>The district has developed a comprehensive professional development program that supports all educators.</w:t>
      </w:r>
    </w:p>
    <w:p w14:paraId="63D67253" w14:textId="4AB3A5CA" w:rsidR="00F702E3" w:rsidRPr="001A0928" w:rsidRDefault="00F702E3" w:rsidP="001A0928">
      <w:pPr>
        <w:pStyle w:val="ListParagraph"/>
        <w:numPr>
          <w:ilvl w:val="0"/>
          <w:numId w:val="84"/>
        </w:numPr>
        <w:tabs>
          <w:tab w:val="left" w:pos="360"/>
          <w:tab w:val="left" w:pos="1080"/>
          <w:tab w:val="left" w:pos="1440"/>
          <w:tab w:val="left" w:pos="1800"/>
          <w:tab w:val="left" w:pos="2160"/>
        </w:tabs>
        <w:ind w:left="360"/>
        <w:contextualSpacing w:val="0"/>
        <w:rPr>
          <w:bCs/>
        </w:rPr>
      </w:pPr>
      <w:r w:rsidRPr="001A0928">
        <w:rPr>
          <w:rFonts w:ascii="Calibri" w:eastAsia="Roboto" w:hAnsi="Calibri" w:cs="Roboto"/>
          <w:bCs/>
          <w:color w:val="3C4043"/>
          <w:highlight w:val="white"/>
        </w:rPr>
        <w:t>The district has a proactive approach to meeting the needs of students through tiered supports and strategies, especially at the elementary level</w:t>
      </w:r>
      <w:r w:rsidRPr="001A0928">
        <w:rPr>
          <w:rFonts w:ascii="Calibri" w:eastAsia="Roboto" w:hAnsi="Calibri" w:cs="Roboto"/>
          <w:bCs/>
          <w:color w:val="3C4043"/>
          <w:sz w:val="21"/>
          <w:szCs w:val="21"/>
          <w:highlight w:val="white"/>
        </w:rPr>
        <w:t>.</w:t>
      </w:r>
    </w:p>
    <w:p w14:paraId="6954EAEB" w14:textId="40E14747" w:rsidR="00F702E3" w:rsidRPr="001A0928" w:rsidRDefault="00F702E3" w:rsidP="001A0928">
      <w:pPr>
        <w:pStyle w:val="ListParagraph"/>
        <w:numPr>
          <w:ilvl w:val="0"/>
          <w:numId w:val="84"/>
        </w:numPr>
        <w:tabs>
          <w:tab w:val="left" w:pos="360"/>
          <w:tab w:val="left" w:pos="1080"/>
          <w:tab w:val="left" w:pos="1440"/>
          <w:tab w:val="left" w:pos="1800"/>
          <w:tab w:val="left" w:pos="2160"/>
        </w:tabs>
        <w:ind w:left="360"/>
        <w:contextualSpacing w:val="0"/>
        <w:rPr>
          <w:bCs/>
        </w:rPr>
      </w:pPr>
      <w:r w:rsidRPr="001A0928">
        <w:rPr>
          <w:bCs/>
        </w:rPr>
        <w:t>The district’s budget development process is collaborative and transparent and is based on student needs and district goals and priorities. Budget presentations and documentation clearly and accurately exhibit these characteristics.</w:t>
      </w:r>
    </w:p>
    <w:p w14:paraId="1B801E7D" w14:textId="0F129914" w:rsidR="00F702E3" w:rsidRPr="001A0928" w:rsidRDefault="00F702E3" w:rsidP="001A0928">
      <w:pPr>
        <w:pStyle w:val="ListParagraph"/>
        <w:numPr>
          <w:ilvl w:val="0"/>
          <w:numId w:val="84"/>
        </w:numPr>
        <w:tabs>
          <w:tab w:val="left" w:pos="360"/>
          <w:tab w:val="left" w:pos="1080"/>
          <w:tab w:val="left" w:pos="1440"/>
          <w:tab w:val="left" w:pos="1800"/>
          <w:tab w:val="left" w:pos="2160"/>
        </w:tabs>
        <w:ind w:left="360"/>
        <w:contextualSpacing w:val="0"/>
        <w:rPr>
          <w:bCs/>
        </w:rPr>
      </w:pPr>
      <w:r w:rsidRPr="001A0928">
        <w:rPr>
          <w:bCs/>
        </w:rPr>
        <w:t>The district cleans and maintains the schools to ensure that environments are conducive to student learning. The district has plans for technology enhancements and capital repairs to the buildings. With community support, it has invested in capital repairs at some buildings and in a new high school that is currently under construction.</w:t>
      </w:r>
    </w:p>
    <w:p w14:paraId="62EFCEA3" w14:textId="77777777" w:rsidR="00CA264C" w:rsidRPr="00CA264C" w:rsidRDefault="00CA264C" w:rsidP="00CA264C">
      <w:pPr>
        <w:tabs>
          <w:tab w:val="left" w:pos="360"/>
          <w:tab w:val="left" w:pos="720"/>
        </w:tabs>
        <w:rPr>
          <w:b/>
          <w:sz w:val="28"/>
        </w:rPr>
      </w:pPr>
    </w:p>
    <w:p w14:paraId="2697720A" w14:textId="2A269BA3" w:rsidR="007C01ED" w:rsidRDefault="007C01ED" w:rsidP="007C01ED">
      <w:pPr>
        <w:rPr>
          <w:b/>
          <w:sz w:val="28"/>
        </w:rPr>
      </w:pPr>
      <w:r w:rsidRPr="007C01ED">
        <w:rPr>
          <w:b/>
          <w:sz w:val="28"/>
        </w:rPr>
        <w:t xml:space="preserve">Challenges and Areas </w:t>
      </w:r>
      <w:r w:rsidR="00F75D73">
        <w:rPr>
          <w:b/>
          <w:sz w:val="28"/>
        </w:rPr>
        <w:t xml:space="preserve">for </w:t>
      </w:r>
      <w:r w:rsidRPr="007C01ED">
        <w:rPr>
          <w:b/>
          <w:sz w:val="28"/>
        </w:rPr>
        <w:t>Growth</w:t>
      </w:r>
    </w:p>
    <w:p w14:paraId="262D7B15" w14:textId="67BB4090" w:rsidR="00F702E3" w:rsidRPr="001A0928" w:rsidRDefault="00F702E3" w:rsidP="001A0928">
      <w:pPr>
        <w:pStyle w:val="ListParagraph"/>
        <w:numPr>
          <w:ilvl w:val="0"/>
          <w:numId w:val="85"/>
        </w:numPr>
        <w:ind w:left="360"/>
        <w:contextualSpacing w:val="0"/>
        <w:rPr>
          <w:bCs/>
        </w:rPr>
      </w:pPr>
      <w:r w:rsidRPr="001A0928">
        <w:rPr>
          <w:bCs/>
        </w:rPr>
        <w:t>The district does not use a comprehensive, systematic, regular process to review and revise the content area curriculum in kindergarten through grade 12.</w:t>
      </w:r>
    </w:p>
    <w:p w14:paraId="293AF03F" w14:textId="6921199B" w:rsidR="00DC1B5B" w:rsidRPr="001A0928" w:rsidRDefault="00F702E3" w:rsidP="001A0928">
      <w:pPr>
        <w:pStyle w:val="ListParagraph"/>
        <w:numPr>
          <w:ilvl w:val="0"/>
          <w:numId w:val="85"/>
        </w:numPr>
        <w:tabs>
          <w:tab w:val="left" w:pos="360"/>
          <w:tab w:val="left" w:pos="720"/>
          <w:tab w:val="left" w:pos="1080"/>
          <w:tab w:val="left" w:pos="1440"/>
          <w:tab w:val="left" w:pos="1800"/>
          <w:tab w:val="left" w:pos="2160"/>
        </w:tabs>
        <w:ind w:left="360"/>
        <w:contextualSpacing w:val="0"/>
        <w:rPr>
          <w:bCs/>
        </w:rPr>
      </w:pPr>
      <w:r w:rsidRPr="001A0928">
        <w:rPr>
          <w:bCs/>
        </w:rPr>
        <w:t>The district has not taken sufficient steps to ensure that all high-school students are prepared for, enroll in, and succeed in advanced and challenging</w:t>
      </w:r>
      <w:r w:rsidRPr="00E72707">
        <w:rPr>
          <w:bCs/>
        </w:rPr>
        <w:t xml:space="preserve"> coursework, especially those from historically ma</w:t>
      </w:r>
      <w:r w:rsidRPr="00A72D96">
        <w:rPr>
          <w:bCs/>
        </w:rPr>
        <w:t>rginalized groups.</w:t>
      </w:r>
      <w:r w:rsidRPr="007569F0">
        <w:rPr>
          <w:bCs/>
        </w:rPr>
        <w:t xml:space="preserve">  </w:t>
      </w:r>
    </w:p>
    <w:p w14:paraId="551F71CF" w14:textId="559532F7" w:rsidR="00DC1B5B" w:rsidRPr="001A0928" w:rsidRDefault="00DC1B5B" w:rsidP="001A0928">
      <w:pPr>
        <w:pStyle w:val="ListParagraph"/>
        <w:numPr>
          <w:ilvl w:val="2"/>
          <w:numId w:val="86"/>
        </w:numPr>
        <w:tabs>
          <w:tab w:val="left" w:pos="360"/>
          <w:tab w:val="left" w:pos="720"/>
          <w:tab w:val="left" w:pos="1080"/>
          <w:tab w:val="left" w:pos="1440"/>
          <w:tab w:val="left" w:pos="1800"/>
          <w:tab w:val="left" w:pos="2160"/>
        </w:tabs>
        <w:ind w:left="360"/>
        <w:contextualSpacing w:val="0"/>
        <w:rPr>
          <w:bCs/>
        </w:rPr>
      </w:pPr>
      <w:r w:rsidRPr="001A0928">
        <w:rPr>
          <w:bCs/>
        </w:rPr>
        <w:t>The district is not sufficiently meeting the academic needs of male students. District data show that male students are underperforming female students on a number of academic indicators and other demographics.</w:t>
      </w:r>
    </w:p>
    <w:p w14:paraId="221C36D8" w14:textId="211212C2" w:rsidR="00DC1B5B" w:rsidRPr="001A0928" w:rsidRDefault="00DC1B5B" w:rsidP="001A0928">
      <w:pPr>
        <w:pStyle w:val="ListParagraph"/>
        <w:numPr>
          <w:ilvl w:val="2"/>
          <w:numId w:val="86"/>
        </w:numPr>
        <w:tabs>
          <w:tab w:val="left" w:pos="360"/>
          <w:tab w:val="left" w:pos="720"/>
          <w:tab w:val="left" w:pos="1080"/>
          <w:tab w:val="left" w:pos="1440"/>
          <w:tab w:val="left" w:pos="1800"/>
          <w:tab w:val="left" w:pos="2160"/>
        </w:tabs>
        <w:ind w:left="360"/>
        <w:contextualSpacing w:val="0"/>
        <w:rPr>
          <w:bCs/>
        </w:rPr>
      </w:pPr>
      <w:r w:rsidRPr="001A0928">
        <w:rPr>
          <w:bCs/>
        </w:rPr>
        <w:t>In observed classes, instruction did not consistently challenge students with tasks that promote rigorous, higher-order thinking; students did not often communicate their ideas and thinking with each other; and lesson design did not consistently support and challenge students with varied learning needs.</w:t>
      </w:r>
    </w:p>
    <w:p w14:paraId="148D84A8" w14:textId="536232FF" w:rsidR="00F23ECA" w:rsidRPr="001A0928" w:rsidRDefault="00F23ECA" w:rsidP="00E72707">
      <w:pPr>
        <w:pStyle w:val="ListParagraph"/>
        <w:numPr>
          <w:ilvl w:val="2"/>
          <w:numId w:val="88"/>
        </w:numPr>
        <w:tabs>
          <w:tab w:val="left" w:pos="360"/>
          <w:tab w:val="left" w:pos="720"/>
          <w:tab w:val="left" w:pos="1080"/>
          <w:tab w:val="left" w:pos="1440"/>
          <w:tab w:val="left" w:pos="1800"/>
          <w:tab w:val="left" w:pos="2160"/>
        </w:tabs>
        <w:ind w:left="360"/>
        <w:contextualSpacing w:val="0"/>
        <w:rPr>
          <w:bCs/>
        </w:rPr>
      </w:pPr>
      <w:r w:rsidRPr="001A0928">
        <w:rPr>
          <w:bCs/>
        </w:rPr>
        <w:t>In observed classes, teachers did not consistently set and explain clear objectives and their importance for learning, particularly at the elementary and high-school levels. Learning activities were often not well-aligned with both lesson content and students’ cognitive demands. In high-school classes in particular, teachers did not regularly conduct checks for students’ understanding and adjust practice based on what students knew, could do, or understood, and provide consistent, relevant feedback to help students improve.</w:t>
      </w:r>
    </w:p>
    <w:p w14:paraId="4CCC6A8D" w14:textId="1FE830A3" w:rsidR="00BF2E32" w:rsidRPr="001A0928" w:rsidRDefault="00BF2E32" w:rsidP="00E72707">
      <w:pPr>
        <w:pStyle w:val="ListParagraph"/>
        <w:numPr>
          <w:ilvl w:val="2"/>
          <w:numId w:val="88"/>
        </w:numPr>
        <w:tabs>
          <w:tab w:val="left" w:pos="360"/>
          <w:tab w:val="left" w:pos="720"/>
          <w:tab w:val="left" w:pos="1080"/>
          <w:tab w:val="left" w:pos="1440"/>
          <w:tab w:val="left" w:pos="1800"/>
          <w:tab w:val="left" w:pos="2160"/>
        </w:tabs>
        <w:ind w:left="360"/>
        <w:contextualSpacing w:val="0"/>
        <w:rPr>
          <w:bCs/>
        </w:rPr>
      </w:pPr>
      <w:r w:rsidRPr="001A0928">
        <w:rPr>
          <w:bCs/>
        </w:rPr>
        <w:t xml:space="preserve">The district does not have a protocol for analyzing data that is applied consistently </w:t>
      </w:r>
      <w:r w:rsidRPr="00E72707">
        <w:rPr>
          <w:bCs/>
        </w:rPr>
        <w:t xml:space="preserve">in all schools at every level. </w:t>
      </w:r>
      <w:r w:rsidRPr="007569F0">
        <w:rPr>
          <w:bCs/>
        </w:rPr>
        <w:t xml:space="preserve">Staff </w:t>
      </w:r>
      <w:r w:rsidRPr="001A0928">
        <w:rPr>
          <w:bCs/>
        </w:rPr>
        <w:t xml:space="preserve">do not have training in data analysis and access to data is hindered by the variety </w:t>
      </w:r>
      <w:r w:rsidRPr="001A0928">
        <w:rPr>
          <w:bCs/>
        </w:rPr>
        <w:lastRenderedPageBreak/>
        <w:t xml:space="preserve">of data platforms. Under </w:t>
      </w:r>
      <w:r w:rsidRPr="00E72707">
        <w:rPr>
          <w:bCs/>
        </w:rPr>
        <w:t xml:space="preserve">current conditions, it is difficult to </w:t>
      </w:r>
      <w:r w:rsidRPr="00A72D96">
        <w:rPr>
          <w:bCs/>
        </w:rPr>
        <w:t xml:space="preserve">construct </w:t>
      </w:r>
      <w:r w:rsidRPr="007569F0">
        <w:rPr>
          <w:bCs/>
        </w:rPr>
        <w:t>longitudinal data to determine trends</w:t>
      </w:r>
      <w:r w:rsidRPr="008B5590">
        <w:rPr>
          <w:bCs/>
        </w:rPr>
        <w:t>.</w:t>
      </w:r>
    </w:p>
    <w:p w14:paraId="10FC86B8" w14:textId="6A38CEA0" w:rsidR="00BF2E32" w:rsidRPr="001A0928" w:rsidRDefault="00BF2E32" w:rsidP="001A0928">
      <w:pPr>
        <w:pStyle w:val="ListParagraph"/>
        <w:numPr>
          <w:ilvl w:val="0"/>
          <w:numId w:val="87"/>
        </w:numPr>
        <w:tabs>
          <w:tab w:val="left" w:pos="360"/>
          <w:tab w:val="left" w:pos="720"/>
          <w:tab w:val="left" w:pos="1080"/>
          <w:tab w:val="left" w:pos="1440"/>
          <w:tab w:val="left" w:pos="1800"/>
        </w:tabs>
        <w:ind w:left="360"/>
        <w:contextualSpacing w:val="0"/>
        <w:rPr>
          <w:bCs/>
          <w:i/>
        </w:rPr>
      </w:pPr>
      <w:r w:rsidRPr="001A0928">
        <w:rPr>
          <w:bCs/>
        </w:rPr>
        <w:t>The district’s educator evaluation system does not prioritize opportunities for educators to receive high-quality feedback</w:t>
      </w:r>
      <w:r w:rsidRPr="001A0928">
        <w:rPr>
          <w:rStyle w:val="FootnoteReference"/>
          <w:bCs/>
        </w:rPr>
        <w:footnoteReference w:id="4"/>
      </w:r>
      <w:r w:rsidRPr="001A0928">
        <w:rPr>
          <w:bCs/>
        </w:rPr>
        <w:t xml:space="preserve"> that helps them improve their practice.          </w:t>
      </w:r>
    </w:p>
    <w:p w14:paraId="036E0D05" w14:textId="7C17C669" w:rsidR="00BF2E32" w:rsidRPr="001A0928" w:rsidRDefault="00BF2E32" w:rsidP="00D67786">
      <w:pPr>
        <w:pStyle w:val="ListParagraph"/>
        <w:numPr>
          <w:ilvl w:val="0"/>
          <w:numId w:val="87"/>
        </w:numPr>
        <w:pBdr>
          <w:top w:val="nil"/>
          <w:left w:val="nil"/>
          <w:bottom w:val="nil"/>
          <w:right w:val="nil"/>
          <w:between w:val="nil"/>
        </w:pBdr>
        <w:tabs>
          <w:tab w:val="left" w:pos="360"/>
          <w:tab w:val="left" w:pos="720"/>
          <w:tab w:val="left" w:pos="1080"/>
          <w:tab w:val="left" w:pos="1440"/>
          <w:tab w:val="left" w:pos="1800"/>
        </w:tabs>
        <w:ind w:left="360"/>
        <w:contextualSpacing w:val="0"/>
        <w:rPr>
          <w:rFonts w:ascii="Calibri" w:eastAsia="Calibri" w:hAnsi="Calibri" w:cs="Calibri"/>
          <w:bCs/>
          <w:color w:val="000000"/>
        </w:rPr>
      </w:pPr>
      <w:r w:rsidRPr="001A0928">
        <w:rPr>
          <w:rFonts w:ascii="Calibri" w:eastAsia="Calibri" w:hAnsi="Calibri" w:cs="Calibri"/>
          <w:bCs/>
        </w:rPr>
        <w:t>The district has implemented PBIS districtwide, but does not have adequate counseling staff to provide crisis intervention and direct supports to students.</w:t>
      </w:r>
    </w:p>
    <w:p w14:paraId="421093A2" w14:textId="7EC72D19" w:rsidR="00BF2E32" w:rsidRPr="001A0928" w:rsidRDefault="00BF2E32" w:rsidP="00E72707">
      <w:pPr>
        <w:pStyle w:val="ListParagraph"/>
        <w:numPr>
          <w:ilvl w:val="2"/>
          <w:numId w:val="89"/>
        </w:numPr>
        <w:tabs>
          <w:tab w:val="left" w:pos="360"/>
          <w:tab w:val="left" w:pos="720"/>
          <w:tab w:val="left" w:pos="1080"/>
          <w:tab w:val="left" w:pos="1440"/>
          <w:tab w:val="left" w:pos="1800"/>
          <w:tab w:val="left" w:pos="2160"/>
        </w:tabs>
        <w:ind w:left="360"/>
        <w:contextualSpacing w:val="0"/>
        <w:rPr>
          <w:bCs/>
        </w:rPr>
      </w:pPr>
      <w:r w:rsidRPr="001A0928">
        <w:rPr>
          <w:rFonts w:ascii="Calibri" w:eastAsia="Calibri" w:hAnsi="Calibri" w:cs="Calibri"/>
          <w:bCs/>
        </w:rPr>
        <w:t>The district does not have counseling staff who are fluent in a second language to support English learners and develop strong collaborative relationships with non-English speaking families.</w:t>
      </w:r>
    </w:p>
    <w:p w14:paraId="1C07937C" w14:textId="0D753515" w:rsidR="00F702E3" w:rsidRPr="001B6BF2" w:rsidRDefault="00F702E3" w:rsidP="00D67786">
      <w:pPr>
        <w:pStyle w:val="ListParagraph"/>
        <w:numPr>
          <w:ilvl w:val="6"/>
          <w:numId w:val="85"/>
        </w:numPr>
        <w:tabs>
          <w:tab w:val="left" w:pos="360"/>
          <w:tab w:val="left" w:pos="720"/>
          <w:tab w:val="left" w:pos="1080"/>
          <w:tab w:val="left" w:pos="1440"/>
          <w:tab w:val="left" w:pos="1800"/>
        </w:tabs>
        <w:ind w:left="360"/>
        <w:contextualSpacing w:val="0"/>
        <w:rPr>
          <w:b/>
          <w:i/>
        </w:rPr>
      </w:pPr>
      <w:r w:rsidRPr="001A0928">
        <w:rPr>
          <w:bCs/>
        </w:rPr>
        <w:t xml:space="preserve">The district and the city do not have a  written agreement on municipal expenditures in support of the schools.   </w:t>
      </w:r>
    </w:p>
    <w:p w14:paraId="2C0D79D4" w14:textId="77777777" w:rsidR="00F702E3" w:rsidRPr="007C01ED" w:rsidRDefault="00F702E3" w:rsidP="007C01ED">
      <w:pPr>
        <w:rPr>
          <w:b/>
          <w:sz w:val="28"/>
        </w:rPr>
      </w:pPr>
    </w:p>
    <w:p w14:paraId="37259297" w14:textId="6771FB69" w:rsidR="007C01ED" w:rsidRDefault="007C01ED" w:rsidP="007C01ED">
      <w:pPr>
        <w:rPr>
          <w:b/>
          <w:sz w:val="28"/>
        </w:rPr>
      </w:pPr>
      <w:r w:rsidRPr="007C01ED">
        <w:rPr>
          <w:b/>
          <w:sz w:val="28"/>
        </w:rPr>
        <w:t>Recommendations</w:t>
      </w:r>
    </w:p>
    <w:p w14:paraId="1AC6D159" w14:textId="79C026E4" w:rsidR="00F23ECA" w:rsidRPr="00A72D96" w:rsidRDefault="00F23ECA" w:rsidP="00A72D96">
      <w:pPr>
        <w:pStyle w:val="ListParagraph"/>
        <w:numPr>
          <w:ilvl w:val="0"/>
          <w:numId w:val="90"/>
        </w:numPr>
        <w:ind w:left="360"/>
        <w:contextualSpacing w:val="0"/>
        <w:rPr>
          <w:bCs/>
        </w:rPr>
      </w:pPr>
      <w:r w:rsidRPr="00A72D96">
        <w:rPr>
          <w:bCs/>
        </w:rPr>
        <w:t xml:space="preserve">The district should develop and implement an ongoing process for reviewing and revising curricula in all content areas in kindergarten through grade 12. </w:t>
      </w:r>
    </w:p>
    <w:p w14:paraId="4494DE6A" w14:textId="77232186" w:rsidR="00F23ECA" w:rsidRPr="00A72D96" w:rsidRDefault="00F23ECA" w:rsidP="00A72D96">
      <w:pPr>
        <w:pStyle w:val="ListParagraph"/>
        <w:numPr>
          <w:ilvl w:val="0"/>
          <w:numId w:val="90"/>
        </w:numPr>
        <w:tabs>
          <w:tab w:val="left" w:pos="0"/>
          <w:tab w:val="left" w:pos="360"/>
          <w:tab w:val="left" w:pos="1080"/>
          <w:tab w:val="left" w:pos="1440"/>
          <w:tab w:val="left" w:pos="1800"/>
          <w:tab w:val="left" w:pos="2160"/>
        </w:tabs>
        <w:ind w:left="360"/>
        <w:contextualSpacing w:val="0"/>
        <w:rPr>
          <w:bCs/>
        </w:rPr>
      </w:pPr>
      <w:r w:rsidRPr="00A72D96">
        <w:rPr>
          <w:bCs/>
        </w:rPr>
        <w:t xml:space="preserve">The district should ensure that </w:t>
      </w:r>
      <w:r w:rsidRPr="00D67786">
        <w:rPr>
          <w:bCs/>
        </w:rPr>
        <w:t>all</w:t>
      </w:r>
      <w:r w:rsidRPr="00A72D96">
        <w:rPr>
          <w:bCs/>
        </w:rPr>
        <w:t xml:space="preserve"> students are prepared for and have equitable access to a range of rigorous academic coursework as well as courses that are aligned with and can develop students’ interests, talents, and ambitions.  </w:t>
      </w:r>
    </w:p>
    <w:p w14:paraId="73824B7E" w14:textId="16F80383" w:rsidR="00F23ECA" w:rsidRPr="00A72D96" w:rsidRDefault="00F23ECA" w:rsidP="00A72D96">
      <w:pPr>
        <w:pStyle w:val="ListParagraph"/>
        <w:numPr>
          <w:ilvl w:val="0"/>
          <w:numId w:val="90"/>
        </w:numPr>
        <w:tabs>
          <w:tab w:val="left" w:pos="0"/>
          <w:tab w:val="left" w:pos="360"/>
          <w:tab w:val="left" w:pos="1080"/>
          <w:tab w:val="left" w:pos="1440"/>
          <w:tab w:val="left" w:pos="1800"/>
          <w:tab w:val="left" w:pos="2160"/>
        </w:tabs>
        <w:ind w:left="360"/>
        <w:contextualSpacing w:val="0"/>
        <w:rPr>
          <w:bCs/>
        </w:rPr>
      </w:pPr>
      <w:r w:rsidRPr="00A72D96">
        <w:rPr>
          <w:bCs/>
        </w:rPr>
        <w:t>The district should continue to actively engage in and support improvements to teaching to ensure that all teachers provide high-quality instruction that challenges and supports all students.</w:t>
      </w:r>
    </w:p>
    <w:p w14:paraId="130EB92F" w14:textId="09D15CCA" w:rsidR="00BF2E32" w:rsidRPr="00A72D96" w:rsidRDefault="00BF2E32" w:rsidP="00A72D96">
      <w:pPr>
        <w:pStyle w:val="ListParagraph"/>
        <w:numPr>
          <w:ilvl w:val="6"/>
          <w:numId w:val="90"/>
        </w:numPr>
        <w:tabs>
          <w:tab w:val="left" w:pos="360"/>
          <w:tab w:val="left" w:pos="720"/>
          <w:tab w:val="left" w:pos="1080"/>
          <w:tab w:val="left" w:pos="1440"/>
          <w:tab w:val="left" w:pos="1800"/>
        </w:tabs>
        <w:ind w:left="360"/>
        <w:contextualSpacing w:val="0"/>
        <w:rPr>
          <w:bCs/>
          <w:i/>
        </w:rPr>
      </w:pPr>
      <w:r w:rsidRPr="00A72D96">
        <w:rPr>
          <w:bCs/>
        </w:rPr>
        <w:t>District leaders should increase educators’ capacity to analyze and use data to improve teaching and learning by increasing access to data, training staff in data analysis, and increasing opportunities for teachers at all levels to review and interpret data.</w:t>
      </w:r>
    </w:p>
    <w:p w14:paraId="31308687" w14:textId="52F9FCEF" w:rsidR="00BF2E32" w:rsidRPr="00D67786" w:rsidRDefault="00BF2E32" w:rsidP="00A72D96">
      <w:pPr>
        <w:pStyle w:val="ListParagraph"/>
        <w:numPr>
          <w:ilvl w:val="6"/>
          <w:numId w:val="90"/>
        </w:numPr>
        <w:tabs>
          <w:tab w:val="left" w:pos="360"/>
          <w:tab w:val="left" w:pos="720"/>
          <w:tab w:val="left" w:pos="1080"/>
          <w:tab w:val="left" w:pos="1440"/>
          <w:tab w:val="left" w:pos="1800"/>
        </w:tabs>
        <w:ind w:left="360"/>
        <w:contextualSpacing w:val="0"/>
        <w:rPr>
          <w:bCs/>
          <w:i/>
        </w:rPr>
      </w:pPr>
      <w:r w:rsidRPr="00A72D96">
        <w:rPr>
          <w:bCs/>
        </w:rPr>
        <w:t>The district should improve evaluation procedures and promote educators’ growth by fully implementing all components of the educator evaluation system, with a particular emphasis on ensuring that all educators receive high-quality feedback.</w:t>
      </w:r>
    </w:p>
    <w:p w14:paraId="2FFE3F68" w14:textId="47D34728" w:rsidR="0049506B" w:rsidRPr="00A72D96" w:rsidRDefault="0049506B" w:rsidP="00A72D96">
      <w:pPr>
        <w:pStyle w:val="ListParagraph"/>
        <w:numPr>
          <w:ilvl w:val="6"/>
          <w:numId w:val="90"/>
        </w:numPr>
        <w:tabs>
          <w:tab w:val="left" w:pos="360"/>
          <w:tab w:val="left" w:pos="720"/>
          <w:tab w:val="left" w:pos="1080"/>
          <w:tab w:val="left" w:pos="1440"/>
          <w:tab w:val="left" w:pos="1800"/>
        </w:tabs>
        <w:ind w:left="360"/>
        <w:contextualSpacing w:val="0"/>
        <w:rPr>
          <w:bCs/>
          <w:i/>
        </w:rPr>
      </w:pPr>
      <w:r w:rsidRPr="00A72D96">
        <w:rPr>
          <w:rFonts w:ascii="Calibri" w:eastAsia="Calibri" w:hAnsi="Calibri" w:cs="Calibri"/>
          <w:bCs/>
        </w:rPr>
        <w:t>The district should review its hiring practices and priorities to ensure sufficient guidance and counseling personnel.</w:t>
      </w:r>
    </w:p>
    <w:p w14:paraId="5EBCECA5" w14:textId="4D2A8267" w:rsidR="00F702E3" w:rsidRPr="00A72D96" w:rsidRDefault="00F702E3" w:rsidP="00A72D96">
      <w:pPr>
        <w:pStyle w:val="ListParagraph"/>
        <w:numPr>
          <w:ilvl w:val="0"/>
          <w:numId w:val="90"/>
        </w:numPr>
        <w:ind w:left="360"/>
        <w:contextualSpacing w:val="0"/>
        <w:rPr>
          <w:bCs/>
          <w:sz w:val="28"/>
        </w:rPr>
      </w:pPr>
      <w:r w:rsidRPr="00A72D96">
        <w:rPr>
          <w:bCs/>
        </w:rPr>
        <w:t>In compliance with 603 CMR 10.04, the district and the city should develop a written agreement that details the calculation process and/or amounts to be used in calculating municipal expenditures that are provided to the district.</w:t>
      </w:r>
    </w:p>
    <w:p w14:paraId="2E739E77" w14:textId="59A99804" w:rsidR="008E314D" w:rsidRDefault="002F54BC"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39841709"/>
      <w:r>
        <w:lastRenderedPageBreak/>
        <w:t>Attleboro Public Schools</w:t>
      </w:r>
      <w:r w:rsidR="00662EB1">
        <w:t xml:space="preserve"> </w:t>
      </w:r>
      <w:r w:rsidR="008E314D" w:rsidRPr="00E93DC7">
        <w:t>District Review Overview</w:t>
      </w:r>
      <w:bookmarkEnd w:id="2"/>
      <w:bookmarkEnd w:id="3"/>
    </w:p>
    <w:p w14:paraId="249305F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77649960" w14:textId="151114DF" w:rsidR="009D1DD6" w:rsidRDefault="009D1DD6" w:rsidP="009D1DD6">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comprehensive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 xml:space="preserve">, with reference to the </w:t>
      </w:r>
      <w:r w:rsidRPr="00E06B74">
        <w:t>six district standards</w:t>
      </w:r>
      <w:r>
        <w:t xml:space="preserve"> used by the Department of Elementary and Secondary Education (</w:t>
      </w:r>
      <w:r w:rsidR="002A5367">
        <w:t>D</w:t>
      </w:r>
      <w:r>
        <w:t>ESE)</w:t>
      </w:r>
      <w:r w:rsidRPr="00E06B74">
        <w:t>:</w:t>
      </w:r>
      <w:r>
        <w:t xml:space="preserve"> 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00026EC2">
        <w:rPr>
          <w:rStyle w:val="FootnoteReference"/>
        </w:rPr>
        <w:footnoteReference w:id="5"/>
      </w:r>
      <w:r>
        <w:t xml:space="preserve"> Reviews</w:t>
      </w:r>
      <w:r w:rsidRPr="00E06B74">
        <w:t xml:space="preserve"> identify systems and practices that may be impeding improvement as well as those most likely to be contributi</w:t>
      </w:r>
      <w:r>
        <w:t xml:space="preserve">ng to positive results. </w:t>
      </w:r>
      <w:r w:rsidR="00E0029D" w:rsidRPr="00DC6F32">
        <w:rPr>
          <w:rFonts w:cs="Calibri"/>
          <w:bCs/>
        </w:rPr>
        <w:t xml:space="preserve">In addition, </w:t>
      </w:r>
      <w:r w:rsidR="00E0029D">
        <w:rPr>
          <w:rFonts w:cs="Calibri"/>
          <w:bCs/>
        </w:rPr>
        <w:t xml:space="preserve">the comprehensive </w:t>
      </w:r>
      <w:r w:rsidR="00E0029D" w:rsidRPr="00DC6F32">
        <w:rPr>
          <w:rFonts w:cs="Calibri"/>
          <w:bCs/>
        </w:rPr>
        <w:t xml:space="preserve">district review </w:t>
      </w:r>
      <w:r w:rsidR="00E0029D">
        <w:rPr>
          <w:rFonts w:cs="Calibri"/>
          <w:bCs/>
        </w:rPr>
        <w:t>is</w:t>
      </w:r>
      <w:r w:rsidR="00E0029D" w:rsidRPr="00DC6F32">
        <w:rPr>
          <w:rFonts w:cs="Calibri"/>
          <w:bCs/>
        </w:rPr>
        <w:t xml:space="preserve"> designed to promote district reflection on its own performance and potential next steps.</w:t>
      </w:r>
      <w:r w:rsidR="00E0029D">
        <w:rPr>
          <w:rFonts w:cs="Calibri"/>
          <w:bCs/>
        </w:rPr>
        <w:t xml:space="preserve"> </w:t>
      </w:r>
      <w:r>
        <w:t xml:space="preserve">In addition to providing information to each district reviewed, </w:t>
      </w:r>
      <w:r w:rsidR="002A5367">
        <w:t>D</w:t>
      </w:r>
      <w:r>
        <w:t xml:space="preserve">ESE uses review reports to identify resources and/or technical assistance to provide to the district. </w:t>
      </w:r>
    </w:p>
    <w:p w14:paraId="695CE75E" w14:textId="77777777" w:rsidR="009D1DD6" w:rsidRDefault="009D1DD6" w:rsidP="009D1DD6">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4A38CFDB" w14:textId="10FBC926" w:rsidR="00F75D73" w:rsidRDefault="009D1DD6" w:rsidP="009D1DD6">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t>above</w:t>
      </w:r>
      <w:r w:rsidRPr="00E06B74">
        <w:t>.</w:t>
      </w:r>
      <w:r>
        <w:t xml:space="preserve"> A</w:t>
      </w:r>
      <w:r w:rsidRPr="00E06B74">
        <w:t xml:space="preserve"> district review team consist</w:t>
      </w:r>
      <w:r>
        <w:t>ing</w:t>
      </w:r>
      <w:r w:rsidRPr="00E06B74">
        <w:t xml:space="preserve"> of independent consultants with expertise in each of the district standards review</w:t>
      </w:r>
      <w:r>
        <w:t>s 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students</w:t>
      </w:r>
      <w:r>
        <w:t>, and students’ families</w:t>
      </w:r>
      <w:r w:rsidRPr="00E06B74">
        <w:t xml:space="preserve">. Team members also observe </w:t>
      </w:r>
      <w:r>
        <w:t>classroom instruction</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2A5367">
        <w:t>D</w:t>
      </w:r>
      <w:r w:rsidRPr="0031064A">
        <w:t>ESE</w:t>
      </w:r>
      <w:r w:rsidRPr="0031064A">
        <w:rPr>
          <w:color w:val="000080"/>
        </w:rPr>
        <w:t>.</w:t>
      </w:r>
      <w:r>
        <w:rPr>
          <w:color w:val="000080"/>
        </w:rPr>
        <w:t xml:space="preserve"> </w:t>
      </w:r>
      <w:r w:rsidR="002A5367">
        <w:rPr>
          <w:color w:val="000080"/>
        </w:rPr>
        <w:t>D</w:t>
      </w:r>
      <w:r w:rsidRPr="00C44D92">
        <w:t>ESE edits and fact-checks the draft report and sends it to the district</w:t>
      </w:r>
      <w:r>
        <w:t xml:space="preserve"> for factual review before publishing it on the </w:t>
      </w:r>
      <w:r w:rsidR="00CE478A">
        <w:t>D</w:t>
      </w:r>
      <w:r>
        <w:t>ESE website.</w:t>
      </w:r>
      <w:r w:rsidRPr="00C44D92">
        <w:t xml:space="preserve"> </w:t>
      </w:r>
    </w:p>
    <w:p w14:paraId="008AE39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6B4917CD" w14:textId="6E3E6D72"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2F54BC">
        <w:t>Attleboro Public Schools</w:t>
      </w:r>
      <w:r w:rsidRPr="00E06B74">
        <w:t xml:space="preserve"> was conducted from </w:t>
      </w:r>
      <w:r w:rsidR="00AB73FF">
        <w:t>December 9</w:t>
      </w:r>
      <w:r w:rsidR="00431F17">
        <w:t>–</w:t>
      </w:r>
      <w:r w:rsidR="00AB73FF">
        <w:t>12, 2019</w:t>
      </w:r>
      <w:r w:rsidRPr="002A5367">
        <w:t>.</w:t>
      </w:r>
      <w:r w:rsidRPr="00E06B74">
        <w:t xml:space="preserve"> The site visit included </w:t>
      </w:r>
      <w:r w:rsidR="00AB73FF">
        <w:t>37</w:t>
      </w:r>
      <w:r w:rsidRPr="00E06B74">
        <w:t xml:space="preserve"> hours of interviews and focus groups with </w:t>
      </w:r>
      <w:r>
        <w:t>approximately</w:t>
      </w:r>
      <w:r w:rsidR="00AB73FF">
        <w:t xml:space="preserve"> </w:t>
      </w:r>
      <w:r w:rsidR="00754D9E">
        <w:t>114</w:t>
      </w:r>
      <w:r w:rsidR="00AB73FF">
        <w:t xml:space="preserve"> </w:t>
      </w:r>
      <w:r w:rsidRPr="00E06B74">
        <w:t>stakeholders</w:t>
      </w:r>
      <w:r>
        <w:t>, including</w:t>
      </w:r>
      <w:r w:rsidRPr="00E06B74">
        <w:t xml:space="preserve"> school committee members</w:t>
      </w:r>
      <w:r>
        <w:t>,</w:t>
      </w:r>
      <w:r w:rsidRPr="00E06B74">
        <w:t xml:space="preserve"> district administrators</w:t>
      </w:r>
      <w:r>
        <w:t>,</w:t>
      </w:r>
      <w:r w:rsidRPr="00E06B74">
        <w:t xml:space="preserve"> school </w:t>
      </w:r>
      <w:r w:rsidRPr="00AD7FA8">
        <w:t>staff,</w:t>
      </w:r>
      <w:r w:rsidR="00D474B9" w:rsidRPr="00AD7FA8">
        <w:t xml:space="preserve"> </w:t>
      </w:r>
      <w:r w:rsidRPr="00AD7FA8">
        <w:t>students</w:t>
      </w:r>
      <w:r w:rsidR="004809CF" w:rsidRPr="00AD7FA8">
        <w:t>,</w:t>
      </w:r>
      <w:r w:rsidR="00383EE1" w:rsidRPr="00AD7FA8">
        <w:t xml:space="preserve"> students’ families</w:t>
      </w:r>
      <w:r w:rsidRPr="00AD7FA8">
        <w:t xml:space="preserve">, </w:t>
      </w:r>
      <w:r>
        <w:t>and</w:t>
      </w:r>
      <w:r w:rsidRPr="00E06B74">
        <w:t xml:space="preserve"> teachers’ association representatives. The review team conducted </w:t>
      </w:r>
      <w:r w:rsidR="00AB73FF">
        <w:t>3</w:t>
      </w:r>
      <w:r w:rsidRPr="00E06B74">
        <w:t xml:space="preserve"> focus groups with </w:t>
      </w:r>
      <w:r w:rsidR="00AB73FF">
        <w:t xml:space="preserve">4 </w:t>
      </w:r>
      <w:r w:rsidR="00B439E0" w:rsidRPr="00B439E0">
        <w:t>elementary</w:t>
      </w:r>
      <w:r w:rsidR="00B439E0">
        <w:t>-</w:t>
      </w:r>
      <w:r w:rsidRPr="00B439E0">
        <w:t>school</w:t>
      </w:r>
      <w:r w:rsidRPr="00E06B74">
        <w:t xml:space="preserve"> teachers, </w:t>
      </w:r>
      <w:r w:rsidR="00AB73FF">
        <w:t>2</w:t>
      </w:r>
      <w:r w:rsidRPr="00E06B74">
        <w:t xml:space="preserve"> </w:t>
      </w:r>
      <w:r w:rsidR="00B439E0" w:rsidRPr="00B439E0">
        <w:t>middle</w:t>
      </w:r>
      <w:r w:rsidR="00B439E0">
        <w:t>-</w:t>
      </w:r>
      <w:r w:rsidRPr="00B439E0">
        <w:t>school</w:t>
      </w:r>
      <w:r w:rsidRPr="00E06B74">
        <w:t xml:space="preserve"> teachers, and</w:t>
      </w:r>
      <w:r w:rsidR="00AB73FF">
        <w:t xml:space="preserve"> 14</w:t>
      </w:r>
      <w:r w:rsidRPr="00E06B74">
        <w:t xml:space="preserve"> </w:t>
      </w:r>
      <w:r w:rsidR="00B439E0" w:rsidRPr="00B439E0">
        <w:t>high</w:t>
      </w:r>
      <w:r w:rsidR="00B439E0">
        <w:t>-</w:t>
      </w:r>
      <w:r w:rsidRPr="00B439E0">
        <w:t>school</w:t>
      </w:r>
      <w:r w:rsidRPr="00E06B74">
        <w:t xml:space="preserve"> teachers. </w:t>
      </w:r>
    </w:p>
    <w:p w14:paraId="6E23036A" w14:textId="553AFBC9"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383EE1">
        <w:t>attendance</w:t>
      </w:r>
      <w:r>
        <w:t>, and e</w:t>
      </w:r>
      <w:r w:rsidRPr="00F872D5">
        <w:t>xpenditures</w:t>
      </w:r>
      <w:r>
        <w:t xml:space="preserve">. </w:t>
      </w:r>
      <w:r w:rsidRPr="00E06B74">
        <w:t xml:space="preserve">The team </w:t>
      </w:r>
      <w:r>
        <w:t>observed classroom instruction in</w:t>
      </w:r>
      <w:r w:rsidR="00F75D73">
        <w:t xml:space="preserve"> </w:t>
      </w:r>
      <w:r w:rsidR="00AB73FF">
        <w:t xml:space="preserve">92 </w:t>
      </w:r>
      <w:r>
        <w:t xml:space="preserve">classrooms in </w:t>
      </w:r>
      <w:r w:rsidR="00AB73FF">
        <w:t xml:space="preserve">10 </w:t>
      </w:r>
      <w:r w:rsidRPr="00E06B74">
        <w:t xml:space="preserve">schools. </w:t>
      </w:r>
      <w:r>
        <w:t xml:space="preserve">The team collected data using </w:t>
      </w:r>
      <w:r w:rsidR="002A5367">
        <w:lastRenderedPageBreak/>
        <w:t>D</w:t>
      </w:r>
      <w:r w:rsidR="00383EE1">
        <w:t>ESE’s I</w:t>
      </w:r>
      <w:r w:rsidR="00383EE1" w:rsidRPr="00AE2098">
        <w:t xml:space="preserve">nstructional </w:t>
      </w:r>
      <w:r w:rsidR="00383EE1">
        <w:t>I</w:t>
      </w:r>
      <w:r w:rsidR="00383EE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r w:rsidR="000A0C89">
        <w:t xml:space="preserve">     </w:t>
      </w:r>
    </w:p>
    <w:p w14:paraId="52DA20D1" w14:textId="77777777" w:rsidR="00DA3285" w:rsidRDefault="00DA3285" w:rsidP="008E314D">
      <w:pPr>
        <w:tabs>
          <w:tab w:val="left" w:pos="360"/>
          <w:tab w:val="left" w:pos="720"/>
          <w:tab w:val="left" w:pos="1080"/>
          <w:tab w:val="left" w:pos="1440"/>
          <w:tab w:val="left" w:pos="1800"/>
          <w:tab w:val="left" w:pos="2160"/>
          <w:tab w:val="left" w:pos="2520"/>
          <w:tab w:val="left" w:pos="2880"/>
        </w:tabs>
      </w:pPr>
    </w:p>
    <w:p w14:paraId="5046ED1F"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4C03A297" w14:textId="174CCE05" w:rsidR="008E314D" w:rsidRDefault="002F54BC" w:rsidP="008E314D">
      <w:pPr>
        <w:tabs>
          <w:tab w:val="left" w:pos="360"/>
          <w:tab w:val="left" w:pos="720"/>
          <w:tab w:val="left" w:pos="1080"/>
          <w:tab w:val="left" w:pos="1440"/>
          <w:tab w:val="left" w:pos="1800"/>
          <w:tab w:val="left" w:pos="2160"/>
          <w:tab w:val="left" w:pos="2520"/>
          <w:tab w:val="left" w:pos="2880"/>
        </w:tabs>
      </w:pPr>
      <w:r>
        <w:t>Attleboro</w:t>
      </w:r>
      <w:r w:rsidR="008E314D" w:rsidRPr="00E06B74">
        <w:t xml:space="preserve"> has a</w:t>
      </w:r>
      <w:r w:rsidR="00AB73FF">
        <w:t xml:space="preserve"> mayor/council </w:t>
      </w:r>
      <w:r w:rsidR="008E314D" w:rsidRPr="00E06B74">
        <w:t>form of government and</w:t>
      </w:r>
      <w:r w:rsidR="0025697E">
        <w:t xml:space="preserve"> b</w:t>
      </w:r>
      <w:r w:rsidR="0025697E" w:rsidRPr="0025697E">
        <w:t xml:space="preserve">y </w:t>
      </w:r>
      <w:r w:rsidR="0025697E">
        <w:t xml:space="preserve">city </w:t>
      </w:r>
      <w:r w:rsidR="0025697E" w:rsidRPr="0025697E">
        <w:t xml:space="preserve">charter, the mayor </w:t>
      </w:r>
      <w:r w:rsidR="0025697E">
        <w:t>does not</w:t>
      </w:r>
      <w:r w:rsidR="0025697E" w:rsidRPr="0025697E">
        <w:t xml:space="preserve"> </w:t>
      </w:r>
      <w:r w:rsidR="00AA660A">
        <w:t>sit on</w:t>
      </w:r>
      <w:r w:rsidR="00AA660A" w:rsidRPr="0025697E">
        <w:t xml:space="preserve"> </w:t>
      </w:r>
      <w:r w:rsidR="0025697E" w:rsidRPr="0025697E">
        <w:t>the school committee</w:t>
      </w:r>
      <w:r w:rsidR="0025697E">
        <w:t xml:space="preserve">. The </w:t>
      </w:r>
      <w:r w:rsidR="008E314D" w:rsidRPr="00E06B74">
        <w:t>school committee</w:t>
      </w:r>
      <w:r w:rsidR="0025697E">
        <w:t xml:space="preserve"> chair</w:t>
      </w:r>
      <w:r w:rsidR="008E314D" w:rsidRPr="00E06B74">
        <w:t xml:space="preserve"> </w:t>
      </w:r>
      <w:r w:rsidR="008E314D" w:rsidRPr="0025697E">
        <w:t xml:space="preserve">is </w:t>
      </w:r>
      <w:r w:rsidR="00AB73FF" w:rsidRPr="0025697E">
        <w:t xml:space="preserve">elected by </w:t>
      </w:r>
      <w:r w:rsidR="0025697E">
        <w:t>its</w:t>
      </w:r>
      <w:r w:rsidR="00AB73FF" w:rsidRPr="0025697E">
        <w:t xml:space="preserve"> members. </w:t>
      </w:r>
      <w:r w:rsidR="008E314D" w:rsidRPr="0025697E">
        <w:t>The school committee meet</w:t>
      </w:r>
      <w:r w:rsidR="0025697E">
        <w:t>s</w:t>
      </w:r>
      <w:r w:rsidR="008E314D" w:rsidRPr="0025697E">
        <w:t xml:space="preserve"> </w:t>
      </w:r>
      <w:r w:rsidR="0025697E" w:rsidRPr="0025697E">
        <w:t>twice a month</w:t>
      </w:r>
      <w:r w:rsidR="008E314D" w:rsidRPr="0025697E">
        <w:t>.</w:t>
      </w:r>
      <w:r w:rsidR="008E314D" w:rsidRPr="00E06B74">
        <w:t xml:space="preserve"> </w:t>
      </w:r>
    </w:p>
    <w:p w14:paraId="3FE2D71A" w14:textId="2212BD46" w:rsidR="00D44F5B"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25697E">
        <w:t>July 2015</w:t>
      </w:r>
      <w:r w:rsidRPr="00E06B74">
        <w:t>. The district leadership team include</w:t>
      </w:r>
      <w:r>
        <w:t>s</w:t>
      </w:r>
      <w:r w:rsidR="001E1F43">
        <w:t xml:space="preserve"> the </w:t>
      </w:r>
      <w:r w:rsidR="0025697E">
        <w:t xml:space="preserve">assistant superintendent, </w:t>
      </w:r>
      <w:r w:rsidR="001E1F43">
        <w:t xml:space="preserve">the </w:t>
      </w:r>
      <w:r w:rsidR="0025697E">
        <w:t xml:space="preserve">director of special education, </w:t>
      </w:r>
      <w:r w:rsidR="001E1F43">
        <w:t xml:space="preserve">the </w:t>
      </w:r>
      <w:r w:rsidR="0025697E">
        <w:t xml:space="preserve">director of finance, </w:t>
      </w:r>
      <w:r w:rsidR="001E1F43">
        <w:t xml:space="preserve">the </w:t>
      </w:r>
      <w:r w:rsidR="00F621F2">
        <w:t xml:space="preserve">director of human resources, </w:t>
      </w:r>
      <w:r w:rsidR="001E1F43">
        <w:t xml:space="preserve">the </w:t>
      </w:r>
      <w:r w:rsidR="0025697E">
        <w:t>humanities coordinator</w:t>
      </w:r>
      <w:r w:rsidR="008D0E7B">
        <w:t>,</w:t>
      </w:r>
      <w:r w:rsidR="0025697E">
        <w:t xml:space="preserve"> </w:t>
      </w:r>
      <w:r w:rsidR="001E1F43">
        <w:t xml:space="preserve">the </w:t>
      </w:r>
      <w:r w:rsidR="0025697E">
        <w:t>STEM coordinator</w:t>
      </w:r>
      <w:r w:rsidR="008D0E7B">
        <w:t xml:space="preserve">, </w:t>
      </w:r>
      <w:r w:rsidR="001E1F43">
        <w:t xml:space="preserve">the </w:t>
      </w:r>
      <w:r w:rsidR="008D0E7B">
        <w:t>K</w:t>
      </w:r>
      <w:r w:rsidR="001E1F43">
        <w:t>–</w:t>
      </w:r>
      <w:r w:rsidR="008D0E7B">
        <w:t xml:space="preserve">12 data and accountability coordinator, </w:t>
      </w:r>
      <w:r w:rsidR="001E1F43">
        <w:t xml:space="preserve">the </w:t>
      </w:r>
      <w:r w:rsidR="008D0E7B">
        <w:t>K</w:t>
      </w:r>
      <w:r w:rsidR="001E1F43">
        <w:t>–</w:t>
      </w:r>
      <w:r w:rsidR="008D0E7B">
        <w:t xml:space="preserve">12 education technology coordinator, and </w:t>
      </w:r>
      <w:r w:rsidR="001E1F43">
        <w:t xml:space="preserve">the </w:t>
      </w:r>
      <w:r w:rsidR="008D0E7B">
        <w:t>grants coordinator</w:t>
      </w:r>
      <w:r w:rsidR="0025697E">
        <w:t>.</w:t>
      </w:r>
      <w:r w:rsidR="00EA2C34">
        <w:t xml:space="preserve">  </w:t>
      </w:r>
      <w:r w:rsidR="00736542">
        <w:t xml:space="preserve">The number of central </w:t>
      </w:r>
      <w:r w:rsidRPr="00E06B74">
        <w:t xml:space="preserve">office positions </w:t>
      </w:r>
      <w:r w:rsidR="00736542">
        <w:t xml:space="preserve">has </w:t>
      </w:r>
      <w:r w:rsidRPr="00A523C7">
        <w:t xml:space="preserve">been </w:t>
      </w:r>
      <w:r w:rsidR="00736542">
        <w:t>relatively</w:t>
      </w:r>
      <w:r w:rsidR="00736542" w:rsidRPr="00A523C7">
        <w:t xml:space="preserve"> </w:t>
      </w:r>
      <w:r w:rsidR="00736542">
        <w:t>constant</w:t>
      </w:r>
      <w:r w:rsidRPr="00A523C7">
        <w:t>. The district has</w:t>
      </w:r>
      <w:r w:rsidR="00F75D73" w:rsidRPr="00A523C7">
        <w:t xml:space="preserve"> </w:t>
      </w:r>
      <w:r w:rsidR="006B4082" w:rsidRPr="00A523C7">
        <w:t xml:space="preserve">9 </w:t>
      </w:r>
      <w:r w:rsidRPr="00A523C7">
        <w:t>principals leading</w:t>
      </w:r>
      <w:r w:rsidR="00F75D73" w:rsidRPr="00A523C7">
        <w:t xml:space="preserve"> </w:t>
      </w:r>
      <w:r w:rsidR="006B4082" w:rsidRPr="00A523C7">
        <w:t>9</w:t>
      </w:r>
      <w:r w:rsidRPr="00A523C7">
        <w:t xml:space="preserve"> schools</w:t>
      </w:r>
      <w:r w:rsidR="00D44F5B">
        <w:t>;</w:t>
      </w:r>
      <w:r w:rsidR="00D44F5B" w:rsidRPr="00A523C7">
        <w:t xml:space="preserve"> </w:t>
      </w:r>
      <w:r w:rsidR="001E1F43">
        <w:t>the</w:t>
      </w:r>
      <w:r w:rsidR="001E1F43" w:rsidRPr="00A523C7">
        <w:t xml:space="preserve"> </w:t>
      </w:r>
      <w:r w:rsidR="006B4082" w:rsidRPr="00A523C7">
        <w:t xml:space="preserve">director of the </w:t>
      </w:r>
      <w:r w:rsidR="001E1F43">
        <w:t>E</w:t>
      </w:r>
      <w:r w:rsidR="001E1F43" w:rsidRPr="00A523C7">
        <w:t xml:space="preserve">arly </w:t>
      </w:r>
      <w:r w:rsidR="001E1F43">
        <w:t>L</w:t>
      </w:r>
      <w:r w:rsidR="001E1F43" w:rsidRPr="00A523C7">
        <w:t xml:space="preserve">earning </w:t>
      </w:r>
      <w:r w:rsidR="001E1F43">
        <w:t>Center</w:t>
      </w:r>
      <w:r w:rsidR="00D44F5B">
        <w:t xml:space="preserve">; </w:t>
      </w:r>
      <w:r w:rsidR="001E1F43">
        <w:t xml:space="preserve">the </w:t>
      </w:r>
      <w:r w:rsidR="006B4082">
        <w:t>director of the Network Program</w:t>
      </w:r>
      <w:r w:rsidR="00D44F5B">
        <w:t>,</w:t>
      </w:r>
      <w:r w:rsidR="008D0E7B">
        <w:t xml:space="preserve"> </w:t>
      </w:r>
      <w:r w:rsidR="006B4082">
        <w:t>an alternative high school program</w:t>
      </w:r>
      <w:r w:rsidR="00D44F5B">
        <w:t xml:space="preserve"> conducted at Attleboro High School;</w:t>
      </w:r>
      <w:r w:rsidR="006B4082">
        <w:t xml:space="preserve"> and </w:t>
      </w:r>
      <w:r w:rsidR="001E1F43">
        <w:t xml:space="preserve">the </w:t>
      </w:r>
      <w:r w:rsidR="006B4082">
        <w:t xml:space="preserve">director of </w:t>
      </w:r>
      <w:r w:rsidR="008D0E7B">
        <w:t xml:space="preserve">the </w:t>
      </w:r>
      <w:r w:rsidR="006B4082">
        <w:t>Attleboro Community Academy</w:t>
      </w:r>
      <w:r w:rsidR="00D44F5B">
        <w:t xml:space="preserve">, </w:t>
      </w:r>
      <w:r w:rsidR="006B4082">
        <w:t xml:space="preserve">an alternative high school program </w:t>
      </w:r>
      <w:r w:rsidR="00736542">
        <w:t>conducted on a separate campus</w:t>
      </w:r>
      <w:r w:rsidRPr="00E06B74">
        <w:t xml:space="preserve">. </w:t>
      </w:r>
      <w:r w:rsidR="00EA2C34">
        <w:t xml:space="preserve">At the time of the </w:t>
      </w:r>
      <w:r w:rsidR="00725F4A">
        <w:t>site visit</w:t>
      </w:r>
      <w:r w:rsidR="00EA2C34">
        <w:t xml:space="preserve">, the position of director of </w:t>
      </w:r>
      <w:r w:rsidR="000A0C89">
        <w:t xml:space="preserve">career </w:t>
      </w:r>
      <w:r w:rsidR="00EA2C34">
        <w:t xml:space="preserve">and </w:t>
      </w:r>
      <w:r w:rsidR="000A0C89">
        <w:t xml:space="preserve">technical education </w:t>
      </w:r>
      <w:r w:rsidR="00EA2C34">
        <w:t xml:space="preserve">at the high school was unfilled. </w:t>
      </w:r>
    </w:p>
    <w:p w14:paraId="42815D03" w14:textId="3CF98BF9" w:rsidR="008E314D" w:rsidRDefault="00457627" w:rsidP="008E314D">
      <w:pPr>
        <w:tabs>
          <w:tab w:val="left" w:pos="360"/>
          <w:tab w:val="left" w:pos="720"/>
          <w:tab w:val="left" w:pos="1080"/>
          <w:tab w:val="left" w:pos="1440"/>
          <w:tab w:val="left" w:pos="1800"/>
          <w:tab w:val="left" w:pos="2160"/>
          <w:tab w:val="left" w:pos="2520"/>
          <w:tab w:val="left" w:pos="2880"/>
        </w:tabs>
      </w:pPr>
      <w:r>
        <w:t xml:space="preserve">In addition, there are </w:t>
      </w:r>
      <w:r w:rsidR="00A523C7">
        <w:t xml:space="preserve">8 </w:t>
      </w:r>
      <w:r w:rsidR="006B4082">
        <w:t>assistant principals,</w:t>
      </w:r>
      <w:r w:rsidR="00A523C7">
        <w:t xml:space="preserve"> 9</w:t>
      </w:r>
      <w:r w:rsidR="006B4082">
        <w:t xml:space="preserve"> </w:t>
      </w:r>
      <w:r w:rsidR="001E1F43">
        <w:t>high-</w:t>
      </w:r>
      <w:r w:rsidR="006B4082">
        <w:t xml:space="preserve">school department heads, </w:t>
      </w:r>
      <w:r w:rsidR="00A523C7">
        <w:t xml:space="preserve">7 </w:t>
      </w:r>
      <w:r w:rsidR="001E1F43">
        <w:t>high-</w:t>
      </w:r>
      <w:r w:rsidR="00A523C7">
        <w:t xml:space="preserve">school </w:t>
      </w:r>
      <w:r w:rsidR="006B4082">
        <w:t xml:space="preserve">guidance counselors, </w:t>
      </w:r>
      <w:r w:rsidR="00A523C7">
        <w:t>14.5</w:t>
      </w:r>
      <w:r w:rsidR="008D0E7B">
        <w:t xml:space="preserve"> (FTE)</w:t>
      </w:r>
      <w:r w:rsidR="00A523C7">
        <w:t xml:space="preserve"> </w:t>
      </w:r>
      <w:r w:rsidR="006B4082">
        <w:t xml:space="preserve">adjustment counselors, </w:t>
      </w:r>
      <w:r>
        <w:t xml:space="preserve">and </w:t>
      </w:r>
      <w:r w:rsidR="00A523C7">
        <w:t xml:space="preserve">6 </w:t>
      </w:r>
      <w:r w:rsidR="008D0E7B">
        <w:t>(</w:t>
      </w:r>
      <w:r w:rsidR="00A523C7">
        <w:t>FTE</w:t>
      </w:r>
      <w:r w:rsidR="008D0E7B">
        <w:t>)</w:t>
      </w:r>
      <w:r w:rsidR="00A523C7">
        <w:t xml:space="preserve"> school psychologists</w:t>
      </w:r>
      <w:r w:rsidR="008D0E7B">
        <w:t>.</w:t>
      </w:r>
      <w:r w:rsidR="00A523C7">
        <w:t xml:space="preserve"> In the </w:t>
      </w:r>
      <w:r w:rsidR="008857B2">
        <w:t xml:space="preserve">2018–2019 </w:t>
      </w:r>
      <w:r w:rsidR="008D0E7B">
        <w:t>school year</w:t>
      </w:r>
      <w:r w:rsidR="00F75D73">
        <w:t>, t</w:t>
      </w:r>
      <w:r w:rsidR="00F75D73" w:rsidRPr="00E06B74">
        <w:t xml:space="preserve">here </w:t>
      </w:r>
      <w:r w:rsidR="00F75D73">
        <w:t>were</w:t>
      </w:r>
      <w:r w:rsidR="00F75D73" w:rsidRPr="00E06B74">
        <w:t xml:space="preserve"> </w:t>
      </w:r>
      <w:r w:rsidR="008D0E7B">
        <w:t xml:space="preserve">379.9 </w:t>
      </w:r>
      <w:r w:rsidR="003A6094">
        <w:t xml:space="preserve">(FTE) </w:t>
      </w:r>
      <w:r w:rsidR="008E314D" w:rsidRPr="00E06B74">
        <w:t>teachers in the district</w:t>
      </w:r>
      <w:r w:rsidR="001E1F43">
        <w:t>.</w:t>
      </w:r>
      <w:r w:rsidR="00D44F5B">
        <w:t xml:space="preserve"> </w:t>
      </w:r>
    </w:p>
    <w:p w14:paraId="77DA13FA" w14:textId="7A123D12" w:rsidR="008E314D" w:rsidRDefault="0058168A" w:rsidP="00292C3E">
      <w:pPr>
        <w:tabs>
          <w:tab w:val="left" w:pos="360"/>
          <w:tab w:val="left" w:pos="720"/>
          <w:tab w:val="left" w:pos="1080"/>
          <w:tab w:val="left" w:pos="1440"/>
          <w:tab w:val="left" w:pos="1800"/>
          <w:tab w:val="left" w:pos="2160"/>
          <w:tab w:val="left" w:pos="2520"/>
          <w:tab w:val="left" w:pos="2880"/>
        </w:tabs>
      </w:pPr>
      <w:r>
        <w:t xml:space="preserve">In the </w:t>
      </w:r>
      <w:r w:rsidR="00044812">
        <w:t>2019</w:t>
      </w:r>
      <w:r w:rsidR="005D7AE1">
        <w:t>–</w:t>
      </w:r>
      <w:r w:rsidR="00044812">
        <w:t xml:space="preserve">2020 </w:t>
      </w:r>
      <w:r>
        <w:t>school year,</w:t>
      </w:r>
      <w:r w:rsidR="0060543B">
        <w:t xml:space="preserve"> </w:t>
      </w:r>
      <w:r w:rsidR="008D0E7B">
        <w:t>5,</w:t>
      </w:r>
      <w:r w:rsidR="00AB001B">
        <w:t xml:space="preserve">982 </w:t>
      </w:r>
      <w:r w:rsidR="008E314D">
        <w:t>s</w:t>
      </w:r>
      <w:r w:rsidR="008E314D" w:rsidRPr="00E06B74">
        <w:t>tudent</w:t>
      </w:r>
      <w:r w:rsidR="008E314D">
        <w:t>s</w:t>
      </w:r>
      <w:r w:rsidR="00CC4C53">
        <w:t xml:space="preserve"> </w:t>
      </w:r>
      <w:r w:rsidR="008E314D">
        <w:t>enrolled in the  schools</w:t>
      </w:r>
      <w:r w:rsidR="00D44F5B">
        <w:t>.</w:t>
      </w:r>
    </w:p>
    <w:p w14:paraId="7DD462E2" w14:textId="57E26FD6" w:rsidR="00DA3285" w:rsidRDefault="00DA3285" w:rsidP="00292C3E">
      <w:pPr>
        <w:tabs>
          <w:tab w:val="left" w:pos="360"/>
          <w:tab w:val="left" w:pos="720"/>
          <w:tab w:val="left" w:pos="1080"/>
          <w:tab w:val="left" w:pos="1440"/>
          <w:tab w:val="left" w:pos="1800"/>
          <w:tab w:val="left" w:pos="2160"/>
          <w:tab w:val="left" w:pos="2520"/>
          <w:tab w:val="left" w:pos="2880"/>
        </w:tabs>
      </w:pPr>
    </w:p>
    <w:p w14:paraId="24E948C6" w14:textId="24999A37" w:rsidR="00DA3285" w:rsidRDefault="00DA3285" w:rsidP="00292C3E">
      <w:pPr>
        <w:tabs>
          <w:tab w:val="left" w:pos="360"/>
          <w:tab w:val="left" w:pos="720"/>
          <w:tab w:val="left" w:pos="1080"/>
          <w:tab w:val="left" w:pos="1440"/>
          <w:tab w:val="left" w:pos="1800"/>
          <w:tab w:val="left" w:pos="2160"/>
          <w:tab w:val="left" w:pos="2520"/>
          <w:tab w:val="left" w:pos="2880"/>
        </w:tabs>
      </w:pPr>
    </w:p>
    <w:p w14:paraId="33BDF1FE" w14:textId="18F97817" w:rsidR="00DA3285" w:rsidRDefault="00DA3285" w:rsidP="00292C3E">
      <w:pPr>
        <w:tabs>
          <w:tab w:val="left" w:pos="360"/>
          <w:tab w:val="left" w:pos="720"/>
          <w:tab w:val="left" w:pos="1080"/>
          <w:tab w:val="left" w:pos="1440"/>
          <w:tab w:val="left" w:pos="1800"/>
          <w:tab w:val="left" w:pos="2160"/>
          <w:tab w:val="left" w:pos="2520"/>
          <w:tab w:val="left" w:pos="2880"/>
        </w:tabs>
      </w:pPr>
    </w:p>
    <w:p w14:paraId="3580C387" w14:textId="27D9DC39" w:rsidR="00DA3285" w:rsidRDefault="00DA3285" w:rsidP="00292C3E">
      <w:pPr>
        <w:tabs>
          <w:tab w:val="left" w:pos="360"/>
          <w:tab w:val="left" w:pos="720"/>
          <w:tab w:val="left" w:pos="1080"/>
          <w:tab w:val="left" w:pos="1440"/>
          <w:tab w:val="left" w:pos="1800"/>
          <w:tab w:val="left" w:pos="2160"/>
          <w:tab w:val="left" w:pos="2520"/>
          <w:tab w:val="left" w:pos="2880"/>
        </w:tabs>
      </w:pPr>
    </w:p>
    <w:p w14:paraId="6BE249CD" w14:textId="6336282B" w:rsidR="00DA3285" w:rsidRDefault="00DA3285" w:rsidP="00292C3E">
      <w:pPr>
        <w:tabs>
          <w:tab w:val="left" w:pos="360"/>
          <w:tab w:val="left" w:pos="720"/>
          <w:tab w:val="left" w:pos="1080"/>
          <w:tab w:val="left" w:pos="1440"/>
          <w:tab w:val="left" w:pos="1800"/>
          <w:tab w:val="left" w:pos="2160"/>
          <w:tab w:val="left" w:pos="2520"/>
          <w:tab w:val="left" w:pos="2880"/>
        </w:tabs>
      </w:pPr>
    </w:p>
    <w:p w14:paraId="2FAFECA3" w14:textId="0B15FC17" w:rsidR="00DA3285" w:rsidRDefault="00DA3285" w:rsidP="00292C3E">
      <w:pPr>
        <w:tabs>
          <w:tab w:val="left" w:pos="360"/>
          <w:tab w:val="left" w:pos="720"/>
          <w:tab w:val="left" w:pos="1080"/>
          <w:tab w:val="left" w:pos="1440"/>
          <w:tab w:val="left" w:pos="1800"/>
          <w:tab w:val="left" w:pos="2160"/>
          <w:tab w:val="left" w:pos="2520"/>
          <w:tab w:val="left" w:pos="2880"/>
        </w:tabs>
      </w:pPr>
    </w:p>
    <w:p w14:paraId="6574ADC8" w14:textId="483BD109" w:rsidR="00DA3285" w:rsidRDefault="00DA3285" w:rsidP="00292C3E">
      <w:pPr>
        <w:tabs>
          <w:tab w:val="left" w:pos="360"/>
          <w:tab w:val="left" w:pos="720"/>
          <w:tab w:val="left" w:pos="1080"/>
          <w:tab w:val="left" w:pos="1440"/>
          <w:tab w:val="left" w:pos="1800"/>
          <w:tab w:val="left" w:pos="2160"/>
          <w:tab w:val="left" w:pos="2520"/>
          <w:tab w:val="left" w:pos="2880"/>
        </w:tabs>
      </w:pPr>
    </w:p>
    <w:p w14:paraId="39CF1804" w14:textId="58D931CF" w:rsidR="00DA3285" w:rsidRDefault="00DA3285" w:rsidP="00292C3E">
      <w:pPr>
        <w:tabs>
          <w:tab w:val="left" w:pos="360"/>
          <w:tab w:val="left" w:pos="720"/>
          <w:tab w:val="left" w:pos="1080"/>
          <w:tab w:val="left" w:pos="1440"/>
          <w:tab w:val="left" w:pos="1800"/>
          <w:tab w:val="left" w:pos="2160"/>
          <w:tab w:val="left" w:pos="2520"/>
          <w:tab w:val="left" w:pos="2880"/>
        </w:tabs>
      </w:pPr>
    </w:p>
    <w:p w14:paraId="1F58C2AB" w14:textId="2B30E640" w:rsidR="00DA3285" w:rsidRDefault="00DA3285" w:rsidP="00292C3E">
      <w:pPr>
        <w:tabs>
          <w:tab w:val="left" w:pos="360"/>
          <w:tab w:val="left" w:pos="720"/>
          <w:tab w:val="left" w:pos="1080"/>
          <w:tab w:val="left" w:pos="1440"/>
          <w:tab w:val="left" w:pos="1800"/>
          <w:tab w:val="left" w:pos="2160"/>
          <w:tab w:val="left" w:pos="2520"/>
          <w:tab w:val="left" w:pos="2880"/>
        </w:tabs>
      </w:pPr>
    </w:p>
    <w:p w14:paraId="0DFDEDB6" w14:textId="61950507" w:rsidR="00DA3285" w:rsidRDefault="00DA3285" w:rsidP="00292C3E">
      <w:pPr>
        <w:tabs>
          <w:tab w:val="left" w:pos="360"/>
          <w:tab w:val="left" w:pos="720"/>
          <w:tab w:val="left" w:pos="1080"/>
          <w:tab w:val="left" w:pos="1440"/>
          <w:tab w:val="left" w:pos="1800"/>
          <w:tab w:val="left" w:pos="2160"/>
          <w:tab w:val="left" w:pos="2520"/>
          <w:tab w:val="left" w:pos="2880"/>
        </w:tabs>
      </w:pPr>
    </w:p>
    <w:p w14:paraId="043D6080" w14:textId="72D08C05"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1: </w:t>
      </w:r>
      <w:r w:rsidR="002F54BC" w:rsidRPr="00D67786">
        <w:rPr>
          <w:b/>
          <w:sz w:val="20"/>
          <w:szCs w:val="20"/>
        </w:rPr>
        <w:t>Attleboro Public Schools</w:t>
      </w:r>
    </w:p>
    <w:p w14:paraId="41ABB996" w14:textId="6DB6C45B"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430F86">
        <w:rPr>
          <w:rFonts w:ascii="Calibri" w:eastAsia="Calibri" w:hAnsi="Calibri" w:cs="Times New Roman"/>
          <w:b/>
          <w:sz w:val="20"/>
        </w:rPr>
        <w:t>2019</w:t>
      </w:r>
      <w:r w:rsidR="005D7AE1">
        <w:rPr>
          <w:rFonts w:ascii="Calibri" w:eastAsia="Calibri" w:hAnsi="Calibri" w:cs="Times New Roman"/>
          <w:b/>
          <w:sz w:val="20"/>
        </w:rPr>
        <w:t>–</w:t>
      </w:r>
      <w:r w:rsidR="00430F86">
        <w:rPr>
          <w:rFonts w:ascii="Calibri" w:eastAsia="Calibri" w:hAnsi="Calibri" w:cs="Times New Roman"/>
          <w:b/>
          <w:sz w:val="20"/>
        </w:rPr>
        <w:t>2020</w:t>
      </w:r>
    </w:p>
    <w:tbl>
      <w:tblPr>
        <w:tblW w:w="0" w:type="auto"/>
        <w:jc w:val="center"/>
        <w:tblCellMar>
          <w:left w:w="0" w:type="dxa"/>
          <w:right w:w="0" w:type="dxa"/>
        </w:tblCellMar>
        <w:tblLook w:val="04A0" w:firstRow="1" w:lastRow="0" w:firstColumn="1" w:lastColumn="0" w:noHBand="0" w:noVBand="1"/>
        <w:tblCaption w:val="Table 1: Attleboro Public Schools"/>
        <w:tblDescription w:val="Schools, Type, Grades Served, and Enrollment, 2019–2020&#10;"/>
      </w:tblPr>
      <w:tblGrid>
        <w:gridCol w:w="3618"/>
        <w:gridCol w:w="1890"/>
        <w:gridCol w:w="1530"/>
        <w:gridCol w:w="1818"/>
      </w:tblGrid>
      <w:tr w:rsidR="008E314D" w:rsidRPr="00AA1E10" w14:paraId="5F4745D1"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3FB73F9" w14:textId="137ABA4B" w:rsidR="008E314D" w:rsidRDefault="008E314D" w:rsidP="000A6E79">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9D1869" w14:textId="66498711"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5BE3ED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7DE85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683F06" w:rsidRPr="00AA1E10" w14:paraId="5843C8C3"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547B28FB" w14:textId="76AF7F80" w:rsidR="00683F06" w:rsidRDefault="00B102D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Early Learning Center</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13E005B2" w14:textId="72B4C6B4" w:rsidR="00683F06" w:rsidRDefault="00B102DA"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14472F58" w14:textId="505EA29C" w:rsidR="00683F06" w:rsidRDefault="00B102DA"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Pre-K</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9F006DB" w14:textId="1797D671" w:rsidR="00683F06" w:rsidRDefault="00430F86"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184</w:t>
            </w:r>
          </w:p>
        </w:tc>
      </w:tr>
      <w:tr w:rsidR="00683F06" w:rsidRPr="00AA1E10" w14:paraId="48791B34"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3B79CC70" w14:textId="6D718229" w:rsidR="00683F06" w:rsidRDefault="00B102D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A. Irvin Studley Elementary School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4AA4B83B" w14:textId="019EF3A1" w:rsidR="00683F06" w:rsidRDefault="00B102DA"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2C3C9D94" w14:textId="370A665F" w:rsidR="00683F06" w:rsidRDefault="00B102DA" w:rsidP="008857B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8857B2">
              <w:rPr>
                <w:color w:val="000000"/>
                <w:sz w:val="20"/>
                <w:szCs w:val="20"/>
              </w:rPr>
              <w:t>–</w:t>
            </w:r>
            <w:r>
              <w:rPr>
                <w:color w:val="000000"/>
                <w:sz w:val="20"/>
                <w:szCs w:val="20"/>
              </w:rPr>
              <w:t>4</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76110E" w14:textId="250622A1" w:rsidR="00683F06" w:rsidRDefault="00430F86"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379</w:t>
            </w:r>
          </w:p>
        </w:tc>
      </w:tr>
      <w:tr w:rsidR="00683F06" w:rsidRPr="00AA1E10" w14:paraId="77DEF840"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691580EA" w14:textId="4161FE9E" w:rsidR="00683F06" w:rsidRDefault="00B102D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Hill-Roberts Elementary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78FF87D7" w14:textId="14262B79" w:rsidR="00683F06" w:rsidRDefault="00B102DA"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7E0B4674" w14:textId="776B4557" w:rsidR="00683F06" w:rsidRDefault="00B102DA" w:rsidP="008857B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8857B2">
              <w:rPr>
                <w:color w:val="000000"/>
                <w:sz w:val="20"/>
                <w:szCs w:val="20"/>
              </w:rPr>
              <w:t>–</w:t>
            </w:r>
            <w:r>
              <w:rPr>
                <w:color w:val="000000"/>
                <w:sz w:val="20"/>
                <w:szCs w:val="20"/>
              </w:rPr>
              <w:t>4</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19ABA04" w14:textId="6950060D" w:rsidR="00683F06" w:rsidRDefault="00430F86"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456</w:t>
            </w:r>
          </w:p>
        </w:tc>
      </w:tr>
      <w:tr w:rsidR="00683F06" w:rsidRPr="00AA1E10" w14:paraId="0D2F75B9"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3FE6B66C" w14:textId="360A6AD7" w:rsidR="00683F06" w:rsidRDefault="00B102D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Hyman Fine Elementary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10F11ACA" w14:textId="5E210C9F" w:rsidR="00683F06" w:rsidRDefault="00B102DA"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0C9D6AC9" w14:textId="3E050CD8" w:rsidR="00683F06" w:rsidRDefault="00B102DA" w:rsidP="008857B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8857B2">
              <w:rPr>
                <w:color w:val="000000"/>
                <w:sz w:val="20"/>
                <w:szCs w:val="20"/>
              </w:rPr>
              <w:t>–</w:t>
            </w:r>
            <w:r>
              <w:rPr>
                <w:color w:val="000000"/>
                <w:sz w:val="20"/>
                <w:szCs w:val="20"/>
              </w:rPr>
              <w:t>4</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E166BBA" w14:textId="7C913BCA" w:rsidR="00683F06" w:rsidRDefault="00B102DA"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461</w:t>
            </w:r>
          </w:p>
        </w:tc>
      </w:tr>
      <w:tr w:rsidR="00683F06" w:rsidRPr="00AA1E10" w14:paraId="3250FC50"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70C3E1B1" w14:textId="24BEB7D7" w:rsidR="00683F06" w:rsidRDefault="00B102D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Peter Thacher Elementary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25B638F1" w14:textId="395AE519" w:rsidR="00683F06" w:rsidRDefault="00B102DA"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5AB32FEB" w14:textId="62CA986D" w:rsidR="00683F06" w:rsidRDefault="00B102DA" w:rsidP="008857B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8857B2">
              <w:rPr>
                <w:color w:val="000000"/>
                <w:sz w:val="20"/>
                <w:szCs w:val="20"/>
              </w:rPr>
              <w:t>–</w:t>
            </w:r>
            <w:r>
              <w:rPr>
                <w:color w:val="000000"/>
                <w:sz w:val="20"/>
                <w:szCs w:val="20"/>
              </w:rPr>
              <w:t>4</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7423752" w14:textId="11468543" w:rsidR="00683F06" w:rsidRDefault="00430F86"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450</w:t>
            </w:r>
          </w:p>
        </w:tc>
      </w:tr>
      <w:tr w:rsidR="00683F06" w:rsidRPr="00AA1E10" w14:paraId="7625955C"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307398A6" w14:textId="5392BAA8" w:rsidR="00683F06" w:rsidRDefault="00B102D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Thomas Willett Elementary School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5DB3E302" w14:textId="559926F9" w:rsidR="00683F06" w:rsidRDefault="00B102DA"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5918A13C" w14:textId="597311E3" w:rsidR="00683F06" w:rsidRDefault="00B102DA" w:rsidP="008857B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8857B2">
              <w:rPr>
                <w:color w:val="000000"/>
                <w:sz w:val="20"/>
                <w:szCs w:val="20"/>
              </w:rPr>
              <w:t>–</w:t>
            </w:r>
            <w:r>
              <w:rPr>
                <w:color w:val="000000"/>
                <w:sz w:val="20"/>
                <w:szCs w:val="20"/>
              </w:rPr>
              <w:t>4</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0EE6F03" w14:textId="2E82144C" w:rsidR="00683F06" w:rsidRDefault="00430F86"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390</w:t>
            </w:r>
          </w:p>
        </w:tc>
      </w:tr>
      <w:tr w:rsidR="00683F06" w:rsidRPr="00AA1E10" w14:paraId="246142BD"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1ADFF15F" w14:textId="5AB8802D" w:rsidR="00683F06" w:rsidRDefault="00B102D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Cyril K. Brennan Middle School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1C3B823C" w14:textId="0F7B9771" w:rsidR="00683F06" w:rsidRDefault="00B102DA"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1FFFE88" w14:textId="4F51717D" w:rsidR="00683F06" w:rsidRDefault="00B102DA" w:rsidP="008857B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8857B2">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4D46CDD" w14:textId="027BA600" w:rsidR="00683F06" w:rsidRDefault="00430F86"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AB001B">
              <w:rPr>
                <w:color w:val="000000"/>
                <w:sz w:val="20"/>
                <w:szCs w:val="20"/>
              </w:rPr>
              <w:t>2</w:t>
            </w:r>
            <w:r>
              <w:rPr>
                <w:color w:val="000000"/>
                <w:sz w:val="20"/>
                <w:szCs w:val="20"/>
              </w:rPr>
              <w:t>1</w:t>
            </w:r>
          </w:p>
        </w:tc>
      </w:tr>
      <w:tr w:rsidR="00683F06" w:rsidRPr="00AA1E10" w14:paraId="2145AD8A"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424A0814" w14:textId="5C953B82" w:rsidR="00683F06" w:rsidRDefault="00B102D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Robert J. Coelho Middle School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2D24C2AE" w14:textId="29EF1AC2" w:rsidR="00683F06" w:rsidRDefault="00B102DA"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764D57C3" w14:textId="5C9BFC74" w:rsidR="00683F06" w:rsidRDefault="00B102DA" w:rsidP="008857B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8857B2">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02CC9C8" w14:textId="6730DFA8" w:rsidR="00683F06" w:rsidRDefault="00430F86"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655</w:t>
            </w:r>
          </w:p>
        </w:tc>
      </w:tr>
      <w:tr w:rsidR="00683F06" w:rsidRPr="00AA1E10" w14:paraId="4CE55DF9"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91F3D3C" w14:textId="679778AB" w:rsidR="00683F06" w:rsidRDefault="00B102D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Wamsutta Middle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0E7CDFD2" w14:textId="71E49689" w:rsidR="00683F06" w:rsidRDefault="00B102DA"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67A33788" w14:textId="590127FE" w:rsidR="00683F06" w:rsidRDefault="00B102DA" w:rsidP="008857B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8857B2">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B9637BE" w14:textId="1C680DB2" w:rsidR="00683F06" w:rsidRDefault="00430F86"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563</w:t>
            </w:r>
          </w:p>
        </w:tc>
      </w:tr>
      <w:tr w:rsidR="00683F06" w:rsidRPr="00AA1E10" w14:paraId="572D3639"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1652ED4E" w14:textId="51E3FBEC" w:rsidR="00683F06" w:rsidRDefault="00B102D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Attleboro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066686A2" w14:textId="0661D898" w:rsidR="00683F06" w:rsidRDefault="00B102DA"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2647984B" w14:textId="5EE23802" w:rsidR="00683F06" w:rsidRDefault="00B102DA" w:rsidP="008857B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8857B2">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3AA4BDE" w14:textId="278B9678" w:rsidR="00683F06" w:rsidRDefault="00430F86"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1770</w:t>
            </w:r>
            <w:r w:rsidR="00AD7FA8">
              <w:rPr>
                <w:rStyle w:val="FootnoteReference"/>
                <w:color w:val="000000"/>
                <w:sz w:val="20"/>
                <w:szCs w:val="20"/>
              </w:rPr>
              <w:footnoteReference w:id="6"/>
            </w:r>
          </w:p>
        </w:tc>
      </w:tr>
      <w:tr w:rsidR="00B102DA" w:rsidRPr="00AA1E10" w14:paraId="47441DCE"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6198D4BC" w14:textId="67EF1F7E" w:rsidR="00B102DA" w:rsidRDefault="00B102D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Attleboro Community Academy</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F2612D4" w14:textId="26FB7C2C" w:rsidR="00B102DA" w:rsidRDefault="00B102DA"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 xml:space="preserve">Alternative HS </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2AD2363" w14:textId="31184918" w:rsidR="00B102DA" w:rsidRDefault="00B102DA" w:rsidP="008857B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11</w:t>
            </w:r>
            <w:r w:rsidR="008857B2">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73354AC" w14:textId="0BB8ECD9" w:rsidR="00B102DA" w:rsidRDefault="00430F86" w:rsidP="00B102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53</w:t>
            </w:r>
          </w:p>
        </w:tc>
      </w:tr>
      <w:tr w:rsidR="008E314D" w:rsidRPr="00AA1E10" w14:paraId="798E229F"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7A9E9F4"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C811014" w14:textId="6447F091" w:rsidR="003623E2" w:rsidRDefault="003623E2" w:rsidP="00AD7FA8">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1</w:t>
            </w:r>
            <w:r w:rsidR="00AD7FA8">
              <w:rPr>
                <w:b/>
                <w:bCs/>
                <w:color w:val="000000"/>
                <w:sz w:val="20"/>
                <w:szCs w:val="20"/>
              </w:rPr>
              <w:t>1</w:t>
            </w:r>
            <w:r>
              <w:rPr>
                <w:b/>
                <w:bCs/>
                <w:color w:val="000000"/>
                <w:sz w:val="20"/>
                <w:szCs w:val="20"/>
              </w:rPr>
              <w:t xml:space="preserve">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E52B252" w14:textId="5062ED1D" w:rsidR="008E314D" w:rsidRDefault="00AD7FA8" w:rsidP="008857B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C05070">
              <w:rPr>
                <w:b/>
                <w:bCs/>
                <w:color w:val="000000"/>
                <w:sz w:val="20"/>
                <w:szCs w:val="20"/>
              </w:rPr>
              <w:t>re-</w:t>
            </w:r>
            <w:r w:rsidR="003623E2">
              <w:rPr>
                <w:b/>
                <w:bCs/>
                <w:color w:val="000000"/>
                <w:sz w:val="20"/>
                <w:szCs w:val="20"/>
              </w:rPr>
              <w:t>K</w:t>
            </w:r>
            <w:r w:rsidR="008857B2">
              <w:rPr>
                <w:b/>
                <w:bCs/>
                <w:color w:val="000000"/>
                <w:sz w:val="20"/>
                <w:szCs w:val="20"/>
              </w:rPr>
              <w:t>–</w:t>
            </w:r>
            <w:r w:rsidR="003623E2">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58FD294" w14:textId="7E2F58C8" w:rsidR="008E314D" w:rsidRDefault="00AD7FA8"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5,</w:t>
            </w:r>
            <w:r w:rsidR="00430F86">
              <w:rPr>
                <w:b/>
                <w:bCs/>
                <w:color w:val="000000"/>
                <w:sz w:val="20"/>
                <w:szCs w:val="20"/>
              </w:rPr>
              <w:t>9</w:t>
            </w:r>
            <w:r w:rsidR="00AB001B">
              <w:rPr>
                <w:b/>
                <w:bCs/>
                <w:color w:val="000000"/>
                <w:sz w:val="20"/>
                <w:szCs w:val="20"/>
              </w:rPr>
              <w:t>8</w:t>
            </w:r>
            <w:r w:rsidR="00430F86">
              <w:rPr>
                <w:b/>
                <w:bCs/>
                <w:color w:val="000000"/>
                <w:sz w:val="20"/>
                <w:szCs w:val="20"/>
              </w:rPr>
              <w:t>2</w:t>
            </w:r>
          </w:p>
        </w:tc>
      </w:tr>
      <w:tr w:rsidR="008E314D" w:rsidRPr="00AA1E10" w14:paraId="2C01B534"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CD32A11" w14:textId="0B78A5C2" w:rsidR="008E314D" w:rsidRDefault="008E314D" w:rsidP="009A05F7">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AB001B">
              <w:rPr>
                <w:color w:val="000000"/>
                <w:sz w:val="20"/>
                <w:szCs w:val="20"/>
              </w:rPr>
              <w:t>2019</w:t>
            </w:r>
          </w:p>
        </w:tc>
      </w:tr>
    </w:tbl>
    <w:p w14:paraId="58915C5D"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B9138C5" w14:textId="2FE92408"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AB001B">
        <w:t xml:space="preserve">2016 </w:t>
      </w:r>
      <w:r w:rsidR="00235976">
        <w:t xml:space="preserve">and </w:t>
      </w:r>
      <w:r w:rsidR="00AB001B">
        <w:t xml:space="preserve">2020 </w:t>
      </w:r>
      <w:r w:rsidR="008E314D">
        <w:t xml:space="preserve">overall student </w:t>
      </w:r>
      <w:r w:rsidR="008E314D" w:rsidRPr="003623E2">
        <w:t>enrollmen</w:t>
      </w:r>
      <w:r w:rsidR="00AD7FA8">
        <w:t xml:space="preserve">t </w:t>
      </w:r>
      <w:r w:rsidR="008E314D" w:rsidRPr="003623E2">
        <w:t>increased</w:t>
      </w:r>
      <w:r w:rsidR="008E314D">
        <w:t xml:space="preserve"> by </w:t>
      </w:r>
      <w:r w:rsidR="00AB001B">
        <w:t>1.1</w:t>
      </w:r>
      <w:r w:rsidR="003623E2">
        <w:t xml:space="preserve"> 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6273666C" w14:textId="311224F0" w:rsidR="002B2E83" w:rsidRDefault="002B2E83" w:rsidP="002B2E83">
      <w:pPr>
        <w:rPr>
          <w:rFonts w:cstheme="minorHAnsi"/>
        </w:rPr>
      </w:pPr>
      <w:r w:rsidRPr="006343CF">
        <w:rPr>
          <w:rFonts w:cstheme="minorHAnsi"/>
        </w:rPr>
        <w:t xml:space="preserve">The total in-district per-pupil expenditure was </w:t>
      </w:r>
      <w:r w:rsidR="006343CF">
        <w:rPr>
          <w:rFonts w:cstheme="minorHAnsi"/>
        </w:rPr>
        <w:t xml:space="preserve">lower than the </w:t>
      </w:r>
      <w:r w:rsidRPr="006343CF">
        <w:rPr>
          <w:rFonts w:cstheme="minorHAnsi"/>
        </w:rPr>
        <w:t>median in-district per-pupil expenditure for </w:t>
      </w:r>
      <w:r w:rsidR="008857B2">
        <w:rPr>
          <w:rFonts w:cstheme="minorHAnsi"/>
        </w:rPr>
        <w:t xml:space="preserve">31 </w:t>
      </w:r>
      <w:r w:rsidR="006343CF">
        <w:rPr>
          <w:rFonts w:cstheme="minorHAnsi"/>
        </w:rPr>
        <w:t>K</w:t>
      </w:r>
      <w:r w:rsidR="008857B2">
        <w:rPr>
          <w:rFonts w:cstheme="minorHAnsi"/>
        </w:rPr>
        <w:t>–</w:t>
      </w:r>
      <w:r w:rsidR="006343CF">
        <w:rPr>
          <w:rFonts w:cstheme="minorHAnsi"/>
        </w:rPr>
        <w:t xml:space="preserve">12 districts </w:t>
      </w:r>
      <w:r w:rsidRPr="006343CF">
        <w:rPr>
          <w:rFonts w:cstheme="minorHAnsi"/>
        </w:rPr>
        <w:t xml:space="preserve">of similar size </w:t>
      </w:r>
      <w:r w:rsidR="008857B2">
        <w:rPr>
          <w:rFonts w:cstheme="minorHAnsi"/>
        </w:rPr>
        <w:t xml:space="preserve">(5,000–7,999 students) </w:t>
      </w:r>
      <w:r w:rsidRPr="006343CF">
        <w:rPr>
          <w:rFonts w:cstheme="minorHAnsi"/>
        </w:rPr>
        <w:t>in fiscal year</w:t>
      </w:r>
      <w:r w:rsidR="006343CF">
        <w:rPr>
          <w:rFonts w:cstheme="minorHAnsi"/>
        </w:rPr>
        <w:t xml:space="preserve"> 2018</w:t>
      </w:r>
      <w:r w:rsidRPr="006343CF">
        <w:rPr>
          <w:rFonts w:cstheme="minorHAnsi"/>
        </w:rPr>
        <w:t xml:space="preserve">:  </w:t>
      </w:r>
      <w:r w:rsidR="006343CF">
        <w:rPr>
          <w:rFonts w:cstheme="minorHAnsi"/>
        </w:rPr>
        <w:t xml:space="preserve">$13,296 as </w:t>
      </w:r>
      <w:r w:rsidRPr="006343CF">
        <w:rPr>
          <w:rFonts w:cstheme="minorHAnsi"/>
        </w:rPr>
        <w:t xml:space="preserve">compared with </w:t>
      </w:r>
      <w:r w:rsidR="006343CF">
        <w:rPr>
          <w:rFonts w:cstheme="minorHAnsi"/>
        </w:rPr>
        <w:t xml:space="preserve">$14,042 </w:t>
      </w:r>
      <w:r w:rsidRPr="006343CF">
        <w:rPr>
          <w:rFonts w:cstheme="minorHAnsi"/>
        </w:rPr>
        <w:t>(see </w:t>
      </w:r>
      <w:hyperlink r:id="rId18" w:tgtFrame="_blank" w:history="1">
        <w:r w:rsidRPr="006343CF">
          <w:rPr>
            <w:rStyle w:val="Hyperlink"/>
            <w:rFonts w:cstheme="minorHAnsi"/>
          </w:rPr>
          <w:t>District Analysis and Review Tool Detail: Staffing &amp; Finance</w:t>
        </w:r>
      </w:hyperlink>
      <w:r w:rsidRPr="006343CF">
        <w:rPr>
          <w:rFonts w:cstheme="minorHAnsi"/>
        </w:rPr>
        <w:t>). Actual net school spending has been</w:t>
      </w:r>
      <w:r w:rsidR="006343CF">
        <w:rPr>
          <w:rFonts w:cstheme="minorHAnsi"/>
        </w:rPr>
        <w:t xml:space="preserve"> slightly above</w:t>
      </w:r>
      <w:r w:rsidRPr="006343CF">
        <w:rPr>
          <w:rFonts w:cstheme="minorHAnsi"/>
        </w:rPr>
        <w:t> what is required by the Chapter 70 state education aid program, as shown in Table B3 in Appendix B.</w:t>
      </w:r>
      <w:r w:rsidR="006343CF">
        <w:rPr>
          <w:rFonts w:cstheme="minorHAnsi"/>
        </w:rPr>
        <w:t xml:space="preserve"> </w:t>
      </w:r>
    </w:p>
    <w:p w14:paraId="6DD538A9" w14:textId="77777777" w:rsidR="00DA3285" w:rsidRPr="006343CF" w:rsidRDefault="00DA3285" w:rsidP="002B2E83">
      <w:pPr>
        <w:rPr>
          <w:rFonts w:cstheme="minorHAnsi"/>
        </w:rPr>
      </w:pPr>
    </w:p>
    <w:p w14:paraId="69F8EBBD" w14:textId="281D0CB0" w:rsidR="006343CF" w:rsidRDefault="006343CF" w:rsidP="006343CF">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tbl>
      <w:tblPr>
        <w:tblStyle w:val="TableGrid11"/>
        <w:tblW w:w="9576" w:type="dxa"/>
        <w:jc w:val="center"/>
        <w:tblLayout w:type="fixed"/>
        <w:tblLook w:val="00A0" w:firstRow="1" w:lastRow="0" w:firstColumn="1" w:lastColumn="0" w:noHBand="0" w:noVBand="0"/>
        <w:tblCaption w:val="Table 2: Attleboro Public Schools"/>
        <w:tblDescription w:val="Accountability Percentile, Criterion Reference Target (CRT) Percentage, Reason for Classification&#10;"/>
      </w:tblPr>
      <w:tblGrid>
        <w:gridCol w:w="2088"/>
        <w:gridCol w:w="1422"/>
        <w:gridCol w:w="1188"/>
        <w:gridCol w:w="2250"/>
        <w:gridCol w:w="2628"/>
      </w:tblGrid>
      <w:tr w:rsidR="00A107D4" w:rsidRPr="00A107D4" w14:paraId="60F7FE25" w14:textId="77777777" w:rsidTr="00243833">
        <w:trPr>
          <w:jc w:val="center"/>
        </w:trPr>
        <w:tc>
          <w:tcPr>
            <w:tcW w:w="9576" w:type="dxa"/>
            <w:gridSpan w:val="5"/>
            <w:tcBorders>
              <w:top w:val="nil"/>
              <w:left w:val="nil"/>
              <w:right w:val="nil"/>
            </w:tcBorders>
          </w:tcPr>
          <w:p w14:paraId="22747A15"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2: Attleboro Public Schools</w:t>
            </w:r>
          </w:p>
          <w:p w14:paraId="697C4F38" w14:textId="77777777" w:rsidR="00A107D4" w:rsidRPr="00A107D4" w:rsidRDefault="00A107D4" w:rsidP="00A107D4">
            <w:pPr>
              <w:spacing w:after="0" w:line="240" w:lineRule="auto"/>
              <w:jc w:val="center"/>
              <w:rPr>
                <w:rFonts w:ascii="Calibri" w:eastAsia="Calibri" w:hAnsi="Calibri" w:cs="Times New Roman"/>
              </w:rPr>
            </w:pPr>
            <w:r w:rsidRPr="00A107D4">
              <w:rPr>
                <w:rFonts w:ascii="Calibri" w:eastAsia="Calibri" w:hAnsi="Calibri" w:cs="Times New Roman"/>
                <w:b/>
                <w:sz w:val="20"/>
                <w:szCs w:val="20"/>
              </w:rPr>
              <w:t>Accountability Percentile, Criterion Reference Target (CRT) Percentage, Reason for Classification</w:t>
            </w:r>
          </w:p>
        </w:tc>
      </w:tr>
      <w:tr w:rsidR="00A107D4" w:rsidRPr="00A107D4" w14:paraId="0670A08F" w14:textId="77777777" w:rsidTr="00243833">
        <w:trPr>
          <w:jc w:val="center"/>
        </w:trPr>
        <w:tc>
          <w:tcPr>
            <w:tcW w:w="2088" w:type="dxa"/>
            <w:shd w:val="clear" w:color="auto" w:fill="BFBFBF"/>
            <w:vAlign w:val="center"/>
          </w:tcPr>
          <w:p w14:paraId="24DDB360" w14:textId="77777777" w:rsidR="00A107D4" w:rsidRPr="00A107D4" w:rsidRDefault="00A107D4" w:rsidP="00243833">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School</w:t>
            </w:r>
          </w:p>
        </w:tc>
        <w:tc>
          <w:tcPr>
            <w:tcW w:w="1422" w:type="dxa"/>
            <w:shd w:val="clear" w:color="auto" w:fill="BFBFBF"/>
            <w:vAlign w:val="center"/>
          </w:tcPr>
          <w:p w14:paraId="68372CDC" w14:textId="77777777" w:rsidR="00A107D4" w:rsidRPr="00A107D4" w:rsidRDefault="00A107D4"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Accountability Percentile</w:t>
            </w:r>
          </w:p>
        </w:tc>
        <w:tc>
          <w:tcPr>
            <w:tcW w:w="1188" w:type="dxa"/>
            <w:shd w:val="clear" w:color="auto" w:fill="BFBFBF"/>
            <w:vAlign w:val="center"/>
          </w:tcPr>
          <w:p w14:paraId="27C0DC99" w14:textId="77777777" w:rsidR="00A107D4" w:rsidRPr="00A107D4" w:rsidRDefault="00A107D4"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Cumulative CRT Percentage</w:t>
            </w:r>
          </w:p>
        </w:tc>
        <w:tc>
          <w:tcPr>
            <w:tcW w:w="2250" w:type="dxa"/>
            <w:shd w:val="clear" w:color="auto" w:fill="BFBFBF"/>
            <w:vAlign w:val="center"/>
          </w:tcPr>
          <w:p w14:paraId="2CDBA9E8" w14:textId="77777777" w:rsidR="00A107D4" w:rsidRPr="00A107D4" w:rsidRDefault="00A107D4"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Overall Classification</w:t>
            </w:r>
          </w:p>
        </w:tc>
        <w:tc>
          <w:tcPr>
            <w:tcW w:w="2628" w:type="dxa"/>
            <w:shd w:val="clear" w:color="auto" w:fill="BFBFBF"/>
            <w:vAlign w:val="center"/>
          </w:tcPr>
          <w:p w14:paraId="0211F856" w14:textId="201FE0E8" w:rsidR="00A107D4" w:rsidRPr="00A107D4" w:rsidRDefault="00A107D4"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 xml:space="preserve">Reason </w:t>
            </w:r>
            <w:r w:rsidR="00E40740">
              <w:rPr>
                <w:rFonts w:ascii="Calibri" w:eastAsia="Calibri" w:hAnsi="Calibri" w:cs="Times New Roman"/>
                <w:b/>
                <w:sz w:val="20"/>
                <w:szCs w:val="20"/>
              </w:rPr>
              <w:t>f</w:t>
            </w:r>
            <w:r w:rsidR="00E40740" w:rsidRPr="00A107D4">
              <w:rPr>
                <w:rFonts w:ascii="Calibri" w:eastAsia="Calibri" w:hAnsi="Calibri" w:cs="Times New Roman"/>
                <w:b/>
                <w:sz w:val="20"/>
                <w:szCs w:val="20"/>
              </w:rPr>
              <w:t xml:space="preserve">or </w:t>
            </w:r>
            <w:r w:rsidRPr="00A107D4">
              <w:rPr>
                <w:rFonts w:ascii="Calibri" w:eastAsia="Calibri" w:hAnsi="Calibri" w:cs="Times New Roman"/>
                <w:b/>
                <w:sz w:val="20"/>
                <w:szCs w:val="20"/>
              </w:rPr>
              <w:t>Classification</w:t>
            </w:r>
          </w:p>
        </w:tc>
      </w:tr>
      <w:tr w:rsidR="00A107D4" w:rsidRPr="00A107D4" w14:paraId="44877085" w14:textId="77777777" w:rsidTr="00243833">
        <w:trPr>
          <w:jc w:val="center"/>
        </w:trPr>
        <w:tc>
          <w:tcPr>
            <w:tcW w:w="2088" w:type="dxa"/>
            <w:shd w:val="clear" w:color="auto" w:fill="auto"/>
            <w:vAlign w:val="center"/>
          </w:tcPr>
          <w:p w14:paraId="29CC52F6" w14:textId="77777777" w:rsidR="00A107D4" w:rsidRPr="00A107D4" w:rsidRDefault="00A107D4" w:rsidP="0024383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Early Learning Center</w:t>
            </w:r>
          </w:p>
        </w:tc>
        <w:tc>
          <w:tcPr>
            <w:tcW w:w="1422" w:type="dxa"/>
            <w:vAlign w:val="center"/>
          </w:tcPr>
          <w:p w14:paraId="1E977D01"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8" w:type="dxa"/>
            <w:vAlign w:val="center"/>
          </w:tcPr>
          <w:p w14:paraId="34A34B32"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2250" w:type="dxa"/>
            <w:vAlign w:val="center"/>
          </w:tcPr>
          <w:p w14:paraId="7788855B"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Insufficient data</w:t>
            </w:r>
          </w:p>
        </w:tc>
        <w:tc>
          <w:tcPr>
            <w:tcW w:w="2628" w:type="dxa"/>
            <w:vAlign w:val="center"/>
          </w:tcPr>
          <w:p w14:paraId="4B70E17E"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Insufficient data</w:t>
            </w:r>
          </w:p>
        </w:tc>
      </w:tr>
      <w:tr w:rsidR="00A107D4" w:rsidRPr="00A107D4" w14:paraId="47DD4EE5" w14:textId="77777777" w:rsidTr="00243833">
        <w:trPr>
          <w:jc w:val="center"/>
        </w:trPr>
        <w:tc>
          <w:tcPr>
            <w:tcW w:w="2088" w:type="dxa"/>
            <w:shd w:val="clear" w:color="auto" w:fill="BFBFBF"/>
            <w:vAlign w:val="center"/>
          </w:tcPr>
          <w:p w14:paraId="1AF47EAD" w14:textId="77777777" w:rsidR="00A107D4" w:rsidRPr="00A107D4" w:rsidRDefault="00A107D4" w:rsidP="0024383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Studley</w:t>
            </w:r>
          </w:p>
        </w:tc>
        <w:tc>
          <w:tcPr>
            <w:tcW w:w="1422" w:type="dxa"/>
            <w:shd w:val="clear" w:color="auto" w:fill="BFBFBF"/>
            <w:vAlign w:val="center"/>
          </w:tcPr>
          <w:p w14:paraId="30AC7CF4"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c>
          <w:tcPr>
            <w:tcW w:w="1188" w:type="dxa"/>
            <w:shd w:val="clear" w:color="auto" w:fill="BFBFBF"/>
            <w:vAlign w:val="center"/>
          </w:tcPr>
          <w:p w14:paraId="644268C4"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2250" w:type="dxa"/>
            <w:shd w:val="clear" w:color="auto" w:fill="BFBFBF"/>
            <w:vAlign w:val="center"/>
          </w:tcPr>
          <w:p w14:paraId="62BA1605"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Not requiring assistance or intervention</w:t>
            </w:r>
          </w:p>
        </w:tc>
        <w:tc>
          <w:tcPr>
            <w:tcW w:w="2628" w:type="dxa"/>
            <w:shd w:val="clear" w:color="auto" w:fill="BFBFBF"/>
            <w:vAlign w:val="center"/>
          </w:tcPr>
          <w:p w14:paraId="17EBB076"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Moderate progress toward targets</w:t>
            </w:r>
          </w:p>
        </w:tc>
      </w:tr>
      <w:tr w:rsidR="00A107D4" w:rsidRPr="00A107D4" w14:paraId="29E1DF84" w14:textId="77777777" w:rsidTr="00243833">
        <w:trPr>
          <w:jc w:val="center"/>
        </w:trPr>
        <w:tc>
          <w:tcPr>
            <w:tcW w:w="2088" w:type="dxa"/>
            <w:shd w:val="clear" w:color="auto" w:fill="auto"/>
            <w:vAlign w:val="center"/>
          </w:tcPr>
          <w:p w14:paraId="10289198" w14:textId="77777777" w:rsidR="00A107D4" w:rsidRPr="00A107D4" w:rsidRDefault="00A107D4" w:rsidP="0024383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Willett</w:t>
            </w:r>
          </w:p>
        </w:tc>
        <w:tc>
          <w:tcPr>
            <w:tcW w:w="1422" w:type="dxa"/>
            <w:vAlign w:val="center"/>
          </w:tcPr>
          <w:p w14:paraId="7F6624FE"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1188" w:type="dxa"/>
            <w:vAlign w:val="center"/>
          </w:tcPr>
          <w:p w14:paraId="0CA62DFF"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2250" w:type="dxa"/>
            <w:vAlign w:val="center"/>
          </w:tcPr>
          <w:p w14:paraId="5E3F3DB7"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Not requiring assistance or intervention</w:t>
            </w:r>
          </w:p>
        </w:tc>
        <w:tc>
          <w:tcPr>
            <w:tcW w:w="2628" w:type="dxa"/>
            <w:vAlign w:val="center"/>
          </w:tcPr>
          <w:p w14:paraId="3B2F8A85"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Substantial progress toward targets</w:t>
            </w:r>
          </w:p>
        </w:tc>
      </w:tr>
      <w:tr w:rsidR="00A107D4" w:rsidRPr="00A107D4" w14:paraId="1268D039" w14:textId="77777777" w:rsidTr="00243833">
        <w:trPr>
          <w:jc w:val="center"/>
        </w:trPr>
        <w:tc>
          <w:tcPr>
            <w:tcW w:w="2088" w:type="dxa"/>
            <w:shd w:val="clear" w:color="auto" w:fill="BFBFBF"/>
            <w:vAlign w:val="center"/>
          </w:tcPr>
          <w:p w14:paraId="5948A491" w14:textId="77777777" w:rsidR="00A107D4" w:rsidRPr="00A107D4" w:rsidRDefault="00A107D4" w:rsidP="0024383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Fine</w:t>
            </w:r>
          </w:p>
        </w:tc>
        <w:tc>
          <w:tcPr>
            <w:tcW w:w="1422" w:type="dxa"/>
            <w:shd w:val="clear" w:color="auto" w:fill="BFBFBF"/>
            <w:vAlign w:val="center"/>
          </w:tcPr>
          <w:p w14:paraId="52DE31CE"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85</w:t>
            </w:r>
          </w:p>
        </w:tc>
        <w:tc>
          <w:tcPr>
            <w:tcW w:w="1188" w:type="dxa"/>
            <w:shd w:val="clear" w:color="auto" w:fill="BFBFBF"/>
            <w:vAlign w:val="center"/>
          </w:tcPr>
          <w:p w14:paraId="31299197"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83%</w:t>
            </w:r>
          </w:p>
        </w:tc>
        <w:tc>
          <w:tcPr>
            <w:tcW w:w="2250" w:type="dxa"/>
            <w:shd w:val="clear" w:color="auto" w:fill="BFBFBF"/>
            <w:vAlign w:val="center"/>
          </w:tcPr>
          <w:p w14:paraId="22C31AF5"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Not requiring assistance or intervention</w:t>
            </w:r>
          </w:p>
        </w:tc>
        <w:tc>
          <w:tcPr>
            <w:tcW w:w="2628" w:type="dxa"/>
            <w:shd w:val="clear" w:color="auto" w:fill="BFBFBF"/>
            <w:vAlign w:val="center"/>
          </w:tcPr>
          <w:p w14:paraId="31EDFF53"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Meeting or exceeding targets</w:t>
            </w:r>
          </w:p>
        </w:tc>
      </w:tr>
      <w:tr w:rsidR="00A107D4" w:rsidRPr="00A107D4" w14:paraId="2179319D" w14:textId="77777777" w:rsidTr="00243833">
        <w:trPr>
          <w:jc w:val="center"/>
        </w:trPr>
        <w:tc>
          <w:tcPr>
            <w:tcW w:w="2088" w:type="dxa"/>
            <w:shd w:val="clear" w:color="auto" w:fill="auto"/>
            <w:vAlign w:val="center"/>
          </w:tcPr>
          <w:p w14:paraId="5A08CF9B" w14:textId="77777777" w:rsidR="00A107D4" w:rsidRPr="00A107D4" w:rsidRDefault="00A107D4" w:rsidP="0024383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Hill-Roberts</w:t>
            </w:r>
          </w:p>
        </w:tc>
        <w:tc>
          <w:tcPr>
            <w:tcW w:w="1422" w:type="dxa"/>
            <w:vAlign w:val="center"/>
          </w:tcPr>
          <w:p w14:paraId="1F11504B"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w:t>
            </w:r>
          </w:p>
        </w:tc>
        <w:tc>
          <w:tcPr>
            <w:tcW w:w="1188" w:type="dxa"/>
            <w:vAlign w:val="center"/>
          </w:tcPr>
          <w:p w14:paraId="7641FEB2"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59%</w:t>
            </w:r>
          </w:p>
        </w:tc>
        <w:tc>
          <w:tcPr>
            <w:tcW w:w="2250" w:type="dxa"/>
            <w:vAlign w:val="center"/>
          </w:tcPr>
          <w:p w14:paraId="5CD4EE5F"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Not requiring assistance or intervention</w:t>
            </w:r>
          </w:p>
        </w:tc>
        <w:tc>
          <w:tcPr>
            <w:tcW w:w="2628" w:type="dxa"/>
            <w:vAlign w:val="center"/>
          </w:tcPr>
          <w:p w14:paraId="6FC98827"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Substantial progress toward targets</w:t>
            </w:r>
          </w:p>
        </w:tc>
      </w:tr>
      <w:tr w:rsidR="00A107D4" w:rsidRPr="00A107D4" w14:paraId="742728E8" w14:textId="77777777" w:rsidTr="00243833">
        <w:trPr>
          <w:jc w:val="center"/>
        </w:trPr>
        <w:tc>
          <w:tcPr>
            <w:tcW w:w="2088" w:type="dxa"/>
            <w:shd w:val="clear" w:color="auto" w:fill="BFBFBF"/>
            <w:vAlign w:val="center"/>
          </w:tcPr>
          <w:p w14:paraId="417107D0" w14:textId="77777777" w:rsidR="00A107D4" w:rsidRPr="00A107D4" w:rsidRDefault="00A107D4" w:rsidP="0024383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Thacher</w:t>
            </w:r>
          </w:p>
        </w:tc>
        <w:tc>
          <w:tcPr>
            <w:tcW w:w="1422" w:type="dxa"/>
            <w:shd w:val="clear" w:color="auto" w:fill="BFBFBF"/>
            <w:vAlign w:val="center"/>
          </w:tcPr>
          <w:p w14:paraId="28457DBF"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72</w:t>
            </w:r>
          </w:p>
        </w:tc>
        <w:tc>
          <w:tcPr>
            <w:tcW w:w="1188" w:type="dxa"/>
            <w:shd w:val="clear" w:color="auto" w:fill="BFBFBF"/>
            <w:vAlign w:val="center"/>
          </w:tcPr>
          <w:p w14:paraId="0CF5D14C"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w:t>
            </w:r>
          </w:p>
        </w:tc>
        <w:tc>
          <w:tcPr>
            <w:tcW w:w="2250" w:type="dxa"/>
            <w:shd w:val="clear" w:color="auto" w:fill="BFBFBF"/>
            <w:vAlign w:val="center"/>
          </w:tcPr>
          <w:p w14:paraId="4D6AF9F8"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Not requiring assistance or intervention</w:t>
            </w:r>
          </w:p>
        </w:tc>
        <w:tc>
          <w:tcPr>
            <w:tcW w:w="2628" w:type="dxa"/>
            <w:shd w:val="clear" w:color="auto" w:fill="BFBFBF"/>
            <w:vAlign w:val="center"/>
          </w:tcPr>
          <w:p w14:paraId="1C048320"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Substantial progress toward targets</w:t>
            </w:r>
          </w:p>
        </w:tc>
      </w:tr>
      <w:tr w:rsidR="00A107D4" w:rsidRPr="00A107D4" w14:paraId="30870738" w14:textId="77777777" w:rsidTr="00243833">
        <w:trPr>
          <w:jc w:val="center"/>
        </w:trPr>
        <w:tc>
          <w:tcPr>
            <w:tcW w:w="2088" w:type="dxa"/>
            <w:shd w:val="clear" w:color="auto" w:fill="auto"/>
            <w:vAlign w:val="center"/>
          </w:tcPr>
          <w:p w14:paraId="1D5934A9" w14:textId="77777777" w:rsidR="00A107D4" w:rsidRPr="00A107D4" w:rsidRDefault="00A107D4" w:rsidP="0024383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Coelho Middle</w:t>
            </w:r>
          </w:p>
        </w:tc>
        <w:tc>
          <w:tcPr>
            <w:tcW w:w="1422" w:type="dxa"/>
            <w:vAlign w:val="center"/>
          </w:tcPr>
          <w:p w14:paraId="0245EBEC"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1188" w:type="dxa"/>
            <w:vAlign w:val="center"/>
          </w:tcPr>
          <w:p w14:paraId="4F787CDF"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2250" w:type="dxa"/>
            <w:vAlign w:val="center"/>
          </w:tcPr>
          <w:p w14:paraId="5C5B636F"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Not requiring assistance or intervention</w:t>
            </w:r>
          </w:p>
        </w:tc>
        <w:tc>
          <w:tcPr>
            <w:tcW w:w="2628" w:type="dxa"/>
            <w:vAlign w:val="center"/>
          </w:tcPr>
          <w:p w14:paraId="390283CC"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Moderate progress toward targets</w:t>
            </w:r>
          </w:p>
        </w:tc>
      </w:tr>
      <w:tr w:rsidR="00A107D4" w:rsidRPr="00A107D4" w14:paraId="2F458AC8" w14:textId="77777777" w:rsidTr="00243833">
        <w:trPr>
          <w:jc w:val="center"/>
        </w:trPr>
        <w:tc>
          <w:tcPr>
            <w:tcW w:w="2088" w:type="dxa"/>
            <w:shd w:val="clear" w:color="auto" w:fill="BFBFBF"/>
            <w:vAlign w:val="center"/>
          </w:tcPr>
          <w:p w14:paraId="472CCE94" w14:textId="77777777" w:rsidR="00A107D4" w:rsidRPr="00A107D4" w:rsidRDefault="00A107D4" w:rsidP="0024383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Brennan Middle</w:t>
            </w:r>
          </w:p>
        </w:tc>
        <w:tc>
          <w:tcPr>
            <w:tcW w:w="1422" w:type="dxa"/>
            <w:shd w:val="clear" w:color="auto" w:fill="BFBFBF"/>
            <w:vAlign w:val="center"/>
          </w:tcPr>
          <w:p w14:paraId="1CFDD870"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w:t>
            </w:r>
          </w:p>
        </w:tc>
        <w:tc>
          <w:tcPr>
            <w:tcW w:w="1188" w:type="dxa"/>
            <w:shd w:val="clear" w:color="auto" w:fill="BFBFBF"/>
            <w:vAlign w:val="center"/>
          </w:tcPr>
          <w:p w14:paraId="5164FDE7"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2250" w:type="dxa"/>
            <w:shd w:val="clear" w:color="auto" w:fill="BFBFBF"/>
            <w:vAlign w:val="center"/>
          </w:tcPr>
          <w:p w14:paraId="2A6D701E"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Requiring assistance or intervention</w:t>
            </w:r>
          </w:p>
        </w:tc>
        <w:tc>
          <w:tcPr>
            <w:tcW w:w="2628" w:type="dxa"/>
            <w:shd w:val="clear" w:color="auto" w:fill="BFBFBF"/>
            <w:vAlign w:val="center"/>
          </w:tcPr>
          <w:p w14:paraId="437309A3"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In need of focused/targeted support: Low subgroup performance Asian students</w:t>
            </w:r>
          </w:p>
        </w:tc>
      </w:tr>
      <w:tr w:rsidR="00A107D4" w:rsidRPr="00A107D4" w14:paraId="0A5412BB" w14:textId="77777777" w:rsidTr="00243833">
        <w:trPr>
          <w:jc w:val="center"/>
        </w:trPr>
        <w:tc>
          <w:tcPr>
            <w:tcW w:w="2088" w:type="dxa"/>
            <w:shd w:val="clear" w:color="auto" w:fill="auto"/>
            <w:vAlign w:val="center"/>
          </w:tcPr>
          <w:p w14:paraId="19E9E8F5" w14:textId="77777777" w:rsidR="00A107D4" w:rsidRPr="00A107D4" w:rsidRDefault="00A107D4" w:rsidP="0024383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Wamsutta Middle</w:t>
            </w:r>
          </w:p>
        </w:tc>
        <w:tc>
          <w:tcPr>
            <w:tcW w:w="1422" w:type="dxa"/>
            <w:vAlign w:val="center"/>
          </w:tcPr>
          <w:p w14:paraId="3D9AD1BA"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1188" w:type="dxa"/>
            <w:vAlign w:val="center"/>
          </w:tcPr>
          <w:p w14:paraId="776C946C"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c>
          <w:tcPr>
            <w:tcW w:w="2250" w:type="dxa"/>
            <w:vAlign w:val="center"/>
          </w:tcPr>
          <w:p w14:paraId="1B86FADB"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Not requiring assistance or intervention</w:t>
            </w:r>
          </w:p>
        </w:tc>
        <w:tc>
          <w:tcPr>
            <w:tcW w:w="2628" w:type="dxa"/>
            <w:vAlign w:val="center"/>
          </w:tcPr>
          <w:p w14:paraId="245274B5"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Substantial progress toward targets</w:t>
            </w:r>
          </w:p>
        </w:tc>
      </w:tr>
      <w:tr w:rsidR="00A107D4" w:rsidRPr="00A107D4" w14:paraId="4F4C95B1" w14:textId="77777777" w:rsidTr="00243833">
        <w:trPr>
          <w:jc w:val="center"/>
        </w:trPr>
        <w:tc>
          <w:tcPr>
            <w:tcW w:w="2088" w:type="dxa"/>
            <w:shd w:val="clear" w:color="auto" w:fill="BFBFBF"/>
            <w:vAlign w:val="center"/>
          </w:tcPr>
          <w:p w14:paraId="565F54A4" w14:textId="77777777" w:rsidR="00A107D4" w:rsidRPr="00A107D4" w:rsidRDefault="00A107D4" w:rsidP="0024383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High</w:t>
            </w:r>
          </w:p>
        </w:tc>
        <w:tc>
          <w:tcPr>
            <w:tcW w:w="1422" w:type="dxa"/>
            <w:shd w:val="clear" w:color="auto" w:fill="BFBFBF"/>
            <w:vAlign w:val="center"/>
          </w:tcPr>
          <w:p w14:paraId="223F0713"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w:t>
            </w:r>
          </w:p>
        </w:tc>
        <w:tc>
          <w:tcPr>
            <w:tcW w:w="1188" w:type="dxa"/>
            <w:shd w:val="clear" w:color="auto" w:fill="BFBFBF"/>
            <w:vAlign w:val="center"/>
          </w:tcPr>
          <w:p w14:paraId="66FF222A"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2250" w:type="dxa"/>
            <w:shd w:val="clear" w:color="auto" w:fill="BFBFBF"/>
            <w:vAlign w:val="center"/>
          </w:tcPr>
          <w:p w14:paraId="64CEA349"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Not requiring assistance or intervention</w:t>
            </w:r>
          </w:p>
        </w:tc>
        <w:tc>
          <w:tcPr>
            <w:tcW w:w="2628" w:type="dxa"/>
            <w:shd w:val="clear" w:color="auto" w:fill="BFBFBF"/>
            <w:vAlign w:val="center"/>
          </w:tcPr>
          <w:p w14:paraId="665B154A"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Moderate progress toward goals</w:t>
            </w:r>
          </w:p>
        </w:tc>
      </w:tr>
      <w:tr w:rsidR="00A107D4" w:rsidRPr="00A107D4" w14:paraId="3D1C5B93" w14:textId="77777777" w:rsidTr="00243833">
        <w:trPr>
          <w:jc w:val="center"/>
        </w:trPr>
        <w:tc>
          <w:tcPr>
            <w:tcW w:w="2088" w:type="dxa"/>
            <w:shd w:val="clear" w:color="auto" w:fill="auto"/>
            <w:vAlign w:val="center"/>
          </w:tcPr>
          <w:p w14:paraId="48179106" w14:textId="0203F655" w:rsidR="00A107D4" w:rsidRPr="00A107D4" w:rsidRDefault="00A107D4" w:rsidP="0024383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Comm</w:t>
            </w:r>
            <w:r w:rsidR="00714D93">
              <w:rPr>
                <w:rFonts w:ascii="Calibri" w:eastAsia="Calibri" w:hAnsi="Calibri" w:cs="Times New Roman"/>
                <w:sz w:val="20"/>
                <w:szCs w:val="20"/>
              </w:rPr>
              <w:t>unity</w:t>
            </w:r>
          </w:p>
        </w:tc>
        <w:tc>
          <w:tcPr>
            <w:tcW w:w="1422" w:type="dxa"/>
            <w:vAlign w:val="center"/>
          </w:tcPr>
          <w:p w14:paraId="4B237855"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8" w:type="dxa"/>
            <w:vAlign w:val="center"/>
          </w:tcPr>
          <w:p w14:paraId="2ACC36F6"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2250" w:type="dxa"/>
            <w:vAlign w:val="center"/>
          </w:tcPr>
          <w:p w14:paraId="77654C49"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Insufficient data</w:t>
            </w:r>
          </w:p>
        </w:tc>
        <w:tc>
          <w:tcPr>
            <w:tcW w:w="2628" w:type="dxa"/>
            <w:vAlign w:val="center"/>
          </w:tcPr>
          <w:p w14:paraId="042C9352"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Insufficient data</w:t>
            </w:r>
          </w:p>
        </w:tc>
      </w:tr>
      <w:tr w:rsidR="00A107D4" w:rsidRPr="00A107D4" w14:paraId="36FD011F" w14:textId="77777777" w:rsidTr="00243833">
        <w:trPr>
          <w:jc w:val="center"/>
        </w:trPr>
        <w:tc>
          <w:tcPr>
            <w:tcW w:w="2088" w:type="dxa"/>
            <w:shd w:val="clear" w:color="auto" w:fill="BFBFBF"/>
            <w:vAlign w:val="center"/>
          </w:tcPr>
          <w:p w14:paraId="03F1E561" w14:textId="4519F196" w:rsidR="00A107D4" w:rsidRPr="00A107D4" w:rsidRDefault="00A107D4" w:rsidP="0024383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District</w:t>
            </w:r>
          </w:p>
        </w:tc>
        <w:tc>
          <w:tcPr>
            <w:tcW w:w="1422" w:type="dxa"/>
            <w:shd w:val="clear" w:color="auto" w:fill="BFBFBF"/>
            <w:vAlign w:val="center"/>
          </w:tcPr>
          <w:p w14:paraId="71F97EF2"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8" w:type="dxa"/>
            <w:shd w:val="clear" w:color="auto" w:fill="BFBFBF"/>
            <w:vAlign w:val="center"/>
          </w:tcPr>
          <w:p w14:paraId="0B87F969"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w:t>
            </w:r>
          </w:p>
        </w:tc>
        <w:tc>
          <w:tcPr>
            <w:tcW w:w="2250" w:type="dxa"/>
            <w:shd w:val="clear" w:color="auto" w:fill="BFBFBF"/>
            <w:vAlign w:val="center"/>
          </w:tcPr>
          <w:p w14:paraId="7A77EF68"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Not requiring assistance or intervention</w:t>
            </w:r>
          </w:p>
        </w:tc>
        <w:tc>
          <w:tcPr>
            <w:tcW w:w="2628" w:type="dxa"/>
            <w:shd w:val="clear" w:color="auto" w:fill="BFBFBF"/>
            <w:vAlign w:val="center"/>
          </w:tcPr>
          <w:p w14:paraId="662866CF" w14:textId="77777777" w:rsidR="00A107D4" w:rsidRPr="00A107D4" w:rsidRDefault="00A107D4" w:rsidP="0024383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Substantial progress toward targets</w:t>
            </w:r>
          </w:p>
        </w:tc>
      </w:tr>
    </w:tbl>
    <w:p w14:paraId="2320C7A6" w14:textId="77777777" w:rsidR="00A107D4" w:rsidRPr="00A107D4" w:rsidRDefault="00A107D4" w:rsidP="00A107D4">
      <w:pPr>
        <w:spacing w:after="0"/>
        <w:rPr>
          <w:rFonts w:ascii="Calibri" w:eastAsia="Calibri" w:hAnsi="Calibri" w:cs="Times New Roman"/>
        </w:rPr>
      </w:pPr>
    </w:p>
    <w:p w14:paraId="3B97E66C" w14:textId="77777777" w:rsidR="00A107D4" w:rsidRPr="00A107D4" w:rsidRDefault="00A107D4" w:rsidP="00A107D4">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3: Attleboro Public Schools"/>
        <w:tblDescription w:val="Next-Generation MCAS ELA Scaled Scores Grades 3–8, 2017–2019&#10;"/>
      </w:tblPr>
      <w:tblGrid>
        <w:gridCol w:w="2127"/>
        <w:gridCol w:w="990"/>
        <w:gridCol w:w="991"/>
        <w:gridCol w:w="990"/>
        <w:gridCol w:w="991"/>
        <w:gridCol w:w="991"/>
        <w:gridCol w:w="1108"/>
        <w:gridCol w:w="1442"/>
      </w:tblGrid>
      <w:tr w:rsidR="00FF1D9E" w:rsidRPr="00A107D4" w14:paraId="1268BCAB" w14:textId="77777777" w:rsidTr="00243833">
        <w:tc>
          <w:tcPr>
            <w:tcW w:w="9630" w:type="dxa"/>
            <w:gridSpan w:val="8"/>
            <w:tcBorders>
              <w:top w:val="nil"/>
              <w:left w:val="nil"/>
              <w:right w:val="nil"/>
            </w:tcBorders>
          </w:tcPr>
          <w:p w14:paraId="2046D978" w14:textId="77777777" w:rsidR="00FF1D9E" w:rsidRPr="00A107D4" w:rsidRDefault="00FF1D9E" w:rsidP="00714D9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3: Attleboro Public Schools</w:t>
            </w:r>
          </w:p>
          <w:p w14:paraId="59119407" w14:textId="16A4C9DF" w:rsidR="00FF1D9E" w:rsidRPr="00A107D4" w:rsidRDefault="00FF1D9E" w:rsidP="00714D93">
            <w:pPr>
              <w:spacing w:after="0" w:line="240" w:lineRule="auto"/>
              <w:jc w:val="center"/>
              <w:rPr>
                <w:rFonts w:ascii="Calibri" w:eastAsia="Calibri" w:hAnsi="Calibri" w:cs="Times New Roman"/>
              </w:rPr>
            </w:pPr>
            <w:r w:rsidRPr="00A107D4">
              <w:rPr>
                <w:rFonts w:ascii="Calibri" w:eastAsia="Calibri" w:hAnsi="Calibri" w:cs="Times New Roman"/>
                <w:b/>
                <w:sz w:val="20"/>
                <w:szCs w:val="20"/>
              </w:rPr>
              <w:t xml:space="preserve">Next-Generation MCAS ELA Scaled Scores </w:t>
            </w:r>
            <w:r w:rsidR="00774F80">
              <w:rPr>
                <w:rFonts w:ascii="Calibri" w:eastAsia="Calibri" w:hAnsi="Calibri" w:cs="Times New Roman"/>
                <w:b/>
                <w:sz w:val="20"/>
                <w:szCs w:val="20"/>
              </w:rPr>
              <w:t>G</w:t>
            </w:r>
            <w:r w:rsidR="00774F80" w:rsidRPr="00A107D4">
              <w:rPr>
                <w:rFonts w:ascii="Calibri" w:eastAsia="Calibri" w:hAnsi="Calibri" w:cs="Times New Roman"/>
                <w:b/>
                <w:sz w:val="20"/>
                <w:szCs w:val="20"/>
              </w:rPr>
              <w:t xml:space="preserve">rades </w:t>
            </w:r>
            <w:r w:rsidRPr="00A107D4">
              <w:rPr>
                <w:rFonts w:ascii="Calibri" w:eastAsia="Calibri" w:hAnsi="Calibri" w:cs="Times New Roman"/>
                <w:b/>
                <w:sz w:val="20"/>
                <w:szCs w:val="20"/>
              </w:rPr>
              <w:t>3</w:t>
            </w:r>
            <w:r>
              <w:rPr>
                <w:rFonts w:ascii="Calibri" w:eastAsia="Calibri" w:hAnsi="Calibri" w:cs="Times New Roman"/>
                <w:b/>
                <w:sz w:val="20"/>
                <w:szCs w:val="20"/>
              </w:rPr>
              <w:t>–</w:t>
            </w:r>
            <w:r w:rsidRPr="00A107D4">
              <w:rPr>
                <w:rFonts w:ascii="Calibri" w:eastAsia="Calibri" w:hAnsi="Calibri" w:cs="Times New Roman"/>
                <w:b/>
                <w:sz w:val="20"/>
                <w:szCs w:val="20"/>
              </w:rPr>
              <w:t>8, 2017</w:t>
            </w:r>
            <w:r>
              <w:rPr>
                <w:rFonts w:ascii="Calibri" w:eastAsia="Calibri" w:hAnsi="Calibri" w:cs="Times New Roman"/>
                <w:b/>
                <w:sz w:val="20"/>
                <w:szCs w:val="20"/>
              </w:rPr>
              <w:t>–</w:t>
            </w:r>
            <w:r w:rsidRPr="00A107D4">
              <w:rPr>
                <w:rFonts w:ascii="Calibri" w:eastAsia="Calibri" w:hAnsi="Calibri" w:cs="Times New Roman"/>
                <w:b/>
                <w:sz w:val="20"/>
                <w:szCs w:val="20"/>
              </w:rPr>
              <w:t>2019</w:t>
            </w:r>
          </w:p>
        </w:tc>
      </w:tr>
      <w:tr w:rsidR="00FF1D9E" w:rsidRPr="00A107D4" w14:paraId="59E1E44A" w14:textId="77777777" w:rsidTr="00243833">
        <w:tc>
          <w:tcPr>
            <w:tcW w:w="2127" w:type="dxa"/>
            <w:shd w:val="clear" w:color="auto" w:fill="BFBFBF"/>
            <w:vAlign w:val="center"/>
          </w:tcPr>
          <w:p w14:paraId="571AA3B8" w14:textId="77777777" w:rsidR="00FF1D9E" w:rsidRPr="00A107D4" w:rsidRDefault="00FF1D9E" w:rsidP="00243833">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Group</w:t>
            </w:r>
          </w:p>
        </w:tc>
        <w:tc>
          <w:tcPr>
            <w:tcW w:w="990" w:type="dxa"/>
            <w:shd w:val="clear" w:color="auto" w:fill="BFBFBF"/>
            <w:vAlign w:val="center"/>
          </w:tcPr>
          <w:p w14:paraId="34079B24"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991" w:type="dxa"/>
            <w:shd w:val="clear" w:color="auto" w:fill="BFBFBF"/>
            <w:vAlign w:val="center"/>
          </w:tcPr>
          <w:p w14:paraId="22D790FE"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2017</w:t>
            </w:r>
          </w:p>
        </w:tc>
        <w:tc>
          <w:tcPr>
            <w:tcW w:w="990" w:type="dxa"/>
            <w:shd w:val="clear" w:color="auto" w:fill="BFBFBF"/>
            <w:vAlign w:val="center"/>
          </w:tcPr>
          <w:p w14:paraId="42E21CBE"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991" w:type="dxa"/>
            <w:shd w:val="clear" w:color="auto" w:fill="BFBFBF"/>
            <w:vAlign w:val="center"/>
          </w:tcPr>
          <w:p w14:paraId="77756EE6"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991" w:type="dxa"/>
            <w:shd w:val="clear" w:color="auto" w:fill="BFBFBF"/>
            <w:vAlign w:val="center"/>
          </w:tcPr>
          <w:p w14:paraId="6F2C7180"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Change</w:t>
            </w:r>
          </w:p>
        </w:tc>
        <w:tc>
          <w:tcPr>
            <w:tcW w:w="1108" w:type="dxa"/>
            <w:shd w:val="clear" w:color="auto" w:fill="BFBFBF"/>
            <w:vAlign w:val="center"/>
          </w:tcPr>
          <w:p w14:paraId="170B36C3"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 (2019)</w:t>
            </w:r>
          </w:p>
        </w:tc>
        <w:tc>
          <w:tcPr>
            <w:tcW w:w="1442" w:type="dxa"/>
            <w:shd w:val="clear" w:color="auto" w:fill="BFBFBF"/>
            <w:vAlign w:val="center"/>
          </w:tcPr>
          <w:p w14:paraId="244082AD"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Above/Below</w:t>
            </w:r>
          </w:p>
        </w:tc>
      </w:tr>
      <w:tr w:rsidR="00FF1D9E" w:rsidRPr="00A107D4" w14:paraId="2F6FB557" w14:textId="77777777" w:rsidTr="00243833">
        <w:tc>
          <w:tcPr>
            <w:tcW w:w="2127" w:type="dxa"/>
          </w:tcPr>
          <w:p w14:paraId="49FFC2A0"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African American/Black</w:t>
            </w:r>
          </w:p>
        </w:tc>
        <w:tc>
          <w:tcPr>
            <w:tcW w:w="990" w:type="dxa"/>
            <w:vAlign w:val="center"/>
          </w:tcPr>
          <w:p w14:paraId="73DA427F"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157</w:t>
            </w:r>
          </w:p>
        </w:tc>
        <w:tc>
          <w:tcPr>
            <w:tcW w:w="991" w:type="dxa"/>
            <w:vAlign w:val="center"/>
          </w:tcPr>
          <w:p w14:paraId="17360231"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494.3</w:t>
            </w:r>
          </w:p>
        </w:tc>
        <w:tc>
          <w:tcPr>
            <w:tcW w:w="990" w:type="dxa"/>
            <w:vAlign w:val="center"/>
          </w:tcPr>
          <w:p w14:paraId="0DFED59D"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497.4</w:t>
            </w:r>
          </w:p>
        </w:tc>
        <w:tc>
          <w:tcPr>
            <w:tcW w:w="991" w:type="dxa"/>
            <w:vAlign w:val="center"/>
          </w:tcPr>
          <w:p w14:paraId="0455AA47"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499.0</w:t>
            </w:r>
          </w:p>
        </w:tc>
        <w:tc>
          <w:tcPr>
            <w:tcW w:w="991" w:type="dxa"/>
            <w:vAlign w:val="center"/>
          </w:tcPr>
          <w:p w14:paraId="657208C8"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4.7</w:t>
            </w:r>
          </w:p>
        </w:tc>
        <w:tc>
          <w:tcPr>
            <w:tcW w:w="1108" w:type="dxa"/>
            <w:vAlign w:val="center"/>
          </w:tcPr>
          <w:p w14:paraId="62C7DA30"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491.2</w:t>
            </w:r>
          </w:p>
        </w:tc>
        <w:tc>
          <w:tcPr>
            <w:tcW w:w="1442" w:type="dxa"/>
            <w:vAlign w:val="center"/>
          </w:tcPr>
          <w:p w14:paraId="280A551B"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7.8</w:t>
            </w:r>
          </w:p>
        </w:tc>
      </w:tr>
      <w:tr w:rsidR="00FF1D9E" w:rsidRPr="00A107D4" w14:paraId="4C1AE25E" w14:textId="77777777" w:rsidTr="00243833">
        <w:tc>
          <w:tcPr>
            <w:tcW w:w="2127" w:type="dxa"/>
            <w:shd w:val="clear" w:color="auto" w:fill="BFBFBF"/>
          </w:tcPr>
          <w:p w14:paraId="6B8C9DD9"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Asian</w:t>
            </w:r>
          </w:p>
        </w:tc>
        <w:tc>
          <w:tcPr>
            <w:tcW w:w="990" w:type="dxa"/>
            <w:shd w:val="clear" w:color="auto" w:fill="BFBFBF"/>
            <w:vAlign w:val="center"/>
          </w:tcPr>
          <w:p w14:paraId="0C908678"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134</w:t>
            </w:r>
          </w:p>
        </w:tc>
        <w:tc>
          <w:tcPr>
            <w:tcW w:w="991" w:type="dxa"/>
            <w:shd w:val="clear" w:color="auto" w:fill="BFBFBF"/>
            <w:vAlign w:val="center"/>
          </w:tcPr>
          <w:p w14:paraId="1F836E28"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502.9</w:t>
            </w:r>
          </w:p>
        </w:tc>
        <w:tc>
          <w:tcPr>
            <w:tcW w:w="990" w:type="dxa"/>
            <w:shd w:val="clear" w:color="auto" w:fill="BFBFBF"/>
            <w:vAlign w:val="center"/>
          </w:tcPr>
          <w:p w14:paraId="1025AFBA"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504.4</w:t>
            </w:r>
          </w:p>
        </w:tc>
        <w:tc>
          <w:tcPr>
            <w:tcW w:w="991" w:type="dxa"/>
            <w:shd w:val="clear" w:color="auto" w:fill="BFBFBF"/>
            <w:vAlign w:val="center"/>
          </w:tcPr>
          <w:p w14:paraId="10D33915"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504.1</w:t>
            </w:r>
          </w:p>
        </w:tc>
        <w:tc>
          <w:tcPr>
            <w:tcW w:w="991" w:type="dxa"/>
            <w:shd w:val="clear" w:color="auto" w:fill="BFBFBF"/>
            <w:vAlign w:val="center"/>
          </w:tcPr>
          <w:p w14:paraId="12418B30"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1.2</w:t>
            </w:r>
          </w:p>
        </w:tc>
        <w:tc>
          <w:tcPr>
            <w:tcW w:w="1108" w:type="dxa"/>
            <w:shd w:val="clear" w:color="auto" w:fill="BFBFBF"/>
            <w:vAlign w:val="center"/>
          </w:tcPr>
          <w:p w14:paraId="77855885"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512.8</w:t>
            </w:r>
          </w:p>
        </w:tc>
        <w:tc>
          <w:tcPr>
            <w:tcW w:w="1442" w:type="dxa"/>
            <w:shd w:val="clear" w:color="auto" w:fill="BFBFBF"/>
            <w:vAlign w:val="center"/>
          </w:tcPr>
          <w:p w14:paraId="51A1ED5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-8.7</w:t>
            </w:r>
          </w:p>
        </w:tc>
      </w:tr>
      <w:tr w:rsidR="00FF1D9E" w:rsidRPr="00A107D4" w14:paraId="2ECB52E6" w14:textId="77777777" w:rsidTr="00243833">
        <w:tc>
          <w:tcPr>
            <w:tcW w:w="2127" w:type="dxa"/>
          </w:tcPr>
          <w:p w14:paraId="3E6B2017"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Hispanic or Latino</w:t>
            </w:r>
          </w:p>
        </w:tc>
        <w:tc>
          <w:tcPr>
            <w:tcW w:w="990" w:type="dxa"/>
            <w:vAlign w:val="center"/>
          </w:tcPr>
          <w:p w14:paraId="2EBAFA6F"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402</w:t>
            </w:r>
          </w:p>
        </w:tc>
        <w:tc>
          <w:tcPr>
            <w:tcW w:w="991" w:type="dxa"/>
            <w:vAlign w:val="center"/>
          </w:tcPr>
          <w:p w14:paraId="5626334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494.2</w:t>
            </w:r>
          </w:p>
        </w:tc>
        <w:tc>
          <w:tcPr>
            <w:tcW w:w="990" w:type="dxa"/>
            <w:vAlign w:val="center"/>
          </w:tcPr>
          <w:p w14:paraId="1289815C"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494.6</w:t>
            </w:r>
          </w:p>
        </w:tc>
        <w:tc>
          <w:tcPr>
            <w:tcW w:w="991" w:type="dxa"/>
            <w:vAlign w:val="center"/>
          </w:tcPr>
          <w:p w14:paraId="40346F1A"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494.8</w:t>
            </w:r>
          </w:p>
        </w:tc>
        <w:tc>
          <w:tcPr>
            <w:tcW w:w="991" w:type="dxa"/>
            <w:vAlign w:val="center"/>
          </w:tcPr>
          <w:p w14:paraId="369719A1"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0.6</w:t>
            </w:r>
          </w:p>
        </w:tc>
        <w:tc>
          <w:tcPr>
            <w:tcW w:w="1108" w:type="dxa"/>
            <w:vAlign w:val="center"/>
          </w:tcPr>
          <w:p w14:paraId="5DBEFF84"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490.6</w:t>
            </w:r>
          </w:p>
        </w:tc>
        <w:tc>
          <w:tcPr>
            <w:tcW w:w="1442" w:type="dxa"/>
            <w:vAlign w:val="center"/>
          </w:tcPr>
          <w:p w14:paraId="035D567B"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4.2</w:t>
            </w:r>
          </w:p>
        </w:tc>
      </w:tr>
      <w:tr w:rsidR="00FF1D9E" w:rsidRPr="00A107D4" w14:paraId="5F0F408C" w14:textId="77777777" w:rsidTr="00243833">
        <w:tc>
          <w:tcPr>
            <w:tcW w:w="2127" w:type="dxa"/>
            <w:shd w:val="clear" w:color="auto" w:fill="BFBFBF"/>
          </w:tcPr>
          <w:p w14:paraId="49380D75"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Multi-Race</w:t>
            </w:r>
            <w:r>
              <w:rPr>
                <w:rFonts w:ascii="Calibri" w:eastAsia="Calibri" w:hAnsi="Calibri" w:cs="Times New Roman"/>
                <w:sz w:val="20"/>
                <w:szCs w:val="20"/>
              </w:rPr>
              <w:t>, non-Hisp./Lat.</w:t>
            </w:r>
          </w:p>
        </w:tc>
        <w:tc>
          <w:tcPr>
            <w:tcW w:w="990" w:type="dxa"/>
            <w:shd w:val="clear" w:color="auto" w:fill="BFBFBF"/>
            <w:vAlign w:val="center"/>
          </w:tcPr>
          <w:p w14:paraId="06691B6C"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187</w:t>
            </w:r>
          </w:p>
        </w:tc>
        <w:tc>
          <w:tcPr>
            <w:tcW w:w="991" w:type="dxa"/>
            <w:shd w:val="clear" w:color="auto" w:fill="BFBFBF"/>
            <w:vAlign w:val="center"/>
          </w:tcPr>
          <w:p w14:paraId="094DB084"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498.0</w:t>
            </w:r>
          </w:p>
        </w:tc>
        <w:tc>
          <w:tcPr>
            <w:tcW w:w="990" w:type="dxa"/>
            <w:shd w:val="clear" w:color="auto" w:fill="BFBFBF"/>
            <w:vAlign w:val="center"/>
          </w:tcPr>
          <w:p w14:paraId="047966DD"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500.2</w:t>
            </w:r>
          </w:p>
        </w:tc>
        <w:tc>
          <w:tcPr>
            <w:tcW w:w="991" w:type="dxa"/>
            <w:shd w:val="clear" w:color="auto" w:fill="BFBFBF"/>
            <w:vAlign w:val="center"/>
          </w:tcPr>
          <w:p w14:paraId="406BD48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500.8</w:t>
            </w:r>
          </w:p>
        </w:tc>
        <w:tc>
          <w:tcPr>
            <w:tcW w:w="991" w:type="dxa"/>
            <w:shd w:val="clear" w:color="auto" w:fill="BFBFBF"/>
            <w:vAlign w:val="center"/>
          </w:tcPr>
          <w:p w14:paraId="03C4E0EA"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2.8</w:t>
            </w:r>
          </w:p>
        </w:tc>
        <w:tc>
          <w:tcPr>
            <w:tcW w:w="1108" w:type="dxa"/>
            <w:shd w:val="clear" w:color="auto" w:fill="BFBFBF"/>
            <w:vAlign w:val="center"/>
          </w:tcPr>
          <w:p w14:paraId="32F52862"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503.6</w:t>
            </w:r>
          </w:p>
        </w:tc>
        <w:tc>
          <w:tcPr>
            <w:tcW w:w="1442" w:type="dxa"/>
            <w:shd w:val="clear" w:color="auto" w:fill="BFBFBF"/>
            <w:vAlign w:val="center"/>
          </w:tcPr>
          <w:p w14:paraId="021AF3FF"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-2.8</w:t>
            </w:r>
          </w:p>
        </w:tc>
      </w:tr>
      <w:tr w:rsidR="00FF1D9E" w:rsidRPr="00A107D4" w14:paraId="3FE944F2" w14:textId="77777777" w:rsidTr="00243833">
        <w:tc>
          <w:tcPr>
            <w:tcW w:w="2127" w:type="dxa"/>
          </w:tcPr>
          <w:p w14:paraId="672C1C91"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White</w:t>
            </w:r>
          </w:p>
        </w:tc>
        <w:tc>
          <w:tcPr>
            <w:tcW w:w="990" w:type="dxa"/>
            <w:vAlign w:val="center"/>
          </w:tcPr>
          <w:p w14:paraId="2250D220"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1,819</w:t>
            </w:r>
          </w:p>
        </w:tc>
        <w:tc>
          <w:tcPr>
            <w:tcW w:w="991" w:type="dxa"/>
            <w:vAlign w:val="center"/>
          </w:tcPr>
          <w:p w14:paraId="1199DB3D"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501.2</w:t>
            </w:r>
          </w:p>
        </w:tc>
        <w:tc>
          <w:tcPr>
            <w:tcW w:w="990" w:type="dxa"/>
            <w:vAlign w:val="center"/>
          </w:tcPr>
          <w:p w14:paraId="567C5CD2"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503.8</w:t>
            </w:r>
          </w:p>
        </w:tc>
        <w:tc>
          <w:tcPr>
            <w:tcW w:w="991" w:type="dxa"/>
            <w:vAlign w:val="center"/>
          </w:tcPr>
          <w:p w14:paraId="7C01BDD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503.1</w:t>
            </w:r>
          </w:p>
        </w:tc>
        <w:tc>
          <w:tcPr>
            <w:tcW w:w="991" w:type="dxa"/>
            <w:vAlign w:val="center"/>
          </w:tcPr>
          <w:p w14:paraId="69DC4A2D"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1.9</w:t>
            </w:r>
          </w:p>
        </w:tc>
        <w:tc>
          <w:tcPr>
            <w:tcW w:w="1108" w:type="dxa"/>
            <w:vAlign w:val="center"/>
          </w:tcPr>
          <w:p w14:paraId="43168A5F"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504.9</w:t>
            </w:r>
          </w:p>
        </w:tc>
        <w:tc>
          <w:tcPr>
            <w:tcW w:w="1442" w:type="dxa"/>
            <w:vAlign w:val="center"/>
          </w:tcPr>
          <w:p w14:paraId="52C7392D"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-1.8</w:t>
            </w:r>
          </w:p>
        </w:tc>
      </w:tr>
      <w:tr w:rsidR="00FF1D9E" w:rsidRPr="00A107D4" w14:paraId="609348D7" w14:textId="77777777" w:rsidTr="00243833">
        <w:trPr>
          <w:trHeight w:val="215"/>
        </w:trPr>
        <w:tc>
          <w:tcPr>
            <w:tcW w:w="2127" w:type="dxa"/>
            <w:shd w:val="clear" w:color="auto" w:fill="BFBFBF"/>
          </w:tcPr>
          <w:p w14:paraId="7306CA55"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High Needs</w:t>
            </w:r>
          </w:p>
        </w:tc>
        <w:tc>
          <w:tcPr>
            <w:tcW w:w="990" w:type="dxa"/>
            <w:shd w:val="clear" w:color="auto" w:fill="BFBFBF"/>
          </w:tcPr>
          <w:p w14:paraId="668D179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1,307</w:t>
            </w:r>
          </w:p>
        </w:tc>
        <w:tc>
          <w:tcPr>
            <w:tcW w:w="991" w:type="dxa"/>
            <w:shd w:val="clear" w:color="auto" w:fill="BFBFBF"/>
          </w:tcPr>
          <w:p w14:paraId="4DCEC74F"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491.1</w:t>
            </w:r>
          </w:p>
        </w:tc>
        <w:tc>
          <w:tcPr>
            <w:tcW w:w="990" w:type="dxa"/>
            <w:shd w:val="clear" w:color="auto" w:fill="BFBFBF"/>
          </w:tcPr>
          <w:p w14:paraId="10C0F82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493.7</w:t>
            </w:r>
          </w:p>
        </w:tc>
        <w:tc>
          <w:tcPr>
            <w:tcW w:w="991" w:type="dxa"/>
            <w:shd w:val="clear" w:color="auto" w:fill="BFBFBF"/>
          </w:tcPr>
          <w:p w14:paraId="55FD54A0"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492.8</w:t>
            </w:r>
          </w:p>
        </w:tc>
        <w:tc>
          <w:tcPr>
            <w:tcW w:w="991" w:type="dxa"/>
            <w:shd w:val="clear" w:color="auto" w:fill="BFBFBF"/>
          </w:tcPr>
          <w:p w14:paraId="72A45125"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1.7</w:t>
            </w:r>
          </w:p>
        </w:tc>
        <w:tc>
          <w:tcPr>
            <w:tcW w:w="1108" w:type="dxa"/>
            <w:shd w:val="clear" w:color="auto" w:fill="BFBFBF"/>
          </w:tcPr>
          <w:p w14:paraId="24C9DC2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490.7</w:t>
            </w:r>
          </w:p>
        </w:tc>
        <w:tc>
          <w:tcPr>
            <w:tcW w:w="1442" w:type="dxa"/>
            <w:shd w:val="clear" w:color="auto" w:fill="BFBFBF"/>
          </w:tcPr>
          <w:p w14:paraId="6F1054D4"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2.1</w:t>
            </w:r>
          </w:p>
        </w:tc>
      </w:tr>
      <w:tr w:rsidR="00FF1D9E" w:rsidRPr="00A107D4" w14:paraId="16BF6526" w14:textId="77777777" w:rsidTr="00243833">
        <w:tc>
          <w:tcPr>
            <w:tcW w:w="2127" w:type="dxa"/>
          </w:tcPr>
          <w:p w14:paraId="0D5E5BD1"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Econ. Dis.</w:t>
            </w:r>
          </w:p>
        </w:tc>
        <w:tc>
          <w:tcPr>
            <w:tcW w:w="990" w:type="dxa"/>
          </w:tcPr>
          <w:p w14:paraId="77F51021"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927</w:t>
            </w:r>
          </w:p>
        </w:tc>
        <w:tc>
          <w:tcPr>
            <w:tcW w:w="991" w:type="dxa"/>
          </w:tcPr>
          <w:p w14:paraId="0F78AC77"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492.7</w:t>
            </w:r>
          </w:p>
        </w:tc>
        <w:tc>
          <w:tcPr>
            <w:tcW w:w="990" w:type="dxa"/>
          </w:tcPr>
          <w:p w14:paraId="237D090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495.0</w:t>
            </w:r>
          </w:p>
        </w:tc>
        <w:tc>
          <w:tcPr>
            <w:tcW w:w="991" w:type="dxa"/>
          </w:tcPr>
          <w:p w14:paraId="0ED11DE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494.3</w:t>
            </w:r>
          </w:p>
        </w:tc>
        <w:tc>
          <w:tcPr>
            <w:tcW w:w="991" w:type="dxa"/>
          </w:tcPr>
          <w:p w14:paraId="0775DDA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1.6</w:t>
            </w:r>
          </w:p>
        </w:tc>
        <w:tc>
          <w:tcPr>
            <w:tcW w:w="1108" w:type="dxa"/>
          </w:tcPr>
          <w:p w14:paraId="4FC4E6E5"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490.6</w:t>
            </w:r>
          </w:p>
        </w:tc>
        <w:tc>
          <w:tcPr>
            <w:tcW w:w="1442" w:type="dxa"/>
          </w:tcPr>
          <w:p w14:paraId="4FDAC4D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3.7</w:t>
            </w:r>
          </w:p>
        </w:tc>
      </w:tr>
      <w:tr w:rsidR="00FF1D9E" w:rsidRPr="00A107D4" w14:paraId="016CB618" w14:textId="77777777" w:rsidTr="00243833">
        <w:tc>
          <w:tcPr>
            <w:tcW w:w="2127" w:type="dxa"/>
            <w:shd w:val="clear" w:color="auto" w:fill="BFBFBF"/>
          </w:tcPr>
          <w:p w14:paraId="479816E1"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SWD</w:t>
            </w:r>
          </w:p>
        </w:tc>
        <w:tc>
          <w:tcPr>
            <w:tcW w:w="990" w:type="dxa"/>
            <w:shd w:val="clear" w:color="auto" w:fill="BFBFBF"/>
          </w:tcPr>
          <w:p w14:paraId="30B298C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485</w:t>
            </w:r>
          </w:p>
        </w:tc>
        <w:tc>
          <w:tcPr>
            <w:tcW w:w="991" w:type="dxa"/>
            <w:shd w:val="clear" w:color="auto" w:fill="BFBFBF"/>
          </w:tcPr>
          <w:p w14:paraId="4E9C8288"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479.9</w:t>
            </w:r>
          </w:p>
        </w:tc>
        <w:tc>
          <w:tcPr>
            <w:tcW w:w="990" w:type="dxa"/>
            <w:shd w:val="clear" w:color="auto" w:fill="BFBFBF"/>
          </w:tcPr>
          <w:p w14:paraId="65486CA0"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481.1</w:t>
            </w:r>
          </w:p>
        </w:tc>
        <w:tc>
          <w:tcPr>
            <w:tcW w:w="991" w:type="dxa"/>
            <w:shd w:val="clear" w:color="auto" w:fill="BFBFBF"/>
          </w:tcPr>
          <w:p w14:paraId="267C326F"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479.7</w:t>
            </w:r>
          </w:p>
        </w:tc>
        <w:tc>
          <w:tcPr>
            <w:tcW w:w="991" w:type="dxa"/>
            <w:shd w:val="clear" w:color="auto" w:fill="BFBFBF"/>
          </w:tcPr>
          <w:p w14:paraId="05A78CE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-0.2</w:t>
            </w:r>
          </w:p>
        </w:tc>
        <w:tc>
          <w:tcPr>
            <w:tcW w:w="1108" w:type="dxa"/>
            <w:shd w:val="clear" w:color="auto" w:fill="BFBFBF"/>
          </w:tcPr>
          <w:p w14:paraId="07D5B684"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481.1</w:t>
            </w:r>
          </w:p>
        </w:tc>
        <w:tc>
          <w:tcPr>
            <w:tcW w:w="1442" w:type="dxa"/>
            <w:shd w:val="clear" w:color="auto" w:fill="BFBFBF"/>
          </w:tcPr>
          <w:p w14:paraId="2CC7A0B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-1.4</w:t>
            </w:r>
          </w:p>
        </w:tc>
      </w:tr>
      <w:tr w:rsidR="00FF1D9E" w:rsidRPr="00A107D4" w14:paraId="5650342E" w14:textId="77777777" w:rsidTr="00243833">
        <w:tc>
          <w:tcPr>
            <w:tcW w:w="2127" w:type="dxa"/>
          </w:tcPr>
          <w:p w14:paraId="429259A3" w14:textId="4AE12789"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EL</w:t>
            </w:r>
          </w:p>
        </w:tc>
        <w:tc>
          <w:tcPr>
            <w:tcW w:w="990" w:type="dxa"/>
          </w:tcPr>
          <w:p w14:paraId="03858E6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364</w:t>
            </w:r>
          </w:p>
        </w:tc>
        <w:tc>
          <w:tcPr>
            <w:tcW w:w="991" w:type="dxa"/>
          </w:tcPr>
          <w:p w14:paraId="35B579C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491.1</w:t>
            </w:r>
          </w:p>
        </w:tc>
        <w:tc>
          <w:tcPr>
            <w:tcW w:w="990" w:type="dxa"/>
          </w:tcPr>
          <w:p w14:paraId="0E0CEDF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494.2</w:t>
            </w:r>
          </w:p>
        </w:tc>
        <w:tc>
          <w:tcPr>
            <w:tcW w:w="991" w:type="dxa"/>
          </w:tcPr>
          <w:p w14:paraId="21127C3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494.7</w:t>
            </w:r>
          </w:p>
        </w:tc>
        <w:tc>
          <w:tcPr>
            <w:tcW w:w="991" w:type="dxa"/>
          </w:tcPr>
          <w:p w14:paraId="5D3529F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3.6</w:t>
            </w:r>
          </w:p>
        </w:tc>
        <w:tc>
          <w:tcPr>
            <w:tcW w:w="1108" w:type="dxa"/>
          </w:tcPr>
          <w:p w14:paraId="5B98DC7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489.3</w:t>
            </w:r>
          </w:p>
        </w:tc>
        <w:tc>
          <w:tcPr>
            <w:tcW w:w="1442" w:type="dxa"/>
          </w:tcPr>
          <w:p w14:paraId="124E0631"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5.4</w:t>
            </w:r>
          </w:p>
        </w:tc>
      </w:tr>
      <w:tr w:rsidR="00FF1D9E" w:rsidRPr="00A107D4" w14:paraId="29372405" w14:textId="77777777" w:rsidTr="00243833">
        <w:tc>
          <w:tcPr>
            <w:tcW w:w="2127" w:type="dxa"/>
            <w:tcBorders>
              <w:bottom w:val="single" w:sz="4" w:space="0" w:color="auto"/>
            </w:tcBorders>
            <w:shd w:val="clear" w:color="auto" w:fill="BFBFBF"/>
          </w:tcPr>
          <w:p w14:paraId="5DEEB342"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All</w:t>
            </w:r>
          </w:p>
        </w:tc>
        <w:tc>
          <w:tcPr>
            <w:tcW w:w="990" w:type="dxa"/>
            <w:tcBorders>
              <w:bottom w:val="single" w:sz="4" w:space="0" w:color="auto"/>
            </w:tcBorders>
            <w:shd w:val="clear" w:color="auto" w:fill="BFBFBF"/>
          </w:tcPr>
          <w:p w14:paraId="295FD00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2,705</w:t>
            </w:r>
          </w:p>
        </w:tc>
        <w:tc>
          <w:tcPr>
            <w:tcW w:w="991" w:type="dxa"/>
            <w:tcBorders>
              <w:bottom w:val="single" w:sz="4" w:space="0" w:color="auto"/>
            </w:tcBorders>
            <w:shd w:val="clear" w:color="auto" w:fill="BFBFBF"/>
          </w:tcPr>
          <w:p w14:paraId="5BBD843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499.7</w:t>
            </w:r>
          </w:p>
        </w:tc>
        <w:tc>
          <w:tcPr>
            <w:tcW w:w="990" w:type="dxa"/>
            <w:tcBorders>
              <w:bottom w:val="single" w:sz="4" w:space="0" w:color="auto"/>
            </w:tcBorders>
            <w:shd w:val="clear" w:color="auto" w:fill="BFBFBF"/>
          </w:tcPr>
          <w:p w14:paraId="10856D9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501.8</w:t>
            </w:r>
          </w:p>
        </w:tc>
        <w:tc>
          <w:tcPr>
            <w:tcW w:w="991" w:type="dxa"/>
            <w:tcBorders>
              <w:bottom w:val="single" w:sz="4" w:space="0" w:color="auto"/>
            </w:tcBorders>
            <w:shd w:val="clear" w:color="auto" w:fill="BFBFBF"/>
          </w:tcPr>
          <w:p w14:paraId="69C95A18"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501.5</w:t>
            </w:r>
          </w:p>
        </w:tc>
        <w:tc>
          <w:tcPr>
            <w:tcW w:w="991" w:type="dxa"/>
            <w:tcBorders>
              <w:bottom w:val="single" w:sz="4" w:space="0" w:color="auto"/>
            </w:tcBorders>
            <w:shd w:val="clear" w:color="auto" w:fill="BFBFBF"/>
          </w:tcPr>
          <w:p w14:paraId="6C9245A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1.8</w:t>
            </w:r>
          </w:p>
        </w:tc>
        <w:tc>
          <w:tcPr>
            <w:tcW w:w="1108" w:type="dxa"/>
            <w:tcBorders>
              <w:bottom w:val="single" w:sz="4" w:space="0" w:color="auto"/>
            </w:tcBorders>
            <w:shd w:val="clear" w:color="auto" w:fill="BFBFBF"/>
          </w:tcPr>
          <w:p w14:paraId="4287DA7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501.2</w:t>
            </w:r>
          </w:p>
        </w:tc>
        <w:tc>
          <w:tcPr>
            <w:tcW w:w="1442" w:type="dxa"/>
            <w:tcBorders>
              <w:bottom w:val="single" w:sz="4" w:space="0" w:color="auto"/>
            </w:tcBorders>
            <w:shd w:val="clear" w:color="auto" w:fill="BFBFBF"/>
          </w:tcPr>
          <w:p w14:paraId="70D4A7D2"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0.3</w:t>
            </w:r>
          </w:p>
        </w:tc>
      </w:tr>
      <w:tr w:rsidR="00FF1D9E" w:rsidRPr="00A107D4" w14:paraId="5C4815C7" w14:textId="77777777" w:rsidTr="00243833">
        <w:tc>
          <w:tcPr>
            <w:tcW w:w="9630" w:type="dxa"/>
            <w:gridSpan w:val="8"/>
            <w:tcBorders>
              <w:left w:val="nil"/>
              <w:bottom w:val="nil"/>
              <w:right w:val="nil"/>
            </w:tcBorders>
          </w:tcPr>
          <w:p w14:paraId="436D89B1" w14:textId="237700AD" w:rsidR="00FF1D9E" w:rsidRPr="00A107D4" w:rsidRDefault="00FF1D9E" w:rsidP="00D67786">
            <w:pPr>
              <w:spacing w:before="60" w:after="0" w:line="240" w:lineRule="auto"/>
              <w:rPr>
                <w:rFonts w:ascii="Calibri" w:eastAsia="Calibri" w:hAnsi="Calibri" w:cs="Times New Roman"/>
              </w:rPr>
            </w:pPr>
            <w:r w:rsidRPr="00A107D4">
              <w:rPr>
                <w:rFonts w:ascii="Calibri" w:eastAsia="Calibri" w:hAnsi="Calibri" w:cs="Times New Roman"/>
                <w:sz w:val="18"/>
                <w:szCs w:val="18"/>
              </w:rPr>
              <w:t>Next Generation MCAS Achievement Levels: 440</w:t>
            </w:r>
            <w:r>
              <w:rPr>
                <w:rFonts w:ascii="Calibri" w:eastAsia="Calibri" w:hAnsi="Calibri" w:cs="Times New Roman"/>
                <w:sz w:val="18"/>
                <w:szCs w:val="18"/>
              </w:rPr>
              <w:t>–</w:t>
            </w:r>
            <w:r w:rsidRPr="00A107D4">
              <w:rPr>
                <w:rFonts w:ascii="Calibri" w:eastAsia="Calibri" w:hAnsi="Calibri" w:cs="Times New Roman"/>
                <w:sz w:val="18"/>
                <w:szCs w:val="18"/>
              </w:rPr>
              <w:t>470 Not Meeting Expectations; 470</w:t>
            </w:r>
            <w:r>
              <w:rPr>
                <w:rFonts w:ascii="Calibri" w:eastAsia="Calibri" w:hAnsi="Calibri" w:cs="Times New Roman"/>
                <w:sz w:val="18"/>
                <w:szCs w:val="18"/>
              </w:rPr>
              <w:t>–</w:t>
            </w:r>
            <w:r w:rsidRPr="00A107D4">
              <w:rPr>
                <w:rFonts w:ascii="Calibri" w:eastAsia="Calibri" w:hAnsi="Calibri" w:cs="Times New Roman"/>
                <w:sz w:val="18"/>
                <w:szCs w:val="18"/>
              </w:rPr>
              <w:t>500 Partially Meeting Expectations; 500</w:t>
            </w:r>
            <w:r>
              <w:rPr>
                <w:rFonts w:ascii="Calibri" w:eastAsia="Calibri" w:hAnsi="Calibri" w:cs="Times New Roman"/>
                <w:sz w:val="18"/>
                <w:szCs w:val="18"/>
              </w:rPr>
              <w:t>–</w:t>
            </w:r>
            <w:r w:rsidRPr="00A107D4">
              <w:rPr>
                <w:rFonts w:ascii="Calibri" w:eastAsia="Calibri" w:hAnsi="Calibri" w:cs="Times New Roman"/>
                <w:sz w:val="18"/>
                <w:szCs w:val="18"/>
              </w:rPr>
              <w:t>530 Meeting Expectations; 530</w:t>
            </w:r>
            <w:r>
              <w:rPr>
                <w:rFonts w:ascii="Calibri" w:eastAsia="Calibri" w:hAnsi="Calibri" w:cs="Times New Roman"/>
                <w:sz w:val="18"/>
                <w:szCs w:val="18"/>
              </w:rPr>
              <w:t>–</w:t>
            </w:r>
            <w:r w:rsidRPr="00A107D4">
              <w:rPr>
                <w:rFonts w:ascii="Calibri" w:eastAsia="Calibri" w:hAnsi="Calibri" w:cs="Times New Roman"/>
                <w:sz w:val="18"/>
                <w:szCs w:val="18"/>
              </w:rPr>
              <w:t>560 Exceeding Expectations</w:t>
            </w:r>
          </w:p>
        </w:tc>
      </w:tr>
    </w:tbl>
    <w:p w14:paraId="54786243" w14:textId="77777777" w:rsidR="00FF1D9E" w:rsidRDefault="00FF1D9E" w:rsidP="00FF1D9E">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4: Attleboro Public Schools"/>
        <w:tblDescription w:val="Next-Generation MCAS Math Scaled Scores Grades 3–8, 2017–2019&#10;"/>
      </w:tblPr>
      <w:tblGrid>
        <w:gridCol w:w="2127"/>
        <w:gridCol w:w="990"/>
        <w:gridCol w:w="991"/>
        <w:gridCol w:w="990"/>
        <w:gridCol w:w="991"/>
        <w:gridCol w:w="991"/>
        <w:gridCol w:w="1108"/>
        <w:gridCol w:w="1442"/>
      </w:tblGrid>
      <w:tr w:rsidR="00FF1D9E" w:rsidRPr="00A107D4" w14:paraId="30013384" w14:textId="77777777" w:rsidTr="00243833">
        <w:tc>
          <w:tcPr>
            <w:tcW w:w="9630" w:type="dxa"/>
            <w:gridSpan w:val="8"/>
            <w:tcBorders>
              <w:top w:val="nil"/>
              <w:left w:val="nil"/>
              <w:right w:val="nil"/>
            </w:tcBorders>
          </w:tcPr>
          <w:p w14:paraId="2929DBBD" w14:textId="77777777" w:rsidR="00FF1D9E" w:rsidRPr="00A107D4" w:rsidRDefault="00FF1D9E" w:rsidP="00714D9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lastRenderedPageBreak/>
              <w:t>Table 4: Attleboro Public Schools</w:t>
            </w:r>
          </w:p>
          <w:p w14:paraId="45DFA672" w14:textId="7F708D65" w:rsidR="00FF1D9E" w:rsidRPr="00A107D4" w:rsidRDefault="00FF1D9E" w:rsidP="00714D93">
            <w:pPr>
              <w:spacing w:after="0" w:line="240" w:lineRule="auto"/>
              <w:jc w:val="center"/>
              <w:rPr>
                <w:rFonts w:ascii="Calibri" w:eastAsia="Calibri" w:hAnsi="Calibri" w:cs="Times New Roman"/>
              </w:rPr>
            </w:pPr>
            <w:r w:rsidRPr="00A107D4">
              <w:rPr>
                <w:rFonts w:ascii="Calibri" w:eastAsia="Calibri" w:hAnsi="Calibri" w:cs="Times New Roman"/>
                <w:b/>
                <w:sz w:val="20"/>
                <w:szCs w:val="20"/>
              </w:rPr>
              <w:t xml:space="preserve">Next-Generation MCAS Math Scaled Scores </w:t>
            </w:r>
            <w:r w:rsidR="00714D93">
              <w:rPr>
                <w:rFonts w:ascii="Calibri" w:eastAsia="Calibri" w:hAnsi="Calibri" w:cs="Times New Roman"/>
                <w:b/>
                <w:sz w:val="20"/>
                <w:szCs w:val="20"/>
              </w:rPr>
              <w:t>G</w:t>
            </w:r>
            <w:r w:rsidR="00714D93" w:rsidRPr="00A107D4">
              <w:rPr>
                <w:rFonts w:ascii="Calibri" w:eastAsia="Calibri" w:hAnsi="Calibri" w:cs="Times New Roman"/>
                <w:b/>
                <w:sz w:val="20"/>
                <w:szCs w:val="20"/>
              </w:rPr>
              <w:t xml:space="preserve">rades </w:t>
            </w:r>
            <w:r w:rsidRPr="00A107D4">
              <w:rPr>
                <w:rFonts w:ascii="Calibri" w:eastAsia="Calibri" w:hAnsi="Calibri" w:cs="Times New Roman"/>
                <w:b/>
                <w:sz w:val="20"/>
                <w:szCs w:val="20"/>
              </w:rPr>
              <w:t>3</w:t>
            </w:r>
            <w:r>
              <w:rPr>
                <w:rFonts w:ascii="Calibri" w:eastAsia="Calibri" w:hAnsi="Calibri" w:cs="Times New Roman"/>
                <w:b/>
                <w:sz w:val="20"/>
                <w:szCs w:val="20"/>
              </w:rPr>
              <w:t>–</w:t>
            </w:r>
            <w:r w:rsidRPr="00A107D4">
              <w:rPr>
                <w:rFonts w:ascii="Calibri" w:eastAsia="Calibri" w:hAnsi="Calibri" w:cs="Times New Roman"/>
                <w:b/>
                <w:sz w:val="20"/>
                <w:szCs w:val="20"/>
              </w:rPr>
              <w:t>8, 2017</w:t>
            </w:r>
            <w:r>
              <w:rPr>
                <w:rFonts w:ascii="Calibri" w:eastAsia="Calibri" w:hAnsi="Calibri" w:cs="Times New Roman"/>
                <w:b/>
                <w:sz w:val="20"/>
                <w:szCs w:val="20"/>
              </w:rPr>
              <w:t>–</w:t>
            </w:r>
            <w:r w:rsidRPr="00A107D4">
              <w:rPr>
                <w:rFonts w:ascii="Calibri" w:eastAsia="Calibri" w:hAnsi="Calibri" w:cs="Times New Roman"/>
                <w:b/>
                <w:sz w:val="20"/>
                <w:szCs w:val="20"/>
              </w:rPr>
              <w:t>2019</w:t>
            </w:r>
          </w:p>
        </w:tc>
      </w:tr>
      <w:tr w:rsidR="00FF1D9E" w:rsidRPr="00A107D4" w14:paraId="310ABF5A" w14:textId="77777777" w:rsidTr="00243833">
        <w:tc>
          <w:tcPr>
            <w:tcW w:w="2127" w:type="dxa"/>
            <w:shd w:val="clear" w:color="auto" w:fill="BFBFBF"/>
            <w:vAlign w:val="center"/>
          </w:tcPr>
          <w:p w14:paraId="39220919" w14:textId="77777777" w:rsidR="00FF1D9E" w:rsidRPr="00A107D4" w:rsidRDefault="00FF1D9E" w:rsidP="00243833">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Group</w:t>
            </w:r>
          </w:p>
        </w:tc>
        <w:tc>
          <w:tcPr>
            <w:tcW w:w="990" w:type="dxa"/>
            <w:shd w:val="clear" w:color="auto" w:fill="BFBFBF"/>
            <w:vAlign w:val="center"/>
          </w:tcPr>
          <w:p w14:paraId="69C3DC1F"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991" w:type="dxa"/>
            <w:shd w:val="clear" w:color="auto" w:fill="BFBFBF"/>
            <w:vAlign w:val="center"/>
          </w:tcPr>
          <w:p w14:paraId="19E07B83"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2017</w:t>
            </w:r>
          </w:p>
        </w:tc>
        <w:tc>
          <w:tcPr>
            <w:tcW w:w="990" w:type="dxa"/>
            <w:shd w:val="clear" w:color="auto" w:fill="BFBFBF"/>
            <w:vAlign w:val="center"/>
          </w:tcPr>
          <w:p w14:paraId="53EF19CB"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991" w:type="dxa"/>
            <w:shd w:val="clear" w:color="auto" w:fill="BFBFBF"/>
            <w:vAlign w:val="center"/>
          </w:tcPr>
          <w:p w14:paraId="16BD6C59"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991" w:type="dxa"/>
            <w:shd w:val="clear" w:color="auto" w:fill="BFBFBF"/>
            <w:vAlign w:val="center"/>
          </w:tcPr>
          <w:p w14:paraId="7BF23F83"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Change</w:t>
            </w:r>
          </w:p>
        </w:tc>
        <w:tc>
          <w:tcPr>
            <w:tcW w:w="1108" w:type="dxa"/>
            <w:shd w:val="clear" w:color="auto" w:fill="BFBFBF"/>
            <w:vAlign w:val="center"/>
          </w:tcPr>
          <w:p w14:paraId="177B72BD"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 (2019)</w:t>
            </w:r>
          </w:p>
        </w:tc>
        <w:tc>
          <w:tcPr>
            <w:tcW w:w="1442" w:type="dxa"/>
            <w:shd w:val="clear" w:color="auto" w:fill="BFBFBF"/>
            <w:vAlign w:val="center"/>
          </w:tcPr>
          <w:p w14:paraId="75ED70BB"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Above/Below</w:t>
            </w:r>
          </w:p>
        </w:tc>
      </w:tr>
      <w:tr w:rsidR="00FF1D9E" w:rsidRPr="00A107D4" w14:paraId="209415D7" w14:textId="77777777" w:rsidTr="00243833">
        <w:tc>
          <w:tcPr>
            <w:tcW w:w="2127" w:type="dxa"/>
          </w:tcPr>
          <w:p w14:paraId="045BBEA2"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African American/Black</w:t>
            </w:r>
          </w:p>
        </w:tc>
        <w:tc>
          <w:tcPr>
            <w:tcW w:w="990" w:type="dxa"/>
            <w:vAlign w:val="center"/>
          </w:tcPr>
          <w:p w14:paraId="4EAD05A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157</w:t>
            </w:r>
          </w:p>
        </w:tc>
        <w:tc>
          <w:tcPr>
            <w:tcW w:w="991" w:type="dxa"/>
            <w:vAlign w:val="center"/>
          </w:tcPr>
          <w:p w14:paraId="5EBE7F01"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490.5</w:t>
            </w:r>
          </w:p>
        </w:tc>
        <w:tc>
          <w:tcPr>
            <w:tcW w:w="990" w:type="dxa"/>
            <w:vAlign w:val="center"/>
          </w:tcPr>
          <w:p w14:paraId="4D1B3110"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488.8</w:t>
            </w:r>
          </w:p>
        </w:tc>
        <w:tc>
          <w:tcPr>
            <w:tcW w:w="991" w:type="dxa"/>
            <w:vAlign w:val="center"/>
          </w:tcPr>
          <w:p w14:paraId="27361BA4"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492.5</w:t>
            </w:r>
          </w:p>
        </w:tc>
        <w:tc>
          <w:tcPr>
            <w:tcW w:w="991" w:type="dxa"/>
            <w:vAlign w:val="center"/>
          </w:tcPr>
          <w:p w14:paraId="61CF1A79"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2.0</w:t>
            </w:r>
          </w:p>
        </w:tc>
        <w:tc>
          <w:tcPr>
            <w:tcW w:w="1108" w:type="dxa"/>
            <w:vAlign w:val="center"/>
          </w:tcPr>
          <w:p w14:paraId="61378120"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487.8</w:t>
            </w:r>
          </w:p>
        </w:tc>
        <w:tc>
          <w:tcPr>
            <w:tcW w:w="1442" w:type="dxa"/>
            <w:vAlign w:val="center"/>
          </w:tcPr>
          <w:p w14:paraId="29619B6B"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4.7</w:t>
            </w:r>
          </w:p>
        </w:tc>
      </w:tr>
      <w:tr w:rsidR="00FF1D9E" w:rsidRPr="00A107D4" w14:paraId="650049D8" w14:textId="77777777" w:rsidTr="00243833">
        <w:tc>
          <w:tcPr>
            <w:tcW w:w="2127" w:type="dxa"/>
            <w:shd w:val="clear" w:color="auto" w:fill="BFBFBF"/>
          </w:tcPr>
          <w:p w14:paraId="6C1694E5"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Asian</w:t>
            </w:r>
          </w:p>
        </w:tc>
        <w:tc>
          <w:tcPr>
            <w:tcW w:w="990" w:type="dxa"/>
            <w:shd w:val="clear" w:color="auto" w:fill="BFBFBF"/>
            <w:vAlign w:val="center"/>
          </w:tcPr>
          <w:p w14:paraId="395B1372"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134</w:t>
            </w:r>
          </w:p>
        </w:tc>
        <w:tc>
          <w:tcPr>
            <w:tcW w:w="991" w:type="dxa"/>
            <w:shd w:val="clear" w:color="auto" w:fill="BFBFBF"/>
            <w:vAlign w:val="center"/>
          </w:tcPr>
          <w:p w14:paraId="7605D8CC"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500.8</w:t>
            </w:r>
          </w:p>
        </w:tc>
        <w:tc>
          <w:tcPr>
            <w:tcW w:w="990" w:type="dxa"/>
            <w:shd w:val="clear" w:color="auto" w:fill="BFBFBF"/>
            <w:vAlign w:val="center"/>
          </w:tcPr>
          <w:p w14:paraId="595B08E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500.8</w:t>
            </w:r>
          </w:p>
        </w:tc>
        <w:tc>
          <w:tcPr>
            <w:tcW w:w="991" w:type="dxa"/>
            <w:shd w:val="clear" w:color="auto" w:fill="BFBFBF"/>
            <w:vAlign w:val="center"/>
          </w:tcPr>
          <w:p w14:paraId="1470D332"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502.8</w:t>
            </w:r>
          </w:p>
        </w:tc>
        <w:tc>
          <w:tcPr>
            <w:tcW w:w="991" w:type="dxa"/>
            <w:shd w:val="clear" w:color="auto" w:fill="BFBFBF"/>
            <w:vAlign w:val="center"/>
          </w:tcPr>
          <w:p w14:paraId="4762D9C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2.0</w:t>
            </w:r>
          </w:p>
        </w:tc>
        <w:tc>
          <w:tcPr>
            <w:tcW w:w="1108" w:type="dxa"/>
            <w:shd w:val="clear" w:color="auto" w:fill="BFBFBF"/>
            <w:vAlign w:val="center"/>
          </w:tcPr>
          <w:p w14:paraId="3648FB50"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516.4</w:t>
            </w:r>
          </w:p>
        </w:tc>
        <w:tc>
          <w:tcPr>
            <w:tcW w:w="1442" w:type="dxa"/>
            <w:shd w:val="clear" w:color="auto" w:fill="BFBFBF"/>
            <w:vAlign w:val="center"/>
          </w:tcPr>
          <w:p w14:paraId="28DDEE00"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-13.6</w:t>
            </w:r>
          </w:p>
        </w:tc>
      </w:tr>
      <w:tr w:rsidR="00FF1D9E" w:rsidRPr="00A107D4" w14:paraId="287A12A0" w14:textId="77777777" w:rsidTr="00243833">
        <w:tc>
          <w:tcPr>
            <w:tcW w:w="2127" w:type="dxa"/>
          </w:tcPr>
          <w:p w14:paraId="571DC71F"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Hispanic or Latino</w:t>
            </w:r>
          </w:p>
        </w:tc>
        <w:tc>
          <w:tcPr>
            <w:tcW w:w="990" w:type="dxa"/>
            <w:vAlign w:val="center"/>
          </w:tcPr>
          <w:p w14:paraId="2C6CE06E"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401</w:t>
            </w:r>
          </w:p>
        </w:tc>
        <w:tc>
          <w:tcPr>
            <w:tcW w:w="991" w:type="dxa"/>
            <w:vAlign w:val="center"/>
          </w:tcPr>
          <w:p w14:paraId="67EAB29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491.6</w:t>
            </w:r>
          </w:p>
        </w:tc>
        <w:tc>
          <w:tcPr>
            <w:tcW w:w="990" w:type="dxa"/>
            <w:vAlign w:val="center"/>
          </w:tcPr>
          <w:p w14:paraId="31D1B0B5"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489.6</w:t>
            </w:r>
          </w:p>
        </w:tc>
        <w:tc>
          <w:tcPr>
            <w:tcW w:w="991" w:type="dxa"/>
            <w:vAlign w:val="center"/>
          </w:tcPr>
          <w:p w14:paraId="5474DA88"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491.6</w:t>
            </w:r>
          </w:p>
        </w:tc>
        <w:tc>
          <w:tcPr>
            <w:tcW w:w="991" w:type="dxa"/>
            <w:vAlign w:val="center"/>
          </w:tcPr>
          <w:p w14:paraId="21F077E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0.0</w:t>
            </w:r>
          </w:p>
        </w:tc>
        <w:tc>
          <w:tcPr>
            <w:tcW w:w="1108" w:type="dxa"/>
            <w:vAlign w:val="center"/>
          </w:tcPr>
          <w:p w14:paraId="21340932"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488.2</w:t>
            </w:r>
          </w:p>
        </w:tc>
        <w:tc>
          <w:tcPr>
            <w:tcW w:w="1442" w:type="dxa"/>
            <w:vAlign w:val="center"/>
          </w:tcPr>
          <w:p w14:paraId="645192D0"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3.4</w:t>
            </w:r>
          </w:p>
        </w:tc>
      </w:tr>
      <w:tr w:rsidR="00FF1D9E" w:rsidRPr="00A107D4" w14:paraId="16755A6A" w14:textId="77777777" w:rsidTr="00243833">
        <w:tc>
          <w:tcPr>
            <w:tcW w:w="2127" w:type="dxa"/>
            <w:shd w:val="clear" w:color="auto" w:fill="BFBFBF"/>
          </w:tcPr>
          <w:p w14:paraId="6E294E87" w14:textId="1553C24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Multi-Race</w:t>
            </w:r>
            <w:r>
              <w:rPr>
                <w:rFonts w:ascii="Calibri" w:eastAsia="Calibri" w:hAnsi="Calibri" w:cs="Times New Roman"/>
                <w:sz w:val="20"/>
                <w:szCs w:val="20"/>
              </w:rPr>
              <w:t>, non-Hisp</w:t>
            </w:r>
            <w:r w:rsidR="00783AF9">
              <w:rPr>
                <w:rFonts w:ascii="Calibri" w:eastAsia="Calibri" w:hAnsi="Calibri" w:cs="Times New Roman"/>
                <w:sz w:val="20"/>
                <w:szCs w:val="20"/>
              </w:rPr>
              <w:t>anic/</w:t>
            </w:r>
            <w:r>
              <w:rPr>
                <w:rFonts w:ascii="Calibri" w:eastAsia="Calibri" w:hAnsi="Calibri" w:cs="Times New Roman"/>
                <w:sz w:val="20"/>
                <w:szCs w:val="20"/>
              </w:rPr>
              <w:t>Lat</w:t>
            </w:r>
            <w:r w:rsidR="00783AF9">
              <w:rPr>
                <w:rFonts w:ascii="Calibri" w:eastAsia="Calibri" w:hAnsi="Calibri" w:cs="Times New Roman"/>
                <w:sz w:val="20"/>
                <w:szCs w:val="20"/>
              </w:rPr>
              <w:t>ino</w:t>
            </w:r>
          </w:p>
        </w:tc>
        <w:tc>
          <w:tcPr>
            <w:tcW w:w="990" w:type="dxa"/>
            <w:shd w:val="clear" w:color="auto" w:fill="BFBFBF"/>
            <w:vAlign w:val="center"/>
          </w:tcPr>
          <w:p w14:paraId="41B6790B"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189</w:t>
            </w:r>
          </w:p>
        </w:tc>
        <w:tc>
          <w:tcPr>
            <w:tcW w:w="991" w:type="dxa"/>
            <w:shd w:val="clear" w:color="auto" w:fill="BFBFBF"/>
            <w:vAlign w:val="center"/>
          </w:tcPr>
          <w:p w14:paraId="104E795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496.8</w:t>
            </w:r>
          </w:p>
        </w:tc>
        <w:tc>
          <w:tcPr>
            <w:tcW w:w="990" w:type="dxa"/>
            <w:shd w:val="clear" w:color="auto" w:fill="BFBFBF"/>
            <w:vAlign w:val="center"/>
          </w:tcPr>
          <w:p w14:paraId="2D917FA8"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495.4</w:t>
            </w:r>
          </w:p>
        </w:tc>
        <w:tc>
          <w:tcPr>
            <w:tcW w:w="991" w:type="dxa"/>
            <w:shd w:val="clear" w:color="auto" w:fill="BFBFBF"/>
            <w:vAlign w:val="center"/>
          </w:tcPr>
          <w:p w14:paraId="41DB185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497.4</w:t>
            </w:r>
          </w:p>
        </w:tc>
        <w:tc>
          <w:tcPr>
            <w:tcW w:w="991" w:type="dxa"/>
            <w:shd w:val="clear" w:color="auto" w:fill="BFBFBF"/>
            <w:vAlign w:val="center"/>
          </w:tcPr>
          <w:p w14:paraId="0D417FF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0.6</w:t>
            </w:r>
          </w:p>
        </w:tc>
        <w:tc>
          <w:tcPr>
            <w:tcW w:w="1108" w:type="dxa"/>
            <w:shd w:val="clear" w:color="auto" w:fill="BFBFBF"/>
            <w:vAlign w:val="center"/>
          </w:tcPr>
          <w:p w14:paraId="24D6458D"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500.8</w:t>
            </w:r>
          </w:p>
        </w:tc>
        <w:tc>
          <w:tcPr>
            <w:tcW w:w="1442" w:type="dxa"/>
            <w:shd w:val="clear" w:color="auto" w:fill="BFBFBF"/>
            <w:vAlign w:val="center"/>
          </w:tcPr>
          <w:p w14:paraId="4B36F582"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-3.4</w:t>
            </w:r>
          </w:p>
        </w:tc>
      </w:tr>
      <w:tr w:rsidR="00FF1D9E" w:rsidRPr="00A107D4" w14:paraId="7F6B9DEA" w14:textId="77777777" w:rsidTr="00243833">
        <w:tc>
          <w:tcPr>
            <w:tcW w:w="2127" w:type="dxa"/>
          </w:tcPr>
          <w:p w14:paraId="2F1A5459"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White</w:t>
            </w:r>
          </w:p>
        </w:tc>
        <w:tc>
          <w:tcPr>
            <w:tcW w:w="990" w:type="dxa"/>
          </w:tcPr>
          <w:p w14:paraId="2022AAE2"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1,819</w:t>
            </w:r>
          </w:p>
        </w:tc>
        <w:tc>
          <w:tcPr>
            <w:tcW w:w="991" w:type="dxa"/>
          </w:tcPr>
          <w:p w14:paraId="6D025DB1"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500.4</w:t>
            </w:r>
          </w:p>
        </w:tc>
        <w:tc>
          <w:tcPr>
            <w:tcW w:w="990" w:type="dxa"/>
          </w:tcPr>
          <w:p w14:paraId="0ED134F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499.8</w:t>
            </w:r>
          </w:p>
        </w:tc>
        <w:tc>
          <w:tcPr>
            <w:tcW w:w="991" w:type="dxa"/>
          </w:tcPr>
          <w:p w14:paraId="0AEA4765"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500.8</w:t>
            </w:r>
          </w:p>
        </w:tc>
        <w:tc>
          <w:tcPr>
            <w:tcW w:w="991" w:type="dxa"/>
          </w:tcPr>
          <w:p w14:paraId="58C1A8B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0.4</w:t>
            </w:r>
          </w:p>
        </w:tc>
        <w:tc>
          <w:tcPr>
            <w:tcW w:w="1108" w:type="dxa"/>
          </w:tcPr>
          <w:p w14:paraId="1873133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502.7</w:t>
            </w:r>
          </w:p>
        </w:tc>
        <w:tc>
          <w:tcPr>
            <w:tcW w:w="1442" w:type="dxa"/>
          </w:tcPr>
          <w:p w14:paraId="11B59D98"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-1.9</w:t>
            </w:r>
          </w:p>
        </w:tc>
      </w:tr>
      <w:tr w:rsidR="00FF1D9E" w:rsidRPr="00A107D4" w14:paraId="40BD61F4" w14:textId="77777777" w:rsidTr="00243833">
        <w:trPr>
          <w:trHeight w:val="215"/>
        </w:trPr>
        <w:tc>
          <w:tcPr>
            <w:tcW w:w="2127" w:type="dxa"/>
            <w:shd w:val="clear" w:color="auto" w:fill="BFBFBF"/>
          </w:tcPr>
          <w:p w14:paraId="5E962812"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High Needs</w:t>
            </w:r>
          </w:p>
        </w:tc>
        <w:tc>
          <w:tcPr>
            <w:tcW w:w="990" w:type="dxa"/>
            <w:shd w:val="clear" w:color="auto" w:fill="BFBFBF"/>
          </w:tcPr>
          <w:p w14:paraId="418C235D"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1,304</w:t>
            </w:r>
          </w:p>
        </w:tc>
        <w:tc>
          <w:tcPr>
            <w:tcW w:w="991" w:type="dxa"/>
            <w:shd w:val="clear" w:color="auto" w:fill="BFBFBF"/>
          </w:tcPr>
          <w:p w14:paraId="3835850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489.4</w:t>
            </w:r>
          </w:p>
        </w:tc>
        <w:tc>
          <w:tcPr>
            <w:tcW w:w="990" w:type="dxa"/>
            <w:shd w:val="clear" w:color="auto" w:fill="BFBFBF"/>
          </w:tcPr>
          <w:p w14:paraId="783DE42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489.3</w:t>
            </w:r>
          </w:p>
        </w:tc>
        <w:tc>
          <w:tcPr>
            <w:tcW w:w="991" w:type="dxa"/>
            <w:shd w:val="clear" w:color="auto" w:fill="BFBFBF"/>
          </w:tcPr>
          <w:p w14:paraId="7967120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490.2</w:t>
            </w:r>
          </w:p>
        </w:tc>
        <w:tc>
          <w:tcPr>
            <w:tcW w:w="991" w:type="dxa"/>
            <w:shd w:val="clear" w:color="auto" w:fill="BFBFBF"/>
          </w:tcPr>
          <w:p w14:paraId="022C3AB1"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0.8</w:t>
            </w:r>
          </w:p>
        </w:tc>
        <w:tc>
          <w:tcPr>
            <w:tcW w:w="1108" w:type="dxa"/>
            <w:shd w:val="clear" w:color="auto" w:fill="BFBFBF"/>
          </w:tcPr>
          <w:p w14:paraId="75D4542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488.8</w:t>
            </w:r>
          </w:p>
        </w:tc>
        <w:tc>
          <w:tcPr>
            <w:tcW w:w="1442" w:type="dxa"/>
            <w:shd w:val="clear" w:color="auto" w:fill="BFBFBF"/>
          </w:tcPr>
          <w:p w14:paraId="6DADD47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1.4</w:t>
            </w:r>
          </w:p>
        </w:tc>
      </w:tr>
      <w:tr w:rsidR="00FF1D9E" w:rsidRPr="00A107D4" w14:paraId="6CB796CF" w14:textId="77777777" w:rsidTr="00243833">
        <w:tc>
          <w:tcPr>
            <w:tcW w:w="2127" w:type="dxa"/>
          </w:tcPr>
          <w:p w14:paraId="3C639D71" w14:textId="16F7B642"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Eco</w:t>
            </w:r>
            <w:r w:rsidR="00783AF9">
              <w:rPr>
                <w:rFonts w:ascii="Calibri" w:eastAsia="Calibri" w:hAnsi="Calibri" w:cs="Times New Roman"/>
                <w:sz w:val="20"/>
                <w:szCs w:val="20"/>
              </w:rPr>
              <w:t xml:space="preserve">n. </w:t>
            </w:r>
            <w:r w:rsidRPr="00A107D4">
              <w:rPr>
                <w:rFonts w:ascii="Calibri" w:eastAsia="Calibri" w:hAnsi="Calibri" w:cs="Times New Roman"/>
                <w:sz w:val="20"/>
                <w:szCs w:val="20"/>
              </w:rPr>
              <w:t>Dis</w:t>
            </w:r>
            <w:r w:rsidR="00783AF9">
              <w:rPr>
                <w:rFonts w:ascii="Calibri" w:eastAsia="Calibri" w:hAnsi="Calibri" w:cs="Times New Roman"/>
                <w:sz w:val="20"/>
                <w:szCs w:val="20"/>
              </w:rPr>
              <w:t>advantaged</w:t>
            </w:r>
          </w:p>
        </w:tc>
        <w:tc>
          <w:tcPr>
            <w:tcW w:w="990" w:type="dxa"/>
          </w:tcPr>
          <w:p w14:paraId="549BBCAF"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923</w:t>
            </w:r>
          </w:p>
        </w:tc>
        <w:tc>
          <w:tcPr>
            <w:tcW w:w="991" w:type="dxa"/>
          </w:tcPr>
          <w:p w14:paraId="75A26E19"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490.2</w:t>
            </w:r>
          </w:p>
        </w:tc>
        <w:tc>
          <w:tcPr>
            <w:tcW w:w="990" w:type="dxa"/>
          </w:tcPr>
          <w:p w14:paraId="73669DD4"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489.7</w:t>
            </w:r>
          </w:p>
        </w:tc>
        <w:tc>
          <w:tcPr>
            <w:tcW w:w="991" w:type="dxa"/>
          </w:tcPr>
          <w:p w14:paraId="42C1CBD2"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490.8</w:t>
            </w:r>
          </w:p>
        </w:tc>
        <w:tc>
          <w:tcPr>
            <w:tcW w:w="991" w:type="dxa"/>
          </w:tcPr>
          <w:p w14:paraId="1FB5103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0.6</w:t>
            </w:r>
          </w:p>
        </w:tc>
        <w:tc>
          <w:tcPr>
            <w:tcW w:w="1108" w:type="dxa"/>
          </w:tcPr>
          <w:p w14:paraId="003C7237"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488.1</w:t>
            </w:r>
          </w:p>
        </w:tc>
        <w:tc>
          <w:tcPr>
            <w:tcW w:w="1442" w:type="dxa"/>
          </w:tcPr>
          <w:p w14:paraId="29F66619"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2.7</w:t>
            </w:r>
          </w:p>
        </w:tc>
      </w:tr>
      <w:tr w:rsidR="00FF1D9E" w:rsidRPr="00A107D4" w14:paraId="1974ABB2" w14:textId="77777777" w:rsidTr="00243833">
        <w:tc>
          <w:tcPr>
            <w:tcW w:w="2127" w:type="dxa"/>
            <w:shd w:val="clear" w:color="auto" w:fill="BFBFBF"/>
          </w:tcPr>
          <w:p w14:paraId="5A218799" w14:textId="0E028D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w:t>
            </w:r>
            <w:r w:rsidR="00783AF9">
              <w:rPr>
                <w:rFonts w:ascii="Calibri" w:eastAsia="Calibri" w:hAnsi="Calibri" w:cs="Times New Roman"/>
                <w:sz w:val="20"/>
                <w:szCs w:val="20"/>
              </w:rPr>
              <w:t xml:space="preserve">tudents w/ </w:t>
            </w:r>
            <w:r w:rsidRPr="00A107D4">
              <w:rPr>
                <w:rFonts w:ascii="Calibri" w:eastAsia="Calibri" w:hAnsi="Calibri" w:cs="Times New Roman"/>
                <w:sz w:val="20"/>
                <w:szCs w:val="20"/>
              </w:rPr>
              <w:t>D</w:t>
            </w:r>
            <w:r w:rsidR="00783AF9">
              <w:rPr>
                <w:rFonts w:ascii="Calibri" w:eastAsia="Calibri" w:hAnsi="Calibri" w:cs="Times New Roman"/>
                <w:sz w:val="20"/>
                <w:szCs w:val="20"/>
              </w:rPr>
              <w:t>isabilities</w:t>
            </w:r>
          </w:p>
        </w:tc>
        <w:tc>
          <w:tcPr>
            <w:tcW w:w="990" w:type="dxa"/>
            <w:shd w:val="clear" w:color="auto" w:fill="BFBFBF"/>
          </w:tcPr>
          <w:p w14:paraId="535BD0E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485</w:t>
            </w:r>
          </w:p>
        </w:tc>
        <w:tc>
          <w:tcPr>
            <w:tcW w:w="991" w:type="dxa"/>
            <w:shd w:val="clear" w:color="auto" w:fill="BFBFBF"/>
          </w:tcPr>
          <w:p w14:paraId="046ACD7F"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479.6</w:t>
            </w:r>
          </w:p>
        </w:tc>
        <w:tc>
          <w:tcPr>
            <w:tcW w:w="990" w:type="dxa"/>
            <w:shd w:val="clear" w:color="auto" w:fill="BFBFBF"/>
          </w:tcPr>
          <w:p w14:paraId="105A39D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478.8</w:t>
            </w:r>
          </w:p>
        </w:tc>
        <w:tc>
          <w:tcPr>
            <w:tcW w:w="991" w:type="dxa"/>
            <w:shd w:val="clear" w:color="auto" w:fill="BFBFBF"/>
          </w:tcPr>
          <w:p w14:paraId="706A73A7"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479.4</w:t>
            </w:r>
          </w:p>
        </w:tc>
        <w:tc>
          <w:tcPr>
            <w:tcW w:w="991" w:type="dxa"/>
            <w:shd w:val="clear" w:color="auto" w:fill="BFBFBF"/>
          </w:tcPr>
          <w:p w14:paraId="3EE3B97D"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-0.2</w:t>
            </w:r>
          </w:p>
        </w:tc>
        <w:tc>
          <w:tcPr>
            <w:tcW w:w="1108" w:type="dxa"/>
            <w:shd w:val="clear" w:color="auto" w:fill="BFBFBF"/>
          </w:tcPr>
          <w:p w14:paraId="414FD8EF"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479.5</w:t>
            </w:r>
          </w:p>
        </w:tc>
        <w:tc>
          <w:tcPr>
            <w:tcW w:w="1442" w:type="dxa"/>
            <w:shd w:val="clear" w:color="auto" w:fill="BFBFBF"/>
          </w:tcPr>
          <w:p w14:paraId="2F42319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-0.1</w:t>
            </w:r>
          </w:p>
        </w:tc>
      </w:tr>
      <w:tr w:rsidR="00FF1D9E" w:rsidRPr="00A107D4" w14:paraId="198510CA" w14:textId="77777777" w:rsidTr="00243833">
        <w:tc>
          <w:tcPr>
            <w:tcW w:w="2127" w:type="dxa"/>
          </w:tcPr>
          <w:p w14:paraId="2BEB9698" w14:textId="2906925E"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w:t>
            </w:r>
            <w:r w:rsidR="00783AF9">
              <w:rPr>
                <w:rFonts w:ascii="Calibri" w:eastAsia="Calibri" w:hAnsi="Calibri" w:cs="Times New Roman"/>
                <w:sz w:val="20"/>
                <w:szCs w:val="20"/>
              </w:rPr>
              <w:t xml:space="preserve">nglish </w:t>
            </w:r>
            <w:r w:rsidRPr="00A107D4">
              <w:rPr>
                <w:rFonts w:ascii="Calibri" w:eastAsia="Calibri" w:hAnsi="Calibri" w:cs="Times New Roman"/>
                <w:sz w:val="20"/>
                <w:szCs w:val="20"/>
              </w:rPr>
              <w:t>L</w:t>
            </w:r>
            <w:r w:rsidR="00783AF9">
              <w:rPr>
                <w:rFonts w:ascii="Calibri" w:eastAsia="Calibri" w:hAnsi="Calibri" w:cs="Times New Roman"/>
                <w:sz w:val="20"/>
                <w:szCs w:val="20"/>
              </w:rPr>
              <w:t>earners</w:t>
            </w:r>
          </w:p>
        </w:tc>
        <w:tc>
          <w:tcPr>
            <w:tcW w:w="990" w:type="dxa"/>
          </w:tcPr>
          <w:p w14:paraId="07FD114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365</w:t>
            </w:r>
          </w:p>
        </w:tc>
        <w:tc>
          <w:tcPr>
            <w:tcW w:w="991" w:type="dxa"/>
          </w:tcPr>
          <w:p w14:paraId="128C6BE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490.0</w:t>
            </w:r>
          </w:p>
        </w:tc>
        <w:tc>
          <w:tcPr>
            <w:tcW w:w="990" w:type="dxa"/>
          </w:tcPr>
          <w:p w14:paraId="3014E6C5"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490.2</w:t>
            </w:r>
          </w:p>
        </w:tc>
        <w:tc>
          <w:tcPr>
            <w:tcW w:w="991" w:type="dxa"/>
          </w:tcPr>
          <w:p w14:paraId="2CE5E99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492.2</w:t>
            </w:r>
          </w:p>
        </w:tc>
        <w:tc>
          <w:tcPr>
            <w:tcW w:w="991" w:type="dxa"/>
          </w:tcPr>
          <w:p w14:paraId="0B3EE70D"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2.2</w:t>
            </w:r>
          </w:p>
        </w:tc>
        <w:tc>
          <w:tcPr>
            <w:tcW w:w="1108" w:type="dxa"/>
          </w:tcPr>
          <w:p w14:paraId="0732A31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489.3</w:t>
            </w:r>
          </w:p>
        </w:tc>
        <w:tc>
          <w:tcPr>
            <w:tcW w:w="1442" w:type="dxa"/>
          </w:tcPr>
          <w:p w14:paraId="3CA8244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2.9</w:t>
            </w:r>
          </w:p>
        </w:tc>
      </w:tr>
      <w:tr w:rsidR="00FF1D9E" w:rsidRPr="00A107D4" w14:paraId="1F1A63C1" w14:textId="77777777" w:rsidTr="00243833">
        <w:tc>
          <w:tcPr>
            <w:tcW w:w="2127" w:type="dxa"/>
            <w:tcBorders>
              <w:bottom w:val="single" w:sz="4" w:space="0" w:color="auto"/>
            </w:tcBorders>
            <w:shd w:val="clear" w:color="auto" w:fill="BFBFBF"/>
          </w:tcPr>
          <w:p w14:paraId="20E1CA0F"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All</w:t>
            </w:r>
          </w:p>
        </w:tc>
        <w:tc>
          <w:tcPr>
            <w:tcW w:w="990" w:type="dxa"/>
            <w:tcBorders>
              <w:bottom w:val="single" w:sz="4" w:space="0" w:color="auto"/>
            </w:tcBorders>
            <w:shd w:val="clear" w:color="auto" w:fill="BFBFBF"/>
          </w:tcPr>
          <w:p w14:paraId="11116F87"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2,706</w:t>
            </w:r>
          </w:p>
        </w:tc>
        <w:tc>
          <w:tcPr>
            <w:tcW w:w="991" w:type="dxa"/>
            <w:tcBorders>
              <w:bottom w:val="single" w:sz="4" w:space="0" w:color="auto"/>
            </w:tcBorders>
            <w:shd w:val="clear" w:color="auto" w:fill="BFBFBF"/>
          </w:tcPr>
          <w:p w14:paraId="64F04BD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498.4</w:t>
            </w:r>
          </w:p>
        </w:tc>
        <w:tc>
          <w:tcPr>
            <w:tcW w:w="990" w:type="dxa"/>
            <w:tcBorders>
              <w:bottom w:val="single" w:sz="4" w:space="0" w:color="auto"/>
            </w:tcBorders>
            <w:shd w:val="clear" w:color="auto" w:fill="BFBFBF"/>
          </w:tcPr>
          <w:p w14:paraId="719B0B2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497.5</w:t>
            </w:r>
          </w:p>
        </w:tc>
        <w:tc>
          <w:tcPr>
            <w:tcW w:w="991" w:type="dxa"/>
            <w:tcBorders>
              <w:bottom w:val="single" w:sz="4" w:space="0" w:color="auto"/>
            </w:tcBorders>
            <w:shd w:val="clear" w:color="auto" w:fill="BFBFBF"/>
          </w:tcPr>
          <w:p w14:paraId="6407443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498.9</w:t>
            </w:r>
          </w:p>
        </w:tc>
        <w:tc>
          <w:tcPr>
            <w:tcW w:w="991" w:type="dxa"/>
            <w:tcBorders>
              <w:bottom w:val="single" w:sz="4" w:space="0" w:color="auto"/>
            </w:tcBorders>
            <w:shd w:val="clear" w:color="auto" w:fill="BFBFBF"/>
          </w:tcPr>
          <w:p w14:paraId="05D0A742"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0.5</w:t>
            </w:r>
          </w:p>
        </w:tc>
        <w:tc>
          <w:tcPr>
            <w:tcW w:w="1108" w:type="dxa"/>
            <w:tcBorders>
              <w:bottom w:val="single" w:sz="4" w:space="0" w:color="auto"/>
            </w:tcBorders>
            <w:shd w:val="clear" w:color="auto" w:fill="BFBFBF"/>
          </w:tcPr>
          <w:p w14:paraId="30AD481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499.2</w:t>
            </w:r>
          </w:p>
        </w:tc>
        <w:tc>
          <w:tcPr>
            <w:tcW w:w="1442" w:type="dxa"/>
            <w:tcBorders>
              <w:bottom w:val="single" w:sz="4" w:space="0" w:color="auto"/>
            </w:tcBorders>
            <w:shd w:val="clear" w:color="auto" w:fill="BFBFBF"/>
          </w:tcPr>
          <w:p w14:paraId="02B2C41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-0.3</w:t>
            </w:r>
          </w:p>
        </w:tc>
      </w:tr>
      <w:tr w:rsidR="00FF1D9E" w:rsidRPr="00A107D4" w14:paraId="6D236B13" w14:textId="77777777" w:rsidTr="00243833">
        <w:tc>
          <w:tcPr>
            <w:tcW w:w="9630" w:type="dxa"/>
            <w:gridSpan w:val="8"/>
            <w:tcBorders>
              <w:left w:val="nil"/>
              <w:bottom w:val="nil"/>
              <w:right w:val="nil"/>
            </w:tcBorders>
          </w:tcPr>
          <w:p w14:paraId="5271A713" w14:textId="49D50D75" w:rsidR="00FF1D9E" w:rsidRPr="00A107D4" w:rsidRDefault="00FF1D9E" w:rsidP="00D67786">
            <w:pPr>
              <w:spacing w:before="60" w:after="0" w:line="240" w:lineRule="auto"/>
              <w:rPr>
                <w:rFonts w:ascii="Calibri" w:eastAsia="Calibri" w:hAnsi="Calibri" w:cs="Times New Roman"/>
              </w:rPr>
            </w:pPr>
            <w:r w:rsidRPr="00A107D4">
              <w:rPr>
                <w:rFonts w:ascii="Calibri" w:eastAsia="Calibri" w:hAnsi="Calibri" w:cs="Times New Roman"/>
                <w:sz w:val="18"/>
                <w:szCs w:val="18"/>
              </w:rPr>
              <w:t>Next Generation MCAS Achievement Levels: 440</w:t>
            </w:r>
            <w:r>
              <w:rPr>
                <w:rFonts w:ascii="Calibri" w:eastAsia="Calibri" w:hAnsi="Calibri" w:cs="Times New Roman"/>
                <w:sz w:val="18"/>
                <w:szCs w:val="18"/>
              </w:rPr>
              <w:t>–</w:t>
            </w:r>
            <w:r w:rsidRPr="00A107D4">
              <w:rPr>
                <w:rFonts w:ascii="Calibri" w:eastAsia="Calibri" w:hAnsi="Calibri" w:cs="Times New Roman"/>
                <w:sz w:val="18"/>
                <w:szCs w:val="18"/>
              </w:rPr>
              <w:t>470 Not Meeting Expectations; 470</w:t>
            </w:r>
            <w:r>
              <w:rPr>
                <w:rFonts w:ascii="Calibri" w:eastAsia="Calibri" w:hAnsi="Calibri" w:cs="Times New Roman"/>
                <w:sz w:val="18"/>
                <w:szCs w:val="18"/>
              </w:rPr>
              <w:t>–</w:t>
            </w:r>
            <w:r w:rsidRPr="00A107D4">
              <w:rPr>
                <w:rFonts w:ascii="Calibri" w:eastAsia="Calibri" w:hAnsi="Calibri" w:cs="Times New Roman"/>
                <w:sz w:val="18"/>
                <w:szCs w:val="18"/>
              </w:rPr>
              <w:t>500 Partially Meeting Expectations; 500</w:t>
            </w:r>
            <w:r>
              <w:rPr>
                <w:rFonts w:ascii="Calibri" w:eastAsia="Calibri" w:hAnsi="Calibri" w:cs="Times New Roman"/>
                <w:sz w:val="18"/>
                <w:szCs w:val="18"/>
              </w:rPr>
              <w:t>–</w:t>
            </w:r>
            <w:r w:rsidRPr="00A107D4">
              <w:rPr>
                <w:rFonts w:ascii="Calibri" w:eastAsia="Calibri" w:hAnsi="Calibri" w:cs="Times New Roman"/>
                <w:sz w:val="18"/>
                <w:szCs w:val="18"/>
              </w:rPr>
              <w:t>530 Meeting Expectations; 530</w:t>
            </w:r>
            <w:r>
              <w:rPr>
                <w:rFonts w:ascii="Calibri" w:eastAsia="Calibri" w:hAnsi="Calibri" w:cs="Times New Roman"/>
                <w:sz w:val="18"/>
                <w:szCs w:val="18"/>
              </w:rPr>
              <w:t>–</w:t>
            </w:r>
            <w:r w:rsidRPr="00A107D4">
              <w:rPr>
                <w:rFonts w:ascii="Calibri" w:eastAsia="Calibri" w:hAnsi="Calibri" w:cs="Times New Roman"/>
                <w:sz w:val="18"/>
                <w:szCs w:val="18"/>
              </w:rPr>
              <w:t>560 Exceeding Expectations</w:t>
            </w:r>
          </w:p>
        </w:tc>
      </w:tr>
    </w:tbl>
    <w:p w14:paraId="02CFBCAE" w14:textId="580BED4D" w:rsidR="00FF1D9E" w:rsidRDefault="00FF1D9E" w:rsidP="00FF1D9E">
      <w:pPr>
        <w:spacing w:after="0"/>
        <w:rPr>
          <w:rFonts w:ascii="Calibri" w:eastAsia="Calibri" w:hAnsi="Calibri" w:cs="Times New Roman"/>
        </w:rPr>
      </w:pPr>
    </w:p>
    <w:p w14:paraId="5C9B849A" w14:textId="77777777" w:rsidR="00DA3285" w:rsidRDefault="00DA3285" w:rsidP="00FF1D9E">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5: Attleboro Public Schools"/>
        <w:tblDescription w:val="Next-Generation MCAS ELA Percent Meeting or Exceeding Expectations Grades 3–8, 2017–2019&#10;"/>
      </w:tblPr>
      <w:tblGrid>
        <w:gridCol w:w="2127"/>
        <w:gridCol w:w="990"/>
        <w:gridCol w:w="991"/>
        <w:gridCol w:w="990"/>
        <w:gridCol w:w="991"/>
        <w:gridCol w:w="991"/>
        <w:gridCol w:w="1108"/>
        <w:gridCol w:w="1442"/>
      </w:tblGrid>
      <w:tr w:rsidR="00FF1D9E" w:rsidRPr="00A107D4" w14:paraId="6596589E" w14:textId="77777777" w:rsidTr="00243833">
        <w:tc>
          <w:tcPr>
            <w:tcW w:w="9630" w:type="dxa"/>
            <w:gridSpan w:val="8"/>
            <w:tcBorders>
              <w:top w:val="nil"/>
              <w:left w:val="nil"/>
              <w:right w:val="nil"/>
            </w:tcBorders>
          </w:tcPr>
          <w:p w14:paraId="627025EF" w14:textId="77777777" w:rsidR="00FF1D9E" w:rsidRPr="00A107D4" w:rsidRDefault="00FF1D9E" w:rsidP="00714D9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5: Attleboro Public Schools</w:t>
            </w:r>
          </w:p>
          <w:p w14:paraId="036C1CB7" w14:textId="70CBAB64" w:rsidR="00FF1D9E" w:rsidRPr="00A107D4" w:rsidRDefault="00FF1D9E" w:rsidP="00714D93">
            <w:pPr>
              <w:spacing w:after="0" w:line="240" w:lineRule="auto"/>
              <w:jc w:val="center"/>
              <w:rPr>
                <w:rFonts w:ascii="Calibri" w:eastAsia="Calibri" w:hAnsi="Calibri" w:cs="Times New Roman"/>
              </w:rPr>
            </w:pPr>
            <w:r w:rsidRPr="00A107D4">
              <w:rPr>
                <w:rFonts w:ascii="Calibri" w:eastAsia="Calibri" w:hAnsi="Calibri" w:cs="Times New Roman"/>
                <w:b/>
                <w:sz w:val="20"/>
                <w:szCs w:val="20"/>
              </w:rPr>
              <w:t>Next-Generation MCAS ELA Percent Meeting or Exceeding Expectations Grades 3</w:t>
            </w:r>
            <w:r>
              <w:rPr>
                <w:rFonts w:ascii="Calibri" w:eastAsia="Calibri" w:hAnsi="Calibri" w:cs="Times New Roman"/>
                <w:b/>
                <w:sz w:val="20"/>
                <w:szCs w:val="20"/>
              </w:rPr>
              <w:t>–</w:t>
            </w:r>
            <w:r w:rsidRPr="00A107D4">
              <w:rPr>
                <w:rFonts w:ascii="Calibri" w:eastAsia="Calibri" w:hAnsi="Calibri" w:cs="Times New Roman"/>
                <w:b/>
                <w:sz w:val="20"/>
                <w:szCs w:val="20"/>
              </w:rPr>
              <w:t>8, 2017</w:t>
            </w:r>
            <w:r>
              <w:rPr>
                <w:rFonts w:ascii="Calibri" w:eastAsia="Calibri" w:hAnsi="Calibri" w:cs="Times New Roman"/>
                <w:b/>
                <w:sz w:val="20"/>
                <w:szCs w:val="20"/>
              </w:rPr>
              <w:t>–</w:t>
            </w:r>
            <w:r w:rsidRPr="00A107D4">
              <w:rPr>
                <w:rFonts w:ascii="Calibri" w:eastAsia="Calibri" w:hAnsi="Calibri" w:cs="Times New Roman"/>
                <w:b/>
                <w:sz w:val="20"/>
                <w:szCs w:val="20"/>
              </w:rPr>
              <w:t>2019</w:t>
            </w:r>
          </w:p>
        </w:tc>
      </w:tr>
      <w:tr w:rsidR="00FF1D9E" w:rsidRPr="00A107D4" w14:paraId="6E800DE5" w14:textId="77777777" w:rsidTr="00243833">
        <w:tc>
          <w:tcPr>
            <w:tcW w:w="2127" w:type="dxa"/>
            <w:shd w:val="clear" w:color="auto" w:fill="BFBFBF"/>
            <w:vAlign w:val="center"/>
          </w:tcPr>
          <w:p w14:paraId="53D291D2" w14:textId="77777777" w:rsidR="00FF1D9E" w:rsidRPr="00A107D4" w:rsidRDefault="00FF1D9E" w:rsidP="00243833">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Group</w:t>
            </w:r>
          </w:p>
        </w:tc>
        <w:tc>
          <w:tcPr>
            <w:tcW w:w="990" w:type="dxa"/>
            <w:shd w:val="clear" w:color="auto" w:fill="BFBFBF"/>
            <w:vAlign w:val="center"/>
          </w:tcPr>
          <w:p w14:paraId="5030F8C2"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991" w:type="dxa"/>
            <w:shd w:val="clear" w:color="auto" w:fill="BFBFBF"/>
            <w:vAlign w:val="center"/>
          </w:tcPr>
          <w:p w14:paraId="01C411A8"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2017</w:t>
            </w:r>
          </w:p>
        </w:tc>
        <w:tc>
          <w:tcPr>
            <w:tcW w:w="990" w:type="dxa"/>
            <w:shd w:val="clear" w:color="auto" w:fill="BFBFBF"/>
            <w:vAlign w:val="center"/>
          </w:tcPr>
          <w:p w14:paraId="59E61214"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991" w:type="dxa"/>
            <w:shd w:val="clear" w:color="auto" w:fill="BFBFBF"/>
            <w:vAlign w:val="center"/>
          </w:tcPr>
          <w:p w14:paraId="6A505E02"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991" w:type="dxa"/>
            <w:shd w:val="clear" w:color="auto" w:fill="BFBFBF"/>
            <w:vAlign w:val="center"/>
          </w:tcPr>
          <w:p w14:paraId="28337448"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Change</w:t>
            </w:r>
          </w:p>
        </w:tc>
        <w:tc>
          <w:tcPr>
            <w:tcW w:w="1108" w:type="dxa"/>
            <w:shd w:val="clear" w:color="auto" w:fill="BFBFBF"/>
            <w:vAlign w:val="center"/>
          </w:tcPr>
          <w:p w14:paraId="5900A3CE"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 (2019)</w:t>
            </w:r>
          </w:p>
        </w:tc>
        <w:tc>
          <w:tcPr>
            <w:tcW w:w="1442" w:type="dxa"/>
            <w:shd w:val="clear" w:color="auto" w:fill="BFBFBF"/>
            <w:vAlign w:val="center"/>
          </w:tcPr>
          <w:p w14:paraId="0898F1C7"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Above/Below</w:t>
            </w:r>
          </w:p>
        </w:tc>
      </w:tr>
      <w:tr w:rsidR="00FF1D9E" w:rsidRPr="00A107D4" w14:paraId="1C86971B" w14:textId="77777777" w:rsidTr="00243833">
        <w:tc>
          <w:tcPr>
            <w:tcW w:w="2127" w:type="dxa"/>
          </w:tcPr>
          <w:p w14:paraId="41A209A5"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African American/Black</w:t>
            </w:r>
          </w:p>
        </w:tc>
        <w:tc>
          <w:tcPr>
            <w:tcW w:w="990" w:type="dxa"/>
            <w:vAlign w:val="center"/>
          </w:tcPr>
          <w:p w14:paraId="0058D7BC"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157</w:t>
            </w:r>
          </w:p>
        </w:tc>
        <w:tc>
          <w:tcPr>
            <w:tcW w:w="991" w:type="dxa"/>
            <w:vAlign w:val="center"/>
          </w:tcPr>
          <w:p w14:paraId="6B59042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37%</w:t>
            </w:r>
          </w:p>
        </w:tc>
        <w:tc>
          <w:tcPr>
            <w:tcW w:w="990" w:type="dxa"/>
            <w:vAlign w:val="center"/>
          </w:tcPr>
          <w:p w14:paraId="51009F70"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46%</w:t>
            </w:r>
          </w:p>
        </w:tc>
        <w:tc>
          <w:tcPr>
            <w:tcW w:w="991" w:type="dxa"/>
            <w:vAlign w:val="center"/>
          </w:tcPr>
          <w:p w14:paraId="1FF16322"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47%</w:t>
            </w:r>
          </w:p>
        </w:tc>
        <w:tc>
          <w:tcPr>
            <w:tcW w:w="991" w:type="dxa"/>
            <w:vAlign w:val="center"/>
          </w:tcPr>
          <w:p w14:paraId="0A74C1DB"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10%</w:t>
            </w:r>
          </w:p>
        </w:tc>
        <w:tc>
          <w:tcPr>
            <w:tcW w:w="1108" w:type="dxa"/>
            <w:vAlign w:val="center"/>
          </w:tcPr>
          <w:p w14:paraId="3C3DB25F"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33%</w:t>
            </w:r>
          </w:p>
        </w:tc>
        <w:tc>
          <w:tcPr>
            <w:tcW w:w="1442" w:type="dxa"/>
            <w:vAlign w:val="center"/>
          </w:tcPr>
          <w:p w14:paraId="25F0A8C0"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14%</w:t>
            </w:r>
          </w:p>
        </w:tc>
      </w:tr>
      <w:tr w:rsidR="00FF1D9E" w:rsidRPr="00A107D4" w14:paraId="3D4DE69C" w14:textId="77777777" w:rsidTr="00243833">
        <w:tc>
          <w:tcPr>
            <w:tcW w:w="2127" w:type="dxa"/>
            <w:shd w:val="clear" w:color="auto" w:fill="BFBFBF"/>
          </w:tcPr>
          <w:p w14:paraId="725FB9FA"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Asian</w:t>
            </w:r>
          </w:p>
        </w:tc>
        <w:tc>
          <w:tcPr>
            <w:tcW w:w="990" w:type="dxa"/>
            <w:shd w:val="clear" w:color="auto" w:fill="BFBFBF"/>
            <w:vAlign w:val="center"/>
          </w:tcPr>
          <w:p w14:paraId="5D6E9D7C"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134</w:t>
            </w:r>
          </w:p>
        </w:tc>
        <w:tc>
          <w:tcPr>
            <w:tcW w:w="991" w:type="dxa"/>
            <w:shd w:val="clear" w:color="auto" w:fill="BFBFBF"/>
            <w:vAlign w:val="center"/>
          </w:tcPr>
          <w:p w14:paraId="779C8D0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60%</w:t>
            </w:r>
          </w:p>
        </w:tc>
        <w:tc>
          <w:tcPr>
            <w:tcW w:w="990" w:type="dxa"/>
            <w:shd w:val="clear" w:color="auto" w:fill="BFBFBF"/>
            <w:vAlign w:val="center"/>
          </w:tcPr>
          <w:p w14:paraId="4BDAACAB"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58%</w:t>
            </w:r>
          </w:p>
        </w:tc>
        <w:tc>
          <w:tcPr>
            <w:tcW w:w="991" w:type="dxa"/>
            <w:shd w:val="clear" w:color="auto" w:fill="BFBFBF"/>
            <w:vAlign w:val="center"/>
          </w:tcPr>
          <w:p w14:paraId="1F1EEA4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57%</w:t>
            </w:r>
          </w:p>
        </w:tc>
        <w:tc>
          <w:tcPr>
            <w:tcW w:w="991" w:type="dxa"/>
            <w:shd w:val="clear" w:color="auto" w:fill="BFBFBF"/>
            <w:vAlign w:val="center"/>
          </w:tcPr>
          <w:p w14:paraId="000E4438"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w:t>
            </w:r>
          </w:p>
        </w:tc>
        <w:tc>
          <w:tcPr>
            <w:tcW w:w="1108" w:type="dxa"/>
            <w:shd w:val="clear" w:color="auto" w:fill="BFBFBF"/>
            <w:vAlign w:val="center"/>
          </w:tcPr>
          <w:p w14:paraId="3E5BC214"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72%</w:t>
            </w:r>
          </w:p>
        </w:tc>
        <w:tc>
          <w:tcPr>
            <w:tcW w:w="1442" w:type="dxa"/>
            <w:shd w:val="clear" w:color="auto" w:fill="BFBFBF"/>
            <w:vAlign w:val="center"/>
          </w:tcPr>
          <w:p w14:paraId="613159C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-15%</w:t>
            </w:r>
          </w:p>
        </w:tc>
      </w:tr>
      <w:tr w:rsidR="00FF1D9E" w:rsidRPr="00A107D4" w14:paraId="583CC0E0" w14:textId="77777777" w:rsidTr="00243833">
        <w:tc>
          <w:tcPr>
            <w:tcW w:w="2127" w:type="dxa"/>
          </w:tcPr>
          <w:p w14:paraId="7094B4CD"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Hispanic or Latino</w:t>
            </w:r>
          </w:p>
        </w:tc>
        <w:tc>
          <w:tcPr>
            <w:tcW w:w="990" w:type="dxa"/>
            <w:vAlign w:val="center"/>
          </w:tcPr>
          <w:p w14:paraId="13E91D47"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402</w:t>
            </w:r>
          </w:p>
        </w:tc>
        <w:tc>
          <w:tcPr>
            <w:tcW w:w="991" w:type="dxa"/>
            <w:vAlign w:val="center"/>
          </w:tcPr>
          <w:p w14:paraId="7114E98F"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38%</w:t>
            </w:r>
          </w:p>
        </w:tc>
        <w:tc>
          <w:tcPr>
            <w:tcW w:w="990" w:type="dxa"/>
            <w:vAlign w:val="center"/>
          </w:tcPr>
          <w:p w14:paraId="4A50F8B4"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39%</w:t>
            </w:r>
          </w:p>
        </w:tc>
        <w:tc>
          <w:tcPr>
            <w:tcW w:w="991" w:type="dxa"/>
            <w:vAlign w:val="center"/>
          </w:tcPr>
          <w:p w14:paraId="1F61DEA5"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41%</w:t>
            </w:r>
          </w:p>
        </w:tc>
        <w:tc>
          <w:tcPr>
            <w:tcW w:w="991" w:type="dxa"/>
            <w:vAlign w:val="center"/>
          </w:tcPr>
          <w:p w14:paraId="08A71DD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w:t>
            </w:r>
          </w:p>
        </w:tc>
        <w:tc>
          <w:tcPr>
            <w:tcW w:w="1108" w:type="dxa"/>
            <w:vAlign w:val="center"/>
          </w:tcPr>
          <w:p w14:paraId="0E304F92"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33%</w:t>
            </w:r>
          </w:p>
        </w:tc>
        <w:tc>
          <w:tcPr>
            <w:tcW w:w="1442" w:type="dxa"/>
            <w:vAlign w:val="center"/>
          </w:tcPr>
          <w:p w14:paraId="6E6949AF"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8%</w:t>
            </w:r>
          </w:p>
        </w:tc>
      </w:tr>
      <w:tr w:rsidR="00FF1D9E" w:rsidRPr="00A107D4" w14:paraId="7041E6F3" w14:textId="77777777" w:rsidTr="00243833">
        <w:tc>
          <w:tcPr>
            <w:tcW w:w="2127" w:type="dxa"/>
            <w:shd w:val="clear" w:color="auto" w:fill="BFBFBF"/>
          </w:tcPr>
          <w:p w14:paraId="2DC0266C" w14:textId="66451591"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Multi-Race</w:t>
            </w:r>
            <w:r>
              <w:rPr>
                <w:rFonts w:ascii="Calibri" w:eastAsia="Calibri" w:hAnsi="Calibri" w:cs="Times New Roman"/>
                <w:sz w:val="20"/>
                <w:szCs w:val="20"/>
              </w:rPr>
              <w:t>, non-Hisp</w:t>
            </w:r>
            <w:r w:rsidR="00783AF9">
              <w:rPr>
                <w:rFonts w:ascii="Calibri" w:eastAsia="Calibri" w:hAnsi="Calibri" w:cs="Times New Roman"/>
                <w:sz w:val="20"/>
                <w:szCs w:val="20"/>
              </w:rPr>
              <w:t>anic</w:t>
            </w:r>
            <w:r>
              <w:rPr>
                <w:rFonts w:ascii="Calibri" w:eastAsia="Calibri" w:hAnsi="Calibri" w:cs="Times New Roman"/>
                <w:sz w:val="20"/>
                <w:szCs w:val="20"/>
              </w:rPr>
              <w:t>/Lat</w:t>
            </w:r>
            <w:r w:rsidR="00783AF9">
              <w:rPr>
                <w:rFonts w:ascii="Calibri" w:eastAsia="Calibri" w:hAnsi="Calibri" w:cs="Times New Roman"/>
                <w:sz w:val="20"/>
                <w:szCs w:val="20"/>
              </w:rPr>
              <w:t>ino</w:t>
            </w:r>
          </w:p>
        </w:tc>
        <w:tc>
          <w:tcPr>
            <w:tcW w:w="990" w:type="dxa"/>
            <w:shd w:val="clear" w:color="auto" w:fill="BFBFBF"/>
            <w:vAlign w:val="center"/>
          </w:tcPr>
          <w:p w14:paraId="3F8EB6EE"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187</w:t>
            </w:r>
          </w:p>
        </w:tc>
        <w:tc>
          <w:tcPr>
            <w:tcW w:w="991" w:type="dxa"/>
            <w:shd w:val="clear" w:color="auto" w:fill="BFBFBF"/>
            <w:vAlign w:val="center"/>
          </w:tcPr>
          <w:p w14:paraId="610C9D0E"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45%</w:t>
            </w:r>
          </w:p>
        </w:tc>
        <w:tc>
          <w:tcPr>
            <w:tcW w:w="990" w:type="dxa"/>
            <w:shd w:val="clear" w:color="auto" w:fill="BFBFBF"/>
            <w:vAlign w:val="center"/>
          </w:tcPr>
          <w:p w14:paraId="3BF1FEB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48%</w:t>
            </w:r>
          </w:p>
        </w:tc>
        <w:tc>
          <w:tcPr>
            <w:tcW w:w="991" w:type="dxa"/>
            <w:shd w:val="clear" w:color="auto" w:fill="BFBFBF"/>
            <w:vAlign w:val="center"/>
          </w:tcPr>
          <w:p w14:paraId="4DC4DFFC"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52%</w:t>
            </w:r>
          </w:p>
        </w:tc>
        <w:tc>
          <w:tcPr>
            <w:tcW w:w="991" w:type="dxa"/>
            <w:shd w:val="clear" w:color="auto" w:fill="BFBFBF"/>
            <w:vAlign w:val="center"/>
          </w:tcPr>
          <w:p w14:paraId="14D1A0EA"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7%</w:t>
            </w:r>
          </w:p>
        </w:tc>
        <w:tc>
          <w:tcPr>
            <w:tcW w:w="1108" w:type="dxa"/>
            <w:shd w:val="clear" w:color="auto" w:fill="BFBFBF"/>
            <w:vAlign w:val="center"/>
          </w:tcPr>
          <w:p w14:paraId="4916E6BB"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56%</w:t>
            </w:r>
          </w:p>
        </w:tc>
        <w:tc>
          <w:tcPr>
            <w:tcW w:w="1442" w:type="dxa"/>
            <w:shd w:val="clear" w:color="auto" w:fill="BFBFBF"/>
            <w:vAlign w:val="center"/>
          </w:tcPr>
          <w:p w14:paraId="0E9E76D8"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w:t>
            </w:r>
          </w:p>
        </w:tc>
      </w:tr>
      <w:tr w:rsidR="00FF1D9E" w:rsidRPr="00A107D4" w14:paraId="12C5AEA4" w14:textId="77777777" w:rsidTr="00243833">
        <w:tc>
          <w:tcPr>
            <w:tcW w:w="2127" w:type="dxa"/>
          </w:tcPr>
          <w:p w14:paraId="2B45F81B"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White</w:t>
            </w:r>
          </w:p>
        </w:tc>
        <w:tc>
          <w:tcPr>
            <w:tcW w:w="990" w:type="dxa"/>
            <w:vAlign w:val="center"/>
          </w:tcPr>
          <w:p w14:paraId="364BF927"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1,819</w:t>
            </w:r>
          </w:p>
        </w:tc>
        <w:tc>
          <w:tcPr>
            <w:tcW w:w="991" w:type="dxa"/>
            <w:vAlign w:val="center"/>
          </w:tcPr>
          <w:p w14:paraId="1BA222BD"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53%</w:t>
            </w:r>
          </w:p>
        </w:tc>
        <w:tc>
          <w:tcPr>
            <w:tcW w:w="990" w:type="dxa"/>
            <w:vAlign w:val="center"/>
          </w:tcPr>
          <w:p w14:paraId="361B70C5"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57%</w:t>
            </w:r>
          </w:p>
        </w:tc>
        <w:tc>
          <w:tcPr>
            <w:tcW w:w="991" w:type="dxa"/>
            <w:vAlign w:val="center"/>
          </w:tcPr>
          <w:p w14:paraId="55C213AD"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56%</w:t>
            </w:r>
          </w:p>
        </w:tc>
        <w:tc>
          <w:tcPr>
            <w:tcW w:w="991" w:type="dxa"/>
            <w:vAlign w:val="center"/>
          </w:tcPr>
          <w:p w14:paraId="1179B31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w:t>
            </w:r>
          </w:p>
        </w:tc>
        <w:tc>
          <w:tcPr>
            <w:tcW w:w="1108" w:type="dxa"/>
            <w:vAlign w:val="center"/>
          </w:tcPr>
          <w:p w14:paraId="04D8014D"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59%</w:t>
            </w:r>
          </w:p>
        </w:tc>
        <w:tc>
          <w:tcPr>
            <w:tcW w:w="1442" w:type="dxa"/>
            <w:vAlign w:val="center"/>
          </w:tcPr>
          <w:p w14:paraId="6DB6A430"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w:t>
            </w:r>
          </w:p>
        </w:tc>
      </w:tr>
      <w:tr w:rsidR="00FF1D9E" w:rsidRPr="00A107D4" w14:paraId="78A576FF" w14:textId="77777777" w:rsidTr="00243833">
        <w:trPr>
          <w:trHeight w:val="215"/>
        </w:trPr>
        <w:tc>
          <w:tcPr>
            <w:tcW w:w="2127" w:type="dxa"/>
            <w:shd w:val="clear" w:color="auto" w:fill="BFBFBF"/>
          </w:tcPr>
          <w:p w14:paraId="44C97DF4"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High Needs</w:t>
            </w:r>
          </w:p>
        </w:tc>
        <w:tc>
          <w:tcPr>
            <w:tcW w:w="990" w:type="dxa"/>
            <w:shd w:val="clear" w:color="auto" w:fill="BFBFBF"/>
            <w:vAlign w:val="center"/>
          </w:tcPr>
          <w:p w14:paraId="00F1D23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1,307</w:t>
            </w:r>
          </w:p>
        </w:tc>
        <w:tc>
          <w:tcPr>
            <w:tcW w:w="991" w:type="dxa"/>
            <w:shd w:val="clear" w:color="auto" w:fill="BFBFBF"/>
            <w:vAlign w:val="center"/>
          </w:tcPr>
          <w:p w14:paraId="581A098E"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32%</w:t>
            </w:r>
          </w:p>
        </w:tc>
        <w:tc>
          <w:tcPr>
            <w:tcW w:w="990" w:type="dxa"/>
            <w:shd w:val="clear" w:color="auto" w:fill="BFBFBF"/>
            <w:vAlign w:val="center"/>
          </w:tcPr>
          <w:p w14:paraId="79ED5F4E"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36%</w:t>
            </w:r>
          </w:p>
        </w:tc>
        <w:tc>
          <w:tcPr>
            <w:tcW w:w="991" w:type="dxa"/>
            <w:shd w:val="clear" w:color="auto" w:fill="BFBFBF"/>
            <w:vAlign w:val="center"/>
          </w:tcPr>
          <w:p w14:paraId="226E2D0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35%</w:t>
            </w:r>
          </w:p>
        </w:tc>
        <w:tc>
          <w:tcPr>
            <w:tcW w:w="991" w:type="dxa"/>
            <w:shd w:val="clear" w:color="auto" w:fill="BFBFBF"/>
            <w:vAlign w:val="center"/>
          </w:tcPr>
          <w:p w14:paraId="77C1F20E"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w:t>
            </w:r>
          </w:p>
        </w:tc>
        <w:tc>
          <w:tcPr>
            <w:tcW w:w="1108" w:type="dxa"/>
            <w:shd w:val="clear" w:color="auto" w:fill="BFBFBF"/>
            <w:vAlign w:val="center"/>
          </w:tcPr>
          <w:p w14:paraId="666FE9BC"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32%</w:t>
            </w:r>
          </w:p>
        </w:tc>
        <w:tc>
          <w:tcPr>
            <w:tcW w:w="1442" w:type="dxa"/>
            <w:shd w:val="clear" w:color="auto" w:fill="BFBFBF"/>
            <w:vAlign w:val="center"/>
          </w:tcPr>
          <w:p w14:paraId="6E66CBCD"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w:t>
            </w:r>
          </w:p>
        </w:tc>
      </w:tr>
      <w:tr w:rsidR="00FF1D9E" w:rsidRPr="00A107D4" w14:paraId="05D9837D" w14:textId="77777777" w:rsidTr="00243833">
        <w:tc>
          <w:tcPr>
            <w:tcW w:w="2127" w:type="dxa"/>
          </w:tcPr>
          <w:p w14:paraId="7ED31AD4" w14:textId="730E2AAE"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Econ. Dis</w:t>
            </w:r>
            <w:r w:rsidR="00783AF9">
              <w:rPr>
                <w:rFonts w:ascii="Calibri" w:eastAsia="Calibri" w:hAnsi="Calibri" w:cs="Times New Roman"/>
                <w:sz w:val="20"/>
                <w:szCs w:val="20"/>
              </w:rPr>
              <w:t>advantaged</w:t>
            </w:r>
          </w:p>
        </w:tc>
        <w:tc>
          <w:tcPr>
            <w:tcW w:w="990" w:type="dxa"/>
            <w:vAlign w:val="center"/>
          </w:tcPr>
          <w:p w14:paraId="03B9438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927</w:t>
            </w:r>
          </w:p>
        </w:tc>
        <w:tc>
          <w:tcPr>
            <w:tcW w:w="991" w:type="dxa"/>
            <w:vAlign w:val="center"/>
          </w:tcPr>
          <w:p w14:paraId="755F9BE1"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36%</w:t>
            </w:r>
          </w:p>
        </w:tc>
        <w:tc>
          <w:tcPr>
            <w:tcW w:w="990" w:type="dxa"/>
            <w:vAlign w:val="center"/>
          </w:tcPr>
          <w:p w14:paraId="6FEBF5C8"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38%</w:t>
            </w:r>
          </w:p>
        </w:tc>
        <w:tc>
          <w:tcPr>
            <w:tcW w:w="991" w:type="dxa"/>
            <w:vAlign w:val="center"/>
          </w:tcPr>
          <w:p w14:paraId="4A40DAFD"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38%</w:t>
            </w:r>
          </w:p>
        </w:tc>
        <w:tc>
          <w:tcPr>
            <w:tcW w:w="991" w:type="dxa"/>
            <w:vAlign w:val="center"/>
          </w:tcPr>
          <w:p w14:paraId="351DF3F4"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2%</w:t>
            </w:r>
          </w:p>
        </w:tc>
        <w:tc>
          <w:tcPr>
            <w:tcW w:w="1108" w:type="dxa"/>
            <w:vAlign w:val="center"/>
          </w:tcPr>
          <w:p w14:paraId="59249B8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33%</w:t>
            </w:r>
          </w:p>
        </w:tc>
        <w:tc>
          <w:tcPr>
            <w:tcW w:w="1442" w:type="dxa"/>
            <w:vAlign w:val="center"/>
          </w:tcPr>
          <w:p w14:paraId="6C6F533F"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w:t>
            </w:r>
          </w:p>
        </w:tc>
      </w:tr>
      <w:tr w:rsidR="00FF1D9E" w:rsidRPr="00A107D4" w14:paraId="6FCB992A" w14:textId="77777777" w:rsidTr="00243833">
        <w:tc>
          <w:tcPr>
            <w:tcW w:w="2127" w:type="dxa"/>
            <w:shd w:val="clear" w:color="auto" w:fill="BFBFBF"/>
          </w:tcPr>
          <w:p w14:paraId="0495FF99" w14:textId="428C245C"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w:t>
            </w:r>
            <w:r w:rsidR="00783AF9">
              <w:rPr>
                <w:rFonts w:ascii="Calibri" w:eastAsia="Calibri" w:hAnsi="Calibri" w:cs="Times New Roman"/>
                <w:sz w:val="20"/>
                <w:szCs w:val="20"/>
              </w:rPr>
              <w:t xml:space="preserve">tudents w/ </w:t>
            </w:r>
            <w:r w:rsidRPr="00A107D4">
              <w:rPr>
                <w:rFonts w:ascii="Calibri" w:eastAsia="Calibri" w:hAnsi="Calibri" w:cs="Times New Roman"/>
                <w:sz w:val="20"/>
                <w:szCs w:val="20"/>
              </w:rPr>
              <w:t>D</w:t>
            </w:r>
            <w:r w:rsidR="00783AF9">
              <w:rPr>
                <w:rFonts w:ascii="Calibri" w:eastAsia="Calibri" w:hAnsi="Calibri" w:cs="Times New Roman"/>
                <w:sz w:val="20"/>
                <w:szCs w:val="20"/>
              </w:rPr>
              <w:t>isabilities</w:t>
            </w:r>
          </w:p>
        </w:tc>
        <w:tc>
          <w:tcPr>
            <w:tcW w:w="990" w:type="dxa"/>
            <w:shd w:val="clear" w:color="auto" w:fill="BFBFBF"/>
            <w:vAlign w:val="center"/>
          </w:tcPr>
          <w:p w14:paraId="097B3201"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485</w:t>
            </w:r>
          </w:p>
        </w:tc>
        <w:tc>
          <w:tcPr>
            <w:tcW w:w="991" w:type="dxa"/>
            <w:shd w:val="clear" w:color="auto" w:fill="BFBFBF"/>
            <w:vAlign w:val="center"/>
          </w:tcPr>
          <w:p w14:paraId="563A044A"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11%</w:t>
            </w:r>
          </w:p>
        </w:tc>
        <w:tc>
          <w:tcPr>
            <w:tcW w:w="990" w:type="dxa"/>
            <w:shd w:val="clear" w:color="auto" w:fill="BFBFBF"/>
            <w:vAlign w:val="center"/>
          </w:tcPr>
          <w:p w14:paraId="0AC36001"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13%</w:t>
            </w:r>
          </w:p>
        </w:tc>
        <w:tc>
          <w:tcPr>
            <w:tcW w:w="991" w:type="dxa"/>
            <w:shd w:val="clear" w:color="auto" w:fill="BFBFBF"/>
            <w:vAlign w:val="center"/>
          </w:tcPr>
          <w:p w14:paraId="0446C708"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13%</w:t>
            </w:r>
          </w:p>
        </w:tc>
        <w:tc>
          <w:tcPr>
            <w:tcW w:w="991" w:type="dxa"/>
            <w:shd w:val="clear" w:color="auto" w:fill="BFBFBF"/>
            <w:vAlign w:val="center"/>
          </w:tcPr>
          <w:p w14:paraId="2A4E2805"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2%</w:t>
            </w:r>
          </w:p>
        </w:tc>
        <w:tc>
          <w:tcPr>
            <w:tcW w:w="1108" w:type="dxa"/>
            <w:shd w:val="clear" w:color="auto" w:fill="BFBFBF"/>
            <w:vAlign w:val="center"/>
          </w:tcPr>
          <w:p w14:paraId="1361FE71"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16%</w:t>
            </w:r>
          </w:p>
        </w:tc>
        <w:tc>
          <w:tcPr>
            <w:tcW w:w="1442" w:type="dxa"/>
            <w:shd w:val="clear" w:color="auto" w:fill="BFBFBF"/>
            <w:vAlign w:val="center"/>
          </w:tcPr>
          <w:p w14:paraId="316AF87D"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w:t>
            </w:r>
          </w:p>
        </w:tc>
      </w:tr>
      <w:tr w:rsidR="00FF1D9E" w:rsidRPr="00A107D4" w14:paraId="698BA641" w14:textId="77777777" w:rsidTr="00243833">
        <w:tc>
          <w:tcPr>
            <w:tcW w:w="2127" w:type="dxa"/>
          </w:tcPr>
          <w:p w14:paraId="70BFE494" w14:textId="1A4E105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w:t>
            </w:r>
            <w:r w:rsidR="00783AF9">
              <w:rPr>
                <w:rFonts w:ascii="Calibri" w:eastAsia="Calibri" w:hAnsi="Calibri" w:cs="Times New Roman"/>
                <w:sz w:val="20"/>
                <w:szCs w:val="20"/>
              </w:rPr>
              <w:t xml:space="preserve">nglish </w:t>
            </w:r>
            <w:r w:rsidRPr="00A107D4">
              <w:rPr>
                <w:rFonts w:ascii="Calibri" w:eastAsia="Calibri" w:hAnsi="Calibri" w:cs="Times New Roman"/>
                <w:sz w:val="20"/>
                <w:szCs w:val="20"/>
              </w:rPr>
              <w:t>L</w:t>
            </w:r>
            <w:r w:rsidR="00783AF9">
              <w:rPr>
                <w:rFonts w:ascii="Calibri" w:eastAsia="Calibri" w:hAnsi="Calibri" w:cs="Times New Roman"/>
                <w:sz w:val="20"/>
                <w:szCs w:val="20"/>
              </w:rPr>
              <w:t>earners</w:t>
            </w:r>
          </w:p>
        </w:tc>
        <w:tc>
          <w:tcPr>
            <w:tcW w:w="990" w:type="dxa"/>
          </w:tcPr>
          <w:p w14:paraId="0CB0F994"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364</w:t>
            </w:r>
          </w:p>
        </w:tc>
        <w:tc>
          <w:tcPr>
            <w:tcW w:w="991" w:type="dxa"/>
          </w:tcPr>
          <w:p w14:paraId="7C636752"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34%</w:t>
            </w:r>
          </w:p>
        </w:tc>
        <w:tc>
          <w:tcPr>
            <w:tcW w:w="990" w:type="dxa"/>
          </w:tcPr>
          <w:p w14:paraId="0C7FBCB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38%</w:t>
            </w:r>
          </w:p>
        </w:tc>
        <w:tc>
          <w:tcPr>
            <w:tcW w:w="991" w:type="dxa"/>
          </w:tcPr>
          <w:p w14:paraId="1B7758C7"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39%</w:t>
            </w:r>
          </w:p>
        </w:tc>
        <w:tc>
          <w:tcPr>
            <w:tcW w:w="991" w:type="dxa"/>
          </w:tcPr>
          <w:p w14:paraId="4C9588C8"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w:t>
            </w:r>
          </w:p>
        </w:tc>
        <w:tc>
          <w:tcPr>
            <w:tcW w:w="1108" w:type="dxa"/>
          </w:tcPr>
          <w:p w14:paraId="1FAD4D3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32%</w:t>
            </w:r>
          </w:p>
        </w:tc>
        <w:tc>
          <w:tcPr>
            <w:tcW w:w="1442" w:type="dxa"/>
          </w:tcPr>
          <w:p w14:paraId="56788B7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7%</w:t>
            </w:r>
          </w:p>
        </w:tc>
      </w:tr>
      <w:tr w:rsidR="00FF1D9E" w:rsidRPr="00A107D4" w14:paraId="11E1AE07" w14:textId="77777777" w:rsidTr="00243833">
        <w:tc>
          <w:tcPr>
            <w:tcW w:w="2127" w:type="dxa"/>
            <w:tcBorders>
              <w:bottom w:val="single" w:sz="4" w:space="0" w:color="auto"/>
            </w:tcBorders>
            <w:shd w:val="clear" w:color="auto" w:fill="BFBFBF"/>
          </w:tcPr>
          <w:p w14:paraId="2D75EAC6"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All</w:t>
            </w:r>
          </w:p>
        </w:tc>
        <w:tc>
          <w:tcPr>
            <w:tcW w:w="990" w:type="dxa"/>
            <w:tcBorders>
              <w:bottom w:val="single" w:sz="4" w:space="0" w:color="auto"/>
            </w:tcBorders>
            <w:shd w:val="clear" w:color="auto" w:fill="BFBFBF"/>
          </w:tcPr>
          <w:p w14:paraId="1FBC7BA2"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2,705</w:t>
            </w:r>
          </w:p>
        </w:tc>
        <w:tc>
          <w:tcPr>
            <w:tcW w:w="991" w:type="dxa"/>
            <w:tcBorders>
              <w:bottom w:val="single" w:sz="4" w:space="0" w:color="auto"/>
            </w:tcBorders>
            <w:shd w:val="clear" w:color="auto" w:fill="BFBFBF"/>
          </w:tcPr>
          <w:p w14:paraId="1CDFB731"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w:t>
            </w:r>
          </w:p>
        </w:tc>
        <w:tc>
          <w:tcPr>
            <w:tcW w:w="990" w:type="dxa"/>
            <w:tcBorders>
              <w:bottom w:val="single" w:sz="4" w:space="0" w:color="auto"/>
            </w:tcBorders>
            <w:shd w:val="clear" w:color="auto" w:fill="BFBFBF"/>
          </w:tcPr>
          <w:p w14:paraId="4D83954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53%</w:t>
            </w:r>
          </w:p>
        </w:tc>
        <w:tc>
          <w:tcPr>
            <w:tcW w:w="991" w:type="dxa"/>
            <w:tcBorders>
              <w:bottom w:val="single" w:sz="4" w:space="0" w:color="auto"/>
            </w:tcBorders>
            <w:shd w:val="clear" w:color="auto" w:fill="BFBFBF"/>
          </w:tcPr>
          <w:p w14:paraId="4C020999"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53%</w:t>
            </w:r>
          </w:p>
        </w:tc>
        <w:tc>
          <w:tcPr>
            <w:tcW w:w="991" w:type="dxa"/>
            <w:tcBorders>
              <w:bottom w:val="single" w:sz="4" w:space="0" w:color="auto"/>
            </w:tcBorders>
            <w:shd w:val="clear" w:color="auto" w:fill="BFBFBF"/>
          </w:tcPr>
          <w:p w14:paraId="05371FC2"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w:t>
            </w:r>
          </w:p>
        </w:tc>
        <w:tc>
          <w:tcPr>
            <w:tcW w:w="1108" w:type="dxa"/>
            <w:tcBorders>
              <w:bottom w:val="single" w:sz="4" w:space="0" w:color="auto"/>
            </w:tcBorders>
            <w:shd w:val="clear" w:color="auto" w:fill="BFBFBF"/>
          </w:tcPr>
          <w:p w14:paraId="2EC9FB8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52%</w:t>
            </w:r>
          </w:p>
        </w:tc>
        <w:tc>
          <w:tcPr>
            <w:tcW w:w="1442" w:type="dxa"/>
            <w:tcBorders>
              <w:bottom w:val="single" w:sz="4" w:space="0" w:color="auto"/>
            </w:tcBorders>
            <w:shd w:val="clear" w:color="auto" w:fill="BFBFBF"/>
          </w:tcPr>
          <w:p w14:paraId="15C3C177"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w:t>
            </w:r>
          </w:p>
        </w:tc>
      </w:tr>
    </w:tbl>
    <w:p w14:paraId="19DDF413" w14:textId="1EFC0C76" w:rsidR="00FF1D9E" w:rsidRDefault="00FF1D9E" w:rsidP="00FF1D9E">
      <w:pPr>
        <w:spacing w:after="0"/>
        <w:rPr>
          <w:rFonts w:ascii="Calibri" w:eastAsia="Calibri" w:hAnsi="Calibri" w:cs="Times New Roman"/>
        </w:rPr>
      </w:pPr>
    </w:p>
    <w:p w14:paraId="4676C71C" w14:textId="42481BA9" w:rsidR="00DA3285" w:rsidRDefault="00DA3285" w:rsidP="00FF1D9E">
      <w:pPr>
        <w:spacing w:after="0"/>
        <w:rPr>
          <w:rFonts w:ascii="Calibri" w:eastAsia="Calibri" w:hAnsi="Calibri" w:cs="Times New Roman"/>
        </w:rPr>
      </w:pPr>
    </w:p>
    <w:p w14:paraId="6359FC88" w14:textId="0E39DAF4" w:rsidR="007E289D" w:rsidRDefault="007E289D" w:rsidP="00FF1D9E">
      <w:pPr>
        <w:spacing w:after="0"/>
        <w:rPr>
          <w:rFonts w:ascii="Calibri" w:eastAsia="Calibri" w:hAnsi="Calibri" w:cs="Times New Roman"/>
        </w:rPr>
      </w:pPr>
    </w:p>
    <w:p w14:paraId="5C918B8B" w14:textId="56A34995" w:rsidR="007E289D" w:rsidRDefault="007E289D" w:rsidP="00FF1D9E">
      <w:pPr>
        <w:spacing w:after="0"/>
        <w:rPr>
          <w:rFonts w:ascii="Calibri" w:eastAsia="Calibri" w:hAnsi="Calibri" w:cs="Times New Roman"/>
        </w:rPr>
      </w:pPr>
    </w:p>
    <w:p w14:paraId="514ABD28" w14:textId="3B47942E" w:rsidR="007E289D" w:rsidRDefault="007E289D" w:rsidP="00FF1D9E">
      <w:pPr>
        <w:spacing w:after="0"/>
        <w:rPr>
          <w:rFonts w:ascii="Calibri" w:eastAsia="Calibri" w:hAnsi="Calibri" w:cs="Times New Roman"/>
        </w:rPr>
      </w:pPr>
    </w:p>
    <w:p w14:paraId="440C6AB9" w14:textId="2B671606" w:rsidR="007E289D" w:rsidRDefault="007E289D" w:rsidP="00FF1D9E">
      <w:pPr>
        <w:spacing w:after="0"/>
        <w:rPr>
          <w:rFonts w:ascii="Calibri" w:eastAsia="Calibri" w:hAnsi="Calibri" w:cs="Times New Roman"/>
        </w:rPr>
      </w:pPr>
    </w:p>
    <w:p w14:paraId="2CC49D5A" w14:textId="0DD54FE1" w:rsidR="007E289D" w:rsidRDefault="007E289D" w:rsidP="00FF1D9E">
      <w:pPr>
        <w:spacing w:after="0"/>
        <w:rPr>
          <w:rFonts w:ascii="Calibri" w:eastAsia="Calibri" w:hAnsi="Calibri" w:cs="Times New Roman"/>
        </w:rPr>
      </w:pPr>
    </w:p>
    <w:p w14:paraId="4B661778" w14:textId="269F414B" w:rsidR="007E289D" w:rsidRDefault="007E289D" w:rsidP="00FF1D9E">
      <w:pPr>
        <w:spacing w:after="0"/>
        <w:rPr>
          <w:rFonts w:ascii="Calibri" w:eastAsia="Calibri" w:hAnsi="Calibri" w:cs="Times New Roman"/>
        </w:rPr>
      </w:pPr>
    </w:p>
    <w:p w14:paraId="4698A6E6" w14:textId="6947986C" w:rsidR="007E289D" w:rsidRDefault="007E289D" w:rsidP="00FF1D9E">
      <w:pPr>
        <w:spacing w:after="0"/>
        <w:rPr>
          <w:rFonts w:ascii="Calibri" w:eastAsia="Calibri" w:hAnsi="Calibri" w:cs="Times New Roman"/>
        </w:rPr>
      </w:pPr>
    </w:p>
    <w:p w14:paraId="7AAF6363" w14:textId="3584CC58" w:rsidR="007E289D" w:rsidRDefault="007E289D" w:rsidP="00FF1D9E">
      <w:pPr>
        <w:spacing w:after="0"/>
        <w:rPr>
          <w:rFonts w:ascii="Calibri" w:eastAsia="Calibri" w:hAnsi="Calibri" w:cs="Times New Roman"/>
        </w:rPr>
      </w:pPr>
    </w:p>
    <w:p w14:paraId="42A01DB7" w14:textId="13A0D5D7" w:rsidR="007E289D" w:rsidRDefault="007E289D" w:rsidP="00FF1D9E">
      <w:pPr>
        <w:spacing w:after="0"/>
        <w:rPr>
          <w:rFonts w:ascii="Calibri" w:eastAsia="Calibri" w:hAnsi="Calibri" w:cs="Times New Roman"/>
        </w:rPr>
      </w:pPr>
    </w:p>
    <w:p w14:paraId="1C386336" w14:textId="3A42DABF" w:rsidR="007E289D" w:rsidRDefault="007E289D" w:rsidP="00FF1D9E">
      <w:pPr>
        <w:spacing w:after="0"/>
        <w:rPr>
          <w:rFonts w:ascii="Calibri" w:eastAsia="Calibri" w:hAnsi="Calibri" w:cs="Times New Roman"/>
        </w:rPr>
      </w:pPr>
    </w:p>
    <w:p w14:paraId="31CE99D8" w14:textId="5DF0BFBF" w:rsidR="007E289D" w:rsidRDefault="007E289D" w:rsidP="00FF1D9E">
      <w:pPr>
        <w:spacing w:after="0"/>
        <w:rPr>
          <w:rFonts w:ascii="Calibri" w:eastAsia="Calibri" w:hAnsi="Calibri" w:cs="Times New Roman"/>
        </w:rPr>
      </w:pPr>
    </w:p>
    <w:p w14:paraId="77F8D8C7" w14:textId="77777777" w:rsidR="007E289D" w:rsidRDefault="007E289D" w:rsidP="00FF1D9E">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6: Attleboro Public Schools"/>
        <w:tblDescription w:val="Next-Generation MCAS Math Percent Meeting or Exceeding Expectations Grades 3–8, 2017–2019&#10;"/>
      </w:tblPr>
      <w:tblGrid>
        <w:gridCol w:w="2127"/>
        <w:gridCol w:w="990"/>
        <w:gridCol w:w="991"/>
        <w:gridCol w:w="990"/>
        <w:gridCol w:w="991"/>
        <w:gridCol w:w="991"/>
        <w:gridCol w:w="1108"/>
        <w:gridCol w:w="1442"/>
      </w:tblGrid>
      <w:tr w:rsidR="00FF1D9E" w:rsidRPr="00A107D4" w14:paraId="1B532C22" w14:textId="77777777" w:rsidTr="00243833">
        <w:tc>
          <w:tcPr>
            <w:tcW w:w="9630" w:type="dxa"/>
            <w:gridSpan w:val="8"/>
            <w:tcBorders>
              <w:top w:val="nil"/>
              <w:left w:val="nil"/>
              <w:right w:val="nil"/>
            </w:tcBorders>
          </w:tcPr>
          <w:p w14:paraId="7750A6A4" w14:textId="77777777" w:rsidR="00FF1D9E" w:rsidRPr="00A107D4" w:rsidRDefault="00FF1D9E" w:rsidP="00714D9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6: Attleboro Public Schools</w:t>
            </w:r>
          </w:p>
          <w:p w14:paraId="6C15CC80" w14:textId="4F7233AF" w:rsidR="00FF1D9E" w:rsidRPr="00A107D4" w:rsidRDefault="00FF1D9E" w:rsidP="00714D93">
            <w:pPr>
              <w:spacing w:after="0" w:line="240" w:lineRule="auto"/>
              <w:jc w:val="center"/>
              <w:rPr>
                <w:rFonts w:ascii="Calibri" w:eastAsia="Calibri" w:hAnsi="Calibri" w:cs="Times New Roman"/>
              </w:rPr>
            </w:pPr>
            <w:r w:rsidRPr="00A107D4">
              <w:rPr>
                <w:rFonts w:ascii="Calibri" w:eastAsia="Calibri" w:hAnsi="Calibri" w:cs="Times New Roman"/>
                <w:b/>
                <w:sz w:val="20"/>
                <w:szCs w:val="20"/>
              </w:rPr>
              <w:t>Next-Generation MCAS Math Percent Meeting or Exceeding Expectations Grades 3</w:t>
            </w:r>
            <w:r>
              <w:rPr>
                <w:rFonts w:ascii="Calibri" w:eastAsia="Calibri" w:hAnsi="Calibri" w:cs="Times New Roman"/>
                <w:b/>
                <w:sz w:val="20"/>
                <w:szCs w:val="20"/>
              </w:rPr>
              <w:t>–</w:t>
            </w:r>
            <w:r w:rsidRPr="00A107D4">
              <w:rPr>
                <w:rFonts w:ascii="Calibri" w:eastAsia="Calibri" w:hAnsi="Calibri" w:cs="Times New Roman"/>
                <w:b/>
                <w:sz w:val="20"/>
                <w:szCs w:val="20"/>
              </w:rPr>
              <w:t>8, 2017</w:t>
            </w:r>
            <w:r>
              <w:rPr>
                <w:rFonts w:ascii="Calibri" w:eastAsia="Calibri" w:hAnsi="Calibri" w:cs="Times New Roman"/>
                <w:b/>
                <w:sz w:val="20"/>
                <w:szCs w:val="20"/>
              </w:rPr>
              <w:t>–</w:t>
            </w:r>
            <w:r w:rsidRPr="00A107D4">
              <w:rPr>
                <w:rFonts w:ascii="Calibri" w:eastAsia="Calibri" w:hAnsi="Calibri" w:cs="Times New Roman"/>
                <w:b/>
                <w:sz w:val="20"/>
                <w:szCs w:val="20"/>
              </w:rPr>
              <w:t>2019</w:t>
            </w:r>
          </w:p>
        </w:tc>
      </w:tr>
      <w:tr w:rsidR="00FF1D9E" w:rsidRPr="00A107D4" w14:paraId="2E826C7E" w14:textId="77777777" w:rsidTr="00243833">
        <w:tc>
          <w:tcPr>
            <w:tcW w:w="2127" w:type="dxa"/>
            <w:shd w:val="clear" w:color="auto" w:fill="BFBFBF"/>
            <w:vAlign w:val="center"/>
          </w:tcPr>
          <w:p w14:paraId="60D0E1E7" w14:textId="77777777" w:rsidR="00FF1D9E" w:rsidRPr="00A107D4" w:rsidRDefault="00FF1D9E" w:rsidP="00243833">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Group</w:t>
            </w:r>
          </w:p>
        </w:tc>
        <w:tc>
          <w:tcPr>
            <w:tcW w:w="990" w:type="dxa"/>
            <w:shd w:val="clear" w:color="auto" w:fill="BFBFBF"/>
            <w:vAlign w:val="center"/>
          </w:tcPr>
          <w:p w14:paraId="487734AF"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991" w:type="dxa"/>
            <w:shd w:val="clear" w:color="auto" w:fill="BFBFBF"/>
            <w:vAlign w:val="center"/>
          </w:tcPr>
          <w:p w14:paraId="202CE848"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2017</w:t>
            </w:r>
          </w:p>
        </w:tc>
        <w:tc>
          <w:tcPr>
            <w:tcW w:w="990" w:type="dxa"/>
            <w:shd w:val="clear" w:color="auto" w:fill="BFBFBF"/>
            <w:vAlign w:val="center"/>
          </w:tcPr>
          <w:p w14:paraId="75D7C94D"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991" w:type="dxa"/>
            <w:shd w:val="clear" w:color="auto" w:fill="BFBFBF"/>
            <w:vAlign w:val="center"/>
          </w:tcPr>
          <w:p w14:paraId="7252832F"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991" w:type="dxa"/>
            <w:shd w:val="clear" w:color="auto" w:fill="BFBFBF"/>
            <w:vAlign w:val="center"/>
          </w:tcPr>
          <w:p w14:paraId="627F97C9"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Change</w:t>
            </w:r>
          </w:p>
        </w:tc>
        <w:tc>
          <w:tcPr>
            <w:tcW w:w="1108" w:type="dxa"/>
            <w:shd w:val="clear" w:color="auto" w:fill="BFBFBF"/>
            <w:vAlign w:val="center"/>
          </w:tcPr>
          <w:p w14:paraId="53EEE1A5"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 (2019)</w:t>
            </w:r>
          </w:p>
        </w:tc>
        <w:tc>
          <w:tcPr>
            <w:tcW w:w="1442" w:type="dxa"/>
            <w:shd w:val="clear" w:color="auto" w:fill="BFBFBF"/>
            <w:vAlign w:val="center"/>
          </w:tcPr>
          <w:p w14:paraId="0E5358CD" w14:textId="77777777" w:rsidR="00FF1D9E" w:rsidRPr="00A107D4" w:rsidRDefault="00FF1D9E" w:rsidP="0024383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Above/Below</w:t>
            </w:r>
          </w:p>
        </w:tc>
      </w:tr>
      <w:tr w:rsidR="00FF1D9E" w:rsidRPr="00A107D4" w14:paraId="23B37887" w14:textId="77777777" w:rsidTr="00243833">
        <w:tc>
          <w:tcPr>
            <w:tcW w:w="2127" w:type="dxa"/>
          </w:tcPr>
          <w:p w14:paraId="5C88E434"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African American/Black</w:t>
            </w:r>
          </w:p>
        </w:tc>
        <w:tc>
          <w:tcPr>
            <w:tcW w:w="990" w:type="dxa"/>
            <w:vAlign w:val="center"/>
          </w:tcPr>
          <w:p w14:paraId="0AA79535"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157</w:t>
            </w:r>
          </w:p>
        </w:tc>
        <w:tc>
          <w:tcPr>
            <w:tcW w:w="991" w:type="dxa"/>
            <w:vAlign w:val="center"/>
          </w:tcPr>
          <w:p w14:paraId="5A13BE7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31%</w:t>
            </w:r>
          </w:p>
        </w:tc>
        <w:tc>
          <w:tcPr>
            <w:tcW w:w="990" w:type="dxa"/>
            <w:vAlign w:val="center"/>
          </w:tcPr>
          <w:p w14:paraId="427E952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24%</w:t>
            </w:r>
          </w:p>
        </w:tc>
        <w:tc>
          <w:tcPr>
            <w:tcW w:w="991" w:type="dxa"/>
            <w:vAlign w:val="center"/>
          </w:tcPr>
          <w:p w14:paraId="0D2CBC4F"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34%</w:t>
            </w:r>
          </w:p>
        </w:tc>
        <w:tc>
          <w:tcPr>
            <w:tcW w:w="991" w:type="dxa"/>
            <w:vAlign w:val="center"/>
          </w:tcPr>
          <w:p w14:paraId="0840CC9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w:t>
            </w:r>
          </w:p>
        </w:tc>
        <w:tc>
          <w:tcPr>
            <w:tcW w:w="1108" w:type="dxa"/>
            <w:vAlign w:val="center"/>
          </w:tcPr>
          <w:p w14:paraId="38F55E9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28%</w:t>
            </w:r>
          </w:p>
        </w:tc>
        <w:tc>
          <w:tcPr>
            <w:tcW w:w="1442" w:type="dxa"/>
            <w:vAlign w:val="center"/>
          </w:tcPr>
          <w:p w14:paraId="3839FD34"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6%</w:t>
            </w:r>
          </w:p>
        </w:tc>
      </w:tr>
      <w:tr w:rsidR="00FF1D9E" w:rsidRPr="00A107D4" w14:paraId="63A5C959" w14:textId="77777777" w:rsidTr="00243833">
        <w:tc>
          <w:tcPr>
            <w:tcW w:w="2127" w:type="dxa"/>
            <w:shd w:val="clear" w:color="auto" w:fill="BFBFBF"/>
          </w:tcPr>
          <w:p w14:paraId="37239535"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Asian</w:t>
            </w:r>
          </w:p>
        </w:tc>
        <w:tc>
          <w:tcPr>
            <w:tcW w:w="990" w:type="dxa"/>
            <w:shd w:val="clear" w:color="auto" w:fill="BFBFBF"/>
            <w:vAlign w:val="center"/>
          </w:tcPr>
          <w:p w14:paraId="6B1FD4A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134</w:t>
            </w:r>
          </w:p>
        </w:tc>
        <w:tc>
          <w:tcPr>
            <w:tcW w:w="991" w:type="dxa"/>
            <w:shd w:val="clear" w:color="auto" w:fill="BFBFBF"/>
            <w:vAlign w:val="center"/>
          </w:tcPr>
          <w:p w14:paraId="3F2D6EDF"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54%</w:t>
            </w:r>
          </w:p>
        </w:tc>
        <w:tc>
          <w:tcPr>
            <w:tcW w:w="990" w:type="dxa"/>
            <w:shd w:val="clear" w:color="auto" w:fill="BFBFBF"/>
            <w:vAlign w:val="center"/>
          </w:tcPr>
          <w:p w14:paraId="4D032C04"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57%</w:t>
            </w:r>
          </w:p>
        </w:tc>
        <w:tc>
          <w:tcPr>
            <w:tcW w:w="991" w:type="dxa"/>
            <w:shd w:val="clear" w:color="auto" w:fill="BFBFBF"/>
            <w:vAlign w:val="center"/>
          </w:tcPr>
          <w:p w14:paraId="0DBC687A"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55%</w:t>
            </w:r>
          </w:p>
        </w:tc>
        <w:tc>
          <w:tcPr>
            <w:tcW w:w="991" w:type="dxa"/>
            <w:shd w:val="clear" w:color="auto" w:fill="BFBFBF"/>
            <w:vAlign w:val="center"/>
          </w:tcPr>
          <w:p w14:paraId="1000CDB1"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w:t>
            </w:r>
          </w:p>
        </w:tc>
        <w:tc>
          <w:tcPr>
            <w:tcW w:w="1108" w:type="dxa"/>
            <w:shd w:val="clear" w:color="auto" w:fill="BFBFBF"/>
            <w:vAlign w:val="center"/>
          </w:tcPr>
          <w:p w14:paraId="09DFA9B7"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76%</w:t>
            </w:r>
          </w:p>
        </w:tc>
        <w:tc>
          <w:tcPr>
            <w:tcW w:w="1442" w:type="dxa"/>
            <w:shd w:val="clear" w:color="auto" w:fill="BFBFBF"/>
            <w:vAlign w:val="center"/>
          </w:tcPr>
          <w:p w14:paraId="647E7D9D"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-21%</w:t>
            </w:r>
          </w:p>
        </w:tc>
      </w:tr>
      <w:tr w:rsidR="00FF1D9E" w:rsidRPr="00A107D4" w14:paraId="7638FCAB" w14:textId="77777777" w:rsidTr="00243833">
        <w:tc>
          <w:tcPr>
            <w:tcW w:w="2127" w:type="dxa"/>
          </w:tcPr>
          <w:p w14:paraId="6A2A48F3"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Hispanic or Latino</w:t>
            </w:r>
          </w:p>
        </w:tc>
        <w:tc>
          <w:tcPr>
            <w:tcW w:w="990" w:type="dxa"/>
            <w:vAlign w:val="center"/>
          </w:tcPr>
          <w:p w14:paraId="733D8883"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401</w:t>
            </w:r>
          </w:p>
        </w:tc>
        <w:tc>
          <w:tcPr>
            <w:tcW w:w="991" w:type="dxa"/>
            <w:vAlign w:val="center"/>
          </w:tcPr>
          <w:p w14:paraId="1AAAFB8F"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31%</w:t>
            </w:r>
          </w:p>
        </w:tc>
        <w:tc>
          <w:tcPr>
            <w:tcW w:w="990" w:type="dxa"/>
            <w:vAlign w:val="center"/>
          </w:tcPr>
          <w:p w14:paraId="2C815B11"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31%</w:t>
            </w:r>
          </w:p>
        </w:tc>
        <w:tc>
          <w:tcPr>
            <w:tcW w:w="991" w:type="dxa"/>
            <w:vAlign w:val="center"/>
          </w:tcPr>
          <w:p w14:paraId="798F64E7"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34%</w:t>
            </w:r>
          </w:p>
        </w:tc>
        <w:tc>
          <w:tcPr>
            <w:tcW w:w="991" w:type="dxa"/>
            <w:vAlign w:val="center"/>
          </w:tcPr>
          <w:p w14:paraId="0D1EE7EF"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3%</w:t>
            </w:r>
          </w:p>
        </w:tc>
        <w:tc>
          <w:tcPr>
            <w:tcW w:w="1108" w:type="dxa"/>
            <w:vAlign w:val="center"/>
          </w:tcPr>
          <w:p w14:paraId="75B47298"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29%</w:t>
            </w:r>
          </w:p>
        </w:tc>
        <w:tc>
          <w:tcPr>
            <w:tcW w:w="1442" w:type="dxa"/>
            <w:vAlign w:val="center"/>
          </w:tcPr>
          <w:p w14:paraId="269D28F5"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w:t>
            </w:r>
          </w:p>
        </w:tc>
      </w:tr>
      <w:tr w:rsidR="00FF1D9E" w:rsidRPr="00A107D4" w14:paraId="09D86B04" w14:textId="77777777" w:rsidTr="00243833">
        <w:tc>
          <w:tcPr>
            <w:tcW w:w="2127" w:type="dxa"/>
            <w:shd w:val="clear" w:color="auto" w:fill="BFBFBF"/>
          </w:tcPr>
          <w:p w14:paraId="034218C5" w14:textId="2698FE60"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Multi-Race</w:t>
            </w:r>
            <w:r>
              <w:rPr>
                <w:rFonts w:ascii="Calibri" w:eastAsia="Calibri" w:hAnsi="Calibri" w:cs="Times New Roman"/>
                <w:sz w:val="20"/>
                <w:szCs w:val="20"/>
              </w:rPr>
              <w:t>, non-Hisp</w:t>
            </w:r>
            <w:r w:rsidR="00783AF9">
              <w:rPr>
                <w:rFonts w:ascii="Calibri" w:eastAsia="Calibri" w:hAnsi="Calibri" w:cs="Times New Roman"/>
                <w:sz w:val="20"/>
                <w:szCs w:val="20"/>
              </w:rPr>
              <w:t>anic</w:t>
            </w:r>
            <w:r>
              <w:rPr>
                <w:rFonts w:ascii="Calibri" w:eastAsia="Calibri" w:hAnsi="Calibri" w:cs="Times New Roman"/>
                <w:sz w:val="20"/>
                <w:szCs w:val="20"/>
              </w:rPr>
              <w:t>/Lat</w:t>
            </w:r>
            <w:r w:rsidR="00783AF9">
              <w:rPr>
                <w:rFonts w:ascii="Calibri" w:eastAsia="Calibri" w:hAnsi="Calibri" w:cs="Times New Roman"/>
                <w:sz w:val="20"/>
                <w:szCs w:val="20"/>
              </w:rPr>
              <w:t>ino</w:t>
            </w:r>
          </w:p>
        </w:tc>
        <w:tc>
          <w:tcPr>
            <w:tcW w:w="990" w:type="dxa"/>
            <w:shd w:val="clear" w:color="auto" w:fill="BFBFBF"/>
            <w:vAlign w:val="center"/>
          </w:tcPr>
          <w:p w14:paraId="19BCFFBB"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189</w:t>
            </w:r>
          </w:p>
        </w:tc>
        <w:tc>
          <w:tcPr>
            <w:tcW w:w="991" w:type="dxa"/>
            <w:shd w:val="clear" w:color="auto" w:fill="BFBFBF"/>
            <w:vAlign w:val="center"/>
          </w:tcPr>
          <w:p w14:paraId="02AB6B54"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43%</w:t>
            </w:r>
          </w:p>
        </w:tc>
        <w:tc>
          <w:tcPr>
            <w:tcW w:w="990" w:type="dxa"/>
            <w:shd w:val="clear" w:color="auto" w:fill="BFBFBF"/>
            <w:vAlign w:val="center"/>
          </w:tcPr>
          <w:p w14:paraId="05411716"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40%</w:t>
            </w:r>
          </w:p>
        </w:tc>
        <w:tc>
          <w:tcPr>
            <w:tcW w:w="991" w:type="dxa"/>
            <w:shd w:val="clear" w:color="auto" w:fill="BFBFBF"/>
            <w:vAlign w:val="center"/>
          </w:tcPr>
          <w:p w14:paraId="2D1F68DC"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45%</w:t>
            </w:r>
          </w:p>
        </w:tc>
        <w:tc>
          <w:tcPr>
            <w:tcW w:w="991" w:type="dxa"/>
            <w:shd w:val="clear" w:color="auto" w:fill="BFBFBF"/>
            <w:vAlign w:val="center"/>
          </w:tcPr>
          <w:p w14:paraId="29067D6E"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2%</w:t>
            </w:r>
          </w:p>
        </w:tc>
        <w:tc>
          <w:tcPr>
            <w:tcW w:w="1108" w:type="dxa"/>
            <w:shd w:val="clear" w:color="auto" w:fill="BFBFBF"/>
            <w:vAlign w:val="center"/>
          </w:tcPr>
          <w:p w14:paraId="7906B46B"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51%</w:t>
            </w:r>
          </w:p>
        </w:tc>
        <w:tc>
          <w:tcPr>
            <w:tcW w:w="1442" w:type="dxa"/>
            <w:shd w:val="clear" w:color="auto" w:fill="BFBFBF"/>
            <w:vAlign w:val="center"/>
          </w:tcPr>
          <w:p w14:paraId="1144720F" w14:textId="77777777" w:rsidR="00FF1D9E" w:rsidRPr="00A107D4" w:rsidRDefault="00FF1D9E" w:rsidP="00243833">
            <w:pPr>
              <w:spacing w:after="0" w:line="240" w:lineRule="auto"/>
              <w:jc w:val="center"/>
              <w:rPr>
                <w:rFonts w:ascii="Calibri" w:eastAsia="Calibri" w:hAnsi="Calibri" w:cs="Times New Roman"/>
                <w:sz w:val="20"/>
                <w:szCs w:val="20"/>
              </w:rPr>
            </w:pPr>
            <w:r>
              <w:rPr>
                <w:rFonts w:ascii="Calibri" w:hAnsi="Calibri" w:cs="Calibri"/>
                <w:sz w:val="20"/>
                <w:szCs w:val="20"/>
              </w:rPr>
              <w:t>-6%</w:t>
            </w:r>
          </w:p>
        </w:tc>
      </w:tr>
      <w:tr w:rsidR="00FF1D9E" w:rsidRPr="00A107D4" w14:paraId="3E4995DA" w14:textId="77777777" w:rsidTr="00243833">
        <w:tc>
          <w:tcPr>
            <w:tcW w:w="2127" w:type="dxa"/>
          </w:tcPr>
          <w:p w14:paraId="4E8E2975"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White</w:t>
            </w:r>
          </w:p>
        </w:tc>
        <w:tc>
          <w:tcPr>
            <w:tcW w:w="990" w:type="dxa"/>
          </w:tcPr>
          <w:p w14:paraId="3ED93F67"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1,819</w:t>
            </w:r>
          </w:p>
        </w:tc>
        <w:tc>
          <w:tcPr>
            <w:tcW w:w="991" w:type="dxa"/>
          </w:tcPr>
          <w:p w14:paraId="2F621A5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w:t>
            </w:r>
          </w:p>
        </w:tc>
        <w:tc>
          <w:tcPr>
            <w:tcW w:w="990" w:type="dxa"/>
          </w:tcPr>
          <w:p w14:paraId="6199B08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52%</w:t>
            </w:r>
          </w:p>
        </w:tc>
        <w:tc>
          <w:tcPr>
            <w:tcW w:w="991" w:type="dxa"/>
          </w:tcPr>
          <w:p w14:paraId="60172AD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54%</w:t>
            </w:r>
          </w:p>
        </w:tc>
        <w:tc>
          <w:tcPr>
            <w:tcW w:w="991" w:type="dxa"/>
          </w:tcPr>
          <w:p w14:paraId="73D2C86D"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w:t>
            </w:r>
          </w:p>
        </w:tc>
        <w:tc>
          <w:tcPr>
            <w:tcW w:w="1108" w:type="dxa"/>
          </w:tcPr>
          <w:p w14:paraId="785FED6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56%</w:t>
            </w:r>
          </w:p>
        </w:tc>
        <w:tc>
          <w:tcPr>
            <w:tcW w:w="1442" w:type="dxa"/>
          </w:tcPr>
          <w:p w14:paraId="1322EF78"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w:t>
            </w:r>
          </w:p>
        </w:tc>
      </w:tr>
      <w:tr w:rsidR="00FF1D9E" w:rsidRPr="00A107D4" w14:paraId="64CF3C57" w14:textId="77777777" w:rsidTr="00243833">
        <w:trPr>
          <w:trHeight w:val="215"/>
        </w:trPr>
        <w:tc>
          <w:tcPr>
            <w:tcW w:w="2127" w:type="dxa"/>
            <w:shd w:val="clear" w:color="auto" w:fill="BFBFBF"/>
          </w:tcPr>
          <w:p w14:paraId="28069C12"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High Needs</w:t>
            </w:r>
          </w:p>
        </w:tc>
        <w:tc>
          <w:tcPr>
            <w:tcW w:w="990" w:type="dxa"/>
            <w:shd w:val="clear" w:color="auto" w:fill="BFBFBF"/>
          </w:tcPr>
          <w:p w14:paraId="209E2A25"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1,304</w:t>
            </w:r>
          </w:p>
        </w:tc>
        <w:tc>
          <w:tcPr>
            <w:tcW w:w="991" w:type="dxa"/>
            <w:shd w:val="clear" w:color="auto" w:fill="BFBFBF"/>
          </w:tcPr>
          <w:p w14:paraId="6EC38B7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27%</w:t>
            </w:r>
          </w:p>
        </w:tc>
        <w:tc>
          <w:tcPr>
            <w:tcW w:w="990" w:type="dxa"/>
            <w:shd w:val="clear" w:color="auto" w:fill="BFBFBF"/>
          </w:tcPr>
          <w:p w14:paraId="5ECAD6C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30%</w:t>
            </w:r>
          </w:p>
        </w:tc>
        <w:tc>
          <w:tcPr>
            <w:tcW w:w="991" w:type="dxa"/>
            <w:shd w:val="clear" w:color="auto" w:fill="BFBFBF"/>
          </w:tcPr>
          <w:p w14:paraId="269F970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33%</w:t>
            </w:r>
          </w:p>
        </w:tc>
        <w:tc>
          <w:tcPr>
            <w:tcW w:w="991" w:type="dxa"/>
            <w:shd w:val="clear" w:color="auto" w:fill="BFBFBF"/>
          </w:tcPr>
          <w:p w14:paraId="537264A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w:t>
            </w:r>
          </w:p>
        </w:tc>
        <w:tc>
          <w:tcPr>
            <w:tcW w:w="1108" w:type="dxa"/>
            <w:shd w:val="clear" w:color="auto" w:fill="BFBFBF"/>
          </w:tcPr>
          <w:p w14:paraId="668C2478"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29%</w:t>
            </w:r>
          </w:p>
        </w:tc>
        <w:tc>
          <w:tcPr>
            <w:tcW w:w="1442" w:type="dxa"/>
            <w:shd w:val="clear" w:color="auto" w:fill="BFBFBF"/>
          </w:tcPr>
          <w:p w14:paraId="29600C9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w:t>
            </w:r>
          </w:p>
        </w:tc>
      </w:tr>
      <w:tr w:rsidR="00FF1D9E" w:rsidRPr="00A107D4" w14:paraId="1E9D3667" w14:textId="77777777" w:rsidTr="00243833">
        <w:tc>
          <w:tcPr>
            <w:tcW w:w="2127" w:type="dxa"/>
          </w:tcPr>
          <w:p w14:paraId="7D4AC6BE" w14:textId="6B16B525"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Econ. Dis</w:t>
            </w:r>
            <w:r w:rsidR="00783AF9">
              <w:rPr>
                <w:rFonts w:ascii="Calibri" w:eastAsia="Calibri" w:hAnsi="Calibri" w:cs="Times New Roman"/>
                <w:sz w:val="20"/>
                <w:szCs w:val="20"/>
              </w:rPr>
              <w:t>advantaged</w:t>
            </w:r>
          </w:p>
        </w:tc>
        <w:tc>
          <w:tcPr>
            <w:tcW w:w="990" w:type="dxa"/>
          </w:tcPr>
          <w:p w14:paraId="38B771D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923</w:t>
            </w:r>
          </w:p>
        </w:tc>
        <w:tc>
          <w:tcPr>
            <w:tcW w:w="991" w:type="dxa"/>
          </w:tcPr>
          <w:p w14:paraId="70981B7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29%</w:t>
            </w:r>
          </w:p>
        </w:tc>
        <w:tc>
          <w:tcPr>
            <w:tcW w:w="990" w:type="dxa"/>
          </w:tcPr>
          <w:p w14:paraId="166207C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30%</w:t>
            </w:r>
          </w:p>
        </w:tc>
        <w:tc>
          <w:tcPr>
            <w:tcW w:w="991" w:type="dxa"/>
          </w:tcPr>
          <w:p w14:paraId="49D0766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34%</w:t>
            </w:r>
          </w:p>
        </w:tc>
        <w:tc>
          <w:tcPr>
            <w:tcW w:w="991" w:type="dxa"/>
          </w:tcPr>
          <w:p w14:paraId="5D5BB1A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w:t>
            </w:r>
          </w:p>
        </w:tc>
        <w:tc>
          <w:tcPr>
            <w:tcW w:w="1108" w:type="dxa"/>
          </w:tcPr>
          <w:p w14:paraId="21BB11C9"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29%</w:t>
            </w:r>
          </w:p>
        </w:tc>
        <w:tc>
          <w:tcPr>
            <w:tcW w:w="1442" w:type="dxa"/>
          </w:tcPr>
          <w:p w14:paraId="20A615C0"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w:t>
            </w:r>
          </w:p>
        </w:tc>
      </w:tr>
      <w:tr w:rsidR="00FF1D9E" w:rsidRPr="00A107D4" w14:paraId="37822F96" w14:textId="77777777" w:rsidTr="00243833">
        <w:tc>
          <w:tcPr>
            <w:tcW w:w="2127" w:type="dxa"/>
            <w:shd w:val="clear" w:color="auto" w:fill="BFBFBF"/>
          </w:tcPr>
          <w:p w14:paraId="103CC41E" w14:textId="44DE7AC9"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w:t>
            </w:r>
            <w:r w:rsidR="00783AF9">
              <w:rPr>
                <w:rFonts w:ascii="Calibri" w:eastAsia="Calibri" w:hAnsi="Calibri" w:cs="Times New Roman"/>
                <w:sz w:val="20"/>
                <w:szCs w:val="20"/>
              </w:rPr>
              <w:t xml:space="preserve">tudents w/ </w:t>
            </w:r>
            <w:r w:rsidRPr="00A107D4">
              <w:rPr>
                <w:rFonts w:ascii="Calibri" w:eastAsia="Calibri" w:hAnsi="Calibri" w:cs="Times New Roman"/>
                <w:sz w:val="20"/>
                <w:szCs w:val="20"/>
              </w:rPr>
              <w:t>D</w:t>
            </w:r>
            <w:r w:rsidR="00783AF9">
              <w:rPr>
                <w:rFonts w:ascii="Calibri" w:eastAsia="Calibri" w:hAnsi="Calibri" w:cs="Times New Roman"/>
                <w:sz w:val="20"/>
                <w:szCs w:val="20"/>
              </w:rPr>
              <w:t>isabilities</w:t>
            </w:r>
          </w:p>
        </w:tc>
        <w:tc>
          <w:tcPr>
            <w:tcW w:w="990" w:type="dxa"/>
            <w:shd w:val="clear" w:color="auto" w:fill="BFBFBF"/>
          </w:tcPr>
          <w:p w14:paraId="063C7D4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485</w:t>
            </w:r>
          </w:p>
        </w:tc>
        <w:tc>
          <w:tcPr>
            <w:tcW w:w="991" w:type="dxa"/>
            <w:shd w:val="clear" w:color="auto" w:fill="BFBFBF"/>
          </w:tcPr>
          <w:p w14:paraId="599FDAF9"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11%</w:t>
            </w:r>
          </w:p>
        </w:tc>
        <w:tc>
          <w:tcPr>
            <w:tcW w:w="990" w:type="dxa"/>
            <w:shd w:val="clear" w:color="auto" w:fill="BFBFBF"/>
          </w:tcPr>
          <w:p w14:paraId="64A060C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14%</w:t>
            </w:r>
          </w:p>
        </w:tc>
        <w:tc>
          <w:tcPr>
            <w:tcW w:w="991" w:type="dxa"/>
            <w:shd w:val="clear" w:color="auto" w:fill="BFBFBF"/>
          </w:tcPr>
          <w:p w14:paraId="77AE1985"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15%</w:t>
            </w:r>
          </w:p>
        </w:tc>
        <w:tc>
          <w:tcPr>
            <w:tcW w:w="991" w:type="dxa"/>
            <w:shd w:val="clear" w:color="auto" w:fill="BFBFBF"/>
          </w:tcPr>
          <w:p w14:paraId="6D15F1F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w:t>
            </w:r>
          </w:p>
        </w:tc>
        <w:tc>
          <w:tcPr>
            <w:tcW w:w="1108" w:type="dxa"/>
            <w:shd w:val="clear" w:color="auto" w:fill="BFBFBF"/>
          </w:tcPr>
          <w:p w14:paraId="7DF13552"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15%</w:t>
            </w:r>
          </w:p>
        </w:tc>
        <w:tc>
          <w:tcPr>
            <w:tcW w:w="1442" w:type="dxa"/>
            <w:shd w:val="clear" w:color="auto" w:fill="BFBFBF"/>
          </w:tcPr>
          <w:p w14:paraId="299796D5"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0%</w:t>
            </w:r>
          </w:p>
        </w:tc>
      </w:tr>
      <w:tr w:rsidR="00FF1D9E" w:rsidRPr="00A107D4" w14:paraId="43E3A846" w14:textId="77777777" w:rsidTr="00243833">
        <w:tc>
          <w:tcPr>
            <w:tcW w:w="2127" w:type="dxa"/>
          </w:tcPr>
          <w:p w14:paraId="18686EE7" w14:textId="5FBCBB63"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w:t>
            </w:r>
            <w:r w:rsidR="00783AF9">
              <w:rPr>
                <w:rFonts w:ascii="Calibri" w:eastAsia="Calibri" w:hAnsi="Calibri" w:cs="Times New Roman"/>
                <w:sz w:val="20"/>
                <w:szCs w:val="20"/>
              </w:rPr>
              <w:t xml:space="preserve">nglish </w:t>
            </w:r>
            <w:r w:rsidRPr="00A107D4">
              <w:rPr>
                <w:rFonts w:ascii="Calibri" w:eastAsia="Calibri" w:hAnsi="Calibri" w:cs="Times New Roman"/>
                <w:sz w:val="20"/>
                <w:szCs w:val="20"/>
              </w:rPr>
              <w:t>L</w:t>
            </w:r>
            <w:r w:rsidR="00783AF9">
              <w:rPr>
                <w:rFonts w:ascii="Calibri" w:eastAsia="Calibri" w:hAnsi="Calibri" w:cs="Times New Roman"/>
                <w:sz w:val="20"/>
                <w:szCs w:val="20"/>
              </w:rPr>
              <w:t>earners</w:t>
            </w:r>
          </w:p>
        </w:tc>
        <w:tc>
          <w:tcPr>
            <w:tcW w:w="990" w:type="dxa"/>
          </w:tcPr>
          <w:p w14:paraId="79734C7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365</w:t>
            </w:r>
          </w:p>
        </w:tc>
        <w:tc>
          <w:tcPr>
            <w:tcW w:w="991" w:type="dxa"/>
          </w:tcPr>
          <w:p w14:paraId="574A3691"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27%</w:t>
            </w:r>
          </w:p>
        </w:tc>
        <w:tc>
          <w:tcPr>
            <w:tcW w:w="990" w:type="dxa"/>
          </w:tcPr>
          <w:p w14:paraId="551C4CE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30%</w:t>
            </w:r>
          </w:p>
        </w:tc>
        <w:tc>
          <w:tcPr>
            <w:tcW w:w="991" w:type="dxa"/>
          </w:tcPr>
          <w:p w14:paraId="39BE961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37%</w:t>
            </w:r>
          </w:p>
        </w:tc>
        <w:tc>
          <w:tcPr>
            <w:tcW w:w="991" w:type="dxa"/>
          </w:tcPr>
          <w:p w14:paraId="5F914407"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10%</w:t>
            </w:r>
          </w:p>
        </w:tc>
        <w:tc>
          <w:tcPr>
            <w:tcW w:w="1108" w:type="dxa"/>
          </w:tcPr>
          <w:p w14:paraId="62EB9F8D"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32%</w:t>
            </w:r>
          </w:p>
        </w:tc>
        <w:tc>
          <w:tcPr>
            <w:tcW w:w="1442" w:type="dxa"/>
          </w:tcPr>
          <w:p w14:paraId="0454CA5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w:t>
            </w:r>
          </w:p>
        </w:tc>
      </w:tr>
      <w:tr w:rsidR="00FF1D9E" w:rsidRPr="00A107D4" w14:paraId="7A337467" w14:textId="77777777" w:rsidTr="00243833">
        <w:tc>
          <w:tcPr>
            <w:tcW w:w="2127" w:type="dxa"/>
            <w:tcBorders>
              <w:bottom w:val="single" w:sz="4" w:space="0" w:color="auto"/>
            </w:tcBorders>
            <w:shd w:val="clear" w:color="auto" w:fill="BFBFBF"/>
          </w:tcPr>
          <w:p w14:paraId="0FBB6D82"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All</w:t>
            </w:r>
          </w:p>
        </w:tc>
        <w:tc>
          <w:tcPr>
            <w:tcW w:w="990" w:type="dxa"/>
            <w:tcBorders>
              <w:bottom w:val="single" w:sz="4" w:space="0" w:color="auto"/>
            </w:tcBorders>
            <w:shd w:val="clear" w:color="auto" w:fill="BFBFBF"/>
          </w:tcPr>
          <w:p w14:paraId="2464D32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2,706</w:t>
            </w:r>
          </w:p>
        </w:tc>
        <w:tc>
          <w:tcPr>
            <w:tcW w:w="991" w:type="dxa"/>
            <w:tcBorders>
              <w:bottom w:val="single" w:sz="4" w:space="0" w:color="auto"/>
            </w:tcBorders>
            <w:shd w:val="clear" w:color="auto" w:fill="BFBFBF"/>
          </w:tcPr>
          <w:p w14:paraId="4B05E24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46%</w:t>
            </w:r>
          </w:p>
        </w:tc>
        <w:tc>
          <w:tcPr>
            <w:tcW w:w="990" w:type="dxa"/>
            <w:tcBorders>
              <w:bottom w:val="single" w:sz="4" w:space="0" w:color="auto"/>
            </w:tcBorders>
            <w:shd w:val="clear" w:color="auto" w:fill="BFBFBF"/>
          </w:tcPr>
          <w:p w14:paraId="3BC68679"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47%</w:t>
            </w:r>
          </w:p>
        </w:tc>
        <w:tc>
          <w:tcPr>
            <w:tcW w:w="991" w:type="dxa"/>
            <w:tcBorders>
              <w:bottom w:val="single" w:sz="4" w:space="0" w:color="auto"/>
            </w:tcBorders>
            <w:shd w:val="clear" w:color="auto" w:fill="BFBFBF"/>
          </w:tcPr>
          <w:p w14:paraId="4A21B124"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w:t>
            </w:r>
          </w:p>
        </w:tc>
        <w:tc>
          <w:tcPr>
            <w:tcW w:w="991" w:type="dxa"/>
            <w:tcBorders>
              <w:bottom w:val="single" w:sz="4" w:space="0" w:color="auto"/>
            </w:tcBorders>
            <w:shd w:val="clear" w:color="auto" w:fill="BFBFBF"/>
          </w:tcPr>
          <w:p w14:paraId="09957C1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w:t>
            </w:r>
          </w:p>
        </w:tc>
        <w:tc>
          <w:tcPr>
            <w:tcW w:w="1108" w:type="dxa"/>
            <w:tcBorders>
              <w:bottom w:val="single" w:sz="4" w:space="0" w:color="auto"/>
            </w:tcBorders>
            <w:shd w:val="clear" w:color="auto" w:fill="BFBFBF"/>
          </w:tcPr>
          <w:p w14:paraId="46C70355"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w:t>
            </w:r>
          </w:p>
        </w:tc>
        <w:tc>
          <w:tcPr>
            <w:tcW w:w="1442" w:type="dxa"/>
            <w:tcBorders>
              <w:bottom w:val="single" w:sz="4" w:space="0" w:color="auto"/>
            </w:tcBorders>
            <w:shd w:val="clear" w:color="auto" w:fill="BFBFBF"/>
          </w:tcPr>
          <w:p w14:paraId="5BD7A074"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0%</w:t>
            </w:r>
          </w:p>
        </w:tc>
      </w:tr>
    </w:tbl>
    <w:p w14:paraId="230593B3" w14:textId="77777777" w:rsidR="00FF1D9E" w:rsidRPr="00A107D4" w:rsidRDefault="00FF1D9E" w:rsidP="00FF1D9E">
      <w:pPr>
        <w:spacing w:after="0"/>
        <w:rPr>
          <w:rFonts w:ascii="Calibri" w:eastAsia="Calibri" w:hAnsi="Calibri" w:cs="Times New Roman"/>
        </w:rPr>
      </w:pPr>
    </w:p>
    <w:p w14:paraId="27FFEC4E" w14:textId="77777777" w:rsidR="00FF1D9E" w:rsidRPr="00A107D4" w:rsidRDefault="00FF1D9E" w:rsidP="00FF1D9E">
      <w:pPr>
        <w:spacing w:after="0"/>
        <w:rPr>
          <w:rFonts w:ascii="Calibri" w:eastAsia="Calibri" w:hAnsi="Calibri" w:cs="Times New Roman"/>
        </w:rPr>
      </w:pPr>
    </w:p>
    <w:tbl>
      <w:tblPr>
        <w:tblStyle w:val="TableGrid5"/>
        <w:tblW w:w="0" w:type="auto"/>
        <w:tblLayout w:type="fixed"/>
        <w:tblLook w:val="04A0" w:firstRow="1" w:lastRow="0" w:firstColumn="1" w:lastColumn="0" w:noHBand="0" w:noVBand="1"/>
        <w:tblCaption w:val="Table 7: Attleboro Public Schools"/>
        <w:tblDescription w:val="Next Generation MCAS ELA and Math Scaled Scores in Grade 10, 2019&#10;"/>
      </w:tblPr>
      <w:tblGrid>
        <w:gridCol w:w="2155"/>
        <w:gridCol w:w="899"/>
        <w:gridCol w:w="899"/>
        <w:gridCol w:w="900"/>
        <w:gridCol w:w="899"/>
        <w:gridCol w:w="899"/>
        <w:gridCol w:w="900"/>
        <w:gridCol w:w="899"/>
        <w:gridCol w:w="900"/>
      </w:tblGrid>
      <w:tr w:rsidR="00FF1D9E" w:rsidRPr="00A107D4" w14:paraId="2847A3E1" w14:textId="77777777" w:rsidTr="009641DB">
        <w:tc>
          <w:tcPr>
            <w:tcW w:w="9350" w:type="dxa"/>
            <w:gridSpan w:val="9"/>
            <w:tcBorders>
              <w:top w:val="nil"/>
              <w:left w:val="nil"/>
              <w:right w:val="nil"/>
            </w:tcBorders>
          </w:tcPr>
          <w:p w14:paraId="2019419B" w14:textId="77777777" w:rsidR="00FF1D9E" w:rsidRPr="00A107D4" w:rsidRDefault="00FF1D9E" w:rsidP="00714D9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7: Attleboro Public Schools</w:t>
            </w:r>
          </w:p>
          <w:p w14:paraId="03F6A5EA" w14:textId="77777777" w:rsidR="00FF1D9E" w:rsidRPr="00A107D4" w:rsidRDefault="00FF1D9E" w:rsidP="00714D93">
            <w:pPr>
              <w:spacing w:after="0"/>
              <w:jc w:val="center"/>
              <w:rPr>
                <w:rFonts w:ascii="Calibri" w:eastAsia="Calibri" w:hAnsi="Calibri" w:cs="Times New Roman"/>
              </w:rPr>
            </w:pPr>
            <w:r w:rsidRPr="00A107D4">
              <w:rPr>
                <w:rFonts w:ascii="Calibri" w:eastAsia="Calibri" w:hAnsi="Calibri" w:cs="Times New Roman"/>
                <w:b/>
                <w:sz w:val="20"/>
                <w:szCs w:val="20"/>
              </w:rPr>
              <w:t>Next Generation MCAS ELA and Math Scaled Scores in Grade 10, 2019</w:t>
            </w:r>
          </w:p>
        </w:tc>
      </w:tr>
      <w:tr w:rsidR="00FF1D9E" w:rsidRPr="00A107D4" w14:paraId="54BEA94B" w14:textId="77777777" w:rsidTr="009641DB">
        <w:tc>
          <w:tcPr>
            <w:tcW w:w="2155" w:type="dxa"/>
            <w:shd w:val="clear" w:color="auto" w:fill="BFBFBF"/>
          </w:tcPr>
          <w:p w14:paraId="5F66A61C" w14:textId="77777777" w:rsidR="00FF1D9E" w:rsidRPr="00A107D4" w:rsidRDefault="00FF1D9E" w:rsidP="00714D93">
            <w:pPr>
              <w:spacing w:after="0"/>
              <w:rPr>
                <w:rFonts w:ascii="Calibri" w:eastAsia="Calibri" w:hAnsi="Calibri" w:cs="Times New Roman"/>
                <w:sz w:val="20"/>
                <w:szCs w:val="20"/>
              </w:rPr>
            </w:pPr>
          </w:p>
        </w:tc>
        <w:tc>
          <w:tcPr>
            <w:tcW w:w="3597" w:type="dxa"/>
            <w:gridSpan w:val="4"/>
            <w:shd w:val="clear" w:color="auto" w:fill="BFBFBF"/>
          </w:tcPr>
          <w:p w14:paraId="7FFF62EC" w14:textId="77777777" w:rsidR="00FF1D9E" w:rsidRPr="00D67786" w:rsidRDefault="00FF1D9E" w:rsidP="00714D93">
            <w:pPr>
              <w:spacing w:after="0"/>
              <w:jc w:val="center"/>
              <w:rPr>
                <w:rFonts w:ascii="Calibri" w:eastAsia="Calibri" w:hAnsi="Calibri" w:cs="Times New Roman"/>
                <w:b/>
                <w:bCs/>
                <w:sz w:val="20"/>
                <w:szCs w:val="20"/>
              </w:rPr>
            </w:pPr>
            <w:r w:rsidRPr="00D67786">
              <w:rPr>
                <w:rFonts w:ascii="Calibri" w:eastAsia="Calibri" w:hAnsi="Calibri" w:cs="Times New Roman"/>
                <w:b/>
                <w:bCs/>
                <w:sz w:val="20"/>
                <w:szCs w:val="20"/>
              </w:rPr>
              <w:t>ELA</w:t>
            </w:r>
          </w:p>
        </w:tc>
        <w:tc>
          <w:tcPr>
            <w:tcW w:w="3598" w:type="dxa"/>
            <w:gridSpan w:val="4"/>
            <w:shd w:val="clear" w:color="auto" w:fill="BFBFBF"/>
          </w:tcPr>
          <w:p w14:paraId="03830760" w14:textId="77777777" w:rsidR="00FF1D9E" w:rsidRPr="00D67786" w:rsidRDefault="00FF1D9E" w:rsidP="00714D93">
            <w:pPr>
              <w:spacing w:after="0"/>
              <w:jc w:val="center"/>
              <w:rPr>
                <w:rFonts w:ascii="Calibri" w:eastAsia="Calibri" w:hAnsi="Calibri" w:cs="Times New Roman"/>
                <w:b/>
                <w:bCs/>
                <w:sz w:val="20"/>
                <w:szCs w:val="20"/>
              </w:rPr>
            </w:pPr>
            <w:r w:rsidRPr="00D67786">
              <w:rPr>
                <w:rFonts w:ascii="Calibri" w:eastAsia="Calibri" w:hAnsi="Calibri" w:cs="Times New Roman"/>
                <w:b/>
                <w:bCs/>
                <w:sz w:val="20"/>
                <w:szCs w:val="20"/>
              </w:rPr>
              <w:t>Math</w:t>
            </w:r>
          </w:p>
        </w:tc>
      </w:tr>
      <w:tr w:rsidR="00FF1D9E" w:rsidRPr="00A107D4" w14:paraId="3915044F" w14:textId="77777777" w:rsidTr="009641DB">
        <w:tc>
          <w:tcPr>
            <w:tcW w:w="2155" w:type="dxa"/>
            <w:shd w:val="clear" w:color="auto" w:fill="BFBFBF"/>
          </w:tcPr>
          <w:p w14:paraId="31717DA9" w14:textId="77777777" w:rsidR="00FF1D9E" w:rsidRPr="00A107D4" w:rsidRDefault="00FF1D9E" w:rsidP="00D67786">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Group</w:t>
            </w:r>
          </w:p>
        </w:tc>
        <w:tc>
          <w:tcPr>
            <w:tcW w:w="899" w:type="dxa"/>
            <w:shd w:val="clear" w:color="auto" w:fill="BFBFBF"/>
            <w:vAlign w:val="center"/>
          </w:tcPr>
          <w:p w14:paraId="69EE86F2"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899" w:type="dxa"/>
            <w:shd w:val="clear" w:color="auto" w:fill="BFBFBF"/>
            <w:vAlign w:val="center"/>
          </w:tcPr>
          <w:p w14:paraId="7EBBE7D9"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900" w:type="dxa"/>
            <w:shd w:val="clear" w:color="auto" w:fill="BFBFBF"/>
            <w:vAlign w:val="center"/>
          </w:tcPr>
          <w:p w14:paraId="09BA6C4B"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w:t>
            </w:r>
          </w:p>
        </w:tc>
        <w:tc>
          <w:tcPr>
            <w:tcW w:w="899" w:type="dxa"/>
            <w:shd w:val="clear" w:color="auto" w:fill="BFBFBF"/>
            <w:vAlign w:val="center"/>
          </w:tcPr>
          <w:p w14:paraId="4FD9217B"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Above/Below</w:t>
            </w:r>
          </w:p>
        </w:tc>
        <w:tc>
          <w:tcPr>
            <w:tcW w:w="899" w:type="dxa"/>
            <w:shd w:val="clear" w:color="auto" w:fill="BFBFBF"/>
            <w:vAlign w:val="center"/>
          </w:tcPr>
          <w:p w14:paraId="57E65A47"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900" w:type="dxa"/>
            <w:shd w:val="clear" w:color="auto" w:fill="BFBFBF"/>
            <w:vAlign w:val="center"/>
          </w:tcPr>
          <w:p w14:paraId="3B223387"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899" w:type="dxa"/>
            <w:shd w:val="clear" w:color="auto" w:fill="BFBFBF"/>
            <w:vAlign w:val="center"/>
          </w:tcPr>
          <w:p w14:paraId="2A1FA4CD"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w:t>
            </w:r>
          </w:p>
        </w:tc>
        <w:tc>
          <w:tcPr>
            <w:tcW w:w="900" w:type="dxa"/>
            <w:shd w:val="clear" w:color="auto" w:fill="BFBFBF"/>
            <w:vAlign w:val="center"/>
          </w:tcPr>
          <w:p w14:paraId="1B020F63"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Above/Below</w:t>
            </w:r>
          </w:p>
        </w:tc>
      </w:tr>
      <w:tr w:rsidR="00FF1D9E" w:rsidRPr="00A107D4" w14:paraId="72CC6DEC" w14:textId="77777777" w:rsidTr="009641DB">
        <w:tc>
          <w:tcPr>
            <w:tcW w:w="2155" w:type="dxa"/>
          </w:tcPr>
          <w:p w14:paraId="76531F24"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African American/Black</w:t>
            </w:r>
          </w:p>
        </w:tc>
        <w:tc>
          <w:tcPr>
            <w:tcW w:w="899" w:type="dxa"/>
            <w:vAlign w:val="center"/>
          </w:tcPr>
          <w:p w14:paraId="6DDE9D1D"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26</w:t>
            </w:r>
          </w:p>
        </w:tc>
        <w:tc>
          <w:tcPr>
            <w:tcW w:w="899" w:type="dxa"/>
            <w:vAlign w:val="center"/>
          </w:tcPr>
          <w:p w14:paraId="103E5740"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490.7</w:t>
            </w:r>
          </w:p>
        </w:tc>
        <w:tc>
          <w:tcPr>
            <w:tcW w:w="900" w:type="dxa"/>
            <w:vAlign w:val="center"/>
          </w:tcPr>
          <w:p w14:paraId="42A5F383"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493.8</w:t>
            </w:r>
          </w:p>
        </w:tc>
        <w:tc>
          <w:tcPr>
            <w:tcW w:w="899" w:type="dxa"/>
            <w:vAlign w:val="center"/>
          </w:tcPr>
          <w:p w14:paraId="737BCA72"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-3.1</w:t>
            </w:r>
          </w:p>
        </w:tc>
        <w:tc>
          <w:tcPr>
            <w:tcW w:w="899" w:type="dxa"/>
            <w:vAlign w:val="center"/>
          </w:tcPr>
          <w:p w14:paraId="6F1259CB"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26</w:t>
            </w:r>
          </w:p>
        </w:tc>
        <w:tc>
          <w:tcPr>
            <w:tcW w:w="900" w:type="dxa"/>
            <w:vAlign w:val="center"/>
          </w:tcPr>
          <w:p w14:paraId="2E0BAD9E"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488.1</w:t>
            </w:r>
          </w:p>
        </w:tc>
        <w:tc>
          <w:tcPr>
            <w:tcW w:w="899" w:type="dxa"/>
            <w:vAlign w:val="center"/>
          </w:tcPr>
          <w:p w14:paraId="11105D65"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492.3</w:t>
            </w:r>
          </w:p>
        </w:tc>
        <w:tc>
          <w:tcPr>
            <w:tcW w:w="900" w:type="dxa"/>
            <w:vAlign w:val="center"/>
          </w:tcPr>
          <w:p w14:paraId="3BDB9ABF"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-4.2</w:t>
            </w:r>
          </w:p>
        </w:tc>
      </w:tr>
      <w:tr w:rsidR="00FF1D9E" w:rsidRPr="00A107D4" w14:paraId="50A5A371" w14:textId="77777777" w:rsidTr="009641DB">
        <w:tc>
          <w:tcPr>
            <w:tcW w:w="2155" w:type="dxa"/>
            <w:shd w:val="clear" w:color="auto" w:fill="BFBFBF"/>
          </w:tcPr>
          <w:p w14:paraId="27A1DD17"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Asian</w:t>
            </w:r>
          </w:p>
        </w:tc>
        <w:tc>
          <w:tcPr>
            <w:tcW w:w="899" w:type="dxa"/>
            <w:shd w:val="clear" w:color="auto" w:fill="BFBFBF"/>
            <w:vAlign w:val="center"/>
          </w:tcPr>
          <w:p w14:paraId="07AB73A1"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24</w:t>
            </w:r>
          </w:p>
        </w:tc>
        <w:tc>
          <w:tcPr>
            <w:tcW w:w="899" w:type="dxa"/>
            <w:shd w:val="clear" w:color="auto" w:fill="BFBFBF"/>
            <w:vAlign w:val="center"/>
          </w:tcPr>
          <w:p w14:paraId="577FAAC6"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505.5</w:t>
            </w:r>
          </w:p>
        </w:tc>
        <w:tc>
          <w:tcPr>
            <w:tcW w:w="900" w:type="dxa"/>
            <w:shd w:val="clear" w:color="auto" w:fill="BFBFBF"/>
            <w:vAlign w:val="center"/>
          </w:tcPr>
          <w:p w14:paraId="57C74C1D"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516.8</w:t>
            </w:r>
          </w:p>
        </w:tc>
        <w:tc>
          <w:tcPr>
            <w:tcW w:w="899" w:type="dxa"/>
            <w:shd w:val="clear" w:color="auto" w:fill="BFBFBF"/>
            <w:vAlign w:val="center"/>
          </w:tcPr>
          <w:p w14:paraId="13BFDABE"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-11.3</w:t>
            </w:r>
          </w:p>
        </w:tc>
        <w:tc>
          <w:tcPr>
            <w:tcW w:w="899" w:type="dxa"/>
            <w:shd w:val="clear" w:color="auto" w:fill="BFBFBF"/>
            <w:vAlign w:val="center"/>
          </w:tcPr>
          <w:p w14:paraId="42375535"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25</w:t>
            </w:r>
          </w:p>
        </w:tc>
        <w:tc>
          <w:tcPr>
            <w:tcW w:w="900" w:type="dxa"/>
            <w:shd w:val="clear" w:color="auto" w:fill="BFBFBF"/>
            <w:vAlign w:val="center"/>
          </w:tcPr>
          <w:p w14:paraId="5FCCB635"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501.7</w:t>
            </w:r>
          </w:p>
        </w:tc>
        <w:tc>
          <w:tcPr>
            <w:tcW w:w="899" w:type="dxa"/>
            <w:shd w:val="clear" w:color="auto" w:fill="BFBFBF"/>
            <w:vAlign w:val="center"/>
          </w:tcPr>
          <w:p w14:paraId="4B76F4EE"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522.5</w:t>
            </w:r>
          </w:p>
        </w:tc>
        <w:tc>
          <w:tcPr>
            <w:tcW w:w="900" w:type="dxa"/>
            <w:shd w:val="clear" w:color="auto" w:fill="BFBFBF"/>
            <w:vAlign w:val="center"/>
          </w:tcPr>
          <w:p w14:paraId="2D9F3AF5"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-20.8</w:t>
            </w:r>
          </w:p>
        </w:tc>
      </w:tr>
      <w:tr w:rsidR="00FF1D9E" w:rsidRPr="00A107D4" w14:paraId="47109267" w14:textId="77777777" w:rsidTr="009641DB">
        <w:tc>
          <w:tcPr>
            <w:tcW w:w="2155" w:type="dxa"/>
          </w:tcPr>
          <w:p w14:paraId="7D7C091A"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Hispanic or Latino</w:t>
            </w:r>
          </w:p>
        </w:tc>
        <w:tc>
          <w:tcPr>
            <w:tcW w:w="899" w:type="dxa"/>
            <w:vAlign w:val="center"/>
          </w:tcPr>
          <w:p w14:paraId="1A762F98"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65</w:t>
            </w:r>
          </w:p>
        </w:tc>
        <w:tc>
          <w:tcPr>
            <w:tcW w:w="899" w:type="dxa"/>
            <w:vAlign w:val="center"/>
          </w:tcPr>
          <w:p w14:paraId="430CAB84"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489.8</w:t>
            </w:r>
          </w:p>
        </w:tc>
        <w:tc>
          <w:tcPr>
            <w:tcW w:w="900" w:type="dxa"/>
            <w:vAlign w:val="center"/>
          </w:tcPr>
          <w:p w14:paraId="581CC3DD"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492.0</w:t>
            </w:r>
          </w:p>
        </w:tc>
        <w:tc>
          <w:tcPr>
            <w:tcW w:w="899" w:type="dxa"/>
            <w:vAlign w:val="center"/>
          </w:tcPr>
          <w:p w14:paraId="6292D81D"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-2.2</w:t>
            </w:r>
          </w:p>
        </w:tc>
        <w:tc>
          <w:tcPr>
            <w:tcW w:w="899" w:type="dxa"/>
            <w:vAlign w:val="center"/>
          </w:tcPr>
          <w:p w14:paraId="3679C0C7"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66</w:t>
            </w:r>
          </w:p>
        </w:tc>
        <w:tc>
          <w:tcPr>
            <w:tcW w:w="900" w:type="dxa"/>
            <w:vAlign w:val="center"/>
          </w:tcPr>
          <w:p w14:paraId="77E56FE0"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490.8</w:t>
            </w:r>
          </w:p>
        </w:tc>
        <w:tc>
          <w:tcPr>
            <w:tcW w:w="899" w:type="dxa"/>
            <w:vAlign w:val="center"/>
          </w:tcPr>
          <w:p w14:paraId="3801DF8F"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491.0</w:t>
            </w:r>
          </w:p>
        </w:tc>
        <w:tc>
          <w:tcPr>
            <w:tcW w:w="900" w:type="dxa"/>
            <w:vAlign w:val="center"/>
          </w:tcPr>
          <w:p w14:paraId="3AEA3C1A"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-0.2</w:t>
            </w:r>
          </w:p>
        </w:tc>
      </w:tr>
      <w:tr w:rsidR="00FF1D9E" w:rsidRPr="00A107D4" w14:paraId="250E7E1B" w14:textId="77777777" w:rsidTr="009641DB">
        <w:tc>
          <w:tcPr>
            <w:tcW w:w="2155" w:type="dxa"/>
            <w:shd w:val="clear" w:color="auto" w:fill="BFBFBF"/>
          </w:tcPr>
          <w:p w14:paraId="61CD54E7" w14:textId="2D6B8059"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Multi-Race</w:t>
            </w:r>
            <w:r>
              <w:rPr>
                <w:rFonts w:ascii="Calibri" w:eastAsia="Calibri" w:hAnsi="Calibri" w:cs="Times New Roman"/>
                <w:sz w:val="20"/>
                <w:szCs w:val="20"/>
              </w:rPr>
              <w:t>, non-Hisp</w:t>
            </w:r>
            <w:r w:rsidR="00783AF9">
              <w:rPr>
                <w:rFonts w:ascii="Calibri" w:eastAsia="Calibri" w:hAnsi="Calibri" w:cs="Times New Roman"/>
                <w:sz w:val="20"/>
                <w:szCs w:val="20"/>
              </w:rPr>
              <w:t>anic</w:t>
            </w:r>
            <w:r>
              <w:rPr>
                <w:rFonts w:ascii="Calibri" w:eastAsia="Calibri" w:hAnsi="Calibri" w:cs="Times New Roman"/>
                <w:sz w:val="20"/>
                <w:szCs w:val="20"/>
              </w:rPr>
              <w:t>/Lat</w:t>
            </w:r>
            <w:r w:rsidR="00783AF9">
              <w:rPr>
                <w:rFonts w:ascii="Calibri" w:eastAsia="Calibri" w:hAnsi="Calibri" w:cs="Times New Roman"/>
                <w:sz w:val="20"/>
                <w:szCs w:val="20"/>
              </w:rPr>
              <w:t>ino</w:t>
            </w:r>
          </w:p>
        </w:tc>
        <w:tc>
          <w:tcPr>
            <w:tcW w:w="899" w:type="dxa"/>
            <w:shd w:val="clear" w:color="auto" w:fill="BFBFBF"/>
            <w:vAlign w:val="center"/>
          </w:tcPr>
          <w:p w14:paraId="1D3F19CE"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26</w:t>
            </w:r>
          </w:p>
        </w:tc>
        <w:tc>
          <w:tcPr>
            <w:tcW w:w="899" w:type="dxa"/>
            <w:shd w:val="clear" w:color="auto" w:fill="BFBFBF"/>
            <w:vAlign w:val="center"/>
          </w:tcPr>
          <w:p w14:paraId="18CDBF4B"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498.8</w:t>
            </w:r>
          </w:p>
        </w:tc>
        <w:tc>
          <w:tcPr>
            <w:tcW w:w="900" w:type="dxa"/>
            <w:shd w:val="clear" w:color="auto" w:fill="BFBFBF"/>
            <w:vAlign w:val="center"/>
          </w:tcPr>
          <w:p w14:paraId="2830505A"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509.0</w:t>
            </w:r>
          </w:p>
        </w:tc>
        <w:tc>
          <w:tcPr>
            <w:tcW w:w="899" w:type="dxa"/>
            <w:shd w:val="clear" w:color="auto" w:fill="BFBFBF"/>
            <w:vAlign w:val="center"/>
          </w:tcPr>
          <w:p w14:paraId="608757B2"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-10.2</w:t>
            </w:r>
          </w:p>
        </w:tc>
        <w:tc>
          <w:tcPr>
            <w:tcW w:w="899" w:type="dxa"/>
            <w:shd w:val="clear" w:color="auto" w:fill="BFBFBF"/>
            <w:vAlign w:val="center"/>
          </w:tcPr>
          <w:p w14:paraId="433C410C"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26</w:t>
            </w:r>
          </w:p>
        </w:tc>
        <w:tc>
          <w:tcPr>
            <w:tcW w:w="900" w:type="dxa"/>
            <w:shd w:val="clear" w:color="auto" w:fill="BFBFBF"/>
            <w:vAlign w:val="center"/>
          </w:tcPr>
          <w:p w14:paraId="79984D16"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499.2</w:t>
            </w:r>
          </w:p>
        </w:tc>
        <w:tc>
          <w:tcPr>
            <w:tcW w:w="899" w:type="dxa"/>
            <w:shd w:val="clear" w:color="auto" w:fill="BFBFBF"/>
            <w:vAlign w:val="center"/>
          </w:tcPr>
          <w:p w14:paraId="62D23C20"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506.7</w:t>
            </w:r>
          </w:p>
        </w:tc>
        <w:tc>
          <w:tcPr>
            <w:tcW w:w="900" w:type="dxa"/>
            <w:shd w:val="clear" w:color="auto" w:fill="BFBFBF"/>
            <w:vAlign w:val="center"/>
          </w:tcPr>
          <w:p w14:paraId="365990A3"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-7.5</w:t>
            </w:r>
          </w:p>
        </w:tc>
      </w:tr>
      <w:tr w:rsidR="00FF1D9E" w:rsidRPr="00A107D4" w14:paraId="1D86C289" w14:textId="77777777" w:rsidTr="009641DB">
        <w:tc>
          <w:tcPr>
            <w:tcW w:w="2155" w:type="dxa"/>
          </w:tcPr>
          <w:p w14:paraId="380890D3"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White</w:t>
            </w:r>
          </w:p>
        </w:tc>
        <w:tc>
          <w:tcPr>
            <w:tcW w:w="899" w:type="dxa"/>
          </w:tcPr>
          <w:p w14:paraId="3BA8BF47"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293</w:t>
            </w:r>
          </w:p>
        </w:tc>
        <w:tc>
          <w:tcPr>
            <w:tcW w:w="899" w:type="dxa"/>
          </w:tcPr>
          <w:p w14:paraId="53BECB5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504.0</w:t>
            </w:r>
          </w:p>
        </w:tc>
        <w:tc>
          <w:tcPr>
            <w:tcW w:w="900" w:type="dxa"/>
          </w:tcPr>
          <w:p w14:paraId="598C1D40"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510.7</w:t>
            </w:r>
          </w:p>
        </w:tc>
        <w:tc>
          <w:tcPr>
            <w:tcW w:w="899" w:type="dxa"/>
          </w:tcPr>
          <w:p w14:paraId="6F4B0D1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-6.7</w:t>
            </w:r>
          </w:p>
        </w:tc>
        <w:tc>
          <w:tcPr>
            <w:tcW w:w="899" w:type="dxa"/>
          </w:tcPr>
          <w:p w14:paraId="2D43352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293</w:t>
            </w:r>
          </w:p>
        </w:tc>
        <w:tc>
          <w:tcPr>
            <w:tcW w:w="900" w:type="dxa"/>
          </w:tcPr>
          <w:p w14:paraId="065BF42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503.9</w:t>
            </w:r>
          </w:p>
        </w:tc>
        <w:tc>
          <w:tcPr>
            <w:tcW w:w="899" w:type="dxa"/>
          </w:tcPr>
          <w:p w14:paraId="10B2A98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509.0</w:t>
            </w:r>
          </w:p>
        </w:tc>
        <w:tc>
          <w:tcPr>
            <w:tcW w:w="900" w:type="dxa"/>
          </w:tcPr>
          <w:p w14:paraId="311F6C34"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-5.1</w:t>
            </w:r>
          </w:p>
        </w:tc>
      </w:tr>
      <w:tr w:rsidR="00FF1D9E" w:rsidRPr="00A107D4" w14:paraId="05B25952" w14:textId="77777777" w:rsidTr="009641DB">
        <w:tc>
          <w:tcPr>
            <w:tcW w:w="2155" w:type="dxa"/>
            <w:shd w:val="clear" w:color="auto" w:fill="BFBFBF"/>
          </w:tcPr>
          <w:p w14:paraId="55E1CBB9"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High Needs</w:t>
            </w:r>
          </w:p>
        </w:tc>
        <w:tc>
          <w:tcPr>
            <w:tcW w:w="899" w:type="dxa"/>
            <w:shd w:val="clear" w:color="auto" w:fill="BFBFBF"/>
          </w:tcPr>
          <w:p w14:paraId="52515CC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184</w:t>
            </w:r>
          </w:p>
        </w:tc>
        <w:tc>
          <w:tcPr>
            <w:tcW w:w="899" w:type="dxa"/>
            <w:shd w:val="clear" w:color="auto" w:fill="BFBFBF"/>
          </w:tcPr>
          <w:p w14:paraId="1660758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490.7</w:t>
            </w:r>
          </w:p>
        </w:tc>
        <w:tc>
          <w:tcPr>
            <w:tcW w:w="900" w:type="dxa"/>
            <w:shd w:val="clear" w:color="auto" w:fill="BFBFBF"/>
          </w:tcPr>
          <w:p w14:paraId="0D89FAA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492.6</w:t>
            </w:r>
          </w:p>
        </w:tc>
        <w:tc>
          <w:tcPr>
            <w:tcW w:w="899" w:type="dxa"/>
            <w:shd w:val="clear" w:color="auto" w:fill="BFBFBF"/>
          </w:tcPr>
          <w:p w14:paraId="016202D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-1.9</w:t>
            </w:r>
          </w:p>
        </w:tc>
        <w:tc>
          <w:tcPr>
            <w:tcW w:w="899" w:type="dxa"/>
            <w:shd w:val="clear" w:color="auto" w:fill="BFBFBF"/>
          </w:tcPr>
          <w:p w14:paraId="28136C4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185</w:t>
            </w:r>
          </w:p>
        </w:tc>
        <w:tc>
          <w:tcPr>
            <w:tcW w:w="900" w:type="dxa"/>
            <w:shd w:val="clear" w:color="auto" w:fill="BFBFBF"/>
          </w:tcPr>
          <w:p w14:paraId="0C2D19BD"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488.0</w:t>
            </w:r>
          </w:p>
        </w:tc>
        <w:tc>
          <w:tcPr>
            <w:tcW w:w="899" w:type="dxa"/>
            <w:shd w:val="clear" w:color="auto" w:fill="BFBFBF"/>
          </w:tcPr>
          <w:p w14:paraId="39412D02"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491.6</w:t>
            </w:r>
          </w:p>
        </w:tc>
        <w:tc>
          <w:tcPr>
            <w:tcW w:w="900" w:type="dxa"/>
            <w:shd w:val="clear" w:color="auto" w:fill="BFBFBF"/>
          </w:tcPr>
          <w:p w14:paraId="1468708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-3.6</w:t>
            </w:r>
          </w:p>
        </w:tc>
      </w:tr>
      <w:tr w:rsidR="00FF1D9E" w:rsidRPr="00A107D4" w14:paraId="2B3DBC97" w14:textId="77777777" w:rsidTr="009641DB">
        <w:tc>
          <w:tcPr>
            <w:tcW w:w="2155" w:type="dxa"/>
          </w:tcPr>
          <w:p w14:paraId="26194395" w14:textId="35B00A44"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Econ. Dis</w:t>
            </w:r>
            <w:r w:rsidR="00783AF9">
              <w:rPr>
                <w:rFonts w:ascii="Calibri" w:eastAsia="Calibri" w:hAnsi="Calibri" w:cs="Times New Roman"/>
                <w:sz w:val="20"/>
                <w:szCs w:val="20"/>
              </w:rPr>
              <w:t>advantaged</w:t>
            </w:r>
          </w:p>
        </w:tc>
        <w:tc>
          <w:tcPr>
            <w:tcW w:w="899" w:type="dxa"/>
          </w:tcPr>
          <w:p w14:paraId="324265B9"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138</w:t>
            </w:r>
          </w:p>
        </w:tc>
        <w:tc>
          <w:tcPr>
            <w:tcW w:w="899" w:type="dxa"/>
          </w:tcPr>
          <w:p w14:paraId="384545B2"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494.7</w:t>
            </w:r>
          </w:p>
        </w:tc>
        <w:tc>
          <w:tcPr>
            <w:tcW w:w="900" w:type="dxa"/>
          </w:tcPr>
          <w:p w14:paraId="548F8F2F"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493.4</w:t>
            </w:r>
          </w:p>
        </w:tc>
        <w:tc>
          <w:tcPr>
            <w:tcW w:w="899" w:type="dxa"/>
          </w:tcPr>
          <w:p w14:paraId="2274EFE4"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1.3</w:t>
            </w:r>
          </w:p>
        </w:tc>
        <w:tc>
          <w:tcPr>
            <w:tcW w:w="899" w:type="dxa"/>
          </w:tcPr>
          <w:p w14:paraId="7B23D44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138</w:t>
            </w:r>
          </w:p>
        </w:tc>
        <w:tc>
          <w:tcPr>
            <w:tcW w:w="900" w:type="dxa"/>
          </w:tcPr>
          <w:p w14:paraId="2894329D"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492.0</w:t>
            </w:r>
          </w:p>
        </w:tc>
        <w:tc>
          <w:tcPr>
            <w:tcW w:w="899" w:type="dxa"/>
          </w:tcPr>
          <w:p w14:paraId="58668421"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492.1</w:t>
            </w:r>
          </w:p>
        </w:tc>
        <w:tc>
          <w:tcPr>
            <w:tcW w:w="900" w:type="dxa"/>
          </w:tcPr>
          <w:p w14:paraId="6FE7D0AF"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-0.1</w:t>
            </w:r>
          </w:p>
        </w:tc>
      </w:tr>
      <w:tr w:rsidR="00FF1D9E" w:rsidRPr="00A107D4" w14:paraId="09DD15F4" w14:textId="77777777" w:rsidTr="009641DB">
        <w:tc>
          <w:tcPr>
            <w:tcW w:w="2155" w:type="dxa"/>
            <w:shd w:val="clear" w:color="auto" w:fill="BFBFBF"/>
          </w:tcPr>
          <w:p w14:paraId="7A78BFCC" w14:textId="7A1D1196"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w:t>
            </w:r>
            <w:r w:rsidR="00783AF9">
              <w:rPr>
                <w:rFonts w:ascii="Calibri" w:eastAsia="Calibri" w:hAnsi="Calibri" w:cs="Times New Roman"/>
                <w:sz w:val="20"/>
                <w:szCs w:val="20"/>
              </w:rPr>
              <w:t>tudents w/ Disabilities</w:t>
            </w:r>
          </w:p>
        </w:tc>
        <w:tc>
          <w:tcPr>
            <w:tcW w:w="899" w:type="dxa"/>
            <w:shd w:val="clear" w:color="auto" w:fill="BFBFBF"/>
          </w:tcPr>
          <w:p w14:paraId="0562F83D"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68</w:t>
            </w:r>
          </w:p>
        </w:tc>
        <w:tc>
          <w:tcPr>
            <w:tcW w:w="899" w:type="dxa"/>
            <w:shd w:val="clear" w:color="auto" w:fill="BFBFBF"/>
          </w:tcPr>
          <w:p w14:paraId="40D9EAD7"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480.0</w:t>
            </w:r>
          </w:p>
        </w:tc>
        <w:tc>
          <w:tcPr>
            <w:tcW w:w="900" w:type="dxa"/>
            <w:shd w:val="clear" w:color="auto" w:fill="BFBFBF"/>
          </w:tcPr>
          <w:p w14:paraId="03131A2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486.2</w:t>
            </w:r>
          </w:p>
        </w:tc>
        <w:tc>
          <w:tcPr>
            <w:tcW w:w="899" w:type="dxa"/>
            <w:shd w:val="clear" w:color="auto" w:fill="BFBFBF"/>
          </w:tcPr>
          <w:p w14:paraId="0EDF91D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-6.2</w:t>
            </w:r>
          </w:p>
        </w:tc>
        <w:tc>
          <w:tcPr>
            <w:tcW w:w="899" w:type="dxa"/>
            <w:shd w:val="clear" w:color="auto" w:fill="BFBFBF"/>
          </w:tcPr>
          <w:p w14:paraId="31EB34CF"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68</w:t>
            </w:r>
          </w:p>
        </w:tc>
        <w:tc>
          <w:tcPr>
            <w:tcW w:w="900" w:type="dxa"/>
            <w:shd w:val="clear" w:color="auto" w:fill="BFBFBF"/>
          </w:tcPr>
          <w:p w14:paraId="2755C729"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476.9</w:t>
            </w:r>
          </w:p>
        </w:tc>
        <w:tc>
          <w:tcPr>
            <w:tcW w:w="899" w:type="dxa"/>
            <w:shd w:val="clear" w:color="auto" w:fill="BFBFBF"/>
          </w:tcPr>
          <w:p w14:paraId="20C64132"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483.8</w:t>
            </w:r>
          </w:p>
        </w:tc>
        <w:tc>
          <w:tcPr>
            <w:tcW w:w="900" w:type="dxa"/>
            <w:shd w:val="clear" w:color="auto" w:fill="BFBFBF"/>
          </w:tcPr>
          <w:p w14:paraId="70BFD1B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-6.9</w:t>
            </w:r>
          </w:p>
        </w:tc>
      </w:tr>
      <w:tr w:rsidR="00FF1D9E" w:rsidRPr="00A107D4" w14:paraId="1990077B" w14:textId="77777777" w:rsidTr="009641DB">
        <w:tc>
          <w:tcPr>
            <w:tcW w:w="2155" w:type="dxa"/>
          </w:tcPr>
          <w:p w14:paraId="019FD53C" w14:textId="2687578B" w:rsidR="00FF1D9E" w:rsidRPr="00A107D4" w:rsidRDefault="00783AF9" w:rsidP="00714D93">
            <w:pPr>
              <w:spacing w:after="0" w:line="240" w:lineRule="auto"/>
              <w:rPr>
                <w:rFonts w:ascii="Calibri" w:eastAsia="Calibri" w:hAnsi="Calibri" w:cs="Times New Roman"/>
                <w:sz w:val="20"/>
                <w:szCs w:val="20"/>
              </w:rPr>
            </w:pPr>
            <w:r>
              <w:rPr>
                <w:rFonts w:ascii="Calibri" w:eastAsia="Calibri" w:hAnsi="Calibri" w:cs="Times New Roman"/>
                <w:sz w:val="20"/>
                <w:szCs w:val="20"/>
              </w:rPr>
              <w:t>English Learners</w:t>
            </w:r>
          </w:p>
        </w:tc>
        <w:tc>
          <w:tcPr>
            <w:tcW w:w="899" w:type="dxa"/>
          </w:tcPr>
          <w:p w14:paraId="6BC41CF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31</w:t>
            </w:r>
          </w:p>
        </w:tc>
        <w:tc>
          <w:tcPr>
            <w:tcW w:w="899" w:type="dxa"/>
          </w:tcPr>
          <w:p w14:paraId="5D98E69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470.6</w:t>
            </w:r>
          </w:p>
        </w:tc>
        <w:tc>
          <w:tcPr>
            <w:tcW w:w="900" w:type="dxa"/>
          </w:tcPr>
          <w:p w14:paraId="4DD3C5D0"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480.6</w:t>
            </w:r>
          </w:p>
        </w:tc>
        <w:tc>
          <w:tcPr>
            <w:tcW w:w="899" w:type="dxa"/>
          </w:tcPr>
          <w:p w14:paraId="50589FE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-10.0</w:t>
            </w:r>
          </w:p>
        </w:tc>
        <w:tc>
          <w:tcPr>
            <w:tcW w:w="899" w:type="dxa"/>
          </w:tcPr>
          <w:p w14:paraId="72FBCEA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33</w:t>
            </w:r>
          </w:p>
        </w:tc>
        <w:tc>
          <w:tcPr>
            <w:tcW w:w="900" w:type="dxa"/>
          </w:tcPr>
          <w:p w14:paraId="413436D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476.4</w:t>
            </w:r>
          </w:p>
        </w:tc>
        <w:tc>
          <w:tcPr>
            <w:tcW w:w="899" w:type="dxa"/>
          </w:tcPr>
          <w:p w14:paraId="0B296D5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485.4</w:t>
            </w:r>
          </w:p>
        </w:tc>
        <w:tc>
          <w:tcPr>
            <w:tcW w:w="900" w:type="dxa"/>
          </w:tcPr>
          <w:p w14:paraId="4F5561A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-9.0</w:t>
            </w:r>
          </w:p>
        </w:tc>
      </w:tr>
      <w:tr w:rsidR="00FF1D9E" w:rsidRPr="00A107D4" w14:paraId="12F9935B" w14:textId="77777777" w:rsidTr="009641DB">
        <w:tc>
          <w:tcPr>
            <w:tcW w:w="2155" w:type="dxa"/>
            <w:tcBorders>
              <w:bottom w:val="single" w:sz="4" w:space="0" w:color="auto"/>
            </w:tcBorders>
            <w:shd w:val="clear" w:color="auto" w:fill="BFBFBF"/>
          </w:tcPr>
          <w:p w14:paraId="457BBBEC"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All</w:t>
            </w:r>
          </w:p>
        </w:tc>
        <w:tc>
          <w:tcPr>
            <w:tcW w:w="899" w:type="dxa"/>
            <w:shd w:val="clear" w:color="auto" w:fill="BFBFBF"/>
          </w:tcPr>
          <w:p w14:paraId="36E51617"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437</w:t>
            </w:r>
          </w:p>
        </w:tc>
        <w:tc>
          <w:tcPr>
            <w:tcW w:w="899" w:type="dxa"/>
            <w:shd w:val="clear" w:color="auto" w:fill="BFBFBF"/>
          </w:tcPr>
          <w:p w14:paraId="0D8D4387"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500.9</w:t>
            </w:r>
          </w:p>
        </w:tc>
        <w:tc>
          <w:tcPr>
            <w:tcW w:w="900" w:type="dxa"/>
            <w:shd w:val="clear" w:color="auto" w:fill="BFBFBF"/>
          </w:tcPr>
          <w:p w14:paraId="7F645D58"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506.2</w:t>
            </w:r>
          </w:p>
        </w:tc>
        <w:tc>
          <w:tcPr>
            <w:tcW w:w="899" w:type="dxa"/>
            <w:shd w:val="clear" w:color="auto" w:fill="BFBFBF"/>
          </w:tcPr>
          <w:p w14:paraId="485DE7DD"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-5.3</w:t>
            </w:r>
          </w:p>
        </w:tc>
        <w:tc>
          <w:tcPr>
            <w:tcW w:w="899" w:type="dxa"/>
            <w:shd w:val="clear" w:color="auto" w:fill="BFBFBF"/>
          </w:tcPr>
          <w:p w14:paraId="5594DC88"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439</w:t>
            </w:r>
          </w:p>
        </w:tc>
        <w:tc>
          <w:tcPr>
            <w:tcW w:w="900" w:type="dxa"/>
            <w:shd w:val="clear" w:color="auto" w:fill="BFBFBF"/>
          </w:tcPr>
          <w:p w14:paraId="4ADD1FAD"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500.6</w:t>
            </w:r>
          </w:p>
        </w:tc>
        <w:tc>
          <w:tcPr>
            <w:tcW w:w="899" w:type="dxa"/>
            <w:shd w:val="clear" w:color="auto" w:fill="BFBFBF"/>
          </w:tcPr>
          <w:p w14:paraId="20151A9F"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505.1</w:t>
            </w:r>
          </w:p>
        </w:tc>
        <w:tc>
          <w:tcPr>
            <w:tcW w:w="900" w:type="dxa"/>
            <w:shd w:val="clear" w:color="auto" w:fill="BFBFBF"/>
          </w:tcPr>
          <w:p w14:paraId="64AB1961"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-4.5</w:t>
            </w:r>
          </w:p>
        </w:tc>
      </w:tr>
    </w:tbl>
    <w:p w14:paraId="0B96B9DE" w14:textId="77777777" w:rsidR="00FF1D9E" w:rsidRPr="00A107D4" w:rsidRDefault="00FF1D9E" w:rsidP="00FF1D9E">
      <w:pPr>
        <w:spacing w:after="0"/>
        <w:rPr>
          <w:rFonts w:ascii="Calibri" w:eastAsia="Calibri" w:hAnsi="Calibri" w:cs="Times New Roman"/>
        </w:rPr>
      </w:pPr>
    </w:p>
    <w:p w14:paraId="306528C8" w14:textId="17866902" w:rsidR="00FF1D9E" w:rsidRDefault="00FF1D9E" w:rsidP="00FF1D9E">
      <w:pPr>
        <w:spacing w:after="0"/>
        <w:rPr>
          <w:rFonts w:ascii="Calibri" w:eastAsia="Calibri" w:hAnsi="Calibri" w:cs="Times New Roman"/>
        </w:rPr>
      </w:pPr>
    </w:p>
    <w:p w14:paraId="1A7722CF" w14:textId="677F11B3" w:rsidR="007E289D" w:rsidRDefault="007E289D" w:rsidP="00FF1D9E">
      <w:pPr>
        <w:spacing w:after="0"/>
        <w:rPr>
          <w:rFonts w:ascii="Calibri" w:eastAsia="Calibri" w:hAnsi="Calibri" w:cs="Times New Roman"/>
        </w:rPr>
      </w:pPr>
    </w:p>
    <w:p w14:paraId="10D6EA34" w14:textId="1FE38F21" w:rsidR="007E289D" w:rsidRDefault="007E289D" w:rsidP="00FF1D9E">
      <w:pPr>
        <w:spacing w:after="0"/>
        <w:rPr>
          <w:rFonts w:ascii="Calibri" w:eastAsia="Calibri" w:hAnsi="Calibri" w:cs="Times New Roman"/>
        </w:rPr>
      </w:pPr>
    </w:p>
    <w:p w14:paraId="77F6AE57" w14:textId="4D8B3923" w:rsidR="007E289D" w:rsidRDefault="007E289D" w:rsidP="00FF1D9E">
      <w:pPr>
        <w:spacing w:after="0"/>
        <w:rPr>
          <w:rFonts w:ascii="Calibri" w:eastAsia="Calibri" w:hAnsi="Calibri" w:cs="Times New Roman"/>
        </w:rPr>
      </w:pPr>
    </w:p>
    <w:p w14:paraId="711BE587" w14:textId="564168DF" w:rsidR="007E289D" w:rsidRDefault="007E289D" w:rsidP="00FF1D9E">
      <w:pPr>
        <w:spacing w:after="0"/>
        <w:rPr>
          <w:rFonts w:ascii="Calibri" w:eastAsia="Calibri" w:hAnsi="Calibri" w:cs="Times New Roman"/>
        </w:rPr>
      </w:pPr>
    </w:p>
    <w:p w14:paraId="26612488" w14:textId="77C32FFF" w:rsidR="007E289D" w:rsidRDefault="007E289D" w:rsidP="00FF1D9E">
      <w:pPr>
        <w:spacing w:after="0"/>
        <w:rPr>
          <w:rFonts w:ascii="Calibri" w:eastAsia="Calibri" w:hAnsi="Calibri" w:cs="Times New Roman"/>
        </w:rPr>
      </w:pPr>
    </w:p>
    <w:p w14:paraId="16154B7E" w14:textId="49FDCC02" w:rsidR="007E289D" w:rsidRDefault="007E289D" w:rsidP="00FF1D9E">
      <w:pPr>
        <w:spacing w:after="0"/>
        <w:rPr>
          <w:rFonts w:ascii="Calibri" w:eastAsia="Calibri" w:hAnsi="Calibri" w:cs="Times New Roman"/>
        </w:rPr>
      </w:pPr>
    </w:p>
    <w:p w14:paraId="28883B26" w14:textId="0D51F328" w:rsidR="007E289D" w:rsidRDefault="007E289D" w:rsidP="00FF1D9E">
      <w:pPr>
        <w:spacing w:after="0"/>
        <w:rPr>
          <w:rFonts w:ascii="Calibri" w:eastAsia="Calibri" w:hAnsi="Calibri" w:cs="Times New Roman"/>
        </w:rPr>
      </w:pPr>
    </w:p>
    <w:p w14:paraId="1BE9EA8C" w14:textId="77D7CC5B" w:rsidR="007E289D" w:rsidRDefault="007E289D" w:rsidP="00FF1D9E">
      <w:pPr>
        <w:spacing w:after="0"/>
        <w:rPr>
          <w:rFonts w:ascii="Calibri" w:eastAsia="Calibri" w:hAnsi="Calibri" w:cs="Times New Roman"/>
        </w:rPr>
      </w:pPr>
    </w:p>
    <w:p w14:paraId="2CC7B48C" w14:textId="04663182" w:rsidR="007E289D" w:rsidRDefault="007E289D" w:rsidP="00FF1D9E">
      <w:pPr>
        <w:spacing w:after="0"/>
        <w:rPr>
          <w:rFonts w:ascii="Calibri" w:eastAsia="Calibri" w:hAnsi="Calibri" w:cs="Times New Roman"/>
        </w:rPr>
      </w:pPr>
    </w:p>
    <w:p w14:paraId="5F86091D" w14:textId="341882EA" w:rsidR="007E289D" w:rsidRDefault="007E289D" w:rsidP="00FF1D9E">
      <w:pPr>
        <w:spacing w:after="0"/>
        <w:rPr>
          <w:rFonts w:ascii="Calibri" w:eastAsia="Calibri" w:hAnsi="Calibri" w:cs="Times New Roman"/>
        </w:rPr>
      </w:pPr>
    </w:p>
    <w:p w14:paraId="2B631BA2" w14:textId="77777777" w:rsidR="007E289D" w:rsidRPr="00A107D4" w:rsidRDefault="007E289D" w:rsidP="00FF1D9E">
      <w:pPr>
        <w:spacing w:after="0"/>
        <w:rPr>
          <w:rFonts w:ascii="Calibri" w:eastAsia="Calibri" w:hAnsi="Calibri" w:cs="Times New Roman"/>
        </w:rPr>
      </w:pPr>
    </w:p>
    <w:tbl>
      <w:tblPr>
        <w:tblStyle w:val="TableGrid5"/>
        <w:tblW w:w="0" w:type="auto"/>
        <w:tblLayout w:type="fixed"/>
        <w:tblLook w:val="04A0" w:firstRow="1" w:lastRow="0" w:firstColumn="1" w:lastColumn="0" w:noHBand="0" w:noVBand="1"/>
        <w:tblCaption w:val="Table 8: Attleboro Public Schools"/>
        <w:tblDescription w:val="Next Generation MCAS ELA and Math Scaled Scores in Grade 10, 2019&#10;"/>
      </w:tblPr>
      <w:tblGrid>
        <w:gridCol w:w="2155"/>
        <w:gridCol w:w="899"/>
        <w:gridCol w:w="899"/>
        <w:gridCol w:w="900"/>
        <w:gridCol w:w="899"/>
        <w:gridCol w:w="899"/>
        <w:gridCol w:w="900"/>
        <w:gridCol w:w="899"/>
        <w:gridCol w:w="900"/>
      </w:tblGrid>
      <w:tr w:rsidR="00FF1D9E" w:rsidRPr="00A107D4" w14:paraId="457DF177" w14:textId="77777777" w:rsidTr="009641DB">
        <w:tc>
          <w:tcPr>
            <w:tcW w:w="9350" w:type="dxa"/>
            <w:gridSpan w:val="9"/>
            <w:tcBorders>
              <w:top w:val="nil"/>
              <w:left w:val="nil"/>
              <w:right w:val="nil"/>
            </w:tcBorders>
          </w:tcPr>
          <w:p w14:paraId="33DA3DCC" w14:textId="77777777" w:rsidR="00FF1D9E" w:rsidRPr="00A107D4" w:rsidRDefault="00FF1D9E" w:rsidP="00714D9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lastRenderedPageBreak/>
              <w:t>Table 8: Attleboro Public Schools</w:t>
            </w:r>
          </w:p>
          <w:p w14:paraId="56819D57" w14:textId="77777777" w:rsidR="00FF1D9E" w:rsidRPr="00A107D4" w:rsidRDefault="00FF1D9E" w:rsidP="00714D93">
            <w:pPr>
              <w:spacing w:after="0"/>
              <w:jc w:val="center"/>
              <w:rPr>
                <w:rFonts w:ascii="Calibri" w:eastAsia="Calibri" w:hAnsi="Calibri" w:cs="Times New Roman"/>
              </w:rPr>
            </w:pPr>
            <w:r w:rsidRPr="00A107D4">
              <w:rPr>
                <w:rFonts w:ascii="Calibri" w:eastAsia="Calibri" w:hAnsi="Calibri" w:cs="Times New Roman"/>
                <w:b/>
                <w:sz w:val="20"/>
                <w:szCs w:val="20"/>
              </w:rPr>
              <w:t>Next Generation MCAS ELA and Math Scaled Scores in Grade 10, 2019</w:t>
            </w:r>
          </w:p>
        </w:tc>
      </w:tr>
      <w:tr w:rsidR="00FF1D9E" w:rsidRPr="00A107D4" w14:paraId="399C937E" w14:textId="77777777" w:rsidTr="009641DB">
        <w:tc>
          <w:tcPr>
            <w:tcW w:w="2155" w:type="dxa"/>
            <w:shd w:val="clear" w:color="auto" w:fill="BFBFBF"/>
          </w:tcPr>
          <w:p w14:paraId="0BA53A6D" w14:textId="77777777" w:rsidR="00FF1D9E" w:rsidRPr="00A107D4" w:rsidRDefault="00FF1D9E" w:rsidP="00714D93">
            <w:pPr>
              <w:spacing w:after="0"/>
              <w:rPr>
                <w:rFonts w:ascii="Calibri" w:eastAsia="Calibri" w:hAnsi="Calibri" w:cs="Times New Roman"/>
                <w:sz w:val="20"/>
                <w:szCs w:val="20"/>
              </w:rPr>
            </w:pPr>
          </w:p>
        </w:tc>
        <w:tc>
          <w:tcPr>
            <w:tcW w:w="3597" w:type="dxa"/>
            <w:gridSpan w:val="4"/>
            <w:shd w:val="clear" w:color="auto" w:fill="BFBFBF"/>
          </w:tcPr>
          <w:p w14:paraId="5CBF130E" w14:textId="77777777" w:rsidR="00FF1D9E" w:rsidRPr="00D67786" w:rsidRDefault="00FF1D9E" w:rsidP="00714D93">
            <w:pPr>
              <w:spacing w:after="0"/>
              <w:jc w:val="center"/>
              <w:rPr>
                <w:rFonts w:ascii="Calibri" w:eastAsia="Calibri" w:hAnsi="Calibri" w:cs="Times New Roman"/>
                <w:b/>
                <w:bCs/>
                <w:sz w:val="20"/>
                <w:szCs w:val="20"/>
              </w:rPr>
            </w:pPr>
            <w:r w:rsidRPr="00D67786">
              <w:rPr>
                <w:rFonts w:ascii="Calibri" w:eastAsia="Calibri" w:hAnsi="Calibri" w:cs="Times New Roman"/>
                <w:b/>
                <w:bCs/>
                <w:sz w:val="20"/>
                <w:szCs w:val="20"/>
              </w:rPr>
              <w:t>ELA</w:t>
            </w:r>
          </w:p>
        </w:tc>
        <w:tc>
          <w:tcPr>
            <w:tcW w:w="3598" w:type="dxa"/>
            <w:gridSpan w:val="4"/>
            <w:shd w:val="clear" w:color="auto" w:fill="BFBFBF"/>
          </w:tcPr>
          <w:p w14:paraId="294AE76A" w14:textId="77777777" w:rsidR="00FF1D9E" w:rsidRPr="00D67786" w:rsidRDefault="00FF1D9E" w:rsidP="00714D93">
            <w:pPr>
              <w:spacing w:after="0"/>
              <w:jc w:val="center"/>
              <w:rPr>
                <w:rFonts w:ascii="Calibri" w:eastAsia="Calibri" w:hAnsi="Calibri" w:cs="Times New Roman"/>
                <w:b/>
                <w:bCs/>
                <w:sz w:val="20"/>
                <w:szCs w:val="20"/>
              </w:rPr>
            </w:pPr>
            <w:r w:rsidRPr="00D67786">
              <w:rPr>
                <w:rFonts w:ascii="Calibri" w:eastAsia="Calibri" w:hAnsi="Calibri" w:cs="Times New Roman"/>
                <w:b/>
                <w:bCs/>
                <w:sz w:val="20"/>
                <w:szCs w:val="20"/>
              </w:rPr>
              <w:t>Math</w:t>
            </w:r>
          </w:p>
        </w:tc>
      </w:tr>
      <w:tr w:rsidR="00FF1D9E" w:rsidRPr="00A107D4" w14:paraId="186E46B7" w14:textId="77777777" w:rsidTr="009641DB">
        <w:tc>
          <w:tcPr>
            <w:tcW w:w="2155" w:type="dxa"/>
            <w:shd w:val="clear" w:color="auto" w:fill="BFBFBF"/>
            <w:vAlign w:val="center"/>
          </w:tcPr>
          <w:p w14:paraId="46D31546" w14:textId="77777777" w:rsidR="00FF1D9E" w:rsidRPr="00A107D4" w:rsidRDefault="00FF1D9E" w:rsidP="009641DB">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Group</w:t>
            </w:r>
          </w:p>
        </w:tc>
        <w:tc>
          <w:tcPr>
            <w:tcW w:w="899" w:type="dxa"/>
            <w:shd w:val="clear" w:color="auto" w:fill="BFBFBF"/>
            <w:vAlign w:val="center"/>
          </w:tcPr>
          <w:p w14:paraId="2AE409BB"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899" w:type="dxa"/>
            <w:shd w:val="clear" w:color="auto" w:fill="BFBFBF"/>
            <w:vAlign w:val="center"/>
          </w:tcPr>
          <w:p w14:paraId="0956029C"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900" w:type="dxa"/>
            <w:shd w:val="clear" w:color="auto" w:fill="BFBFBF"/>
            <w:vAlign w:val="center"/>
          </w:tcPr>
          <w:p w14:paraId="43AECC93"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w:t>
            </w:r>
          </w:p>
        </w:tc>
        <w:tc>
          <w:tcPr>
            <w:tcW w:w="899" w:type="dxa"/>
            <w:shd w:val="clear" w:color="auto" w:fill="BFBFBF"/>
            <w:vAlign w:val="center"/>
          </w:tcPr>
          <w:p w14:paraId="23EAFC32"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Above/Below</w:t>
            </w:r>
          </w:p>
        </w:tc>
        <w:tc>
          <w:tcPr>
            <w:tcW w:w="899" w:type="dxa"/>
            <w:shd w:val="clear" w:color="auto" w:fill="BFBFBF"/>
            <w:vAlign w:val="center"/>
          </w:tcPr>
          <w:p w14:paraId="08D9C702"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900" w:type="dxa"/>
            <w:shd w:val="clear" w:color="auto" w:fill="BFBFBF"/>
            <w:vAlign w:val="center"/>
          </w:tcPr>
          <w:p w14:paraId="25B45E16"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899" w:type="dxa"/>
            <w:shd w:val="clear" w:color="auto" w:fill="BFBFBF"/>
            <w:vAlign w:val="center"/>
          </w:tcPr>
          <w:p w14:paraId="138A3AFA"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w:t>
            </w:r>
          </w:p>
        </w:tc>
        <w:tc>
          <w:tcPr>
            <w:tcW w:w="900" w:type="dxa"/>
            <w:shd w:val="clear" w:color="auto" w:fill="BFBFBF"/>
            <w:vAlign w:val="center"/>
          </w:tcPr>
          <w:p w14:paraId="39053926"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Above/Below</w:t>
            </w:r>
          </w:p>
        </w:tc>
      </w:tr>
      <w:tr w:rsidR="00FF1D9E" w:rsidRPr="00A107D4" w14:paraId="3851DD4B" w14:textId="77777777" w:rsidTr="009641DB">
        <w:tc>
          <w:tcPr>
            <w:tcW w:w="2155" w:type="dxa"/>
          </w:tcPr>
          <w:p w14:paraId="599BA123"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African American/Black</w:t>
            </w:r>
          </w:p>
        </w:tc>
        <w:tc>
          <w:tcPr>
            <w:tcW w:w="899" w:type="dxa"/>
            <w:vAlign w:val="center"/>
          </w:tcPr>
          <w:p w14:paraId="4281A092"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26</w:t>
            </w:r>
          </w:p>
        </w:tc>
        <w:tc>
          <w:tcPr>
            <w:tcW w:w="899" w:type="dxa"/>
            <w:vAlign w:val="center"/>
          </w:tcPr>
          <w:p w14:paraId="01F9C740"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31%</w:t>
            </w:r>
          </w:p>
        </w:tc>
        <w:tc>
          <w:tcPr>
            <w:tcW w:w="900" w:type="dxa"/>
            <w:vAlign w:val="center"/>
          </w:tcPr>
          <w:p w14:paraId="665D9D4B"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38%</w:t>
            </w:r>
          </w:p>
        </w:tc>
        <w:tc>
          <w:tcPr>
            <w:tcW w:w="899" w:type="dxa"/>
            <w:vAlign w:val="center"/>
          </w:tcPr>
          <w:p w14:paraId="3068252F"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-7%</w:t>
            </w:r>
          </w:p>
        </w:tc>
        <w:tc>
          <w:tcPr>
            <w:tcW w:w="899" w:type="dxa"/>
            <w:vAlign w:val="center"/>
          </w:tcPr>
          <w:p w14:paraId="26674BE0"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26</w:t>
            </w:r>
          </w:p>
        </w:tc>
        <w:tc>
          <w:tcPr>
            <w:tcW w:w="900" w:type="dxa"/>
            <w:vAlign w:val="center"/>
          </w:tcPr>
          <w:p w14:paraId="63D69502"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23%</w:t>
            </w:r>
          </w:p>
        </w:tc>
        <w:tc>
          <w:tcPr>
            <w:tcW w:w="899" w:type="dxa"/>
            <w:vAlign w:val="center"/>
          </w:tcPr>
          <w:p w14:paraId="3A1F5641"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35%</w:t>
            </w:r>
          </w:p>
        </w:tc>
        <w:tc>
          <w:tcPr>
            <w:tcW w:w="900" w:type="dxa"/>
            <w:vAlign w:val="center"/>
          </w:tcPr>
          <w:p w14:paraId="5F3CBE00"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-12%</w:t>
            </w:r>
          </w:p>
        </w:tc>
      </w:tr>
      <w:tr w:rsidR="00FF1D9E" w:rsidRPr="00A107D4" w14:paraId="6E143097" w14:textId="77777777" w:rsidTr="009641DB">
        <w:tc>
          <w:tcPr>
            <w:tcW w:w="2155" w:type="dxa"/>
            <w:shd w:val="clear" w:color="auto" w:fill="BFBFBF"/>
          </w:tcPr>
          <w:p w14:paraId="37A3512D"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Asian</w:t>
            </w:r>
          </w:p>
        </w:tc>
        <w:tc>
          <w:tcPr>
            <w:tcW w:w="899" w:type="dxa"/>
            <w:shd w:val="clear" w:color="auto" w:fill="BFBFBF"/>
            <w:vAlign w:val="center"/>
          </w:tcPr>
          <w:p w14:paraId="0F6DF767"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24</w:t>
            </w:r>
          </w:p>
        </w:tc>
        <w:tc>
          <w:tcPr>
            <w:tcW w:w="899" w:type="dxa"/>
            <w:shd w:val="clear" w:color="auto" w:fill="BFBFBF"/>
            <w:vAlign w:val="center"/>
          </w:tcPr>
          <w:p w14:paraId="08B8EBE9"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58%</w:t>
            </w:r>
          </w:p>
        </w:tc>
        <w:tc>
          <w:tcPr>
            <w:tcW w:w="900" w:type="dxa"/>
            <w:shd w:val="clear" w:color="auto" w:fill="BFBFBF"/>
            <w:vAlign w:val="center"/>
          </w:tcPr>
          <w:p w14:paraId="393EF3AE"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78%</w:t>
            </w:r>
          </w:p>
        </w:tc>
        <w:tc>
          <w:tcPr>
            <w:tcW w:w="899" w:type="dxa"/>
            <w:shd w:val="clear" w:color="auto" w:fill="BFBFBF"/>
            <w:vAlign w:val="center"/>
          </w:tcPr>
          <w:p w14:paraId="3F17303B"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-20%</w:t>
            </w:r>
          </w:p>
        </w:tc>
        <w:tc>
          <w:tcPr>
            <w:tcW w:w="899" w:type="dxa"/>
            <w:shd w:val="clear" w:color="auto" w:fill="BFBFBF"/>
            <w:vAlign w:val="center"/>
          </w:tcPr>
          <w:p w14:paraId="77A20EFD"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25</w:t>
            </w:r>
          </w:p>
        </w:tc>
        <w:tc>
          <w:tcPr>
            <w:tcW w:w="900" w:type="dxa"/>
            <w:shd w:val="clear" w:color="auto" w:fill="BFBFBF"/>
            <w:vAlign w:val="center"/>
          </w:tcPr>
          <w:p w14:paraId="1F25EBA9"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60%</w:t>
            </w:r>
          </w:p>
        </w:tc>
        <w:tc>
          <w:tcPr>
            <w:tcW w:w="899" w:type="dxa"/>
            <w:shd w:val="clear" w:color="auto" w:fill="BFBFBF"/>
            <w:vAlign w:val="center"/>
          </w:tcPr>
          <w:p w14:paraId="0CCE6DAB"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82%</w:t>
            </w:r>
          </w:p>
        </w:tc>
        <w:tc>
          <w:tcPr>
            <w:tcW w:w="900" w:type="dxa"/>
            <w:shd w:val="clear" w:color="auto" w:fill="BFBFBF"/>
            <w:vAlign w:val="center"/>
          </w:tcPr>
          <w:p w14:paraId="6651E03B"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-22%</w:t>
            </w:r>
          </w:p>
        </w:tc>
      </w:tr>
      <w:tr w:rsidR="00FF1D9E" w:rsidRPr="00A107D4" w14:paraId="393ADAC4" w14:textId="77777777" w:rsidTr="009641DB">
        <w:tc>
          <w:tcPr>
            <w:tcW w:w="2155" w:type="dxa"/>
          </w:tcPr>
          <w:p w14:paraId="1799060C"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Hispanic or Latino</w:t>
            </w:r>
          </w:p>
        </w:tc>
        <w:tc>
          <w:tcPr>
            <w:tcW w:w="899" w:type="dxa"/>
            <w:vAlign w:val="center"/>
          </w:tcPr>
          <w:p w14:paraId="6489B121"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65</w:t>
            </w:r>
          </w:p>
        </w:tc>
        <w:tc>
          <w:tcPr>
            <w:tcW w:w="899" w:type="dxa"/>
            <w:vAlign w:val="center"/>
          </w:tcPr>
          <w:p w14:paraId="115D36BA"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32%</w:t>
            </w:r>
          </w:p>
        </w:tc>
        <w:tc>
          <w:tcPr>
            <w:tcW w:w="900" w:type="dxa"/>
            <w:vAlign w:val="center"/>
          </w:tcPr>
          <w:p w14:paraId="40093B16"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37%</w:t>
            </w:r>
          </w:p>
        </w:tc>
        <w:tc>
          <w:tcPr>
            <w:tcW w:w="899" w:type="dxa"/>
            <w:vAlign w:val="center"/>
          </w:tcPr>
          <w:p w14:paraId="3D2C99B4"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-5%</w:t>
            </w:r>
          </w:p>
        </w:tc>
        <w:tc>
          <w:tcPr>
            <w:tcW w:w="899" w:type="dxa"/>
            <w:vAlign w:val="center"/>
          </w:tcPr>
          <w:p w14:paraId="731158A4"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66</w:t>
            </w:r>
          </w:p>
        </w:tc>
        <w:tc>
          <w:tcPr>
            <w:tcW w:w="900" w:type="dxa"/>
            <w:vAlign w:val="center"/>
          </w:tcPr>
          <w:p w14:paraId="7B828C00"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36%</w:t>
            </w:r>
          </w:p>
        </w:tc>
        <w:tc>
          <w:tcPr>
            <w:tcW w:w="899" w:type="dxa"/>
            <w:vAlign w:val="center"/>
          </w:tcPr>
          <w:p w14:paraId="5A41E917"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33%</w:t>
            </w:r>
          </w:p>
        </w:tc>
        <w:tc>
          <w:tcPr>
            <w:tcW w:w="900" w:type="dxa"/>
            <w:vAlign w:val="center"/>
          </w:tcPr>
          <w:p w14:paraId="2D97F265"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3%</w:t>
            </w:r>
          </w:p>
        </w:tc>
      </w:tr>
      <w:tr w:rsidR="00FF1D9E" w:rsidRPr="00A107D4" w14:paraId="4CE15AA7" w14:textId="77777777" w:rsidTr="009641DB">
        <w:tc>
          <w:tcPr>
            <w:tcW w:w="2155" w:type="dxa"/>
            <w:shd w:val="clear" w:color="auto" w:fill="BFBFBF"/>
          </w:tcPr>
          <w:p w14:paraId="21E77562" w14:textId="34B955C3"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Multi-Race</w:t>
            </w:r>
            <w:r>
              <w:rPr>
                <w:rFonts w:ascii="Calibri" w:eastAsia="Calibri" w:hAnsi="Calibri" w:cs="Times New Roman"/>
                <w:sz w:val="20"/>
                <w:szCs w:val="20"/>
              </w:rPr>
              <w:t>, non-Hisp</w:t>
            </w:r>
            <w:r w:rsidR="00783AF9">
              <w:rPr>
                <w:rFonts w:ascii="Calibri" w:eastAsia="Calibri" w:hAnsi="Calibri" w:cs="Times New Roman"/>
                <w:sz w:val="20"/>
                <w:szCs w:val="20"/>
              </w:rPr>
              <w:t>anic</w:t>
            </w:r>
            <w:r>
              <w:rPr>
                <w:rFonts w:ascii="Calibri" w:eastAsia="Calibri" w:hAnsi="Calibri" w:cs="Times New Roman"/>
                <w:sz w:val="20"/>
                <w:szCs w:val="20"/>
              </w:rPr>
              <w:t>/Lat</w:t>
            </w:r>
            <w:r w:rsidR="00783AF9">
              <w:rPr>
                <w:rFonts w:ascii="Calibri" w:eastAsia="Calibri" w:hAnsi="Calibri" w:cs="Times New Roman"/>
                <w:sz w:val="20"/>
                <w:szCs w:val="20"/>
              </w:rPr>
              <w:t>ino</w:t>
            </w:r>
          </w:p>
        </w:tc>
        <w:tc>
          <w:tcPr>
            <w:tcW w:w="899" w:type="dxa"/>
            <w:shd w:val="clear" w:color="auto" w:fill="BFBFBF"/>
            <w:vAlign w:val="center"/>
          </w:tcPr>
          <w:p w14:paraId="478F04D2"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26</w:t>
            </w:r>
          </w:p>
        </w:tc>
        <w:tc>
          <w:tcPr>
            <w:tcW w:w="899" w:type="dxa"/>
            <w:shd w:val="clear" w:color="auto" w:fill="BFBFBF"/>
            <w:vAlign w:val="center"/>
          </w:tcPr>
          <w:p w14:paraId="54B8CC6C"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58%</w:t>
            </w:r>
          </w:p>
        </w:tc>
        <w:tc>
          <w:tcPr>
            <w:tcW w:w="900" w:type="dxa"/>
            <w:shd w:val="clear" w:color="auto" w:fill="BFBFBF"/>
            <w:vAlign w:val="center"/>
          </w:tcPr>
          <w:p w14:paraId="508726CC"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65%</w:t>
            </w:r>
          </w:p>
        </w:tc>
        <w:tc>
          <w:tcPr>
            <w:tcW w:w="899" w:type="dxa"/>
            <w:shd w:val="clear" w:color="auto" w:fill="BFBFBF"/>
            <w:vAlign w:val="center"/>
          </w:tcPr>
          <w:p w14:paraId="6BE83899"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-7%</w:t>
            </w:r>
          </w:p>
        </w:tc>
        <w:tc>
          <w:tcPr>
            <w:tcW w:w="899" w:type="dxa"/>
            <w:shd w:val="clear" w:color="auto" w:fill="BFBFBF"/>
            <w:vAlign w:val="center"/>
          </w:tcPr>
          <w:p w14:paraId="46D03347"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26</w:t>
            </w:r>
          </w:p>
        </w:tc>
        <w:tc>
          <w:tcPr>
            <w:tcW w:w="900" w:type="dxa"/>
            <w:shd w:val="clear" w:color="auto" w:fill="BFBFBF"/>
            <w:vAlign w:val="center"/>
          </w:tcPr>
          <w:p w14:paraId="3C4C01A3"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46%</w:t>
            </w:r>
          </w:p>
        </w:tc>
        <w:tc>
          <w:tcPr>
            <w:tcW w:w="899" w:type="dxa"/>
            <w:shd w:val="clear" w:color="auto" w:fill="BFBFBF"/>
            <w:vAlign w:val="center"/>
          </w:tcPr>
          <w:p w14:paraId="4AE791B2"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60%</w:t>
            </w:r>
          </w:p>
        </w:tc>
        <w:tc>
          <w:tcPr>
            <w:tcW w:w="900" w:type="dxa"/>
            <w:shd w:val="clear" w:color="auto" w:fill="BFBFBF"/>
            <w:vAlign w:val="center"/>
          </w:tcPr>
          <w:p w14:paraId="30CD3E72" w14:textId="77777777" w:rsidR="00FF1D9E" w:rsidRPr="00A107D4" w:rsidRDefault="00FF1D9E" w:rsidP="009641DB">
            <w:pPr>
              <w:spacing w:after="0" w:line="240" w:lineRule="auto"/>
              <w:jc w:val="center"/>
              <w:rPr>
                <w:rFonts w:ascii="Calibri" w:eastAsia="Calibri" w:hAnsi="Calibri" w:cs="Times New Roman"/>
                <w:sz w:val="20"/>
                <w:szCs w:val="20"/>
              </w:rPr>
            </w:pPr>
            <w:r>
              <w:rPr>
                <w:rFonts w:ascii="Calibri" w:hAnsi="Calibri" w:cs="Calibri"/>
                <w:sz w:val="20"/>
                <w:szCs w:val="20"/>
              </w:rPr>
              <w:t>-14%</w:t>
            </w:r>
          </w:p>
        </w:tc>
      </w:tr>
      <w:tr w:rsidR="00FF1D9E" w:rsidRPr="00A107D4" w14:paraId="3200C278" w14:textId="77777777" w:rsidTr="009641DB">
        <w:tc>
          <w:tcPr>
            <w:tcW w:w="2155" w:type="dxa"/>
          </w:tcPr>
          <w:p w14:paraId="7C5F9E31"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White</w:t>
            </w:r>
          </w:p>
        </w:tc>
        <w:tc>
          <w:tcPr>
            <w:tcW w:w="899" w:type="dxa"/>
          </w:tcPr>
          <w:p w14:paraId="7B44C2B8"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293</w:t>
            </w:r>
          </w:p>
        </w:tc>
        <w:tc>
          <w:tcPr>
            <w:tcW w:w="899" w:type="dxa"/>
          </w:tcPr>
          <w:p w14:paraId="17EF160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58%</w:t>
            </w:r>
          </w:p>
        </w:tc>
        <w:tc>
          <w:tcPr>
            <w:tcW w:w="900" w:type="dxa"/>
          </w:tcPr>
          <w:p w14:paraId="4A2D479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69%</w:t>
            </w:r>
          </w:p>
        </w:tc>
        <w:tc>
          <w:tcPr>
            <w:tcW w:w="899" w:type="dxa"/>
          </w:tcPr>
          <w:p w14:paraId="46202A0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-11%</w:t>
            </w:r>
          </w:p>
        </w:tc>
        <w:tc>
          <w:tcPr>
            <w:tcW w:w="899" w:type="dxa"/>
          </w:tcPr>
          <w:p w14:paraId="5AF9DF0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293</w:t>
            </w:r>
          </w:p>
        </w:tc>
        <w:tc>
          <w:tcPr>
            <w:tcW w:w="900" w:type="dxa"/>
          </w:tcPr>
          <w:p w14:paraId="3EEF0DF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62%</w:t>
            </w:r>
          </w:p>
        </w:tc>
        <w:tc>
          <w:tcPr>
            <w:tcW w:w="899" w:type="dxa"/>
          </w:tcPr>
          <w:p w14:paraId="73F80D41"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67%</w:t>
            </w:r>
          </w:p>
        </w:tc>
        <w:tc>
          <w:tcPr>
            <w:tcW w:w="900" w:type="dxa"/>
          </w:tcPr>
          <w:p w14:paraId="0E2163DD"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w:t>
            </w:r>
          </w:p>
        </w:tc>
      </w:tr>
      <w:tr w:rsidR="00FF1D9E" w:rsidRPr="00A107D4" w14:paraId="16BAD4A8" w14:textId="77777777" w:rsidTr="009641DB">
        <w:tc>
          <w:tcPr>
            <w:tcW w:w="2155" w:type="dxa"/>
            <w:shd w:val="clear" w:color="auto" w:fill="BFBFBF"/>
          </w:tcPr>
          <w:p w14:paraId="62313D60"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High Needs</w:t>
            </w:r>
          </w:p>
        </w:tc>
        <w:tc>
          <w:tcPr>
            <w:tcW w:w="899" w:type="dxa"/>
            <w:shd w:val="clear" w:color="auto" w:fill="BFBFBF"/>
          </w:tcPr>
          <w:p w14:paraId="160C662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184</w:t>
            </w:r>
          </w:p>
        </w:tc>
        <w:tc>
          <w:tcPr>
            <w:tcW w:w="899" w:type="dxa"/>
            <w:shd w:val="clear" w:color="auto" w:fill="BFBFBF"/>
          </w:tcPr>
          <w:p w14:paraId="74B82E60"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32%</w:t>
            </w:r>
          </w:p>
        </w:tc>
        <w:tc>
          <w:tcPr>
            <w:tcW w:w="900" w:type="dxa"/>
            <w:shd w:val="clear" w:color="auto" w:fill="BFBFBF"/>
          </w:tcPr>
          <w:p w14:paraId="58D7FFE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36%</w:t>
            </w:r>
          </w:p>
        </w:tc>
        <w:tc>
          <w:tcPr>
            <w:tcW w:w="899" w:type="dxa"/>
            <w:shd w:val="clear" w:color="auto" w:fill="BFBFBF"/>
          </w:tcPr>
          <w:p w14:paraId="71811177"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w:t>
            </w:r>
          </w:p>
        </w:tc>
        <w:tc>
          <w:tcPr>
            <w:tcW w:w="899" w:type="dxa"/>
            <w:shd w:val="clear" w:color="auto" w:fill="BFBFBF"/>
          </w:tcPr>
          <w:p w14:paraId="7F87E62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185</w:t>
            </w:r>
          </w:p>
        </w:tc>
        <w:tc>
          <w:tcPr>
            <w:tcW w:w="900" w:type="dxa"/>
            <w:shd w:val="clear" w:color="auto" w:fill="BFBFBF"/>
          </w:tcPr>
          <w:p w14:paraId="1B967EE8"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29%</w:t>
            </w:r>
          </w:p>
        </w:tc>
        <w:tc>
          <w:tcPr>
            <w:tcW w:w="899" w:type="dxa"/>
            <w:shd w:val="clear" w:color="auto" w:fill="BFBFBF"/>
          </w:tcPr>
          <w:p w14:paraId="778F380F"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33%</w:t>
            </w:r>
          </w:p>
        </w:tc>
        <w:tc>
          <w:tcPr>
            <w:tcW w:w="900" w:type="dxa"/>
            <w:shd w:val="clear" w:color="auto" w:fill="BFBFBF"/>
          </w:tcPr>
          <w:p w14:paraId="4C6696F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w:t>
            </w:r>
          </w:p>
        </w:tc>
      </w:tr>
      <w:tr w:rsidR="00FF1D9E" w:rsidRPr="00A107D4" w14:paraId="3E536772" w14:textId="77777777" w:rsidTr="009641DB">
        <w:tc>
          <w:tcPr>
            <w:tcW w:w="2155" w:type="dxa"/>
          </w:tcPr>
          <w:p w14:paraId="187CF0B9" w14:textId="7BC05FA2"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Econ. Dis</w:t>
            </w:r>
            <w:r w:rsidR="00783AF9">
              <w:rPr>
                <w:rFonts w:ascii="Calibri" w:eastAsia="Calibri" w:hAnsi="Calibri" w:cs="Times New Roman"/>
                <w:sz w:val="20"/>
                <w:szCs w:val="20"/>
              </w:rPr>
              <w:t>advantaged</w:t>
            </w:r>
          </w:p>
        </w:tc>
        <w:tc>
          <w:tcPr>
            <w:tcW w:w="899" w:type="dxa"/>
          </w:tcPr>
          <w:p w14:paraId="0C2BABD2"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138</w:t>
            </w:r>
          </w:p>
        </w:tc>
        <w:tc>
          <w:tcPr>
            <w:tcW w:w="899" w:type="dxa"/>
          </w:tcPr>
          <w:p w14:paraId="026B5D20"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40%</w:t>
            </w:r>
          </w:p>
        </w:tc>
        <w:tc>
          <w:tcPr>
            <w:tcW w:w="900" w:type="dxa"/>
          </w:tcPr>
          <w:p w14:paraId="6BE05330"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38%</w:t>
            </w:r>
          </w:p>
        </w:tc>
        <w:tc>
          <w:tcPr>
            <w:tcW w:w="899" w:type="dxa"/>
          </w:tcPr>
          <w:p w14:paraId="17E44BF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w:t>
            </w:r>
          </w:p>
        </w:tc>
        <w:tc>
          <w:tcPr>
            <w:tcW w:w="899" w:type="dxa"/>
          </w:tcPr>
          <w:p w14:paraId="2C43AA2F"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138</w:t>
            </w:r>
          </w:p>
        </w:tc>
        <w:tc>
          <w:tcPr>
            <w:tcW w:w="900" w:type="dxa"/>
          </w:tcPr>
          <w:p w14:paraId="3AE4AA49"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36%</w:t>
            </w:r>
          </w:p>
        </w:tc>
        <w:tc>
          <w:tcPr>
            <w:tcW w:w="899" w:type="dxa"/>
          </w:tcPr>
          <w:p w14:paraId="71658AD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35%</w:t>
            </w:r>
          </w:p>
        </w:tc>
        <w:tc>
          <w:tcPr>
            <w:tcW w:w="900" w:type="dxa"/>
          </w:tcPr>
          <w:p w14:paraId="5F8CF9A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w:t>
            </w:r>
          </w:p>
        </w:tc>
      </w:tr>
      <w:tr w:rsidR="00FF1D9E" w:rsidRPr="00A107D4" w14:paraId="05E06422" w14:textId="77777777" w:rsidTr="009641DB">
        <w:tc>
          <w:tcPr>
            <w:tcW w:w="2155" w:type="dxa"/>
            <w:shd w:val="clear" w:color="auto" w:fill="BFBFBF"/>
          </w:tcPr>
          <w:p w14:paraId="20B45516" w14:textId="4EF7824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w:t>
            </w:r>
            <w:r w:rsidR="00783AF9">
              <w:rPr>
                <w:rFonts w:ascii="Calibri" w:eastAsia="Calibri" w:hAnsi="Calibri" w:cs="Times New Roman"/>
                <w:sz w:val="20"/>
                <w:szCs w:val="20"/>
              </w:rPr>
              <w:t xml:space="preserve">tudent w/ </w:t>
            </w:r>
            <w:r w:rsidRPr="00A107D4">
              <w:rPr>
                <w:rFonts w:ascii="Calibri" w:eastAsia="Calibri" w:hAnsi="Calibri" w:cs="Times New Roman"/>
                <w:sz w:val="20"/>
                <w:szCs w:val="20"/>
              </w:rPr>
              <w:t>D</w:t>
            </w:r>
            <w:r w:rsidR="00783AF9">
              <w:rPr>
                <w:rFonts w:ascii="Calibri" w:eastAsia="Calibri" w:hAnsi="Calibri" w:cs="Times New Roman"/>
                <w:sz w:val="20"/>
                <w:szCs w:val="20"/>
              </w:rPr>
              <w:t>isabilities</w:t>
            </w:r>
          </w:p>
        </w:tc>
        <w:tc>
          <w:tcPr>
            <w:tcW w:w="899" w:type="dxa"/>
            <w:shd w:val="clear" w:color="auto" w:fill="BFBFBF"/>
          </w:tcPr>
          <w:p w14:paraId="4130EA35"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68</w:t>
            </w:r>
          </w:p>
        </w:tc>
        <w:tc>
          <w:tcPr>
            <w:tcW w:w="899" w:type="dxa"/>
            <w:shd w:val="clear" w:color="auto" w:fill="BFBFBF"/>
          </w:tcPr>
          <w:p w14:paraId="0C95DC75"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12%</w:t>
            </w:r>
          </w:p>
        </w:tc>
        <w:tc>
          <w:tcPr>
            <w:tcW w:w="900" w:type="dxa"/>
            <w:shd w:val="clear" w:color="auto" w:fill="BFBFBF"/>
          </w:tcPr>
          <w:p w14:paraId="6C3728E0"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22%</w:t>
            </w:r>
          </w:p>
        </w:tc>
        <w:tc>
          <w:tcPr>
            <w:tcW w:w="899" w:type="dxa"/>
            <w:shd w:val="clear" w:color="auto" w:fill="BFBFBF"/>
          </w:tcPr>
          <w:p w14:paraId="1B28184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-10%</w:t>
            </w:r>
          </w:p>
        </w:tc>
        <w:tc>
          <w:tcPr>
            <w:tcW w:w="899" w:type="dxa"/>
            <w:shd w:val="clear" w:color="auto" w:fill="BFBFBF"/>
          </w:tcPr>
          <w:p w14:paraId="6C3936C9"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68</w:t>
            </w:r>
          </w:p>
        </w:tc>
        <w:tc>
          <w:tcPr>
            <w:tcW w:w="900" w:type="dxa"/>
            <w:shd w:val="clear" w:color="auto" w:fill="BFBFBF"/>
          </w:tcPr>
          <w:p w14:paraId="69F79DAD"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w:t>
            </w:r>
          </w:p>
        </w:tc>
        <w:tc>
          <w:tcPr>
            <w:tcW w:w="899" w:type="dxa"/>
            <w:shd w:val="clear" w:color="auto" w:fill="BFBFBF"/>
          </w:tcPr>
          <w:p w14:paraId="5B68DBF9"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18%</w:t>
            </w:r>
          </w:p>
        </w:tc>
        <w:tc>
          <w:tcPr>
            <w:tcW w:w="900" w:type="dxa"/>
            <w:shd w:val="clear" w:color="auto" w:fill="BFBFBF"/>
          </w:tcPr>
          <w:p w14:paraId="60CBCF6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-14%</w:t>
            </w:r>
          </w:p>
        </w:tc>
      </w:tr>
      <w:tr w:rsidR="00FF1D9E" w:rsidRPr="00A107D4" w14:paraId="786F541B" w14:textId="77777777" w:rsidTr="009641DB">
        <w:tc>
          <w:tcPr>
            <w:tcW w:w="2155" w:type="dxa"/>
          </w:tcPr>
          <w:p w14:paraId="0C6E2B4B" w14:textId="6A71CB8F"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w:t>
            </w:r>
            <w:r w:rsidR="00783AF9">
              <w:rPr>
                <w:rFonts w:ascii="Calibri" w:eastAsia="Calibri" w:hAnsi="Calibri" w:cs="Times New Roman"/>
                <w:sz w:val="20"/>
                <w:szCs w:val="20"/>
              </w:rPr>
              <w:t xml:space="preserve">nglish </w:t>
            </w:r>
            <w:r w:rsidRPr="00A107D4">
              <w:rPr>
                <w:rFonts w:ascii="Calibri" w:eastAsia="Calibri" w:hAnsi="Calibri" w:cs="Times New Roman"/>
                <w:sz w:val="20"/>
                <w:szCs w:val="20"/>
              </w:rPr>
              <w:t>L</w:t>
            </w:r>
            <w:r w:rsidR="00783AF9">
              <w:rPr>
                <w:rFonts w:ascii="Calibri" w:eastAsia="Calibri" w:hAnsi="Calibri" w:cs="Times New Roman"/>
                <w:sz w:val="20"/>
                <w:szCs w:val="20"/>
              </w:rPr>
              <w:t>earners</w:t>
            </w:r>
          </w:p>
        </w:tc>
        <w:tc>
          <w:tcPr>
            <w:tcW w:w="899" w:type="dxa"/>
          </w:tcPr>
          <w:p w14:paraId="797FA5E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31</w:t>
            </w:r>
          </w:p>
        </w:tc>
        <w:tc>
          <w:tcPr>
            <w:tcW w:w="899" w:type="dxa"/>
          </w:tcPr>
          <w:p w14:paraId="310C579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w:t>
            </w:r>
          </w:p>
        </w:tc>
        <w:tc>
          <w:tcPr>
            <w:tcW w:w="900" w:type="dxa"/>
          </w:tcPr>
          <w:p w14:paraId="418969EA"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18%</w:t>
            </w:r>
          </w:p>
        </w:tc>
        <w:tc>
          <w:tcPr>
            <w:tcW w:w="899" w:type="dxa"/>
          </w:tcPr>
          <w:p w14:paraId="4FB10DF9"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-12%</w:t>
            </w:r>
          </w:p>
        </w:tc>
        <w:tc>
          <w:tcPr>
            <w:tcW w:w="899" w:type="dxa"/>
          </w:tcPr>
          <w:p w14:paraId="5671ECB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33</w:t>
            </w:r>
          </w:p>
        </w:tc>
        <w:tc>
          <w:tcPr>
            <w:tcW w:w="900" w:type="dxa"/>
          </w:tcPr>
          <w:p w14:paraId="6B93DBFC"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18%</w:t>
            </w:r>
          </w:p>
        </w:tc>
        <w:tc>
          <w:tcPr>
            <w:tcW w:w="899" w:type="dxa"/>
          </w:tcPr>
          <w:p w14:paraId="226B3DC5"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24%</w:t>
            </w:r>
          </w:p>
        </w:tc>
        <w:tc>
          <w:tcPr>
            <w:tcW w:w="900" w:type="dxa"/>
          </w:tcPr>
          <w:p w14:paraId="072D85B6"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w:t>
            </w:r>
          </w:p>
        </w:tc>
      </w:tr>
      <w:tr w:rsidR="00FF1D9E" w:rsidRPr="00A107D4" w14:paraId="632D38E8" w14:textId="77777777" w:rsidTr="009641DB">
        <w:tc>
          <w:tcPr>
            <w:tcW w:w="2155" w:type="dxa"/>
            <w:tcBorders>
              <w:bottom w:val="single" w:sz="4" w:space="0" w:color="auto"/>
            </w:tcBorders>
            <w:shd w:val="clear" w:color="auto" w:fill="BFBFBF"/>
          </w:tcPr>
          <w:p w14:paraId="61FA8A77"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All</w:t>
            </w:r>
          </w:p>
        </w:tc>
        <w:tc>
          <w:tcPr>
            <w:tcW w:w="899" w:type="dxa"/>
            <w:shd w:val="clear" w:color="auto" w:fill="BFBFBF"/>
          </w:tcPr>
          <w:p w14:paraId="639EDE68"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437</w:t>
            </w:r>
          </w:p>
        </w:tc>
        <w:tc>
          <w:tcPr>
            <w:tcW w:w="899" w:type="dxa"/>
            <w:shd w:val="clear" w:color="auto" w:fill="BFBFBF"/>
          </w:tcPr>
          <w:p w14:paraId="60C71A30"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52%</w:t>
            </w:r>
          </w:p>
        </w:tc>
        <w:tc>
          <w:tcPr>
            <w:tcW w:w="900" w:type="dxa"/>
            <w:shd w:val="clear" w:color="auto" w:fill="BFBFBF"/>
          </w:tcPr>
          <w:p w14:paraId="51449E8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61%</w:t>
            </w:r>
          </w:p>
        </w:tc>
        <w:tc>
          <w:tcPr>
            <w:tcW w:w="899" w:type="dxa"/>
            <w:shd w:val="clear" w:color="auto" w:fill="BFBFBF"/>
          </w:tcPr>
          <w:p w14:paraId="5083250B"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-9%</w:t>
            </w:r>
          </w:p>
        </w:tc>
        <w:tc>
          <w:tcPr>
            <w:tcW w:w="899" w:type="dxa"/>
            <w:shd w:val="clear" w:color="auto" w:fill="BFBFBF"/>
          </w:tcPr>
          <w:p w14:paraId="5230FC13"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439</w:t>
            </w:r>
          </w:p>
        </w:tc>
        <w:tc>
          <w:tcPr>
            <w:tcW w:w="900" w:type="dxa"/>
            <w:shd w:val="clear" w:color="auto" w:fill="BFBFBF"/>
          </w:tcPr>
          <w:p w14:paraId="3C434004"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54%</w:t>
            </w:r>
          </w:p>
        </w:tc>
        <w:tc>
          <w:tcPr>
            <w:tcW w:w="899" w:type="dxa"/>
            <w:shd w:val="clear" w:color="auto" w:fill="BFBFBF"/>
          </w:tcPr>
          <w:p w14:paraId="7AFBAE7E"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59%</w:t>
            </w:r>
          </w:p>
        </w:tc>
        <w:tc>
          <w:tcPr>
            <w:tcW w:w="900" w:type="dxa"/>
            <w:shd w:val="clear" w:color="auto" w:fill="BFBFBF"/>
          </w:tcPr>
          <w:p w14:paraId="24621E32" w14:textId="77777777" w:rsidR="00FF1D9E" w:rsidRPr="00A107D4" w:rsidRDefault="00FF1D9E" w:rsidP="00714D93">
            <w:pPr>
              <w:spacing w:after="0" w:line="240" w:lineRule="auto"/>
              <w:jc w:val="center"/>
              <w:rPr>
                <w:rFonts w:ascii="Calibri" w:eastAsia="Calibri" w:hAnsi="Calibri" w:cs="Times New Roman"/>
                <w:sz w:val="20"/>
                <w:szCs w:val="20"/>
              </w:rPr>
            </w:pPr>
            <w:r>
              <w:rPr>
                <w:rFonts w:ascii="Calibri" w:hAnsi="Calibri" w:cs="Calibri"/>
                <w:sz w:val="20"/>
                <w:szCs w:val="20"/>
              </w:rPr>
              <w:t>-5%</w:t>
            </w:r>
          </w:p>
        </w:tc>
      </w:tr>
    </w:tbl>
    <w:p w14:paraId="58ED06D4" w14:textId="5161138B" w:rsidR="00FF1D9E" w:rsidRDefault="00FF1D9E" w:rsidP="00FF1D9E">
      <w:pPr>
        <w:spacing w:after="0"/>
        <w:rPr>
          <w:rFonts w:ascii="Calibri" w:eastAsia="Calibri" w:hAnsi="Calibri" w:cs="Times New Roman"/>
        </w:rPr>
      </w:pPr>
    </w:p>
    <w:p w14:paraId="143795CA" w14:textId="77777777" w:rsidR="00DA3285" w:rsidRPr="00A107D4" w:rsidRDefault="00DA3285" w:rsidP="00FF1D9E">
      <w:pPr>
        <w:spacing w:after="0"/>
        <w:rPr>
          <w:rFonts w:ascii="Calibri" w:eastAsia="Calibri" w:hAnsi="Calibri" w:cs="Times New Roman"/>
        </w:rPr>
      </w:pPr>
    </w:p>
    <w:tbl>
      <w:tblPr>
        <w:tblStyle w:val="TableGrid5"/>
        <w:tblW w:w="9900" w:type="dxa"/>
        <w:jc w:val="center"/>
        <w:tblLayout w:type="fixed"/>
        <w:tblLook w:val="04A0" w:firstRow="1" w:lastRow="0" w:firstColumn="1" w:lastColumn="0" w:noHBand="0" w:noVBand="1"/>
        <w:tblCaption w:val="Table 9: Attleboro Public Schools"/>
        <w:tblDescription w:val="MCAS Science Percent Scoring Proficient or Advanced in Grades 5 and 8, and 10, 2019&#10;"/>
      </w:tblPr>
      <w:tblGrid>
        <w:gridCol w:w="2520"/>
        <w:gridCol w:w="843"/>
        <w:gridCol w:w="934"/>
        <w:gridCol w:w="934"/>
        <w:gridCol w:w="934"/>
        <w:gridCol w:w="933"/>
        <w:gridCol w:w="934"/>
        <w:gridCol w:w="934"/>
        <w:gridCol w:w="934"/>
      </w:tblGrid>
      <w:tr w:rsidR="00FF1D9E" w:rsidRPr="00A107D4" w14:paraId="621D1F6C" w14:textId="77777777" w:rsidTr="009641DB">
        <w:trPr>
          <w:jc w:val="center"/>
        </w:trPr>
        <w:tc>
          <w:tcPr>
            <w:tcW w:w="9900" w:type="dxa"/>
            <w:gridSpan w:val="9"/>
            <w:tcBorders>
              <w:top w:val="nil"/>
              <w:left w:val="nil"/>
              <w:right w:val="nil"/>
            </w:tcBorders>
          </w:tcPr>
          <w:p w14:paraId="182BD819" w14:textId="77777777" w:rsidR="00FF1D9E" w:rsidRPr="00A107D4" w:rsidRDefault="00FF1D9E" w:rsidP="00714D9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9: Attleboro Public Schools</w:t>
            </w:r>
          </w:p>
          <w:p w14:paraId="650DEBD4" w14:textId="74C196F6"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b/>
                <w:sz w:val="20"/>
                <w:szCs w:val="20"/>
              </w:rPr>
              <w:t>MCAS Science Percent Scoring Proficient or Advanced in Grades 5 and 8, and 10, 2019</w:t>
            </w:r>
          </w:p>
        </w:tc>
      </w:tr>
      <w:tr w:rsidR="00FF1D9E" w:rsidRPr="00A107D4" w14:paraId="2E7B90CD" w14:textId="77777777" w:rsidTr="00783AF9">
        <w:trPr>
          <w:jc w:val="center"/>
        </w:trPr>
        <w:tc>
          <w:tcPr>
            <w:tcW w:w="2520" w:type="dxa"/>
            <w:shd w:val="clear" w:color="auto" w:fill="BFBFBF"/>
          </w:tcPr>
          <w:p w14:paraId="124B524C" w14:textId="77777777" w:rsidR="00FF1D9E" w:rsidRPr="00A107D4" w:rsidRDefault="00FF1D9E" w:rsidP="00714D93">
            <w:pPr>
              <w:spacing w:after="0" w:line="240" w:lineRule="auto"/>
              <w:jc w:val="center"/>
              <w:rPr>
                <w:rFonts w:ascii="Calibri" w:eastAsia="Calibri" w:hAnsi="Calibri" w:cs="Times New Roman"/>
                <w:b/>
                <w:sz w:val="20"/>
                <w:szCs w:val="20"/>
              </w:rPr>
            </w:pPr>
          </w:p>
        </w:tc>
        <w:tc>
          <w:tcPr>
            <w:tcW w:w="3645" w:type="dxa"/>
            <w:gridSpan w:val="4"/>
            <w:shd w:val="clear" w:color="auto" w:fill="BFBFBF"/>
          </w:tcPr>
          <w:p w14:paraId="6EA0DBD6" w14:textId="77777777" w:rsidR="00FF1D9E" w:rsidRPr="00A107D4" w:rsidRDefault="00FF1D9E" w:rsidP="00714D9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Next-Generation MCAS 5 and 8</w:t>
            </w:r>
          </w:p>
        </w:tc>
        <w:tc>
          <w:tcPr>
            <w:tcW w:w="3735" w:type="dxa"/>
            <w:gridSpan w:val="4"/>
            <w:shd w:val="clear" w:color="auto" w:fill="BFBFBF"/>
          </w:tcPr>
          <w:p w14:paraId="2C1EA3B8" w14:textId="77777777" w:rsidR="00FF1D9E" w:rsidRPr="00A107D4" w:rsidRDefault="00FF1D9E" w:rsidP="00714D9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MCAS Grade 10</w:t>
            </w:r>
          </w:p>
        </w:tc>
      </w:tr>
      <w:tr w:rsidR="00FF1D9E" w:rsidRPr="00A107D4" w14:paraId="387D7B6D" w14:textId="77777777" w:rsidTr="00783AF9">
        <w:trPr>
          <w:jc w:val="center"/>
        </w:trPr>
        <w:tc>
          <w:tcPr>
            <w:tcW w:w="2520" w:type="dxa"/>
            <w:shd w:val="clear" w:color="auto" w:fill="BFBFBF"/>
            <w:vAlign w:val="center"/>
          </w:tcPr>
          <w:p w14:paraId="556EE2D6" w14:textId="77777777" w:rsidR="00FF1D9E" w:rsidRPr="00A107D4" w:rsidRDefault="00FF1D9E" w:rsidP="009641DB">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Group</w:t>
            </w:r>
          </w:p>
        </w:tc>
        <w:tc>
          <w:tcPr>
            <w:tcW w:w="843" w:type="dxa"/>
            <w:shd w:val="clear" w:color="auto" w:fill="BFBFBF"/>
            <w:vAlign w:val="center"/>
          </w:tcPr>
          <w:p w14:paraId="1A0107D5"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934" w:type="dxa"/>
            <w:shd w:val="clear" w:color="auto" w:fill="BFBFBF"/>
            <w:vAlign w:val="center"/>
          </w:tcPr>
          <w:p w14:paraId="349632EC"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934" w:type="dxa"/>
            <w:shd w:val="clear" w:color="auto" w:fill="BFBFBF"/>
            <w:vAlign w:val="center"/>
          </w:tcPr>
          <w:p w14:paraId="012C5896"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w:t>
            </w:r>
          </w:p>
        </w:tc>
        <w:tc>
          <w:tcPr>
            <w:tcW w:w="934" w:type="dxa"/>
            <w:shd w:val="clear" w:color="auto" w:fill="BFBFBF"/>
            <w:vAlign w:val="center"/>
          </w:tcPr>
          <w:p w14:paraId="1D4F2599"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Above/ Below</w:t>
            </w:r>
          </w:p>
        </w:tc>
        <w:tc>
          <w:tcPr>
            <w:tcW w:w="933" w:type="dxa"/>
            <w:shd w:val="clear" w:color="auto" w:fill="BFBFBF"/>
            <w:vAlign w:val="center"/>
          </w:tcPr>
          <w:p w14:paraId="00620D6B"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934" w:type="dxa"/>
            <w:shd w:val="clear" w:color="auto" w:fill="BFBFBF"/>
            <w:vAlign w:val="center"/>
          </w:tcPr>
          <w:p w14:paraId="4CA96EA4"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934" w:type="dxa"/>
            <w:shd w:val="clear" w:color="auto" w:fill="BFBFBF"/>
            <w:vAlign w:val="center"/>
          </w:tcPr>
          <w:p w14:paraId="1B066495"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w:t>
            </w:r>
          </w:p>
        </w:tc>
        <w:tc>
          <w:tcPr>
            <w:tcW w:w="934" w:type="dxa"/>
            <w:shd w:val="clear" w:color="auto" w:fill="BFBFBF"/>
            <w:vAlign w:val="center"/>
          </w:tcPr>
          <w:p w14:paraId="5F4D6DE3" w14:textId="77777777" w:rsidR="00FF1D9E" w:rsidRPr="00A107D4" w:rsidRDefault="00FF1D9E"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Above/ Below</w:t>
            </w:r>
          </w:p>
        </w:tc>
      </w:tr>
      <w:tr w:rsidR="00FF1D9E" w:rsidRPr="00A107D4" w14:paraId="24B622FC" w14:textId="77777777" w:rsidTr="00783AF9">
        <w:trPr>
          <w:jc w:val="center"/>
        </w:trPr>
        <w:tc>
          <w:tcPr>
            <w:tcW w:w="2520" w:type="dxa"/>
          </w:tcPr>
          <w:p w14:paraId="40F4D5E5"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African American/Black</w:t>
            </w:r>
          </w:p>
        </w:tc>
        <w:tc>
          <w:tcPr>
            <w:tcW w:w="843" w:type="dxa"/>
            <w:vAlign w:val="center"/>
          </w:tcPr>
          <w:p w14:paraId="0BBE8F1B"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934" w:type="dxa"/>
            <w:vAlign w:val="center"/>
          </w:tcPr>
          <w:p w14:paraId="2884BB47"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34%</w:t>
            </w:r>
          </w:p>
        </w:tc>
        <w:tc>
          <w:tcPr>
            <w:tcW w:w="934" w:type="dxa"/>
            <w:vAlign w:val="center"/>
          </w:tcPr>
          <w:p w14:paraId="07115CAD"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24%</w:t>
            </w:r>
          </w:p>
        </w:tc>
        <w:tc>
          <w:tcPr>
            <w:tcW w:w="934" w:type="dxa"/>
            <w:vAlign w:val="center"/>
          </w:tcPr>
          <w:p w14:paraId="401D1012"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w:t>
            </w:r>
          </w:p>
        </w:tc>
        <w:tc>
          <w:tcPr>
            <w:tcW w:w="933" w:type="dxa"/>
            <w:vAlign w:val="center"/>
          </w:tcPr>
          <w:p w14:paraId="35FE575C"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19</w:t>
            </w:r>
          </w:p>
        </w:tc>
        <w:tc>
          <w:tcPr>
            <w:tcW w:w="934" w:type="dxa"/>
            <w:vAlign w:val="center"/>
          </w:tcPr>
          <w:p w14:paraId="796A2F92"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934" w:type="dxa"/>
            <w:vAlign w:val="center"/>
          </w:tcPr>
          <w:p w14:paraId="79AFFB5B"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934" w:type="dxa"/>
            <w:vAlign w:val="center"/>
          </w:tcPr>
          <w:p w14:paraId="6F4AD40E"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w:t>
            </w:r>
          </w:p>
        </w:tc>
      </w:tr>
      <w:tr w:rsidR="00FF1D9E" w:rsidRPr="00A107D4" w14:paraId="704C1EF9" w14:textId="77777777" w:rsidTr="00783AF9">
        <w:trPr>
          <w:jc w:val="center"/>
        </w:trPr>
        <w:tc>
          <w:tcPr>
            <w:tcW w:w="2520" w:type="dxa"/>
            <w:shd w:val="clear" w:color="auto" w:fill="BFBFBF"/>
          </w:tcPr>
          <w:p w14:paraId="7A68E7CC"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Asian</w:t>
            </w:r>
          </w:p>
        </w:tc>
        <w:tc>
          <w:tcPr>
            <w:tcW w:w="843" w:type="dxa"/>
            <w:shd w:val="clear" w:color="auto" w:fill="BFBFBF"/>
            <w:vAlign w:val="center"/>
          </w:tcPr>
          <w:p w14:paraId="25917D8A"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934" w:type="dxa"/>
            <w:shd w:val="clear" w:color="auto" w:fill="BFBFBF"/>
            <w:vAlign w:val="center"/>
          </w:tcPr>
          <w:p w14:paraId="5989D77F"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934" w:type="dxa"/>
            <w:shd w:val="clear" w:color="auto" w:fill="BFBFBF"/>
            <w:vAlign w:val="center"/>
          </w:tcPr>
          <w:p w14:paraId="181CFE1A"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67%</w:t>
            </w:r>
          </w:p>
        </w:tc>
        <w:tc>
          <w:tcPr>
            <w:tcW w:w="934" w:type="dxa"/>
            <w:shd w:val="clear" w:color="auto" w:fill="BFBFBF"/>
            <w:vAlign w:val="center"/>
          </w:tcPr>
          <w:p w14:paraId="2B4CF28E"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w:t>
            </w:r>
          </w:p>
        </w:tc>
        <w:tc>
          <w:tcPr>
            <w:tcW w:w="933" w:type="dxa"/>
            <w:shd w:val="clear" w:color="auto" w:fill="BFBFBF"/>
            <w:vAlign w:val="center"/>
          </w:tcPr>
          <w:p w14:paraId="4201F386"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24</w:t>
            </w:r>
          </w:p>
        </w:tc>
        <w:tc>
          <w:tcPr>
            <w:tcW w:w="934" w:type="dxa"/>
            <w:shd w:val="clear" w:color="auto" w:fill="BFBFBF"/>
            <w:vAlign w:val="center"/>
          </w:tcPr>
          <w:p w14:paraId="5FE82F86"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75%</w:t>
            </w:r>
          </w:p>
        </w:tc>
        <w:tc>
          <w:tcPr>
            <w:tcW w:w="934" w:type="dxa"/>
            <w:shd w:val="clear" w:color="auto" w:fill="BFBFBF"/>
            <w:vAlign w:val="center"/>
          </w:tcPr>
          <w:p w14:paraId="69740B55"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88%</w:t>
            </w:r>
          </w:p>
        </w:tc>
        <w:tc>
          <w:tcPr>
            <w:tcW w:w="934" w:type="dxa"/>
            <w:shd w:val="clear" w:color="auto" w:fill="BFBFBF"/>
            <w:vAlign w:val="center"/>
          </w:tcPr>
          <w:p w14:paraId="23E3AC0C"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-13</w:t>
            </w:r>
          </w:p>
        </w:tc>
      </w:tr>
      <w:tr w:rsidR="00FF1D9E" w:rsidRPr="00A107D4" w14:paraId="7658BB12" w14:textId="77777777" w:rsidTr="00783AF9">
        <w:trPr>
          <w:jc w:val="center"/>
        </w:trPr>
        <w:tc>
          <w:tcPr>
            <w:tcW w:w="2520" w:type="dxa"/>
          </w:tcPr>
          <w:p w14:paraId="334D35C3"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Hispanic or Latino</w:t>
            </w:r>
          </w:p>
        </w:tc>
        <w:tc>
          <w:tcPr>
            <w:tcW w:w="843" w:type="dxa"/>
            <w:vAlign w:val="center"/>
          </w:tcPr>
          <w:p w14:paraId="341444B2"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123</w:t>
            </w:r>
          </w:p>
        </w:tc>
        <w:tc>
          <w:tcPr>
            <w:tcW w:w="934" w:type="dxa"/>
            <w:vAlign w:val="center"/>
          </w:tcPr>
          <w:p w14:paraId="089C25C0"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30%</w:t>
            </w:r>
          </w:p>
        </w:tc>
        <w:tc>
          <w:tcPr>
            <w:tcW w:w="934" w:type="dxa"/>
            <w:vAlign w:val="center"/>
          </w:tcPr>
          <w:p w14:paraId="6960FC5B"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w:t>
            </w:r>
          </w:p>
        </w:tc>
        <w:tc>
          <w:tcPr>
            <w:tcW w:w="934" w:type="dxa"/>
            <w:vAlign w:val="center"/>
          </w:tcPr>
          <w:p w14:paraId="48BE2572"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w:t>
            </w:r>
          </w:p>
        </w:tc>
        <w:tc>
          <w:tcPr>
            <w:tcW w:w="933" w:type="dxa"/>
            <w:vAlign w:val="center"/>
          </w:tcPr>
          <w:p w14:paraId="41AF5FF4"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59</w:t>
            </w:r>
          </w:p>
        </w:tc>
        <w:tc>
          <w:tcPr>
            <w:tcW w:w="934" w:type="dxa"/>
            <w:vAlign w:val="center"/>
          </w:tcPr>
          <w:p w14:paraId="0000EFCF"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934" w:type="dxa"/>
            <w:vAlign w:val="center"/>
          </w:tcPr>
          <w:p w14:paraId="3EFC7559"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934" w:type="dxa"/>
            <w:vAlign w:val="center"/>
          </w:tcPr>
          <w:p w14:paraId="762EA40F"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w:t>
            </w:r>
          </w:p>
        </w:tc>
      </w:tr>
      <w:tr w:rsidR="00FF1D9E" w:rsidRPr="00A107D4" w14:paraId="46904797" w14:textId="77777777" w:rsidTr="00783AF9">
        <w:trPr>
          <w:jc w:val="center"/>
        </w:trPr>
        <w:tc>
          <w:tcPr>
            <w:tcW w:w="2520" w:type="dxa"/>
            <w:shd w:val="clear" w:color="auto" w:fill="BFBFBF"/>
          </w:tcPr>
          <w:p w14:paraId="450DA9D5"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Multi-Race, non-Hisp./Lat.</w:t>
            </w:r>
          </w:p>
        </w:tc>
        <w:tc>
          <w:tcPr>
            <w:tcW w:w="843" w:type="dxa"/>
            <w:shd w:val="clear" w:color="auto" w:fill="BFBFBF"/>
            <w:vAlign w:val="center"/>
          </w:tcPr>
          <w:p w14:paraId="383939CE"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59</w:t>
            </w:r>
          </w:p>
        </w:tc>
        <w:tc>
          <w:tcPr>
            <w:tcW w:w="934" w:type="dxa"/>
            <w:shd w:val="clear" w:color="auto" w:fill="BFBFBF"/>
            <w:vAlign w:val="center"/>
          </w:tcPr>
          <w:p w14:paraId="066B5D1F"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934" w:type="dxa"/>
            <w:shd w:val="clear" w:color="auto" w:fill="BFBFBF"/>
            <w:vAlign w:val="center"/>
          </w:tcPr>
          <w:p w14:paraId="5FE01419"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w:t>
            </w:r>
          </w:p>
        </w:tc>
        <w:tc>
          <w:tcPr>
            <w:tcW w:w="934" w:type="dxa"/>
            <w:shd w:val="clear" w:color="auto" w:fill="BFBFBF"/>
            <w:vAlign w:val="center"/>
          </w:tcPr>
          <w:p w14:paraId="326FF8DF"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c>
          <w:tcPr>
            <w:tcW w:w="933" w:type="dxa"/>
            <w:shd w:val="clear" w:color="auto" w:fill="BFBFBF"/>
            <w:vAlign w:val="center"/>
          </w:tcPr>
          <w:p w14:paraId="0CAB4B2C"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w:t>
            </w:r>
          </w:p>
        </w:tc>
        <w:tc>
          <w:tcPr>
            <w:tcW w:w="934" w:type="dxa"/>
            <w:shd w:val="clear" w:color="auto" w:fill="BFBFBF"/>
            <w:vAlign w:val="center"/>
          </w:tcPr>
          <w:p w14:paraId="226F8764"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w:t>
            </w:r>
          </w:p>
        </w:tc>
        <w:tc>
          <w:tcPr>
            <w:tcW w:w="934" w:type="dxa"/>
            <w:shd w:val="clear" w:color="auto" w:fill="BFBFBF"/>
            <w:vAlign w:val="center"/>
          </w:tcPr>
          <w:p w14:paraId="2BA9C7D8"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76%</w:t>
            </w:r>
          </w:p>
        </w:tc>
        <w:tc>
          <w:tcPr>
            <w:tcW w:w="934" w:type="dxa"/>
            <w:shd w:val="clear" w:color="auto" w:fill="BFBFBF"/>
            <w:vAlign w:val="center"/>
          </w:tcPr>
          <w:p w14:paraId="2B646C02"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r>
      <w:tr w:rsidR="00FF1D9E" w:rsidRPr="00A107D4" w14:paraId="684E3119" w14:textId="77777777" w:rsidTr="00783AF9">
        <w:trPr>
          <w:jc w:val="center"/>
        </w:trPr>
        <w:tc>
          <w:tcPr>
            <w:tcW w:w="2520" w:type="dxa"/>
          </w:tcPr>
          <w:p w14:paraId="281754E8"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White</w:t>
            </w:r>
          </w:p>
        </w:tc>
        <w:tc>
          <w:tcPr>
            <w:tcW w:w="843" w:type="dxa"/>
            <w:vAlign w:val="center"/>
          </w:tcPr>
          <w:p w14:paraId="22211516"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602</w:t>
            </w:r>
          </w:p>
        </w:tc>
        <w:tc>
          <w:tcPr>
            <w:tcW w:w="934" w:type="dxa"/>
            <w:vAlign w:val="center"/>
          </w:tcPr>
          <w:p w14:paraId="6A32A76F"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934" w:type="dxa"/>
            <w:vAlign w:val="center"/>
          </w:tcPr>
          <w:p w14:paraId="344E413D"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c>
          <w:tcPr>
            <w:tcW w:w="934" w:type="dxa"/>
            <w:vAlign w:val="center"/>
          </w:tcPr>
          <w:p w14:paraId="39299AED"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c>
          <w:tcPr>
            <w:tcW w:w="933" w:type="dxa"/>
            <w:vAlign w:val="center"/>
          </w:tcPr>
          <w:p w14:paraId="0C2940CE"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279</w:t>
            </w:r>
          </w:p>
        </w:tc>
        <w:tc>
          <w:tcPr>
            <w:tcW w:w="934" w:type="dxa"/>
            <w:vAlign w:val="center"/>
          </w:tcPr>
          <w:p w14:paraId="25A7D5FC"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78%</w:t>
            </w:r>
          </w:p>
        </w:tc>
        <w:tc>
          <w:tcPr>
            <w:tcW w:w="934" w:type="dxa"/>
            <w:vAlign w:val="center"/>
          </w:tcPr>
          <w:p w14:paraId="32C8F266"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81%</w:t>
            </w:r>
          </w:p>
        </w:tc>
        <w:tc>
          <w:tcPr>
            <w:tcW w:w="934" w:type="dxa"/>
            <w:vAlign w:val="center"/>
          </w:tcPr>
          <w:p w14:paraId="62080254"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r>
      <w:tr w:rsidR="00FF1D9E" w:rsidRPr="00A107D4" w14:paraId="51FC55B6" w14:textId="77777777" w:rsidTr="00783AF9">
        <w:trPr>
          <w:jc w:val="center"/>
        </w:trPr>
        <w:tc>
          <w:tcPr>
            <w:tcW w:w="2520" w:type="dxa"/>
            <w:shd w:val="clear" w:color="auto" w:fill="BFBFBF"/>
          </w:tcPr>
          <w:p w14:paraId="1ABE6B18"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High Needs</w:t>
            </w:r>
          </w:p>
        </w:tc>
        <w:tc>
          <w:tcPr>
            <w:tcW w:w="843" w:type="dxa"/>
            <w:shd w:val="clear" w:color="auto" w:fill="BFBFBF"/>
            <w:vAlign w:val="center"/>
          </w:tcPr>
          <w:p w14:paraId="161F377C"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424</w:t>
            </w:r>
          </w:p>
        </w:tc>
        <w:tc>
          <w:tcPr>
            <w:tcW w:w="934" w:type="dxa"/>
            <w:shd w:val="clear" w:color="auto" w:fill="BFBFBF"/>
            <w:vAlign w:val="center"/>
          </w:tcPr>
          <w:p w14:paraId="46A059A0"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934" w:type="dxa"/>
            <w:shd w:val="clear" w:color="auto" w:fill="BFBFBF"/>
            <w:vAlign w:val="center"/>
          </w:tcPr>
          <w:p w14:paraId="109B3734"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w:t>
            </w:r>
          </w:p>
        </w:tc>
        <w:tc>
          <w:tcPr>
            <w:tcW w:w="934" w:type="dxa"/>
            <w:shd w:val="clear" w:color="auto" w:fill="BFBFBF"/>
            <w:vAlign w:val="center"/>
          </w:tcPr>
          <w:p w14:paraId="2DA184D5"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w:t>
            </w:r>
          </w:p>
        </w:tc>
        <w:tc>
          <w:tcPr>
            <w:tcW w:w="933" w:type="dxa"/>
            <w:shd w:val="clear" w:color="auto" w:fill="BFBFBF"/>
            <w:vAlign w:val="center"/>
          </w:tcPr>
          <w:p w14:paraId="2871A909"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168</w:t>
            </w:r>
          </w:p>
        </w:tc>
        <w:tc>
          <w:tcPr>
            <w:tcW w:w="934" w:type="dxa"/>
            <w:shd w:val="clear" w:color="auto" w:fill="BFBFBF"/>
            <w:vAlign w:val="center"/>
          </w:tcPr>
          <w:p w14:paraId="2B6E86F4"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934" w:type="dxa"/>
            <w:shd w:val="clear" w:color="auto" w:fill="BFBFBF"/>
            <w:vAlign w:val="center"/>
          </w:tcPr>
          <w:p w14:paraId="4A3BF976"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934" w:type="dxa"/>
            <w:shd w:val="clear" w:color="auto" w:fill="BFBFBF"/>
            <w:vAlign w:val="center"/>
          </w:tcPr>
          <w:p w14:paraId="79DDEDE5" w14:textId="77777777" w:rsidR="00FF1D9E" w:rsidRPr="00A107D4" w:rsidRDefault="00FF1D9E" w:rsidP="009641D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w:t>
            </w:r>
          </w:p>
        </w:tc>
      </w:tr>
      <w:tr w:rsidR="00FF1D9E" w:rsidRPr="00A107D4" w14:paraId="5C417B69" w14:textId="77777777" w:rsidTr="00783AF9">
        <w:trPr>
          <w:jc w:val="center"/>
        </w:trPr>
        <w:tc>
          <w:tcPr>
            <w:tcW w:w="2520" w:type="dxa"/>
            <w:shd w:val="clear" w:color="auto" w:fill="auto"/>
          </w:tcPr>
          <w:p w14:paraId="58711A22" w14:textId="0FAD4776"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Econ. Dis</w:t>
            </w:r>
            <w:r w:rsidR="00783AF9">
              <w:rPr>
                <w:rFonts w:ascii="Calibri" w:eastAsia="Calibri" w:hAnsi="Calibri" w:cs="Times New Roman"/>
                <w:sz w:val="20"/>
                <w:szCs w:val="20"/>
              </w:rPr>
              <w:t>advantaged</w:t>
            </w:r>
          </w:p>
        </w:tc>
        <w:tc>
          <w:tcPr>
            <w:tcW w:w="843" w:type="dxa"/>
            <w:shd w:val="clear" w:color="auto" w:fill="auto"/>
          </w:tcPr>
          <w:p w14:paraId="06045D3A"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302</w:t>
            </w:r>
          </w:p>
        </w:tc>
        <w:tc>
          <w:tcPr>
            <w:tcW w:w="934" w:type="dxa"/>
            <w:shd w:val="clear" w:color="auto" w:fill="auto"/>
          </w:tcPr>
          <w:p w14:paraId="7079297F"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37%</w:t>
            </w:r>
          </w:p>
        </w:tc>
        <w:tc>
          <w:tcPr>
            <w:tcW w:w="934" w:type="dxa"/>
            <w:shd w:val="clear" w:color="auto" w:fill="auto"/>
          </w:tcPr>
          <w:p w14:paraId="7339EC83"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w:t>
            </w:r>
          </w:p>
        </w:tc>
        <w:tc>
          <w:tcPr>
            <w:tcW w:w="934" w:type="dxa"/>
            <w:shd w:val="clear" w:color="auto" w:fill="auto"/>
          </w:tcPr>
          <w:p w14:paraId="103355B4"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11</w:t>
            </w:r>
          </w:p>
        </w:tc>
        <w:tc>
          <w:tcPr>
            <w:tcW w:w="933" w:type="dxa"/>
            <w:shd w:val="clear" w:color="auto" w:fill="auto"/>
          </w:tcPr>
          <w:p w14:paraId="1C6B9476"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128</w:t>
            </w:r>
          </w:p>
        </w:tc>
        <w:tc>
          <w:tcPr>
            <w:tcW w:w="934" w:type="dxa"/>
            <w:shd w:val="clear" w:color="auto" w:fill="auto"/>
          </w:tcPr>
          <w:p w14:paraId="662B43F0"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c>
          <w:tcPr>
            <w:tcW w:w="934" w:type="dxa"/>
          </w:tcPr>
          <w:p w14:paraId="24DA3C8F"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934" w:type="dxa"/>
            <w:shd w:val="clear" w:color="auto" w:fill="auto"/>
          </w:tcPr>
          <w:p w14:paraId="635202C7"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w:t>
            </w:r>
          </w:p>
        </w:tc>
      </w:tr>
      <w:tr w:rsidR="00FF1D9E" w:rsidRPr="00A107D4" w14:paraId="0BB0D5A3" w14:textId="77777777" w:rsidTr="00783AF9">
        <w:trPr>
          <w:jc w:val="center"/>
        </w:trPr>
        <w:tc>
          <w:tcPr>
            <w:tcW w:w="2520" w:type="dxa"/>
            <w:shd w:val="clear" w:color="auto" w:fill="BFBFBF" w:themeFill="background1" w:themeFillShade="BF"/>
          </w:tcPr>
          <w:p w14:paraId="2E92325F" w14:textId="42D5FEEE"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w:t>
            </w:r>
            <w:r w:rsidR="00783AF9">
              <w:rPr>
                <w:rFonts w:ascii="Calibri" w:eastAsia="Calibri" w:hAnsi="Calibri" w:cs="Times New Roman"/>
                <w:sz w:val="20"/>
                <w:szCs w:val="20"/>
              </w:rPr>
              <w:t xml:space="preserve">tudents w/ </w:t>
            </w:r>
            <w:r w:rsidRPr="00A107D4">
              <w:rPr>
                <w:rFonts w:ascii="Calibri" w:eastAsia="Calibri" w:hAnsi="Calibri" w:cs="Times New Roman"/>
                <w:sz w:val="20"/>
                <w:szCs w:val="20"/>
              </w:rPr>
              <w:t>D</w:t>
            </w:r>
            <w:r w:rsidR="00783AF9">
              <w:rPr>
                <w:rFonts w:ascii="Calibri" w:eastAsia="Calibri" w:hAnsi="Calibri" w:cs="Times New Roman"/>
                <w:sz w:val="20"/>
                <w:szCs w:val="20"/>
              </w:rPr>
              <w:t>isabilities</w:t>
            </w:r>
          </w:p>
        </w:tc>
        <w:tc>
          <w:tcPr>
            <w:tcW w:w="843" w:type="dxa"/>
            <w:shd w:val="clear" w:color="auto" w:fill="BFBFBF" w:themeFill="background1" w:themeFillShade="BF"/>
          </w:tcPr>
          <w:p w14:paraId="39A32B5F"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151</w:t>
            </w:r>
          </w:p>
        </w:tc>
        <w:tc>
          <w:tcPr>
            <w:tcW w:w="934" w:type="dxa"/>
            <w:shd w:val="clear" w:color="auto" w:fill="BFBFBF" w:themeFill="background1" w:themeFillShade="BF"/>
          </w:tcPr>
          <w:p w14:paraId="43C3B294"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w:t>
            </w:r>
          </w:p>
        </w:tc>
        <w:tc>
          <w:tcPr>
            <w:tcW w:w="934" w:type="dxa"/>
            <w:shd w:val="clear" w:color="auto" w:fill="BFBFBF" w:themeFill="background1" w:themeFillShade="BF"/>
          </w:tcPr>
          <w:p w14:paraId="45A6B427"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w:t>
            </w:r>
          </w:p>
        </w:tc>
        <w:tc>
          <w:tcPr>
            <w:tcW w:w="934" w:type="dxa"/>
            <w:shd w:val="clear" w:color="auto" w:fill="BFBFBF" w:themeFill="background1" w:themeFillShade="BF"/>
          </w:tcPr>
          <w:p w14:paraId="275A1496"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c>
          <w:tcPr>
            <w:tcW w:w="933" w:type="dxa"/>
            <w:shd w:val="clear" w:color="auto" w:fill="BFBFBF" w:themeFill="background1" w:themeFillShade="BF"/>
          </w:tcPr>
          <w:p w14:paraId="45D47EDB"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c>
          <w:tcPr>
            <w:tcW w:w="934" w:type="dxa"/>
            <w:shd w:val="clear" w:color="auto" w:fill="BFBFBF" w:themeFill="background1" w:themeFillShade="BF"/>
          </w:tcPr>
          <w:p w14:paraId="04137287"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28%</w:t>
            </w:r>
          </w:p>
        </w:tc>
        <w:tc>
          <w:tcPr>
            <w:tcW w:w="934" w:type="dxa"/>
            <w:shd w:val="clear" w:color="auto" w:fill="BFBFBF" w:themeFill="background1" w:themeFillShade="BF"/>
          </w:tcPr>
          <w:p w14:paraId="791D45C9"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w:t>
            </w:r>
          </w:p>
        </w:tc>
        <w:tc>
          <w:tcPr>
            <w:tcW w:w="934" w:type="dxa"/>
            <w:shd w:val="clear" w:color="auto" w:fill="BFBFBF" w:themeFill="background1" w:themeFillShade="BF"/>
          </w:tcPr>
          <w:p w14:paraId="730B1851"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w:t>
            </w:r>
          </w:p>
        </w:tc>
      </w:tr>
      <w:tr w:rsidR="00FF1D9E" w:rsidRPr="00A107D4" w14:paraId="6B0F45D9" w14:textId="77777777" w:rsidTr="00783AF9">
        <w:trPr>
          <w:jc w:val="center"/>
        </w:trPr>
        <w:tc>
          <w:tcPr>
            <w:tcW w:w="2520" w:type="dxa"/>
            <w:shd w:val="clear" w:color="auto" w:fill="auto"/>
          </w:tcPr>
          <w:p w14:paraId="1A008B95" w14:textId="6E8130CE"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w:t>
            </w:r>
            <w:r w:rsidR="00783AF9">
              <w:rPr>
                <w:rFonts w:ascii="Calibri" w:eastAsia="Calibri" w:hAnsi="Calibri" w:cs="Times New Roman"/>
                <w:sz w:val="20"/>
                <w:szCs w:val="20"/>
              </w:rPr>
              <w:t xml:space="preserve">nglish </w:t>
            </w:r>
            <w:r w:rsidRPr="00A107D4">
              <w:rPr>
                <w:rFonts w:ascii="Calibri" w:eastAsia="Calibri" w:hAnsi="Calibri" w:cs="Times New Roman"/>
                <w:sz w:val="20"/>
                <w:szCs w:val="20"/>
              </w:rPr>
              <w:t>L</w:t>
            </w:r>
            <w:r w:rsidR="00783AF9">
              <w:rPr>
                <w:rFonts w:ascii="Calibri" w:eastAsia="Calibri" w:hAnsi="Calibri" w:cs="Times New Roman"/>
                <w:sz w:val="20"/>
                <w:szCs w:val="20"/>
              </w:rPr>
              <w:t>earners</w:t>
            </w:r>
            <w:r w:rsidRPr="00A107D4">
              <w:rPr>
                <w:rFonts w:ascii="Calibri" w:eastAsia="Calibri" w:hAnsi="Calibri" w:cs="Times New Roman"/>
                <w:sz w:val="20"/>
                <w:szCs w:val="20"/>
              </w:rPr>
              <w:t xml:space="preserve"> and Former EL</w:t>
            </w:r>
          </w:p>
        </w:tc>
        <w:tc>
          <w:tcPr>
            <w:tcW w:w="843" w:type="dxa"/>
            <w:shd w:val="clear" w:color="auto" w:fill="auto"/>
            <w:vAlign w:val="center"/>
          </w:tcPr>
          <w:p w14:paraId="21F7A3E7" w14:textId="77777777" w:rsidR="00FF1D9E" w:rsidRPr="00A107D4" w:rsidRDefault="00FF1D9E" w:rsidP="00783AF9">
            <w:pPr>
              <w:spacing w:after="0" w:line="240" w:lineRule="auto"/>
              <w:jc w:val="center"/>
              <w:rPr>
                <w:rFonts w:ascii="Calibri" w:eastAsia="Calibri" w:hAnsi="Calibri" w:cs="Times New Roman"/>
                <w:sz w:val="20"/>
                <w:szCs w:val="20"/>
              </w:rPr>
            </w:pPr>
            <w:r>
              <w:rPr>
                <w:rFonts w:ascii="Calibri" w:hAnsi="Calibri" w:cs="Calibri"/>
                <w:sz w:val="20"/>
                <w:szCs w:val="20"/>
              </w:rPr>
              <w:t>109</w:t>
            </w:r>
          </w:p>
        </w:tc>
        <w:tc>
          <w:tcPr>
            <w:tcW w:w="934" w:type="dxa"/>
            <w:shd w:val="clear" w:color="auto" w:fill="auto"/>
            <w:vAlign w:val="center"/>
          </w:tcPr>
          <w:p w14:paraId="3457A76A" w14:textId="77777777" w:rsidR="00FF1D9E" w:rsidRPr="00A107D4" w:rsidRDefault="00FF1D9E" w:rsidP="00783AF9">
            <w:pPr>
              <w:spacing w:after="0" w:line="240" w:lineRule="auto"/>
              <w:jc w:val="center"/>
              <w:rPr>
                <w:rFonts w:ascii="Calibri" w:eastAsia="Calibri" w:hAnsi="Calibri" w:cs="Times New Roman"/>
                <w:sz w:val="20"/>
                <w:szCs w:val="20"/>
              </w:rPr>
            </w:pPr>
            <w:r>
              <w:rPr>
                <w:rFonts w:ascii="Calibri" w:hAnsi="Calibri" w:cs="Calibri"/>
                <w:sz w:val="20"/>
                <w:szCs w:val="20"/>
              </w:rPr>
              <w:t>26%</w:t>
            </w:r>
          </w:p>
        </w:tc>
        <w:tc>
          <w:tcPr>
            <w:tcW w:w="934" w:type="dxa"/>
            <w:shd w:val="clear" w:color="auto" w:fill="auto"/>
            <w:vAlign w:val="center"/>
          </w:tcPr>
          <w:p w14:paraId="21BE66D3" w14:textId="77777777" w:rsidR="00FF1D9E" w:rsidRPr="00A107D4" w:rsidRDefault="00FF1D9E" w:rsidP="00783AF9">
            <w:pPr>
              <w:spacing w:after="0" w:line="240" w:lineRule="auto"/>
              <w:jc w:val="center"/>
              <w:rPr>
                <w:rFonts w:ascii="Calibri" w:eastAsia="Calibri" w:hAnsi="Calibri" w:cs="Times New Roman"/>
                <w:sz w:val="20"/>
                <w:szCs w:val="20"/>
              </w:rPr>
            </w:pPr>
            <w:r>
              <w:rPr>
                <w:rFonts w:ascii="Calibri" w:hAnsi="Calibri" w:cs="Calibri"/>
                <w:sz w:val="20"/>
                <w:szCs w:val="20"/>
              </w:rPr>
              <w:t>23%</w:t>
            </w:r>
          </w:p>
        </w:tc>
        <w:tc>
          <w:tcPr>
            <w:tcW w:w="934" w:type="dxa"/>
            <w:shd w:val="clear" w:color="auto" w:fill="auto"/>
            <w:vAlign w:val="center"/>
          </w:tcPr>
          <w:p w14:paraId="207B73E9" w14:textId="77777777" w:rsidR="00FF1D9E" w:rsidRPr="00A107D4" w:rsidRDefault="00FF1D9E" w:rsidP="00783AF9">
            <w:pPr>
              <w:spacing w:after="0" w:line="240" w:lineRule="auto"/>
              <w:jc w:val="center"/>
              <w:rPr>
                <w:rFonts w:ascii="Calibri" w:eastAsia="Calibri" w:hAnsi="Calibri" w:cs="Times New Roman"/>
                <w:sz w:val="20"/>
                <w:szCs w:val="20"/>
              </w:rPr>
            </w:pPr>
            <w:r>
              <w:rPr>
                <w:rFonts w:ascii="Calibri" w:hAnsi="Calibri" w:cs="Calibri"/>
                <w:sz w:val="20"/>
                <w:szCs w:val="20"/>
              </w:rPr>
              <w:t>3%</w:t>
            </w:r>
          </w:p>
        </w:tc>
        <w:tc>
          <w:tcPr>
            <w:tcW w:w="933" w:type="dxa"/>
            <w:shd w:val="clear" w:color="auto" w:fill="auto"/>
            <w:vAlign w:val="center"/>
          </w:tcPr>
          <w:p w14:paraId="3B1A8185" w14:textId="77777777" w:rsidR="00FF1D9E" w:rsidRPr="00A107D4" w:rsidRDefault="00FF1D9E" w:rsidP="00783AF9">
            <w:pPr>
              <w:spacing w:after="0" w:line="240" w:lineRule="auto"/>
              <w:jc w:val="center"/>
              <w:rPr>
                <w:rFonts w:ascii="Calibri" w:eastAsia="Calibri" w:hAnsi="Calibri" w:cs="Times New Roman"/>
                <w:sz w:val="20"/>
                <w:szCs w:val="20"/>
              </w:rPr>
            </w:pPr>
            <w:r>
              <w:rPr>
                <w:rFonts w:ascii="Calibri" w:hAnsi="Calibri" w:cs="Calibri"/>
                <w:sz w:val="20"/>
                <w:szCs w:val="20"/>
              </w:rPr>
              <w:t>28</w:t>
            </w:r>
          </w:p>
        </w:tc>
        <w:tc>
          <w:tcPr>
            <w:tcW w:w="934" w:type="dxa"/>
            <w:shd w:val="clear" w:color="auto" w:fill="auto"/>
            <w:vAlign w:val="center"/>
          </w:tcPr>
          <w:p w14:paraId="02E796EC" w14:textId="77777777" w:rsidR="00FF1D9E" w:rsidRPr="00A107D4" w:rsidRDefault="00FF1D9E" w:rsidP="00783AF9">
            <w:pPr>
              <w:spacing w:after="0" w:line="240" w:lineRule="auto"/>
              <w:jc w:val="center"/>
              <w:rPr>
                <w:rFonts w:ascii="Calibri" w:eastAsia="Calibri" w:hAnsi="Calibri" w:cs="Times New Roman"/>
                <w:sz w:val="20"/>
                <w:szCs w:val="20"/>
              </w:rPr>
            </w:pPr>
            <w:r>
              <w:rPr>
                <w:rFonts w:ascii="Calibri" w:hAnsi="Calibri" w:cs="Calibri"/>
                <w:sz w:val="20"/>
                <w:szCs w:val="20"/>
              </w:rPr>
              <w:t>21%</w:t>
            </w:r>
          </w:p>
        </w:tc>
        <w:tc>
          <w:tcPr>
            <w:tcW w:w="934" w:type="dxa"/>
            <w:vAlign w:val="center"/>
          </w:tcPr>
          <w:p w14:paraId="099599C7" w14:textId="77777777" w:rsidR="00FF1D9E" w:rsidRPr="00A107D4" w:rsidRDefault="00FF1D9E" w:rsidP="00783AF9">
            <w:pPr>
              <w:spacing w:after="0" w:line="240" w:lineRule="auto"/>
              <w:jc w:val="center"/>
              <w:rPr>
                <w:rFonts w:ascii="Calibri" w:eastAsia="Calibri" w:hAnsi="Calibri" w:cs="Times New Roman"/>
                <w:sz w:val="20"/>
                <w:szCs w:val="20"/>
              </w:rPr>
            </w:pPr>
            <w:r>
              <w:rPr>
                <w:rFonts w:ascii="Calibri" w:hAnsi="Calibri" w:cs="Calibri"/>
                <w:sz w:val="20"/>
                <w:szCs w:val="20"/>
              </w:rPr>
              <w:t>39%</w:t>
            </w:r>
          </w:p>
        </w:tc>
        <w:tc>
          <w:tcPr>
            <w:tcW w:w="934" w:type="dxa"/>
            <w:shd w:val="clear" w:color="auto" w:fill="auto"/>
            <w:vAlign w:val="center"/>
          </w:tcPr>
          <w:p w14:paraId="4B392A0E" w14:textId="77777777" w:rsidR="00FF1D9E" w:rsidRPr="00A107D4" w:rsidRDefault="00FF1D9E" w:rsidP="00783AF9">
            <w:pPr>
              <w:spacing w:after="0" w:line="240" w:lineRule="auto"/>
              <w:jc w:val="center"/>
              <w:rPr>
                <w:rFonts w:ascii="Calibri" w:eastAsia="Calibri" w:hAnsi="Calibri" w:cs="Times New Roman"/>
                <w:sz w:val="20"/>
                <w:szCs w:val="20"/>
              </w:rPr>
            </w:pPr>
            <w:r>
              <w:rPr>
                <w:rFonts w:ascii="Calibri" w:hAnsi="Calibri" w:cs="Calibri"/>
                <w:sz w:val="20"/>
                <w:szCs w:val="20"/>
              </w:rPr>
              <w:t>-18%</w:t>
            </w:r>
          </w:p>
        </w:tc>
      </w:tr>
      <w:tr w:rsidR="00FF1D9E" w:rsidRPr="00A107D4" w14:paraId="74D7CCE6" w14:textId="77777777" w:rsidTr="00783AF9">
        <w:trPr>
          <w:jc w:val="center"/>
        </w:trPr>
        <w:tc>
          <w:tcPr>
            <w:tcW w:w="2520" w:type="dxa"/>
            <w:shd w:val="clear" w:color="auto" w:fill="BFBFBF"/>
          </w:tcPr>
          <w:p w14:paraId="43F78088" w14:textId="77777777" w:rsidR="00FF1D9E" w:rsidRPr="00A107D4" w:rsidRDefault="00FF1D9E" w:rsidP="00714D93">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All</w:t>
            </w:r>
          </w:p>
        </w:tc>
        <w:tc>
          <w:tcPr>
            <w:tcW w:w="843" w:type="dxa"/>
            <w:shd w:val="clear" w:color="auto" w:fill="BFBFBF"/>
          </w:tcPr>
          <w:p w14:paraId="090AAE10"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874</w:t>
            </w:r>
          </w:p>
        </w:tc>
        <w:tc>
          <w:tcPr>
            <w:tcW w:w="934" w:type="dxa"/>
            <w:shd w:val="clear" w:color="auto" w:fill="BFBFBF"/>
          </w:tcPr>
          <w:p w14:paraId="79C44851"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934" w:type="dxa"/>
            <w:shd w:val="clear" w:color="auto" w:fill="BFBFBF"/>
          </w:tcPr>
          <w:p w14:paraId="7A174794"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934" w:type="dxa"/>
            <w:shd w:val="clear" w:color="auto" w:fill="BFBFBF"/>
          </w:tcPr>
          <w:p w14:paraId="6A21F837"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w:t>
            </w:r>
          </w:p>
        </w:tc>
        <w:tc>
          <w:tcPr>
            <w:tcW w:w="933" w:type="dxa"/>
            <w:shd w:val="clear" w:color="auto" w:fill="BFBFBF"/>
          </w:tcPr>
          <w:p w14:paraId="343C5523"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410</w:t>
            </w:r>
          </w:p>
        </w:tc>
        <w:tc>
          <w:tcPr>
            <w:tcW w:w="934" w:type="dxa"/>
            <w:shd w:val="clear" w:color="auto" w:fill="BFBFBF"/>
          </w:tcPr>
          <w:p w14:paraId="099ADC8F"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w:t>
            </w:r>
          </w:p>
        </w:tc>
        <w:tc>
          <w:tcPr>
            <w:tcW w:w="934" w:type="dxa"/>
            <w:shd w:val="clear" w:color="auto" w:fill="BFBFBF"/>
          </w:tcPr>
          <w:p w14:paraId="150C204F"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74%</w:t>
            </w:r>
          </w:p>
        </w:tc>
        <w:tc>
          <w:tcPr>
            <w:tcW w:w="934" w:type="dxa"/>
            <w:shd w:val="clear" w:color="auto" w:fill="BFBFBF"/>
          </w:tcPr>
          <w:p w14:paraId="0D403FAF" w14:textId="77777777" w:rsidR="00FF1D9E" w:rsidRPr="00A107D4" w:rsidRDefault="00FF1D9E" w:rsidP="00714D9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w:t>
            </w:r>
          </w:p>
        </w:tc>
      </w:tr>
    </w:tbl>
    <w:p w14:paraId="15DC99D4" w14:textId="77777777" w:rsidR="00FF1D9E" w:rsidRPr="00A107D4" w:rsidRDefault="00FF1D9E" w:rsidP="00FF1D9E">
      <w:pPr>
        <w:spacing w:after="0"/>
        <w:rPr>
          <w:rFonts w:ascii="Calibri" w:eastAsia="Calibri" w:hAnsi="Calibri" w:cs="Times New Roman"/>
        </w:rPr>
      </w:pPr>
    </w:p>
    <w:p w14:paraId="47FD0C02" w14:textId="77777777" w:rsidR="00FF1D9E" w:rsidRPr="00A107D4" w:rsidRDefault="00FF1D9E" w:rsidP="00A107D4">
      <w:pPr>
        <w:spacing w:after="0"/>
        <w:rPr>
          <w:rFonts w:ascii="Calibri" w:eastAsia="Calibri" w:hAnsi="Calibri" w:cs="Times New Roman"/>
        </w:rPr>
      </w:pPr>
    </w:p>
    <w:p w14:paraId="6495E2CA" w14:textId="77777777" w:rsidR="00A107D4" w:rsidRPr="00A107D4" w:rsidRDefault="00A107D4" w:rsidP="00A107D4">
      <w:pPr>
        <w:spacing w:after="0"/>
        <w:rPr>
          <w:rFonts w:ascii="Calibri" w:eastAsia="Calibri" w:hAnsi="Calibri" w:cs="Times New Roman"/>
        </w:rPr>
      </w:pPr>
    </w:p>
    <w:tbl>
      <w:tblPr>
        <w:tblStyle w:val="TableGrid5"/>
        <w:tblW w:w="9720" w:type="dxa"/>
        <w:tblInd w:w="-180" w:type="dxa"/>
        <w:tblLook w:val="00A0" w:firstRow="1" w:lastRow="0" w:firstColumn="1" w:lastColumn="0" w:noHBand="0" w:noVBand="0"/>
        <w:tblCaption w:val="Table 10: Attleboro Public Schools  "/>
        <w:tblDescription w:val="Next-Generation MCAS ELA Percent Meeting or Exceeding Expectations, 2017–2019&#10;"/>
      </w:tblPr>
      <w:tblGrid>
        <w:gridCol w:w="1347"/>
        <w:gridCol w:w="1135"/>
        <w:gridCol w:w="1135"/>
        <w:gridCol w:w="1135"/>
        <w:gridCol w:w="1040"/>
        <w:gridCol w:w="1202"/>
        <w:gridCol w:w="1143"/>
        <w:gridCol w:w="1583"/>
      </w:tblGrid>
      <w:tr w:rsidR="00A107D4" w:rsidRPr="00A107D4" w14:paraId="1481B142" w14:textId="77777777" w:rsidTr="009641DB">
        <w:tc>
          <w:tcPr>
            <w:tcW w:w="9720" w:type="dxa"/>
            <w:gridSpan w:val="8"/>
            <w:tcBorders>
              <w:top w:val="nil"/>
              <w:left w:val="nil"/>
              <w:right w:val="nil"/>
            </w:tcBorders>
          </w:tcPr>
          <w:p w14:paraId="652A5D1C" w14:textId="77777777" w:rsidR="00A107D4" w:rsidRPr="00A107D4" w:rsidRDefault="00A107D4" w:rsidP="00A107D4">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 xml:space="preserve">Table 10: </w:t>
            </w:r>
            <w:r w:rsidRPr="00A107D4">
              <w:rPr>
                <w:rFonts w:ascii="Calibri" w:eastAsia="Calibri" w:hAnsi="Calibri" w:cs="Times New Roman"/>
                <w:b/>
                <w:sz w:val="20"/>
                <w:szCs w:val="20"/>
              </w:rPr>
              <w:t>Attleboro Public Schools</w:t>
            </w:r>
          </w:p>
          <w:p w14:paraId="2542F36F" w14:textId="41C9453E" w:rsidR="00A107D4" w:rsidRPr="00A107D4" w:rsidRDefault="00A107D4" w:rsidP="00AD7140">
            <w:pPr>
              <w:spacing w:after="0" w:line="240" w:lineRule="auto"/>
              <w:contextualSpacing/>
              <w:jc w:val="center"/>
              <w:rPr>
                <w:rFonts w:ascii="Calibri" w:eastAsia="Times New Roman" w:hAnsi="Calibri" w:cs="Times New Roman"/>
                <w:sz w:val="20"/>
                <w:szCs w:val="20"/>
              </w:rPr>
            </w:pPr>
            <w:r w:rsidRPr="00A107D4">
              <w:rPr>
                <w:rFonts w:ascii="Calibri" w:eastAsia="Times New Roman" w:hAnsi="Calibri" w:cs="Times New Roman"/>
                <w:b/>
                <w:sz w:val="20"/>
                <w:szCs w:val="20"/>
              </w:rPr>
              <w:t>Next-Generation MCAS ELA Percent Meeting or Exceeding Expectations, 2017</w:t>
            </w:r>
            <w:r w:rsidR="00AD7140">
              <w:rPr>
                <w:rFonts w:ascii="Calibri" w:eastAsia="Times New Roman" w:hAnsi="Calibri" w:cs="Times New Roman"/>
                <w:b/>
                <w:sz w:val="20"/>
                <w:szCs w:val="20"/>
              </w:rPr>
              <w:t>–</w:t>
            </w:r>
            <w:r w:rsidRPr="00A107D4">
              <w:rPr>
                <w:rFonts w:ascii="Calibri" w:eastAsia="Times New Roman" w:hAnsi="Calibri" w:cs="Times New Roman"/>
                <w:b/>
                <w:sz w:val="20"/>
                <w:szCs w:val="20"/>
              </w:rPr>
              <w:t>2019</w:t>
            </w:r>
          </w:p>
        </w:tc>
      </w:tr>
      <w:tr w:rsidR="00A107D4" w:rsidRPr="00A107D4" w14:paraId="5F75AA8F" w14:textId="77777777" w:rsidTr="009641DB">
        <w:tc>
          <w:tcPr>
            <w:tcW w:w="1347" w:type="dxa"/>
            <w:shd w:val="clear" w:color="auto" w:fill="BFBFBF"/>
            <w:vAlign w:val="center"/>
          </w:tcPr>
          <w:p w14:paraId="4E79F2D7" w14:textId="77777777" w:rsidR="00A107D4" w:rsidRPr="00A107D4" w:rsidRDefault="00A107D4" w:rsidP="009641DB">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Grade</w:t>
            </w:r>
          </w:p>
        </w:tc>
        <w:tc>
          <w:tcPr>
            <w:tcW w:w="1135" w:type="dxa"/>
            <w:shd w:val="clear" w:color="auto" w:fill="BFBFBF"/>
            <w:vAlign w:val="center"/>
          </w:tcPr>
          <w:p w14:paraId="3765EEFC" w14:textId="77777777" w:rsidR="00A107D4" w:rsidRPr="00A107D4" w:rsidRDefault="00A107D4" w:rsidP="009641DB">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N (2019)</w:t>
            </w:r>
          </w:p>
        </w:tc>
        <w:tc>
          <w:tcPr>
            <w:tcW w:w="1135" w:type="dxa"/>
            <w:shd w:val="clear" w:color="auto" w:fill="BFBFBF"/>
            <w:vAlign w:val="center"/>
          </w:tcPr>
          <w:p w14:paraId="5C8DFAF5" w14:textId="77777777" w:rsidR="00A107D4" w:rsidRPr="00A107D4" w:rsidRDefault="00A107D4" w:rsidP="009641DB">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2017</w:t>
            </w:r>
          </w:p>
        </w:tc>
        <w:tc>
          <w:tcPr>
            <w:tcW w:w="1135" w:type="dxa"/>
            <w:shd w:val="clear" w:color="auto" w:fill="BFBFBF"/>
            <w:vAlign w:val="center"/>
          </w:tcPr>
          <w:p w14:paraId="4DE178CC" w14:textId="77777777" w:rsidR="00A107D4" w:rsidRPr="00A107D4" w:rsidRDefault="00A107D4" w:rsidP="009641DB">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2018</w:t>
            </w:r>
          </w:p>
        </w:tc>
        <w:tc>
          <w:tcPr>
            <w:tcW w:w="1040" w:type="dxa"/>
            <w:shd w:val="clear" w:color="auto" w:fill="BFBFBF"/>
            <w:vAlign w:val="center"/>
          </w:tcPr>
          <w:p w14:paraId="5DE4043F" w14:textId="77777777" w:rsidR="00A107D4" w:rsidRPr="00A107D4" w:rsidRDefault="00A107D4" w:rsidP="009641DB">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2019</w:t>
            </w:r>
          </w:p>
        </w:tc>
        <w:tc>
          <w:tcPr>
            <w:tcW w:w="1202" w:type="dxa"/>
            <w:shd w:val="clear" w:color="auto" w:fill="BFBFBF"/>
            <w:vAlign w:val="center"/>
          </w:tcPr>
          <w:p w14:paraId="0F83D26F" w14:textId="77777777" w:rsidR="00A107D4" w:rsidRPr="00A107D4" w:rsidRDefault="00A107D4" w:rsidP="009641DB">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Change</w:t>
            </w:r>
          </w:p>
        </w:tc>
        <w:tc>
          <w:tcPr>
            <w:tcW w:w="1143" w:type="dxa"/>
            <w:shd w:val="clear" w:color="auto" w:fill="BFBFBF"/>
            <w:vAlign w:val="center"/>
          </w:tcPr>
          <w:p w14:paraId="4F2CB53B" w14:textId="1A8E1D41" w:rsidR="00A107D4" w:rsidRPr="00A107D4" w:rsidRDefault="00A107D4" w:rsidP="009641DB">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State</w:t>
            </w:r>
            <w:r w:rsidR="00AD7140">
              <w:rPr>
                <w:rFonts w:ascii="Calibri" w:eastAsia="Times New Roman" w:hAnsi="Calibri" w:cs="Times New Roman"/>
                <w:b/>
                <w:sz w:val="20"/>
                <w:szCs w:val="20"/>
              </w:rPr>
              <w:t xml:space="preserve"> (2019)</w:t>
            </w:r>
          </w:p>
        </w:tc>
        <w:tc>
          <w:tcPr>
            <w:tcW w:w="1583" w:type="dxa"/>
            <w:shd w:val="clear" w:color="auto" w:fill="BFBFBF"/>
            <w:vAlign w:val="center"/>
          </w:tcPr>
          <w:p w14:paraId="01316829" w14:textId="77777777" w:rsidR="00A107D4" w:rsidRPr="00A107D4" w:rsidRDefault="00A107D4" w:rsidP="009641DB">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Above/Below</w:t>
            </w:r>
          </w:p>
        </w:tc>
      </w:tr>
      <w:tr w:rsidR="00A107D4" w:rsidRPr="00A107D4" w14:paraId="609014E5" w14:textId="77777777" w:rsidTr="009641DB">
        <w:tc>
          <w:tcPr>
            <w:tcW w:w="1347" w:type="dxa"/>
          </w:tcPr>
          <w:p w14:paraId="401D1C9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c>
          <w:tcPr>
            <w:tcW w:w="1135" w:type="dxa"/>
          </w:tcPr>
          <w:p w14:paraId="37DEE70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466</w:t>
            </w:r>
          </w:p>
        </w:tc>
        <w:tc>
          <w:tcPr>
            <w:tcW w:w="1135" w:type="dxa"/>
          </w:tcPr>
          <w:p w14:paraId="7D52FD3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55%</w:t>
            </w:r>
          </w:p>
        </w:tc>
        <w:tc>
          <w:tcPr>
            <w:tcW w:w="1135" w:type="dxa"/>
          </w:tcPr>
          <w:p w14:paraId="73CA28B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61%</w:t>
            </w:r>
          </w:p>
        </w:tc>
        <w:tc>
          <w:tcPr>
            <w:tcW w:w="1040" w:type="dxa"/>
          </w:tcPr>
          <w:p w14:paraId="2D88AB4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1202" w:type="dxa"/>
          </w:tcPr>
          <w:p w14:paraId="6F1EAE0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w:t>
            </w:r>
          </w:p>
        </w:tc>
        <w:tc>
          <w:tcPr>
            <w:tcW w:w="1143" w:type="dxa"/>
          </w:tcPr>
          <w:p w14:paraId="0708604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c>
          <w:tcPr>
            <w:tcW w:w="1583" w:type="dxa"/>
          </w:tcPr>
          <w:p w14:paraId="67631E5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w:t>
            </w:r>
          </w:p>
        </w:tc>
      </w:tr>
      <w:tr w:rsidR="00A107D4" w:rsidRPr="00A107D4" w14:paraId="67AD7C93" w14:textId="77777777" w:rsidTr="009641DB">
        <w:tc>
          <w:tcPr>
            <w:tcW w:w="1347" w:type="dxa"/>
            <w:shd w:val="clear" w:color="auto" w:fill="BFBFBF"/>
          </w:tcPr>
          <w:p w14:paraId="127E89D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w:t>
            </w:r>
          </w:p>
        </w:tc>
        <w:tc>
          <w:tcPr>
            <w:tcW w:w="1135" w:type="dxa"/>
            <w:shd w:val="clear" w:color="auto" w:fill="BFBFBF"/>
          </w:tcPr>
          <w:p w14:paraId="1B7B694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427</w:t>
            </w:r>
          </w:p>
        </w:tc>
        <w:tc>
          <w:tcPr>
            <w:tcW w:w="1135" w:type="dxa"/>
            <w:shd w:val="clear" w:color="auto" w:fill="BFBFBF"/>
          </w:tcPr>
          <w:p w14:paraId="6882B70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1135" w:type="dxa"/>
            <w:shd w:val="clear" w:color="auto" w:fill="BFBFBF"/>
          </w:tcPr>
          <w:p w14:paraId="79B3CF5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63%</w:t>
            </w:r>
          </w:p>
        </w:tc>
        <w:tc>
          <w:tcPr>
            <w:tcW w:w="1040" w:type="dxa"/>
            <w:shd w:val="clear" w:color="auto" w:fill="BFBFBF"/>
          </w:tcPr>
          <w:p w14:paraId="02265A5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62%</w:t>
            </w:r>
          </w:p>
        </w:tc>
        <w:tc>
          <w:tcPr>
            <w:tcW w:w="1202" w:type="dxa"/>
            <w:shd w:val="clear" w:color="auto" w:fill="BFBFBF"/>
          </w:tcPr>
          <w:p w14:paraId="14642FF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w:t>
            </w:r>
          </w:p>
        </w:tc>
        <w:tc>
          <w:tcPr>
            <w:tcW w:w="1143" w:type="dxa"/>
            <w:shd w:val="clear" w:color="auto" w:fill="BFBFBF"/>
          </w:tcPr>
          <w:p w14:paraId="6291F73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583" w:type="dxa"/>
            <w:shd w:val="clear" w:color="auto" w:fill="BFBFBF"/>
          </w:tcPr>
          <w:p w14:paraId="14C5146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w:t>
            </w:r>
          </w:p>
        </w:tc>
      </w:tr>
      <w:tr w:rsidR="00A107D4" w:rsidRPr="00A107D4" w14:paraId="5AE9A45D" w14:textId="77777777" w:rsidTr="009641DB">
        <w:tc>
          <w:tcPr>
            <w:tcW w:w="1347" w:type="dxa"/>
          </w:tcPr>
          <w:p w14:paraId="0591119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w:t>
            </w:r>
          </w:p>
        </w:tc>
        <w:tc>
          <w:tcPr>
            <w:tcW w:w="1135" w:type="dxa"/>
          </w:tcPr>
          <w:p w14:paraId="295C567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453</w:t>
            </w:r>
          </w:p>
        </w:tc>
        <w:tc>
          <w:tcPr>
            <w:tcW w:w="1135" w:type="dxa"/>
          </w:tcPr>
          <w:p w14:paraId="566E358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1135" w:type="dxa"/>
          </w:tcPr>
          <w:p w14:paraId="5D08402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1040" w:type="dxa"/>
          </w:tcPr>
          <w:p w14:paraId="2091F64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202" w:type="dxa"/>
          </w:tcPr>
          <w:p w14:paraId="1AA1E10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w:t>
            </w:r>
          </w:p>
        </w:tc>
        <w:tc>
          <w:tcPr>
            <w:tcW w:w="1143" w:type="dxa"/>
          </w:tcPr>
          <w:p w14:paraId="4F429E3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583" w:type="dxa"/>
          </w:tcPr>
          <w:p w14:paraId="49BC613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w:t>
            </w:r>
          </w:p>
        </w:tc>
      </w:tr>
      <w:tr w:rsidR="00A107D4" w:rsidRPr="00A107D4" w14:paraId="5A726B9F" w14:textId="77777777" w:rsidTr="009641DB">
        <w:tc>
          <w:tcPr>
            <w:tcW w:w="1347" w:type="dxa"/>
            <w:shd w:val="clear" w:color="auto" w:fill="BFBFBF"/>
          </w:tcPr>
          <w:p w14:paraId="50535E8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w:t>
            </w:r>
          </w:p>
        </w:tc>
        <w:tc>
          <w:tcPr>
            <w:tcW w:w="1135" w:type="dxa"/>
            <w:shd w:val="clear" w:color="auto" w:fill="BFBFBF"/>
          </w:tcPr>
          <w:p w14:paraId="295E133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469</w:t>
            </w:r>
          </w:p>
        </w:tc>
        <w:tc>
          <w:tcPr>
            <w:tcW w:w="1135" w:type="dxa"/>
            <w:shd w:val="clear" w:color="auto" w:fill="BFBFBF"/>
          </w:tcPr>
          <w:p w14:paraId="1915263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1135" w:type="dxa"/>
            <w:shd w:val="clear" w:color="auto" w:fill="BFBFBF"/>
          </w:tcPr>
          <w:p w14:paraId="5B66D22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1040" w:type="dxa"/>
            <w:shd w:val="clear" w:color="auto" w:fill="BFBFBF"/>
          </w:tcPr>
          <w:p w14:paraId="129936C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1202" w:type="dxa"/>
            <w:shd w:val="clear" w:color="auto" w:fill="BFBFBF"/>
          </w:tcPr>
          <w:p w14:paraId="1AD6450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w:t>
            </w:r>
          </w:p>
        </w:tc>
        <w:tc>
          <w:tcPr>
            <w:tcW w:w="1143" w:type="dxa"/>
            <w:shd w:val="clear" w:color="auto" w:fill="BFBFBF"/>
          </w:tcPr>
          <w:p w14:paraId="29222EB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1583" w:type="dxa"/>
            <w:shd w:val="clear" w:color="auto" w:fill="BFBFBF"/>
          </w:tcPr>
          <w:p w14:paraId="1F67569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w:t>
            </w:r>
          </w:p>
        </w:tc>
      </w:tr>
      <w:tr w:rsidR="00A107D4" w:rsidRPr="00A107D4" w14:paraId="6DD95306" w14:textId="77777777" w:rsidTr="009641DB">
        <w:tc>
          <w:tcPr>
            <w:tcW w:w="1347" w:type="dxa"/>
          </w:tcPr>
          <w:p w14:paraId="7297A18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w:t>
            </w:r>
          </w:p>
        </w:tc>
        <w:tc>
          <w:tcPr>
            <w:tcW w:w="1135" w:type="dxa"/>
          </w:tcPr>
          <w:p w14:paraId="3E1BBD8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467</w:t>
            </w:r>
          </w:p>
        </w:tc>
        <w:tc>
          <w:tcPr>
            <w:tcW w:w="1135" w:type="dxa"/>
          </w:tcPr>
          <w:p w14:paraId="49430B5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1135" w:type="dxa"/>
          </w:tcPr>
          <w:p w14:paraId="2C17930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1040" w:type="dxa"/>
          </w:tcPr>
          <w:p w14:paraId="1F71304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w:t>
            </w:r>
          </w:p>
        </w:tc>
        <w:tc>
          <w:tcPr>
            <w:tcW w:w="1202" w:type="dxa"/>
          </w:tcPr>
          <w:p w14:paraId="545572A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w:t>
            </w:r>
          </w:p>
        </w:tc>
        <w:tc>
          <w:tcPr>
            <w:tcW w:w="1143" w:type="dxa"/>
          </w:tcPr>
          <w:p w14:paraId="6D1D25B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1583" w:type="dxa"/>
          </w:tcPr>
          <w:p w14:paraId="123DF47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r>
      <w:tr w:rsidR="00A107D4" w:rsidRPr="00A107D4" w14:paraId="36676650" w14:textId="77777777" w:rsidTr="009641DB">
        <w:tc>
          <w:tcPr>
            <w:tcW w:w="1347" w:type="dxa"/>
            <w:shd w:val="clear" w:color="auto" w:fill="BFBFBF"/>
          </w:tcPr>
          <w:p w14:paraId="4552F16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w:t>
            </w:r>
          </w:p>
        </w:tc>
        <w:tc>
          <w:tcPr>
            <w:tcW w:w="1135" w:type="dxa"/>
            <w:shd w:val="clear" w:color="auto" w:fill="BFBFBF"/>
          </w:tcPr>
          <w:p w14:paraId="1A050AA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423</w:t>
            </w:r>
          </w:p>
        </w:tc>
        <w:tc>
          <w:tcPr>
            <w:tcW w:w="1135" w:type="dxa"/>
            <w:shd w:val="clear" w:color="auto" w:fill="BFBFBF"/>
          </w:tcPr>
          <w:p w14:paraId="4E76DF5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1135" w:type="dxa"/>
            <w:shd w:val="clear" w:color="auto" w:fill="BFBFBF"/>
          </w:tcPr>
          <w:p w14:paraId="416306A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55%</w:t>
            </w:r>
          </w:p>
        </w:tc>
        <w:tc>
          <w:tcPr>
            <w:tcW w:w="1040" w:type="dxa"/>
            <w:shd w:val="clear" w:color="auto" w:fill="BFBFBF"/>
          </w:tcPr>
          <w:p w14:paraId="0F037D7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202" w:type="dxa"/>
            <w:shd w:val="clear" w:color="auto" w:fill="BFBFBF"/>
          </w:tcPr>
          <w:p w14:paraId="13F1835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c>
          <w:tcPr>
            <w:tcW w:w="1143" w:type="dxa"/>
            <w:shd w:val="clear" w:color="auto" w:fill="BFBFBF"/>
          </w:tcPr>
          <w:p w14:paraId="3349830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583" w:type="dxa"/>
            <w:shd w:val="clear" w:color="auto" w:fill="BFBFBF"/>
          </w:tcPr>
          <w:p w14:paraId="2634107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w:t>
            </w:r>
          </w:p>
        </w:tc>
      </w:tr>
      <w:tr w:rsidR="00A107D4" w:rsidRPr="00A107D4" w14:paraId="35BB371A" w14:textId="77777777" w:rsidTr="009641DB">
        <w:tc>
          <w:tcPr>
            <w:tcW w:w="1347" w:type="dxa"/>
          </w:tcPr>
          <w:p w14:paraId="37CCEBCC" w14:textId="61722853" w:rsidR="00A107D4" w:rsidRPr="00A107D4" w:rsidRDefault="00A107D4"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r w:rsidR="00AD7140">
              <w:rPr>
                <w:rFonts w:ascii="Calibri" w:eastAsia="Calibri" w:hAnsi="Calibri" w:cs="Times New Roman"/>
                <w:sz w:val="20"/>
                <w:szCs w:val="20"/>
              </w:rPr>
              <w:t>–</w:t>
            </w:r>
            <w:r w:rsidRPr="00A107D4">
              <w:rPr>
                <w:rFonts w:ascii="Calibri" w:eastAsia="Calibri" w:hAnsi="Calibri" w:cs="Times New Roman"/>
                <w:sz w:val="20"/>
                <w:szCs w:val="20"/>
              </w:rPr>
              <w:t>8</w:t>
            </w:r>
          </w:p>
        </w:tc>
        <w:tc>
          <w:tcPr>
            <w:tcW w:w="1135" w:type="dxa"/>
          </w:tcPr>
          <w:p w14:paraId="4B7EB7B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2,705</w:t>
            </w:r>
          </w:p>
        </w:tc>
        <w:tc>
          <w:tcPr>
            <w:tcW w:w="1135" w:type="dxa"/>
          </w:tcPr>
          <w:p w14:paraId="5759DF2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1135" w:type="dxa"/>
          </w:tcPr>
          <w:p w14:paraId="2DD3FEC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1040" w:type="dxa"/>
          </w:tcPr>
          <w:p w14:paraId="38E1863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1202" w:type="dxa"/>
          </w:tcPr>
          <w:p w14:paraId="3EE78E4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c>
          <w:tcPr>
            <w:tcW w:w="1143" w:type="dxa"/>
          </w:tcPr>
          <w:p w14:paraId="5449210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583" w:type="dxa"/>
          </w:tcPr>
          <w:p w14:paraId="1484624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w:t>
            </w:r>
          </w:p>
        </w:tc>
      </w:tr>
      <w:tr w:rsidR="00A107D4" w:rsidRPr="00A107D4" w14:paraId="12D8F058" w14:textId="77777777" w:rsidTr="009641DB">
        <w:tc>
          <w:tcPr>
            <w:tcW w:w="1347" w:type="dxa"/>
            <w:shd w:val="clear" w:color="auto" w:fill="BFBFBF"/>
          </w:tcPr>
          <w:p w14:paraId="6A3DBD3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w:t>
            </w:r>
          </w:p>
        </w:tc>
        <w:tc>
          <w:tcPr>
            <w:tcW w:w="1135" w:type="dxa"/>
            <w:shd w:val="clear" w:color="auto" w:fill="BFBFBF"/>
          </w:tcPr>
          <w:p w14:paraId="5D906F2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437</w:t>
            </w:r>
          </w:p>
        </w:tc>
        <w:tc>
          <w:tcPr>
            <w:tcW w:w="1135" w:type="dxa"/>
            <w:shd w:val="clear" w:color="auto" w:fill="BFBFBF"/>
          </w:tcPr>
          <w:p w14:paraId="0904D6E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35" w:type="dxa"/>
            <w:shd w:val="clear" w:color="auto" w:fill="BFBFBF"/>
          </w:tcPr>
          <w:p w14:paraId="19B61EF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040" w:type="dxa"/>
            <w:shd w:val="clear" w:color="auto" w:fill="BFBFBF"/>
          </w:tcPr>
          <w:p w14:paraId="7ACD92A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202" w:type="dxa"/>
            <w:shd w:val="clear" w:color="auto" w:fill="BFBFBF"/>
          </w:tcPr>
          <w:p w14:paraId="3B8137F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43" w:type="dxa"/>
            <w:shd w:val="clear" w:color="auto" w:fill="BFBFBF"/>
          </w:tcPr>
          <w:p w14:paraId="674BCF7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61%</w:t>
            </w:r>
          </w:p>
        </w:tc>
        <w:tc>
          <w:tcPr>
            <w:tcW w:w="1583" w:type="dxa"/>
            <w:shd w:val="clear" w:color="auto" w:fill="BFBFBF"/>
          </w:tcPr>
          <w:p w14:paraId="6263344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w:t>
            </w:r>
          </w:p>
        </w:tc>
      </w:tr>
    </w:tbl>
    <w:p w14:paraId="27891911" w14:textId="77777777" w:rsidR="00A107D4" w:rsidRPr="00A107D4" w:rsidRDefault="00A107D4" w:rsidP="00A107D4">
      <w:pPr>
        <w:spacing w:after="0" w:line="240" w:lineRule="auto"/>
        <w:contextualSpacing/>
        <w:rPr>
          <w:rFonts w:ascii="Calibri" w:eastAsia="Times New Roman" w:hAnsi="Calibri" w:cs="Times New Roman"/>
        </w:rPr>
      </w:pPr>
    </w:p>
    <w:p w14:paraId="51936463" w14:textId="77777777" w:rsidR="00A107D4" w:rsidRPr="00A107D4" w:rsidRDefault="00A107D4" w:rsidP="00A107D4">
      <w:pPr>
        <w:spacing w:after="0" w:line="240" w:lineRule="auto"/>
        <w:contextualSpacing/>
        <w:rPr>
          <w:rFonts w:ascii="Calibri" w:eastAsia="Times New Roman" w:hAnsi="Calibri" w:cs="Times New Roman"/>
        </w:rPr>
      </w:pPr>
    </w:p>
    <w:tbl>
      <w:tblPr>
        <w:tblStyle w:val="TableGrid5"/>
        <w:tblW w:w="9720" w:type="dxa"/>
        <w:tblInd w:w="-180" w:type="dxa"/>
        <w:tblLook w:val="00A0" w:firstRow="1" w:lastRow="0" w:firstColumn="1" w:lastColumn="0" w:noHBand="0" w:noVBand="0"/>
        <w:tblCaption w:val="Table 11: Attleboro Public Schools"/>
        <w:tblDescription w:val="Next-Generation MCAS Math Percent Meeting or Exceeding Expectations in Grades 3–8, 2017–2019&#10;"/>
      </w:tblPr>
      <w:tblGrid>
        <w:gridCol w:w="1347"/>
        <w:gridCol w:w="1135"/>
        <w:gridCol w:w="1135"/>
        <w:gridCol w:w="1135"/>
        <w:gridCol w:w="1040"/>
        <w:gridCol w:w="1202"/>
        <w:gridCol w:w="1143"/>
        <w:gridCol w:w="1583"/>
      </w:tblGrid>
      <w:tr w:rsidR="00A107D4" w:rsidRPr="00A107D4" w14:paraId="566F2571" w14:textId="77777777" w:rsidTr="009641DB">
        <w:tc>
          <w:tcPr>
            <w:tcW w:w="9720" w:type="dxa"/>
            <w:gridSpan w:val="8"/>
            <w:tcBorders>
              <w:top w:val="nil"/>
              <w:left w:val="nil"/>
              <w:right w:val="nil"/>
            </w:tcBorders>
          </w:tcPr>
          <w:p w14:paraId="1E7F012F" w14:textId="77777777" w:rsidR="00A107D4" w:rsidRPr="00A107D4" w:rsidRDefault="00A107D4" w:rsidP="00A107D4">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 xml:space="preserve">Table 11: </w:t>
            </w:r>
            <w:r w:rsidRPr="00A107D4">
              <w:rPr>
                <w:rFonts w:ascii="Calibri" w:eastAsia="Calibri" w:hAnsi="Calibri" w:cs="Times New Roman"/>
                <w:b/>
                <w:sz w:val="20"/>
                <w:szCs w:val="20"/>
              </w:rPr>
              <w:t>Attleboro Public Schools</w:t>
            </w:r>
          </w:p>
          <w:p w14:paraId="095D2C0A" w14:textId="576D22EB" w:rsidR="00A107D4" w:rsidRPr="00A107D4" w:rsidRDefault="00A107D4" w:rsidP="00AD7140">
            <w:pPr>
              <w:spacing w:after="0" w:line="240" w:lineRule="auto"/>
              <w:contextualSpacing/>
              <w:jc w:val="center"/>
              <w:rPr>
                <w:rFonts w:ascii="Calibri" w:eastAsia="Times New Roman" w:hAnsi="Calibri" w:cs="Times New Roman"/>
                <w:sz w:val="20"/>
                <w:szCs w:val="20"/>
              </w:rPr>
            </w:pPr>
            <w:r w:rsidRPr="00A107D4">
              <w:rPr>
                <w:rFonts w:ascii="Calibri" w:eastAsia="Times New Roman" w:hAnsi="Calibri" w:cs="Times New Roman"/>
                <w:b/>
                <w:sz w:val="20"/>
                <w:szCs w:val="20"/>
              </w:rPr>
              <w:t>Next-Generation MCAS Math Percent Meeting or Exceeding Expectations in Grades 3</w:t>
            </w:r>
            <w:r w:rsidR="00AD7140">
              <w:rPr>
                <w:rFonts w:ascii="Calibri" w:eastAsia="Times New Roman" w:hAnsi="Calibri" w:cs="Times New Roman"/>
                <w:b/>
                <w:sz w:val="20"/>
                <w:szCs w:val="20"/>
              </w:rPr>
              <w:t>–</w:t>
            </w:r>
            <w:r w:rsidRPr="00A107D4">
              <w:rPr>
                <w:rFonts w:ascii="Calibri" w:eastAsia="Times New Roman" w:hAnsi="Calibri" w:cs="Times New Roman"/>
                <w:b/>
                <w:sz w:val="20"/>
                <w:szCs w:val="20"/>
              </w:rPr>
              <w:t>8, 2017</w:t>
            </w:r>
            <w:r w:rsidR="00AD7140">
              <w:rPr>
                <w:rFonts w:ascii="Calibri" w:eastAsia="Times New Roman" w:hAnsi="Calibri" w:cs="Times New Roman"/>
                <w:b/>
                <w:sz w:val="20"/>
                <w:szCs w:val="20"/>
              </w:rPr>
              <w:t>–</w:t>
            </w:r>
            <w:r w:rsidRPr="00A107D4">
              <w:rPr>
                <w:rFonts w:ascii="Calibri" w:eastAsia="Times New Roman" w:hAnsi="Calibri" w:cs="Times New Roman"/>
                <w:b/>
                <w:sz w:val="20"/>
                <w:szCs w:val="20"/>
              </w:rPr>
              <w:t>2019</w:t>
            </w:r>
          </w:p>
        </w:tc>
      </w:tr>
      <w:tr w:rsidR="00A107D4" w:rsidRPr="00A107D4" w14:paraId="30F0E8C8" w14:textId="77777777" w:rsidTr="009641DB">
        <w:tc>
          <w:tcPr>
            <w:tcW w:w="1347" w:type="dxa"/>
            <w:shd w:val="clear" w:color="auto" w:fill="BFBFBF"/>
          </w:tcPr>
          <w:p w14:paraId="00FC4788" w14:textId="77777777" w:rsidR="00A107D4" w:rsidRPr="00A107D4" w:rsidRDefault="00A107D4" w:rsidP="00A107D4">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Grade</w:t>
            </w:r>
          </w:p>
        </w:tc>
        <w:tc>
          <w:tcPr>
            <w:tcW w:w="1135" w:type="dxa"/>
            <w:shd w:val="clear" w:color="auto" w:fill="BFBFBF"/>
          </w:tcPr>
          <w:p w14:paraId="6950D9F6" w14:textId="77777777" w:rsidR="00A107D4" w:rsidRPr="00A107D4" w:rsidRDefault="00A107D4" w:rsidP="00A107D4">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N (2019)</w:t>
            </w:r>
          </w:p>
        </w:tc>
        <w:tc>
          <w:tcPr>
            <w:tcW w:w="1135" w:type="dxa"/>
            <w:shd w:val="clear" w:color="auto" w:fill="BFBFBF"/>
          </w:tcPr>
          <w:p w14:paraId="5DC69CFD" w14:textId="77777777" w:rsidR="00A107D4" w:rsidRPr="00A107D4" w:rsidRDefault="00A107D4" w:rsidP="00A107D4">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2017</w:t>
            </w:r>
          </w:p>
        </w:tc>
        <w:tc>
          <w:tcPr>
            <w:tcW w:w="1135" w:type="dxa"/>
            <w:shd w:val="clear" w:color="auto" w:fill="BFBFBF"/>
          </w:tcPr>
          <w:p w14:paraId="27818D6C" w14:textId="77777777" w:rsidR="00A107D4" w:rsidRPr="00A107D4" w:rsidRDefault="00A107D4" w:rsidP="00A107D4">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2018</w:t>
            </w:r>
          </w:p>
        </w:tc>
        <w:tc>
          <w:tcPr>
            <w:tcW w:w="1040" w:type="dxa"/>
            <w:shd w:val="clear" w:color="auto" w:fill="BFBFBF"/>
          </w:tcPr>
          <w:p w14:paraId="301B3736" w14:textId="77777777" w:rsidR="00A107D4" w:rsidRPr="00A107D4" w:rsidRDefault="00A107D4" w:rsidP="00A107D4">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2019</w:t>
            </w:r>
          </w:p>
        </w:tc>
        <w:tc>
          <w:tcPr>
            <w:tcW w:w="1202" w:type="dxa"/>
            <w:shd w:val="clear" w:color="auto" w:fill="BFBFBF"/>
          </w:tcPr>
          <w:p w14:paraId="1F21D754" w14:textId="77777777" w:rsidR="00A107D4" w:rsidRPr="00A107D4" w:rsidRDefault="00A107D4" w:rsidP="00A107D4">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Change</w:t>
            </w:r>
          </w:p>
        </w:tc>
        <w:tc>
          <w:tcPr>
            <w:tcW w:w="1143" w:type="dxa"/>
            <w:shd w:val="clear" w:color="auto" w:fill="BFBFBF"/>
          </w:tcPr>
          <w:p w14:paraId="704E7AA5" w14:textId="77777777" w:rsidR="00A107D4" w:rsidRPr="00A107D4" w:rsidRDefault="00A107D4" w:rsidP="00A107D4">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State</w:t>
            </w:r>
          </w:p>
        </w:tc>
        <w:tc>
          <w:tcPr>
            <w:tcW w:w="1583" w:type="dxa"/>
            <w:shd w:val="clear" w:color="auto" w:fill="BFBFBF"/>
          </w:tcPr>
          <w:p w14:paraId="0DC3F093" w14:textId="77777777" w:rsidR="00A107D4" w:rsidRPr="00A107D4" w:rsidRDefault="00A107D4" w:rsidP="00A107D4">
            <w:pPr>
              <w:spacing w:after="0" w:line="240" w:lineRule="auto"/>
              <w:contextualSpacing/>
              <w:jc w:val="center"/>
              <w:rPr>
                <w:rFonts w:ascii="Calibri" w:eastAsia="Times New Roman" w:hAnsi="Calibri" w:cs="Times New Roman"/>
                <w:b/>
                <w:sz w:val="20"/>
                <w:szCs w:val="20"/>
              </w:rPr>
            </w:pPr>
            <w:r w:rsidRPr="00A107D4">
              <w:rPr>
                <w:rFonts w:ascii="Calibri" w:eastAsia="Times New Roman" w:hAnsi="Calibri" w:cs="Times New Roman"/>
                <w:b/>
                <w:sz w:val="20"/>
                <w:szCs w:val="20"/>
              </w:rPr>
              <w:t>Above/Below</w:t>
            </w:r>
          </w:p>
        </w:tc>
      </w:tr>
      <w:tr w:rsidR="00A107D4" w:rsidRPr="00A107D4" w14:paraId="7ADDA91D" w14:textId="77777777" w:rsidTr="009641DB">
        <w:tc>
          <w:tcPr>
            <w:tcW w:w="1347" w:type="dxa"/>
          </w:tcPr>
          <w:p w14:paraId="251F0F0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c>
          <w:tcPr>
            <w:tcW w:w="1135" w:type="dxa"/>
          </w:tcPr>
          <w:p w14:paraId="33907F9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466</w:t>
            </w:r>
          </w:p>
        </w:tc>
        <w:tc>
          <w:tcPr>
            <w:tcW w:w="1135" w:type="dxa"/>
          </w:tcPr>
          <w:p w14:paraId="497BD45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135" w:type="dxa"/>
          </w:tcPr>
          <w:p w14:paraId="2E8D090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1040" w:type="dxa"/>
          </w:tcPr>
          <w:p w14:paraId="73A151E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1202" w:type="dxa"/>
          </w:tcPr>
          <w:p w14:paraId="0ED0C3E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w:t>
            </w:r>
          </w:p>
        </w:tc>
        <w:tc>
          <w:tcPr>
            <w:tcW w:w="1143" w:type="dxa"/>
          </w:tcPr>
          <w:p w14:paraId="79F7F71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1583" w:type="dxa"/>
          </w:tcPr>
          <w:p w14:paraId="38CF117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w:t>
            </w:r>
          </w:p>
        </w:tc>
      </w:tr>
      <w:tr w:rsidR="00A107D4" w:rsidRPr="00A107D4" w14:paraId="41ABB01B" w14:textId="77777777" w:rsidTr="009641DB">
        <w:tc>
          <w:tcPr>
            <w:tcW w:w="1347" w:type="dxa"/>
            <w:shd w:val="clear" w:color="auto" w:fill="BFBFBF"/>
          </w:tcPr>
          <w:p w14:paraId="24ADC82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w:t>
            </w:r>
          </w:p>
        </w:tc>
        <w:tc>
          <w:tcPr>
            <w:tcW w:w="1135" w:type="dxa"/>
            <w:shd w:val="clear" w:color="auto" w:fill="BFBFBF"/>
          </w:tcPr>
          <w:p w14:paraId="39E45B8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427</w:t>
            </w:r>
          </w:p>
        </w:tc>
        <w:tc>
          <w:tcPr>
            <w:tcW w:w="1135" w:type="dxa"/>
            <w:shd w:val="clear" w:color="auto" w:fill="BFBFBF"/>
          </w:tcPr>
          <w:p w14:paraId="08974DD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1135" w:type="dxa"/>
            <w:shd w:val="clear" w:color="auto" w:fill="BFBFBF"/>
          </w:tcPr>
          <w:p w14:paraId="2F90F84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1040" w:type="dxa"/>
            <w:shd w:val="clear" w:color="auto" w:fill="BFBFBF"/>
          </w:tcPr>
          <w:p w14:paraId="6790D1B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c>
          <w:tcPr>
            <w:tcW w:w="1202" w:type="dxa"/>
            <w:shd w:val="clear" w:color="auto" w:fill="BFBFBF"/>
          </w:tcPr>
          <w:p w14:paraId="39C96BB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w:t>
            </w:r>
          </w:p>
        </w:tc>
        <w:tc>
          <w:tcPr>
            <w:tcW w:w="1143" w:type="dxa"/>
            <w:shd w:val="clear" w:color="auto" w:fill="BFBFBF"/>
          </w:tcPr>
          <w:p w14:paraId="7F35FAF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1583" w:type="dxa"/>
            <w:shd w:val="clear" w:color="auto" w:fill="BFBFBF"/>
          </w:tcPr>
          <w:p w14:paraId="54EA758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w:t>
            </w:r>
          </w:p>
        </w:tc>
      </w:tr>
      <w:tr w:rsidR="00A107D4" w:rsidRPr="00A107D4" w14:paraId="4DB102BA" w14:textId="77777777" w:rsidTr="009641DB">
        <w:tc>
          <w:tcPr>
            <w:tcW w:w="1347" w:type="dxa"/>
          </w:tcPr>
          <w:p w14:paraId="728FE38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w:t>
            </w:r>
          </w:p>
        </w:tc>
        <w:tc>
          <w:tcPr>
            <w:tcW w:w="1135" w:type="dxa"/>
          </w:tcPr>
          <w:p w14:paraId="1517DB0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450</w:t>
            </w:r>
          </w:p>
        </w:tc>
        <w:tc>
          <w:tcPr>
            <w:tcW w:w="1135" w:type="dxa"/>
          </w:tcPr>
          <w:p w14:paraId="4F3B600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1135" w:type="dxa"/>
          </w:tcPr>
          <w:p w14:paraId="33E0ED3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w:t>
            </w:r>
          </w:p>
        </w:tc>
        <w:tc>
          <w:tcPr>
            <w:tcW w:w="1040" w:type="dxa"/>
          </w:tcPr>
          <w:p w14:paraId="56F9926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202" w:type="dxa"/>
          </w:tcPr>
          <w:p w14:paraId="3F71519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w:t>
            </w:r>
          </w:p>
        </w:tc>
        <w:tc>
          <w:tcPr>
            <w:tcW w:w="1143" w:type="dxa"/>
          </w:tcPr>
          <w:p w14:paraId="7953796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1583" w:type="dxa"/>
          </w:tcPr>
          <w:p w14:paraId="126527B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w:t>
            </w:r>
          </w:p>
        </w:tc>
      </w:tr>
      <w:tr w:rsidR="00A107D4" w:rsidRPr="00A107D4" w14:paraId="57CA8301" w14:textId="77777777" w:rsidTr="009641DB">
        <w:tc>
          <w:tcPr>
            <w:tcW w:w="1347" w:type="dxa"/>
            <w:shd w:val="clear" w:color="auto" w:fill="BFBFBF"/>
          </w:tcPr>
          <w:p w14:paraId="1AC2675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w:t>
            </w:r>
          </w:p>
        </w:tc>
        <w:tc>
          <w:tcPr>
            <w:tcW w:w="1135" w:type="dxa"/>
            <w:shd w:val="clear" w:color="auto" w:fill="BFBFBF"/>
          </w:tcPr>
          <w:p w14:paraId="2F0389A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469</w:t>
            </w:r>
          </w:p>
        </w:tc>
        <w:tc>
          <w:tcPr>
            <w:tcW w:w="1135" w:type="dxa"/>
            <w:shd w:val="clear" w:color="auto" w:fill="BFBFBF"/>
          </w:tcPr>
          <w:p w14:paraId="35C416E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1135" w:type="dxa"/>
            <w:shd w:val="clear" w:color="auto" w:fill="BFBFBF"/>
          </w:tcPr>
          <w:p w14:paraId="3EB0140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1040" w:type="dxa"/>
            <w:shd w:val="clear" w:color="auto" w:fill="BFBFBF"/>
          </w:tcPr>
          <w:p w14:paraId="03FC540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55%</w:t>
            </w:r>
          </w:p>
        </w:tc>
        <w:tc>
          <w:tcPr>
            <w:tcW w:w="1202" w:type="dxa"/>
            <w:shd w:val="clear" w:color="auto" w:fill="BFBFBF"/>
          </w:tcPr>
          <w:p w14:paraId="022FD54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w:t>
            </w:r>
          </w:p>
        </w:tc>
        <w:tc>
          <w:tcPr>
            <w:tcW w:w="1143" w:type="dxa"/>
            <w:shd w:val="clear" w:color="auto" w:fill="BFBFBF"/>
          </w:tcPr>
          <w:p w14:paraId="0015C4A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583" w:type="dxa"/>
            <w:shd w:val="clear" w:color="auto" w:fill="BFBFBF"/>
          </w:tcPr>
          <w:p w14:paraId="5E254B6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r>
      <w:tr w:rsidR="00A107D4" w:rsidRPr="00A107D4" w14:paraId="0157ACD5" w14:textId="77777777" w:rsidTr="009641DB">
        <w:tc>
          <w:tcPr>
            <w:tcW w:w="1347" w:type="dxa"/>
          </w:tcPr>
          <w:p w14:paraId="0F10AF6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w:t>
            </w:r>
          </w:p>
        </w:tc>
        <w:tc>
          <w:tcPr>
            <w:tcW w:w="1135" w:type="dxa"/>
          </w:tcPr>
          <w:p w14:paraId="0E25EDC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469</w:t>
            </w:r>
          </w:p>
        </w:tc>
        <w:tc>
          <w:tcPr>
            <w:tcW w:w="1135" w:type="dxa"/>
          </w:tcPr>
          <w:p w14:paraId="6020436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1135" w:type="dxa"/>
          </w:tcPr>
          <w:p w14:paraId="50C6011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w:t>
            </w:r>
          </w:p>
        </w:tc>
        <w:tc>
          <w:tcPr>
            <w:tcW w:w="1040" w:type="dxa"/>
          </w:tcPr>
          <w:p w14:paraId="5725685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1202" w:type="dxa"/>
          </w:tcPr>
          <w:p w14:paraId="51208AE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w:t>
            </w:r>
          </w:p>
        </w:tc>
        <w:tc>
          <w:tcPr>
            <w:tcW w:w="1143" w:type="dxa"/>
          </w:tcPr>
          <w:p w14:paraId="687E7E3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1583" w:type="dxa"/>
          </w:tcPr>
          <w:p w14:paraId="57BCCED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w:t>
            </w:r>
          </w:p>
        </w:tc>
      </w:tr>
      <w:tr w:rsidR="00A107D4" w:rsidRPr="00A107D4" w14:paraId="1BDBDEC5" w14:textId="77777777" w:rsidTr="009641DB">
        <w:tc>
          <w:tcPr>
            <w:tcW w:w="1347" w:type="dxa"/>
            <w:shd w:val="clear" w:color="auto" w:fill="BFBFBF"/>
          </w:tcPr>
          <w:p w14:paraId="1B8E06A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w:t>
            </w:r>
          </w:p>
        </w:tc>
        <w:tc>
          <w:tcPr>
            <w:tcW w:w="1135" w:type="dxa"/>
            <w:shd w:val="clear" w:color="auto" w:fill="BFBFBF"/>
          </w:tcPr>
          <w:p w14:paraId="32A0F82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425</w:t>
            </w:r>
          </w:p>
        </w:tc>
        <w:tc>
          <w:tcPr>
            <w:tcW w:w="1135" w:type="dxa"/>
            <w:shd w:val="clear" w:color="auto" w:fill="BFBFBF"/>
          </w:tcPr>
          <w:p w14:paraId="645CAED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1135" w:type="dxa"/>
            <w:shd w:val="clear" w:color="auto" w:fill="BFBFBF"/>
          </w:tcPr>
          <w:p w14:paraId="52AC7F4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w:t>
            </w:r>
          </w:p>
        </w:tc>
        <w:tc>
          <w:tcPr>
            <w:tcW w:w="1040" w:type="dxa"/>
            <w:shd w:val="clear" w:color="auto" w:fill="BFBFBF"/>
          </w:tcPr>
          <w:p w14:paraId="3E9BB10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w:t>
            </w:r>
          </w:p>
        </w:tc>
        <w:tc>
          <w:tcPr>
            <w:tcW w:w="1202" w:type="dxa"/>
            <w:shd w:val="clear" w:color="auto" w:fill="BFBFBF"/>
          </w:tcPr>
          <w:p w14:paraId="75E3BC3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w:t>
            </w:r>
          </w:p>
        </w:tc>
        <w:tc>
          <w:tcPr>
            <w:tcW w:w="1143" w:type="dxa"/>
            <w:shd w:val="clear" w:color="auto" w:fill="BFBFBF"/>
          </w:tcPr>
          <w:p w14:paraId="3CB7DC2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1583" w:type="dxa"/>
            <w:shd w:val="clear" w:color="auto" w:fill="BFBFBF"/>
          </w:tcPr>
          <w:p w14:paraId="74848B2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w:t>
            </w:r>
          </w:p>
        </w:tc>
      </w:tr>
      <w:tr w:rsidR="00A107D4" w:rsidRPr="00A107D4" w14:paraId="43EBD0EE" w14:textId="77777777" w:rsidTr="009641DB">
        <w:tc>
          <w:tcPr>
            <w:tcW w:w="1347" w:type="dxa"/>
          </w:tcPr>
          <w:p w14:paraId="5CFDDFA4" w14:textId="10E16B37" w:rsidR="00A107D4" w:rsidRPr="00A107D4" w:rsidRDefault="00A107D4"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r w:rsidR="00AD7140">
              <w:rPr>
                <w:rFonts w:ascii="Calibri" w:eastAsia="Calibri" w:hAnsi="Calibri" w:cs="Times New Roman"/>
                <w:sz w:val="20"/>
                <w:szCs w:val="20"/>
              </w:rPr>
              <w:t>–</w:t>
            </w:r>
            <w:r w:rsidRPr="00A107D4">
              <w:rPr>
                <w:rFonts w:ascii="Calibri" w:eastAsia="Calibri" w:hAnsi="Calibri" w:cs="Times New Roman"/>
                <w:sz w:val="20"/>
                <w:szCs w:val="20"/>
              </w:rPr>
              <w:t>8</w:t>
            </w:r>
          </w:p>
        </w:tc>
        <w:tc>
          <w:tcPr>
            <w:tcW w:w="1135" w:type="dxa"/>
          </w:tcPr>
          <w:p w14:paraId="127979A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2,706</w:t>
            </w:r>
          </w:p>
        </w:tc>
        <w:tc>
          <w:tcPr>
            <w:tcW w:w="1135" w:type="dxa"/>
          </w:tcPr>
          <w:p w14:paraId="593C1AA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1135" w:type="dxa"/>
          </w:tcPr>
          <w:p w14:paraId="71D6B06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1040" w:type="dxa"/>
          </w:tcPr>
          <w:p w14:paraId="543B8EA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1202" w:type="dxa"/>
          </w:tcPr>
          <w:p w14:paraId="0BDB9D8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c>
          <w:tcPr>
            <w:tcW w:w="1143" w:type="dxa"/>
          </w:tcPr>
          <w:p w14:paraId="0336A16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1583" w:type="dxa"/>
          </w:tcPr>
          <w:p w14:paraId="61DBAF9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w:t>
            </w:r>
          </w:p>
        </w:tc>
      </w:tr>
      <w:tr w:rsidR="00A107D4" w:rsidRPr="00A107D4" w14:paraId="1146912A" w14:textId="77777777" w:rsidTr="009641DB">
        <w:tc>
          <w:tcPr>
            <w:tcW w:w="1347" w:type="dxa"/>
            <w:shd w:val="clear" w:color="auto" w:fill="BFBFBF"/>
          </w:tcPr>
          <w:p w14:paraId="48BB173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w:t>
            </w:r>
          </w:p>
        </w:tc>
        <w:tc>
          <w:tcPr>
            <w:tcW w:w="1135" w:type="dxa"/>
            <w:shd w:val="clear" w:color="auto" w:fill="BFBFBF"/>
          </w:tcPr>
          <w:p w14:paraId="4C76BA9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439</w:t>
            </w:r>
          </w:p>
        </w:tc>
        <w:tc>
          <w:tcPr>
            <w:tcW w:w="1135" w:type="dxa"/>
            <w:shd w:val="clear" w:color="auto" w:fill="BFBFBF"/>
          </w:tcPr>
          <w:p w14:paraId="01E1781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35" w:type="dxa"/>
            <w:shd w:val="clear" w:color="auto" w:fill="BFBFBF"/>
          </w:tcPr>
          <w:p w14:paraId="41C8010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040" w:type="dxa"/>
            <w:shd w:val="clear" w:color="auto" w:fill="BFBFBF"/>
          </w:tcPr>
          <w:p w14:paraId="30DBABF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1202" w:type="dxa"/>
            <w:shd w:val="clear" w:color="auto" w:fill="BFBFBF"/>
          </w:tcPr>
          <w:p w14:paraId="766094A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43" w:type="dxa"/>
            <w:shd w:val="clear" w:color="auto" w:fill="BFBFBF"/>
          </w:tcPr>
          <w:p w14:paraId="7233521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59%</w:t>
            </w:r>
          </w:p>
        </w:tc>
        <w:tc>
          <w:tcPr>
            <w:tcW w:w="1583" w:type="dxa"/>
            <w:shd w:val="clear" w:color="auto" w:fill="BFBFBF"/>
          </w:tcPr>
          <w:p w14:paraId="35E0EF3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w:t>
            </w:r>
          </w:p>
        </w:tc>
      </w:tr>
    </w:tbl>
    <w:p w14:paraId="5B3BACDB" w14:textId="337A1524" w:rsidR="00A107D4" w:rsidRDefault="00A107D4" w:rsidP="00A107D4">
      <w:pPr>
        <w:spacing w:after="0" w:line="240" w:lineRule="auto"/>
        <w:contextualSpacing/>
        <w:rPr>
          <w:rFonts w:ascii="Calibri" w:eastAsia="Times New Roman" w:hAnsi="Calibri" w:cs="Times New Roman"/>
        </w:rPr>
      </w:pPr>
    </w:p>
    <w:p w14:paraId="6D89C6BD" w14:textId="77777777" w:rsidR="00DA3285" w:rsidRPr="00A107D4" w:rsidRDefault="00DA3285" w:rsidP="00A107D4">
      <w:pPr>
        <w:spacing w:after="0" w:line="240" w:lineRule="auto"/>
        <w:contextualSpacing/>
        <w:rPr>
          <w:rFonts w:ascii="Calibri" w:eastAsia="Times New Roman" w:hAnsi="Calibri" w:cs="Times New Roman"/>
        </w:rPr>
      </w:pPr>
    </w:p>
    <w:tbl>
      <w:tblPr>
        <w:tblStyle w:val="TableGrid5"/>
        <w:tblW w:w="9720" w:type="dxa"/>
        <w:tblInd w:w="-180" w:type="dxa"/>
        <w:tblLook w:val="04A0" w:firstRow="1" w:lastRow="0" w:firstColumn="1" w:lastColumn="0" w:noHBand="0" w:noVBand="1"/>
        <w:tblCaption w:val="Table 12: Attleboro Public Schools"/>
        <w:tblDescription w:val="MCAS Science Percent Scoring Proficient or Advanced in Grades 5, 8, and 10, 2016–2019&#10;"/>
      </w:tblPr>
      <w:tblGrid>
        <w:gridCol w:w="1418"/>
        <w:gridCol w:w="1163"/>
        <w:gridCol w:w="1158"/>
        <w:gridCol w:w="1158"/>
        <w:gridCol w:w="1158"/>
        <w:gridCol w:w="1088"/>
        <w:gridCol w:w="1238"/>
        <w:gridCol w:w="1339"/>
      </w:tblGrid>
      <w:tr w:rsidR="00A107D4" w:rsidRPr="00A107D4" w14:paraId="49EF2950" w14:textId="77777777" w:rsidTr="00813050">
        <w:tc>
          <w:tcPr>
            <w:tcW w:w="9720" w:type="dxa"/>
            <w:gridSpan w:val="8"/>
            <w:tcBorders>
              <w:top w:val="nil"/>
              <w:left w:val="nil"/>
              <w:right w:val="nil"/>
            </w:tcBorders>
          </w:tcPr>
          <w:p w14:paraId="1B633B08"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12: Attleboro Public Schools</w:t>
            </w:r>
          </w:p>
          <w:p w14:paraId="48DC63D8" w14:textId="2BD883A8" w:rsidR="00A107D4" w:rsidRPr="00A107D4" w:rsidRDefault="00A107D4"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b/>
                <w:sz w:val="20"/>
                <w:szCs w:val="20"/>
              </w:rPr>
              <w:t xml:space="preserve">MCAS Science Percent Scoring Proficient or Advanced in Grades 5, 8, and 10, </w:t>
            </w:r>
            <w:r w:rsidR="00774F80" w:rsidRPr="00A107D4">
              <w:rPr>
                <w:rFonts w:ascii="Calibri" w:eastAsia="Calibri" w:hAnsi="Calibri" w:cs="Times New Roman"/>
                <w:b/>
                <w:sz w:val="20"/>
                <w:szCs w:val="20"/>
              </w:rPr>
              <w:t>201</w:t>
            </w:r>
            <w:r w:rsidR="00774F80">
              <w:rPr>
                <w:rFonts w:ascii="Calibri" w:eastAsia="Calibri" w:hAnsi="Calibri" w:cs="Times New Roman"/>
                <w:b/>
                <w:sz w:val="20"/>
                <w:szCs w:val="20"/>
              </w:rPr>
              <w:t>6</w:t>
            </w:r>
            <w:r w:rsidR="00AD7140">
              <w:rPr>
                <w:rFonts w:ascii="Calibri" w:eastAsia="Calibri" w:hAnsi="Calibri" w:cs="Times New Roman"/>
                <w:b/>
                <w:sz w:val="20"/>
                <w:szCs w:val="20"/>
              </w:rPr>
              <w:t>–</w:t>
            </w:r>
            <w:r w:rsidR="00774F80" w:rsidRPr="00A107D4">
              <w:rPr>
                <w:rFonts w:ascii="Calibri" w:eastAsia="Calibri" w:hAnsi="Calibri" w:cs="Times New Roman"/>
                <w:b/>
                <w:sz w:val="20"/>
                <w:szCs w:val="20"/>
              </w:rPr>
              <w:t>201</w:t>
            </w:r>
            <w:r w:rsidR="00774F80">
              <w:rPr>
                <w:rFonts w:ascii="Calibri" w:eastAsia="Calibri" w:hAnsi="Calibri" w:cs="Times New Roman"/>
                <w:b/>
                <w:sz w:val="20"/>
                <w:szCs w:val="20"/>
              </w:rPr>
              <w:t>9</w:t>
            </w:r>
          </w:p>
        </w:tc>
      </w:tr>
      <w:tr w:rsidR="00A107D4" w:rsidRPr="00A107D4" w14:paraId="09960428" w14:textId="77777777" w:rsidTr="00813050">
        <w:tc>
          <w:tcPr>
            <w:tcW w:w="1418" w:type="dxa"/>
            <w:shd w:val="clear" w:color="auto" w:fill="BFBFBF"/>
          </w:tcPr>
          <w:p w14:paraId="7710C5B7"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Grade</w:t>
            </w:r>
          </w:p>
        </w:tc>
        <w:tc>
          <w:tcPr>
            <w:tcW w:w="1163" w:type="dxa"/>
            <w:shd w:val="clear" w:color="auto" w:fill="BFBFBF"/>
          </w:tcPr>
          <w:p w14:paraId="597DEDA6"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1158" w:type="dxa"/>
            <w:shd w:val="clear" w:color="auto" w:fill="BFBFBF"/>
          </w:tcPr>
          <w:p w14:paraId="4F12CFFF"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2016</w:t>
            </w:r>
          </w:p>
        </w:tc>
        <w:tc>
          <w:tcPr>
            <w:tcW w:w="1158" w:type="dxa"/>
            <w:shd w:val="clear" w:color="auto" w:fill="BFBFBF"/>
          </w:tcPr>
          <w:p w14:paraId="1FC2498C"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2017</w:t>
            </w:r>
          </w:p>
        </w:tc>
        <w:tc>
          <w:tcPr>
            <w:tcW w:w="1158" w:type="dxa"/>
            <w:shd w:val="clear" w:color="auto" w:fill="BFBFBF"/>
          </w:tcPr>
          <w:p w14:paraId="7B8C4683"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1088" w:type="dxa"/>
            <w:shd w:val="clear" w:color="auto" w:fill="BFBFBF"/>
          </w:tcPr>
          <w:p w14:paraId="4F7A1ACE"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1238" w:type="dxa"/>
            <w:shd w:val="clear" w:color="auto" w:fill="BFBFBF"/>
          </w:tcPr>
          <w:p w14:paraId="1A633D8F" w14:textId="2C3F8FC9" w:rsidR="00A107D4" w:rsidRPr="00A107D4" w:rsidRDefault="00A107D4" w:rsidP="00AD7140">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4</w:t>
            </w:r>
            <w:r w:rsidR="00AD7140">
              <w:rPr>
                <w:rFonts w:ascii="Calibri" w:eastAsia="Calibri" w:hAnsi="Calibri" w:cs="Times New Roman"/>
                <w:b/>
                <w:sz w:val="20"/>
                <w:szCs w:val="20"/>
              </w:rPr>
              <w:t>-</w:t>
            </w:r>
            <w:r w:rsidRPr="00A107D4">
              <w:rPr>
                <w:rFonts w:ascii="Calibri" w:eastAsia="Calibri" w:hAnsi="Calibri" w:cs="Times New Roman"/>
                <w:b/>
                <w:sz w:val="20"/>
                <w:szCs w:val="20"/>
              </w:rPr>
              <w:t xml:space="preserve">yr </w:t>
            </w:r>
            <w:r w:rsidR="00AD7140">
              <w:rPr>
                <w:rFonts w:ascii="Calibri" w:eastAsia="Calibri" w:hAnsi="Calibri" w:cs="Times New Roman"/>
                <w:b/>
                <w:sz w:val="20"/>
                <w:szCs w:val="20"/>
              </w:rPr>
              <w:t>C</w:t>
            </w:r>
            <w:r w:rsidR="00AD7140" w:rsidRPr="00A107D4">
              <w:rPr>
                <w:rFonts w:ascii="Calibri" w:eastAsia="Calibri" w:hAnsi="Calibri" w:cs="Times New Roman"/>
                <w:b/>
                <w:sz w:val="20"/>
                <w:szCs w:val="20"/>
              </w:rPr>
              <w:t>hange</w:t>
            </w:r>
          </w:p>
        </w:tc>
        <w:tc>
          <w:tcPr>
            <w:tcW w:w="1339" w:type="dxa"/>
            <w:shd w:val="clear" w:color="auto" w:fill="BFBFBF"/>
          </w:tcPr>
          <w:p w14:paraId="6C3D5FED" w14:textId="0041AD8C"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w:t>
            </w:r>
            <w:r w:rsidR="00AD7140">
              <w:rPr>
                <w:rFonts w:ascii="Calibri" w:eastAsia="Calibri" w:hAnsi="Calibri" w:cs="Times New Roman"/>
                <w:b/>
                <w:sz w:val="20"/>
                <w:szCs w:val="20"/>
              </w:rPr>
              <w:t xml:space="preserve"> (2019)</w:t>
            </w:r>
          </w:p>
        </w:tc>
      </w:tr>
      <w:tr w:rsidR="00A107D4" w:rsidRPr="00A107D4" w14:paraId="5E783A02" w14:textId="77777777" w:rsidTr="00813050">
        <w:tc>
          <w:tcPr>
            <w:tcW w:w="1418" w:type="dxa"/>
            <w:shd w:val="clear" w:color="auto" w:fill="auto"/>
          </w:tcPr>
          <w:p w14:paraId="5B2A2C2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w:t>
            </w:r>
          </w:p>
        </w:tc>
        <w:tc>
          <w:tcPr>
            <w:tcW w:w="1163" w:type="dxa"/>
            <w:shd w:val="clear" w:color="auto" w:fill="auto"/>
          </w:tcPr>
          <w:p w14:paraId="7BECA1C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58" w:type="dxa"/>
            <w:shd w:val="clear" w:color="auto" w:fill="auto"/>
          </w:tcPr>
          <w:p w14:paraId="4007C97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1158" w:type="dxa"/>
            <w:shd w:val="clear" w:color="auto" w:fill="auto"/>
          </w:tcPr>
          <w:p w14:paraId="05C93A5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1158" w:type="dxa"/>
            <w:shd w:val="clear" w:color="auto" w:fill="auto"/>
          </w:tcPr>
          <w:p w14:paraId="13D0007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41%</w:t>
            </w:r>
          </w:p>
        </w:tc>
        <w:tc>
          <w:tcPr>
            <w:tcW w:w="1088" w:type="dxa"/>
            <w:shd w:val="clear" w:color="auto" w:fill="auto"/>
          </w:tcPr>
          <w:p w14:paraId="2DAE751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238" w:type="dxa"/>
            <w:shd w:val="clear" w:color="auto" w:fill="auto"/>
          </w:tcPr>
          <w:p w14:paraId="18CE3B5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339" w:type="dxa"/>
            <w:shd w:val="clear" w:color="auto" w:fill="auto"/>
          </w:tcPr>
          <w:p w14:paraId="3AC624A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42FC96F3" w14:textId="77777777" w:rsidTr="00813050">
        <w:tc>
          <w:tcPr>
            <w:tcW w:w="1418" w:type="dxa"/>
            <w:shd w:val="clear" w:color="auto" w:fill="BFBFBF"/>
          </w:tcPr>
          <w:p w14:paraId="455652C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w:t>
            </w:r>
          </w:p>
        </w:tc>
        <w:tc>
          <w:tcPr>
            <w:tcW w:w="1163" w:type="dxa"/>
            <w:shd w:val="clear" w:color="auto" w:fill="BFBFBF"/>
          </w:tcPr>
          <w:p w14:paraId="1BB2F71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58" w:type="dxa"/>
            <w:shd w:val="clear" w:color="auto" w:fill="BFBFBF"/>
          </w:tcPr>
          <w:p w14:paraId="3BBDC97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w:t>
            </w:r>
          </w:p>
        </w:tc>
        <w:tc>
          <w:tcPr>
            <w:tcW w:w="1158" w:type="dxa"/>
            <w:shd w:val="clear" w:color="auto" w:fill="BFBFBF"/>
          </w:tcPr>
          <w:p w14:paraId="7AE6456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1158" w:type="dxa"/>
            <w:shd w:val="clear" w:color="auto" w:fill="BFBFBF"/>
          </w:tcPr>
          <w:p w14:paraId="6F01473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34%</w:t>
            </w:r>
          </w:p>
        </w:tc>
        <w:tc>
          <w:tcPr>
            <w:tcW w:w="1088" w:type="dxa"/>
            <w:shd w:val="clear" w:color="auto" w:fill="BFBFBF"/>
          </w:tcPr>
          <w:p w14:paraId="1F16489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238" w:type="dxa"/>
            <w:shd w:val="clear" w:color="auto" w:fill="BFBFBF"/>
          </w:tcPr>
          <w:p w14:paraId="34EAF46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339" w:type="dxa"/>
            <w:shd w:val="clear" w:color="auto" w:fill="BFBFBF"/>
          </w:tcPr>
          <w:p w14:paraId="34AF452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2A23D544" w14:textId="77777777" w:rsidTr="00813050">
        <w:tc>
          <w:tcPr>
            <w:tcW w:w="1418" w:type="dxa"/>
            <w:shd w:val="clear" w:color="auto" w:fill="auto"/>
          </w:tcPr>
          <w:p w14:paraId="6F37C17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w:t>
            </w:r>
          </w:p>
        </w:tc>
        <w:tc>
          <w:tcPr>
            <w:tcW w:w="1163" w:type="dxa"/>
            <w:shd w:val="clear" w:color="auto" w:fill="auto"/>
          </w:tcPr>
          <w:p w14:paraId="4904EBB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410</w:t>
            </w:r>
          </w:p>
        </w:tc>
        <w:tc>
          <w:tcPr>
            <w:tcW w:w="1158" w:type="dxa"/>
            <w:shd w:val="clear" w:color="auto" w:fill="auto"/>
          </w:tcPr>
          <w:p w14:paraId="5CD4637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70%</w:t>
            </w:r>
          </w:p>
        </w:tc>
        <w:tc>
          <w:tcPr>
            <w:tcW w:w="1158" w:type="dxa"/>
            <w:shd w:val="clear" w:color="auto" w:fill="auto"/>
          </w:tcPr>
          <w:p w14:paraId="5AF9843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75%</w:t>
            </w:r>
          </w:p>
        </w:tc>
        <w:tc>
          <w:tcPr>
            <w:tcW w:w="1158" w:type="dxa"/>
            <w:shd w:val="clear" w:color="auto" w:fill="auto"/>
          </w:tcPr>
          <w:p w14:paraId="3152B2C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w:t>
            </w:r>
          </w:p>
        </w:tc>
        <w:tc>
          <w:tcPr>
            <w:tcW w:w="1088" w:type="dxa"/>
            <w:shd w:val="clear" w:color="auto" w:fill="auto"/>
          </w:tcPr>
          <w:p w14:paraId="4CA0A8D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w:t>
            </w:r>
          </w:p>
        </w:tc>
        <w:tc>
          <w:tcPr>
            <w:tcW w:w="1238" w:type="dxa"/>
            <w:shd w:val="clear" w:color="auto" w:fill="auto"/>
          </w:tcPr>
          <w:p w14:paraId="4A79732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c>
          <w:tcPr>
            <w:tcW w:w="1339" w:type="dxa"/>
            <w:shd w:val="clear" w:color="auto" w:fill="auto"/>
          </w:tcPr>
          <w:p w14:paraId="30438A7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74%</w:t>
            </w:r>
          </w:p>
        </w:tc>
      </w:tr>
    </w:tbl>
    <w:p w14:paraId="3BB969F8" w14:textId="77777777" w:rsidR="00A107D4" w:rsidRPr="00A107D4" w:rsidRDefault="00A107D4" w:rsidP="00A107D4">
      <w:pPr>
        <w:spacing w:after="0"/>
        <w:rPr>
          <w:rFonts w:ascii="Calibri" w:eastAsia="Calibri" w:hAnsi="Calibri" w:cs="Times New Roman"/>
        </w:rPr>
      </w:pPr>
    </w:p>
    <w:p w14:paraId="532327E2" w14:textId="77777777" w:rsidR="00A107D4" w:rsidRPr="00A107D4" w:rsidRDefault="00A107D4" w:rsidP="00A107D4">
      <w:pPr>
        <w:spacing w:after="0"/>
        <w:rPr>
          <w:rFonts w:ascii="Calibri" w:eastAsia="Calibri" w:hAnsi="Calibri" w:cs="Times New Roman"/>
        </w:rPr>
      </w:pPr>
    </w:p>
    <w:tbl>
      <w:tblPr>
        <w:tblStyle w:val="TableGrid5"/>
        <w:tblW w:w="9720" w:type="dxa"/>
        <w:tblInd w:w="-180" w:type="dxa"/>
        <w:tblLook w:val="04A0" w:firstRow="1" w:lastRow="0" w:firstColumn="1" w:lastColumn="0" w:noHBand="0" w:noVBand="1"/>
        <w:tblCaption w:val="Table 13: Attleboro Public Schools"/>
        <w:tblDescription w:val="English Language Arts and Math Mean Student Growth Percentile, 2018-¬-2019&#10;"/>
      </w:tblPr>
      <w:tblGrid>
        <w:gridCol w:w="1123"/>
        <w:gridCol w:w="1052"/>
        <w:gridCol w:w="1052"/>
        <w:gridCol w:w="1052"/>
        <w:gridCol w:w="1052"/>
        <w:gridCol w:w="1052"/>
        <w:gridCol w:w="1052"/>
        <w:gridCol w:w="1052"/>
        <w:gridCol w:w="1233"/>
      </w:tblGrid>
      <w:tr w:rsidR="00A107D4" w:rsidRPr="00A107D4" w14:paraId="30A85D6E" w14:textId="77777777" w:rsidTr="009641DB">
        <w:tc>
          <w:tcPr>
            <w:tcW w:w="9720" w:type="dxa"/>
            <w:gridSpan w:val="9"/>
            <w:tcBorders>
              <w:top w:val="nil"/>
              <w:left w:val="nil"/>
              <w:bottom w:val="single" w:sz="4" w:space="0" w:color="auto"/>
              <w:right w:val="nil"/>
            </w:tcBorders>
          </w:tcPr>
          <w:p w14:paraId="06BDEC4F"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13: Attleboro Public Schools</w:t>
            </w:r>
          </w:p>
          <w:p w14:paraId="3F1F590F" w14:textId="38A21F48"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English Language Arts and Math Mean Student Growth Percentile, 2018</w:t>
            </w:r>
            <w:r w:rsidR="00D34CA3">
              <w:rPr>
                <w:rFonts w:ascii="Calibri" w:eastAsia="Calibri" w:hAnsi="Calibri" w:cs="Times New Roman"/>
                <w:b/>
                <w:sz w:val="20"/>
                <w:szCs w:val="20"/>
              </w:rPr>
              <w:t>-</w:t>
            </w:r>
            <w:r w:rsidR="00D34CA3">
              <w:rPr>
                <w:rFonts w:ascii="Calibri" w:eastAsia="Calibri" w:hAnsi="Calibri" w:cs="Times New Roman"/>
                <w:b/>
                <w:sz w:val="20"/>
                <w:szCs w:val="20"/>
              </w:rPr>
              <w:softHyphen/>
              <w:t>-</w:t>
            </w:r>
            <w:r w:rsidR="005C5670">
              <w:rPr>
                <w:rFonts w:ascii="Calibri" w:eastAsia="Calibri" w:hAnsi="Calibri" w:cs="Times New Roman"/>
                <w:b/>
                <w:sz w:val="20"/>
                <w:szCs w:val="20"/>
              </w:rPr>
              <w:t>2019</w:t>
            </w:r>
          </w:p>
        </w:tc>
      </w:tr>
      <w:tr w:rsidR="00A107D4" w:rsidRPr="00A107D4" w14:paraId="2918D517" w14:textId="77777777" w:rsidTr="009641DB">
        <w:tc>
          <w:tcPr>
            <w:tcW w:w="1123" w:type="dxa"/>
            <w:shd w:val="clear" w:color="auto" w:fill="BFBFBF"/>
          </w:tcPr>
          <w:p w14:paraId="46151BA7" w14:textId="77777777" w:rsidR="00A107D4" w:rsidRPr="00A107D4" w:rsidRDefault="00A107D4" w:rsidP="00A107D4">
            <w:pPr>
              <w:spacing w:after="0" w:line="240" w:lineRule="auto"/>
              <w:rPr>
                <w:rFonts w:ascii="Calibri" w:eastAsia="Calibri" w:hAnsi="Calibri" w:cs="Times New Roman"/>
                <w:sz w:val="20"/>
                <w:szCs w:val="20"/>
              </w:rPr>
            </w:pPr>
          </w:p>
        </w:tc>
        <w:tc>
          <w:tcPr>
            <w:tcW w:w="4208" w:type="dxa"/>
            <w:gridSpan w:val="4"/>
            <w:shd w:val="clear" w:color="auto" w:fill="BFBFBF"/>
          </w:tcPr>
          <w:p w14:paraId="32D2B594"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ELA</w:t>
            </w:r>
          </w:p>
        </w:tc>
        <w:tc>
          <w:tcPr>
            <w:tcW w:w="4389" w:type="dxa"/>
            <w:gridSpan w:val="4"/>
            <w:shd w:val="clear" w:color="auto" w:fill="BFBFBF"/>
          </w:tcPr>
          <w:p w14:paraId="588CB56C"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Math</w:t>
            </w:r>
          </w:p>
        </w:tc>
      </w:tr>
      <w:tr w:rsidR="00A107D4" w:rsidRPr="00A107D4" w14:paraId="52625188" w14:textId="77777777" w:rsidTr="009641DB">
        <w:tc>
          <w:tcPr>
            <w:tcW w:w="1123" w:type="dxa"/>
            <w:shd w:val="clear" w:color="auto" w:fill="BFBFBF"/>
            <w:vAlign w:val="center"/>
          </w:tcPr>
          <w:p w14:paraId="38B39990" w14:textId="77777777" w:rsidR="00A107D4" w:rsidRPr="00A107D4" w:rsidRDefault="00A107D4"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Grade</w:t>
            </w:r>
          </w:p>
        </w:tc>
        <w:tc>
          <w:tcPr>
            <w:tcW w:w="1052" w:type="dxa"/>
            <w:shd w:val="clear" w:color="auto" w:fill="BFBFBF"/>
            <w:vAlign w:val="center"/>
          </w:tcPr>
          <w:p w14:paraId="5D170AB8" w14:textId="77777777" w:rsidR="00A107D4" w:rsidRPr="00A107D4" w:rsidRDefault="00A107D4"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1052" w:type="dxa"/>
            <w:shd w:val="clear" w:color="auto" w:fill="BFBFBF"/>
            <w:vAlign w:val="center"/>
          </w:tcPr>
          <w:p w14:paraId="580313C7" w14:textId="77777777" w:rsidR="00A107D4" w:rsidRPr="00A107D4" w:rsidRDefault="00A107D4"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1052" w:type="dxa"/>
            <w:shd w:val="clear" w:color="auto" w:fill="BFBFBF"/>
            <w:vAlign w:val="center"/>
          </w:tcPr>
          <w:p w14:paraId="091A9875" w14:textId="77777777" w:rsidR="00A107D4" w:rsidRPr="00A107D4" w:rsidRDefault="00A107D4"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1052" w:type="dxa"/>
            <w:shd w:val="clear" w:color="auto" w:fill="BFBFBF"/>
            <w:vAlign w:val="center"/>
          </w:tcPr>
          <w:p w14:paraId="5C5767D7" w14:textId="371646FA" w:rsidR="00A107D4" w:rsidRPr="00A107D4" w:rsidRDefault="00A107D4"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 xml:space="preserve">State </w:t>
            </w:r>
            <w:r w:rsidR="00AD7140">
              <w:rPr>
                <w:rFonts w:ascii="Calibri" w:eastAsia="Calibri" w:hAnsi="Calibri" w:cs="Times New Roman"/>
                <w:b/>
                <w:sz w:val="20"/>
                <w:szCs w:val="20"/>
              </w:rPr>
              <w:t>(</w:t>
            </w:r>
            <w:r w:rsidRPr="00A107D4">
              <w:rPr>
                <w:rFonts w:ascii="Calibri" w:eastAsia="Calibri" w:hAnsi="Calibri" w:cs="Times New Roman"/>
                <w:b/>
                <w:sz w:val="20"/>
                <w:szCs w:val="20"/>
              </w:rPr>
              <w:t>2019</w:t>
            </w:r>
            <w:r w:rsidR="00AD7140">
              <w:rPr>
                <w:rFonts w:ascii="Calibri" w:eastAsia="Calibri" w:hAnsi="Calibri" w:cs="Times New Roman"/>
                <w:b/>
                <w:sz w:val="20"/>
                <w:szCs w:val="20"/>
              </w:rPr>
              <w:t>)</w:t>
            </w:r>
          </w:p>
        </w:tc>
        <w:tc>
          <w:tcPr>
            <w:tcW w:w="1052" w:type="dxa"/>
            <w:shd w:val="clear" w:color="auto" w:fill="BFBFBF"/>
            <w:vAlign w:val="center"/>
          </w:tcPr>
          <w:p w14:paraId="20378ACF" w14:textId="77777777" w:rsidR="00A107D4" w:rsidRPr="00A107D4" w:rsidRDefault="00A107D4"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1052" w:type="dxa"/>
            <w:shd w:val="clear" w:color="auto" w:fill="BFBFBF"/>
            <w:vAlign w:val="center"/>
          </w:tcPr>
          <w:p w14:paraId="0DD4E9AA" w14:textId="77777777" w:rsidR="00A107D4" w:rsidRPr="00A107D4" w:rsidRDefault="00A107D4"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1052" w:type="dxa"/>
            <w:shd w:val="clear" w:color="auto" w:fill="BFBFBF"/>
            <w:vAlign w:val="center"/>
          </w:tcPr>
          <w:p w14:paraId="3C14D6A8" w14:textId="77777777" w:rsidR="00A107D4" w:rsidRPr="00A107D4" w:rsidRDefault="00A107D4"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1233" w:type="dxa"/>
            <w:shd w:val="clear" w:color="auto" w:fill="BFBFBF"/>
            <w:vAlign w:val="center"/>
          </w:tcPr>
          <w:p w14:paraId="067BB1D8" w14:textId="404A1F41" w:rsidR="00A107D4" w:rsidRPr="00A107D4" w:rsidRDefault="00A107D4" w:rsidP="009641DB">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 xml:space="preserve">State </w:t>
            </w:r>
            <w:r w:rsidR="00AD7140">
              <w:rPr>
                <w:rFonts w:ascii="Calibri" w:eastAsia="Calibri" w:hAnsi="Calibri" w:cs="Times New Roman"/>
                <w:b/>
                <w:sz w:val="20"/>
                <w:szCs w:val="20"/>
              </w:rPr>
              <w:t>(</w:t>
            </w:r>
            <w:r w:rsidRPr="00A107D4">
              <w:rPr>
                <w:rFonts w:ascii="Calibri" w:eastAsia="Calibri" w:hAnsi="Calibri" w:cs="Times New Roman"/>
                <w:b/>
                <w:sz w:val="20"/>
                <w:szCs w:val="20"/>
              </w:rPr>
              <w:t>2019</w:t>
            </w:r>
            <w:r w:rsidR="00AD7140">
              <w:rPr>
                <w:rFonts w:ascii="Calibri" w:eastAsia="Calibri" w:hAnsi="Calibri" w:cs="Times New Roman"/>
                <w:b/>
                <w:sz w:val="20"/>
                <w:szCs w:val="20"/>
              </w:rPr>
              <w:t>)</w:t>
            </w:r>
          </w:p>
        </w:tc>
      </w:tr>
      <w:tr w:rsidR="00A107D4" w:rsidRPr="00A107D4" w14:paraId="7BE4B5FE" w14:textId="77777777" w:rsidTr="009641DB">
        <w:tc>
          <w:tcPr>
            <w:tcW w:w="1123" w:type="dxa"/>
          </w:tcPr>
          <w:p w14:paraId="20DEB2B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c>
          <w:tcPr>
            <w:tcW w:w="1052" w:type="dxa"/>
          </w:tcPr>
          <w:p w14:paraId="1A7BB87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052" w:type="dxa"/>
          </w:tcPr>
          <w:p w14:paraId="1760120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052" w:type="dxa"/>
          </w:tcPr>
          <w:p w14:paraId="5BA0993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052" w:type="dxa"/>
          </w:tcPr>
          <w:p w14:paraId="3B22CAC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052" w:type="dxa"/>
          </w:tcPr>
          <w:p w14:paraId="40CA923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052" w:type="dxa"/>
          </w:tcPr>
          <w:p w14:paraId="3658BC0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052" w:type="dxa"/>
          </w:tcPr>
          <w:p w14:paraId="0531FCD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233" w:type="dxa"/>
          </w:tcPr>
          <w:p w14:paraId="69BC67B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5099988A" w14:textId="77777777" w:rsidTr="009641DB">
        <w:tc>
          <w:tcPr>
            <w:tcW w:w="1123" w:type="dxa"/>
            <w:shd w:val="clear" w:color="auto" w:fill="BFBFBF"/>
          </w:tcPr>
          <w:p w14:paraId="1026C68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w:t>
            </w:r>
          </w:p>
        </w:tc>
        <w:tc>
          <w:tcPr>
            <w:tcW w:w="1052" w:type="dxa"/>
            <w:shd w:val="clear" w:color="auto" w:fill="BFBFBF"/>
          </w:tcPr>
          <w:p w14:paraId="3A9B59F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382</w:t>
            </w:r>
          </w:p>
        </w:tc>
        <w:tc>
          <w:tcPr>
            <w:tcW w:w="1052" w:type="dxa"/>
            <w:shd w:val="clear" w:color="auto" w:fill="BFBFBF"/>
          </w:tcPr>
          <w:p w14:paraId="74D6937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55.9</w:t>
            </w:r>
          </w:p>
        </w:tc>
        <w:tc>
          <w:tcPr>
            <w:tcW w:w="1052" w:type="dxa"/>
            <w:shd w:val="clear" w:color="auto" w:fill="BFBFBF"/>
          </w:tcPr>
          <w:p w14:paraId="66E54F4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51.9</w:t>
            </w:r>
          </w:p>
        </w:tc>
        <w:tc>
          <w:tcPr>
            <w:tcW w:w="1052" w:type="dxa"/>
            <w:shd w:val="clear" w:color="auto" w:fill="BFBFBF"/>
          </w:tcPr>
          <w:p w14:paraId="061EE5B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49.7</w:t>
            </w:r>
          </w:p>
        </w:tc>
        <w:tc>
          <w:tcPr>
            <w:tcW w:w="1052" w:type="dxa"/>
            <w:shd w:val="clear" w:color="auto" w:fill="BFBFBF"/>
          </w:tcPr>
          <w:p w14:paraId="6A5F09D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383</w:t>
            </w:r>
          </w:p>
        </w:tc>
        <w:tc>
          <w:tcPr>
            <w:tcW w:w="1052" w:type="dxa"/>
            <w:shd w:val="clear" w:color="auto" w:fill="BFBFBF"/>
          </w:tcPr>
          <w:p w14:paraId="5B09B36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59.0</w:t>
            </w:r>
          </w:p>
        </w:tc>
        <w:tc>
          <w:tcPr>
            <w:tcW w:w="1052" w:type="dxa"/>
            <w:shd w:val="clear" w:color="auto" w:fill="BFBFBF"/>
          </w:tcPr>
          <w:p w14:paraId="1E34740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58.1</w:t>
            </w:r>
          </w:p>
        </w:tc>
        <w:tc>
          <w:tcPr>
            <w:tcW w:w="1233" w:type="dxa"/>
            <w:shd w:val="clear" w:color="auto" w:fill="BFBFBF"/>
          </w:tcPr>
          <w:p w14:paraId="5D52E7F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49.8</w:t>
            </w:r>
          </w:p>
        </w:tc>
      </w:tr>
      <w:tr w:rsidR="00A107D4" w:rsidRPr="00A107D4" w14:paraId="4303D90F" w14:textId="77777777" w:rsidTr="009641DB">
        <w:tc>
          <w:tcPr>
            <w:tcW w:w="1123" w:type="dxa"/>
          </w:tcPr>
          <w:p w14:paraId="2F7DCD9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w:t>
            </w:r>
          </w:p>
        </w:tc>
        <w:tc>
          <w:tcPr>
            <w:tcW w:w="1052" w:type="dxa"/>
          </w:tcPr>
          <w:p w14:paraId="0845AD9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428</w:t>
            </w:r>
          </w:p>
        </w:tc>
        <w:tc>
          <w:tcPr>
            <w:tcW w:w="1052" w:type="dxa"/>
          </w:tcPr>
          <w:p w14:paraId="7421647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38.8</w:t>
            </w:r>
          </w:p>
        </w:tc>
        <w:tc>
          <w:tcPr>
            <w:tcW w:w="1052" w:type="dxa"/>
          </w:tcPr>
          <w:p w14:paraId="4018885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40.2</w:t>
            </w:r>
          </w:p>
        </w:tc>
        <w:tc>
          <w:tcPr>
            <w:tcW w:w="1052" w:type="dxa"/>
          </w:tcPr>
          <w:p w14:paraId="0834554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50.0</w:t>
            </w:r>
          </w:p>
        </w:tc>
        <w:tc>
          <w:tcPr>
            <w:tcW w:w="1052" w:type="dxa"/>
          </w:tcPr>
          <w:p w14:paraId="5AB8DB3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424</w:t>
            </w:r>
          </w:p>
        </w:tc>
        <w:tc>
          <w:tcPr>
            <w:tcW w:w="1052" w:type="dxa"/>
          </w:tcPr>
          <w:p w14:paraId="00BF877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46.9</w:t>
            </w:r>
          </w:p>
        </w:tc>
        <w:tc>
          <w:tcPr>
            <w:tcW w:w="1052" w:type="dxa"/>
          </w:tcPr>
          <w:p w14:paraId="4EBC543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44.3</w:t>
            </w:r>
          </w:p>
        </w:tc>
        <w:tc>
          <w:tcPr>
            <w:tcW w:w="1233" w:type="dxa"/>
          </w:tcPr>
          <w:p w14:paraId="29F8A5F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50.0</w:t>
            </w:r>
          </w:p>
        </w:tc>
      </w:tr>
      <w:tr w:rsidR="00A107D4" w:rsidRPr="00A107D4" w14:paraId="6B0C4794" w14:textId="77777777" w:rsidTr="009641DB">
        <w:tc>
          <w:tcPr>
            <w:tcW w:w="1123" w:type="dxa"/>
            <w:shd w:val="clear" w:color="auto" w:fill="BFBFBF"/>
          </w:tcPr>
          <w:p w14:paraId="05AAF69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w:t>
            </w:r>
          </w:p>
        </w:tc>
        <w:tc>
          <w:tcPr>
            <w:tcW w:w="1052" w:type="dxa"/>
            <w:shd w:val="clear" w:color="auto" w:fill="BFBFBF"/>
          </w:tcPr>
          <w:p w14:paraId="0AC3703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446</w:t>
            </w:r>
          </w:p>
        </w:tc>
        <w:tc>
          <w:tcPr>
            <w:tcW w:w="1052" w:type="dxa"/>
            <w:shd w:val="clear" w:color="auto" w:fill="BFBFBF"/>
          </w:tcPr>
          <w:p w14:paraId="06B430D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50.7</w:t>
            </w:r>
          </w:p>
        </w:tc>
        <w:tc>
          <w:tcPr>
            <w:tcW w:w="1052" w:type="dxa"/>
            <w:shd w:val="clear" w:color="auto" w:fill="BFBFBF"/>
          </w:tcPr>
          <w:p w14:paraId="49C2798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45.4</w:t>
            </w:r>
          </w:p>
        </w:tc>
        <w:tc>
          <w:tcPr>
            <w:tcW w:w="1052" w:type="dxa"/>
            <w:shd w:val="clear" w:color="auto" w:fill="BFBFBF"/>
          </w:tcPr>
          <w:p w14:paraId="44BE011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50.0</w:t>
            </w:r>
          </w:p>
        </w:tc>
        <w:tc>
          <w:tcPr>
            <w:tcW w:w="1052" w:type="dxa"/>
            <w:shd w:val="clear" w:color="auto" w:fill="BFBFBF"/>
          </w:tcPr>
          <w:p w14:paraId="483BEA2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446</w:t>
            </w:r>
          </w:p>
        </w:tc>
        <w:tc>
          <w:tcPr>
            <w:tcW w:w="1052" w:type="dxa"/>
            <w:shd w:val="clear" w:color="auto" w:fill="BFBFBF"/>
          </w:tcPr>
          <w:p w14:paraId="3D91BE9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41.6</w:t>
            </w:r>
          </w:p>
        </w:tc>
        <w:tc>
          <w:tcPr>
            <w:tcW w:w="1052" w:type="dxa"/>
            <w:shd w:val="clear" w:color="auto" w:fill="BFBFBF"/>
          </w:tcPr>
          <w:p w14:paraId="1B4A89F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57.2</w:t>
            </w:r>
          </w:p>
        </w:tc>
        <w:tc>
          <w:tcPr>
            <w:tcW w:w="1233" w:type="dxa"/>
            <w:shd w:val="clear" w:color="auto" w:fill="BFBFBF"/>
          </w:tcPr>
          <w:p w14:paraId="159AB48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50.0</w:t>
            </w:r>
          </w:p>
        </w:tc>
      </w:tr>
      <w:tr w:rsidR="00A107D4" w:rsidRPr="00A107D4" w14:paraId="761AE265" w14:textId="77777777" w:rsidTr="009641DB">
        <w:tc>
          <w:tcPr>
            <w:tcW w:w="1123" w:type="dxa"/>
          </w:tcPr>
          <w:p w14:paraId="5122DCD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w:t>
            </w:r>
          </w:p>
        </w:tc>
        <w:tc>
          <w:tcPr>
            <w:tcW w:w="1052" w:type="dxa"/>
          </w:tcPr>
          <w:p w14:paraId="4180244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438</w:t>
            </w:r>
          </w:p>
        </w:tc>
        <w:tc>
          <w:tcPr>
            <w:tcW w:w="1052" w:type="dxa"/>
          </w:tcPr>
          <w:p w14:paraId="6BFC029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54.2</w:t>
            </w:r>
          </w:p>
        </w:tc>
        <w:tc>
          <w:tcPr>
            <w:tcW w:w="1052" w:type="dxa"/>
          </w:tcPr>
          <w:p w14:paraId="3DFC5C6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55.6</w:t>
            </w:r>
          </w:p>
        </w:tc>
        <w:tc>
          <w:tcPr>
            <w:tcW w:w="1052" w:type="dxa"/>
          </w:tcPr>
          <w:p w14:paraId="1571DDD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49.9</w:t>
            </w:r>
          </w:p>
        </w:tc>
        <w:tc>
          <w:tcPr>
            <w:tcW w:w="1052" w:type="dxa"/>
          </w:tcPr>
          <w:p w14:paraId="4C59708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438</w:t>
            </w:r>
          </w:p>
        </w:tc>
        <w:tc>
          <w:tcPr>
            <w:tcW w:w="1052" w:type="dxa"/>
          </w:tcPr>
          <w:p w14:paraId="1E3FC87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48.3</w:t>
            </w:r>
          </w:p>
        </w:tc>
        <w:tc>
          <w:tcPr>
            <w:tcW w:w="1052" w:type="dxa"/>
          </w:tcPr>
          <w:p w14:paraId="0FF923C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49.4</w:t>
            </w:r>
          </w:p>
        </w:tc>
        <w:tc>
          <w:tcPr>
            <w:tcW w:w="1233" w:type="dxa"/>
          </w:tcPr>
          <w:p w14:paraId="63DED19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50.1</w:t>
            </w:r>
          </w:p>
        </w:tc>
      </w:tr>
      <w:tr w:rsidR="00A107D4" w:rsidRPr="00A107D4" w14:paraId="765C5D87" w14:textId="77777777" w:rsidTr="009641DB">
        <w:tc>
          <w:tcPr>
            <w:tcW w:w="1123" w:type="dxa"/>
            <w:shd w:val="clear" w:color="auto" w:fill="BFBFBF"/>
          </w:tcPr>
          <w:p w14:paraId="006C2F6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w:t>
            </w:r>
          </w:p>
        </w:tc>
        <w:tc>
          <w:tcPr>
            <w:tcW w:w="1052" w:type="dxa"/>
            <w:shd w:val="clear" w:color="auto" w:fill="BFBFBF"/>
          </w:tcPr>
          <w:p w14:paraId="5163863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387</w:t>
            </w:r>
          </w:p>
        </w:tc>
        <w:tc>
          <w:tcPr>
            <w:tcW w:w="1052" w:type="dxa"/>
            <w:shd w:val="clear" w:color="auto" w:fill="BFBFBF"/>
          </w:tcPr>
          <w:p w14:paraId="7220D93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52.4</w:t>
            </w:r>
          </w:p>
        </w:tc>
        <w:tc>
          <w:tcPr>
            <w:tcW w:w="1052" w:type="dxa"/>
            <w:shd w:val="clear" w:color="auto" w:fill="BFBFBF"/>
          </w:tcPr>
          <w:p w14:paraId="713A64E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54.0</w:t>
            </w:r>
          </w:p>
        </w:tc>
        <w:tc>
          <w:tcPr>
            <w:tcW w:w="1052" w:type="dxa"/>
            <w:shd w:val="clear" w:color="auto" w:fill="BFBFBF"/>
          </w:tcPr>
          <w:p w14:paraId="683ED6C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49.9</w:t>
            </w:r>
          </w:p>
        </w:tc>
        <w:tc>
          <w:tcPr>
            <w:tcW w:w="1052" w:type="dxa"/>
            <w:shd w:val="clear" w:color="auto" w:fill="BFBFBF"/>
          </w:tcPr>
          <w:p w14:paraId="4DC3564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388</w:t>
            </w:r>
          </w:p>
        </w:tc>
        <w:tc>
          <w:tcPr>
            <w:tcW w:w="1052" w:type="dxa"/>
            <w:shd w:val="clear" w:color="auto" w:fill="BFBFBF"/>
          </w:tcPr>
          <w:p w14:paraId="59D2D46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47.0</w:t>
            </w:r>
          </w:p>
        </w:tc>
        <w:tc>
          <w:tcPr>
            <w:tcW w:w="1052" w:type="dxa"/>
            <w:shd w:val="clear" w:color="auto" w:fill="BFBFBF"/>
          </w:tcPr>
          <w:p w14:paraId="082AC2F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51.7</w:t>
            </w:r>
          </w:p>
        </w:tc>
        <w:tc>
          <w:tcPr>
            <w:tcW w:w="1233" w:type="dxa"/>
            <w:shd w:val="clear" w:color="auto" w:fill="BFBFBF"/>
          </w:tcPr>
          <w:p w14:paraId="6B855D6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49.9</w:t>
            </w:r>
          </w:p>
        </w:tc>
      </w:tr>
      <w:tr w:rsidR="00A107D4" w:rsidRPr="00A107D4" w14:paraId="2AC2855E" w14:textId="77777777" w:rsidTr="009641DB">
        <w:tc>
          <w:tcPr>
            <w:tcW w:w="1123" w:type="dxa"/>
          </w:tcPr>
          <w:p w14:paraId="507CF7A8" w14:textId="1D7BDE00" w:rsidR="00A107D4" w:rsidRPr="00A107D4" w:rsidRDefault="00A107D4"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r w:rsidR="00AD7140">
              <w:rPr>
                <w:rFonts w:ascii="Calibri" w:eastAsia="Calibri" w:hAnsi="Calibri" w:cs="Times New Roman"/>
                <w:sz w:val="20"/>
                <w:szCs w:val="20"/>
              </w:rPr>
              <w:t>–</w:t>
            </w:r>
            <w:r w:rsidRPr="00A107D4">
              <w:rPr>
                <w:rFonts w:ascii="Calibri" w:eastAsia="Calibri" w:hAnsi="Calibri" w:cs="Times New Roman"/>
                <w:sz w:val="20"/>
                <w:szCs w:val="20"/>
              </w:rPr>
              <w:t>8</w:t>
            </w:r>
          </w:p>
        </w:tc>
        <w:tc>
          <w:tcPr>
            <w:tcW w:w="1052" w:type="dxa"/>
          </w:tcPr>
          <w:p w14:paraId="6535CC5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2,081</w:t>
            </w:r>
          </w:p>
        </w:tc>
        <w:tc>
          <w:tcPr>
            <w:tcW w:w="1052" w:type="dxa"/>
          </w:tcPr>
          <w:p w14:paraId="5BEDC79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50.3</w:t>
            </w:r>
          </w:p>
        </w:tc>
        <w:tc>
          <w:tcPr>
            <w:tcW w:w="1052" w:type="dxa"/>
          </w:tcPr>
          <w:p w14:paraId="4C0E50A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49.3</w:t>
            </w:r>
          </w:p>
        </w:tc>
        <w:tc>
          <w:tcPr>
            <w:tcW w:w="1052" w:type="dxa"/>
          </w:tcPr>
          <w:p w14:paraId="5C39195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49.9</w:t>
            </w:r>
          </w:p>
        </w:tc>
        <w:tc>
          <w:tcPr>
            <w:tcW w:w="1052" w:type="dxa"/>
          </w:tcPr>
          <w:p w14:paraId="158E166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2,079</w:t>
            </w:r>
          </w:p>
        </w:tc>
        <w:tc>
          <w:tcPr>
            <w:tcW w:w="1052" w:type="dxa"/>
          </w:tcPr>
          <w:p w14:paraId="06FECB5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48.5</w:t>
            </w:r>
          </w:p>
        </w:tc>
        <w:tc>
          <w:tcPr>
            <w:tcW w:w="1052" w:type="dxa"/>
          </w:tcPr>
          <w:p w14:paraId="77CC3CA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52.1</w:t>
            </w:r>
          </w:p>
        </w:tc>
        <w:tc>
          <w:tcPr>
            <w:tcW w:w="1233" w:type="dxa"/>
          </w:tcPr>
          <w:p w14:paraId="713F76E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49.9</w:t>
            </w:r>
          </w:p>
        </w:tc>
      </w:tr>
      <w:tr w:rsidR="00A107D4" w:rsidRPr="00A107D4" w14:paraId="28711353" w14:textId="77777777" w:rsidTr="009641DB">
        <w:tc>
          <w:tcPr>
            <w:tcW w:w="1123" w:type="dxa"/>
            <w:shd w:val="clear" w:color="auto" w:fill="BFBFBF"/>
          </w:tcPr>
          <w:p w14:paraId="0383393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w:t>
            </w:r>
          </w:p>
        </w:tc>
        <w:tc>
          <w:tcPr>
            <w:tcW w:w="1052" w:type="dxa"/>
            <w:shd w:val="clear" w:color="auto" w:fill="BFBFBF"/>
          </w:tcPr>
          <w:p w14:paraId="5C36090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382</w:t>
            </w:r>
          </w:p>
        </w:tc>
        <w:tc>
          <w:tcPr>
            <w:tcW w:w="1052" w:type="dxa"/>
            <w:shd w:val="clear" w:color="auto" w:fill="BFBFBF"/>
          </w:tcPr>
          <w:p w14:paraId="200557E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47.1</w:t>
            </w:r>
          </w:p>
        </w:tc>
        <w:tc>
          <w:tcPr>
            <w:tcW w:w="1052" w:type="dxa"/>
            <w:shd w:val="clear" w:color="auto" w:fill="BFBFBF"/>
          </w:tcPr>
          <w:p w14:paraId="0809937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39.7</w:t>
            </w:r>
          </w:p>
        </w:tc>
        <w:tc>
          <w:tcPr>
            <w:tcW w:w="1052" w:type="dxa"/>
            <w:shd w:val="clear" w:color="auto" w:fill="BFBFBF"/>
          </w:tcPr>
          <w:p w14:paraId="726AA9D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49.4</w:t>
            </w:r>
          </w:p>
        </w:tc>
        <w:tc>
          <w:tcPr>
            <w:tcW w:w="1052" w:type="dxa"/>
            <w:shd w:val="clear" w:color="auto" w:fill="BFBFBF"/>
          </w:tcPr>
          <w:p w14:paraId="0103BCF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382</w:t>
            </w:r>
          </w:p>
        </w:tc>
        <w:tc>
          <w:tcPr>
            <w:tcW w:w="1052" w:type="dxa"/>
            <w:shd w:val="clear" w:color="auto" w:fill="BFBFBF"/>
          </w:tcPr>
          <w:p w14:paraId="0774E10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52.5</w:t>
            </w:r>
          </w:p>
        </w:tc>
        <w:tc>
          <w:tcPr>
            <w:tcW w:w="1052" w:type="dxa"/>
            <w:shd w:val="clear" w:color="auto" w:fill="BFBFBF"/>
          </w:tcPr>
          <w:p w14:paraId="29EA14E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48.6</w:t>
            </w:r>
          </w:p>
        </w:tc>
        <w:tc>
          <w:tcPr>
            <w:tcW w:w="1233" w:type="dxa"/>
            <w:shd w:val="clear" w:color="auto" w:fill="BFBFBF"/>
          </w:tcPr>
          <w:p w14:paraId="14309FD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49.7</w:t>
            </w:r>
          </w:p>
        </w:tc>
      </w:tr>
    </w:tbl>
    <w:p w14:paraId="14FF1DED" w14:textId="77777777" w:rsidR="00A107D4" w:rsidRPr="00A107D4" w:rsidRDefault="00A107D4" w:rsidP="00A107D4">
      <w:pPr>
        <w:spacing w:after="0"/>
        <w:rPr>
          <w:rFonts w:ascii="Calibri" w:eastAsia="Calibri" w:hAnsi="Calibri" w:cs="Times New Roman"/>
        </w:rPr>
      </w:pPr>
    </w:p>
    <w:p w14:paraId="1A2BC2DD" w14:textId="1427DA6A" w:rsidR="00A107D4" w:rsidRDefault="00A107D4" w:rsidP="00A107D4">
      <w:pPr>
        <w:spacing w:after="0"/>
        <w:rPr>
          <w:rFonts w:ascii="Calibri" w:eastAsia="Calibri" w:hAnsi="Calibri" w:cs="Times New Roman"/>
        </w:rPr>
      </w:pPr>
    </w:p>
    <w:p w14:paraId="57F2CFB3" w14:textId="1916F2E7" w:rsidR="007E289D" w:rsidRDefault="007E289D" w:rsidP="00A107D4">
      <w:pPr>
        <w:spacing w:after="0"/>
        <w:rPr>
          <w:rFonts w:ascii="Calibri" w:eastAsia="Calibri" w:hAnsi="Calibri" w:cs="Times New Roman"/>
        </w:rPr>
      </w:pPr>
    </w:p>
    <w:p w14:paraId="20713879" w14:textId="32904868" w:rsidR="007E289D" w:rsidRDefault="007E289D" w:rsidP="00A107D4">
      <w:pPr>
        <w:spacing w:after="0"/>
        <w:rPr>
          <w:rFonts w:ascii="Calibri" w:eastAsia="Calibri" w:hAnsi="Calibri" w:cs="Times New Roman"/>
        </w:rPr>
      </w:pPr>
    </w:p>
    <w:p w14:paraId="64369E70" w14:textId="1E6914AB" w:rsidR="007E289D" w:rsidRDefault="007E289D" w:rsidP="00A107D4">
      <w:pPr>
        <w:spacing w:after="0"/>
        <w:rPr>
          <w:rFonts w:ascii="Calibri" w:eastAsia="Calibri" w:hAnsi="Calibri" w:cs="Times New Roman"/>
        </w:rPr>
      </w:pPr>
    </w:p>
    <w:p w14:paraId="404A9FC4" w14:textId="09DFEC29" w:rsidR="007E289D" w:rsidRDefault="007E289D" w:rsidP="00A107D4">
      <w:pPr>
        <w:spacing w:after="0"/>
        <w:rPr>
          <w:rFonts w:ascii="Calibri" w:eastAsia="Calibri" w:hAnsi="Calibri" w:cs="Times New Roman"/>
        </w:rPr>
      </w:pPr>
    </w:p>
    <w:p w14:paraId="6E739F15" w14:textId="64AADFB0" w:rsidR="007E289D" w:rsidRDefault="007E289D" w:rsidP="00A107D4">
      <w:pPr>
        <w:spacing w:after="0"/>
        <w:rPr>
          <w:rFonts w:ascii="Calibri" w:eastAsia="Calibri" w:hAnsi="Calibri" w:cs="Times New Roman"/>
        </w:rPr>
      </w:pPr>
    </w:p>
    <w:p w14:paraId="0A5454E8" w14:textId="604A0652" w:rsidR="007E289D" w:rsidRDefault="007E289D" w:rsidP="00A107D4">
      <w:pPr>
        <w:spacing w:after="0"/>
        <w:rPr>
          <w:rFonts w:ascii="Calibri" w:eastAsia="Calibri" w:hAnsi="Calibri" w:cs="Times New Roman"/>
        </w:rPr>
      </w:pPr>
    </w:p>
    <w:p w14:paraId="12E160EB" w14:textId="6B4FC4C6" w:rsidR="007E289D" w:rsidRDefault="007E289D" w:rsidP="00A107D4">
      <w:pPr>
        <w:spacing w:after="0"/>
        <w:rPr>
          <w:rFonts w:ascii="Calibri" w:eastAsia="Calibri" w:hAnsi="Calibri" w:cs="Times New Roman"/>
        </w:rPr>
      </w:pPr>
    </w:p>
    <w:p w14:paraId="6E3CE2FA" w14:textId="30DC852F" w:rsidR="007E289D" w:rsidRDefault="007E289D" w:rsidP="00A107D4">
      <w:pPr>
        <w:spacing w:after="0"/>
        <w:rPr>
          <w:rFonts w:ascii="Calibri" w:eastAsia="Calibri" w:hAnsi="Calibri" w:cs="Times New Roman"/>
        </w:rPr>
      </w:pPr>
    </w:p>
    <w:p w14:paraId="16EE395D" w14:textId="77777777" w:rsidR="007E289D" w:rsidRPr="00A107D4" w:rsidRDefault="007E289D" w:rsidP="00A107D4">
      <w:pPr>
        <w:spacing w:after="0"/>
        <w:rPr>
          <w:rFonts w:ascii="Calibri" w:eastAsia="Calibri" w:hAnsi="Calibri" w:cs="Times New Roman"/>
        </w:rPr>
      </w:pPr>
    </w:p>
    <w:p w14:paraId="1BDF4522" w14:textId="77777777" w:rsidR="00A107D4" w:rsidRPr="00A107D4" w:rsidRDefault="00A107D4" w:rsidP="00A107D4">
      <w:pPr>
        <w:spacing w:after="0"/>
        <w:rPr>
          <w:rFonts w:ascii="Calibri" w:eastAsia="Calibri" w:hAnsi="Calibri" w:cs="Times New Roman"/>
        </w:rPr>
      </w:pPr>
    </w:p>
    <w:tbl>
      <w:tblPr>
        <w:tblStyle w:val="TableGrid16"/>
        <w:tblW w:w="9990" w:type="dxa"/>
        <w:tblInd w:w="-180" w:type="dxa"/>
        <w:tblLayout w:type="fixed"/>
        <w:tblLook w:val="04A0" w:firstRow="1" w:lastRow="0" w:firstColumn="1" w:lastColumn="0" w:noHBand="0" w:noVBand="1"/>
        <w:tblCaption w:val="Table 14: Attleboro Public Schools"/>
        <w:tblDescription w:val="Next-Generation MCAS ELA Percent Meeting or Exceeding Expectations by School and Grade, 2019&#10;"/>
      </w:tblPr>
      <w:tblGrid>
        <w:gridCol w:w="3330"/>
        <w:gridCol w:w="832"/>
        <w:gridCol w:w="833"/>
        <w:gridCol w:w="832"/>
        <w:gridCol w:w="833"/>
        <w:gridCol w:w="832"/>
        <w:gridCol w:w="833"/>
        <w:gridCol w:w="832"/>
        <w:gridCol w:w="833"/>
      </w:tblGrid>
      <w:tr w:rsidR="00A107D4" w:rsidRPr="00A107D4" w14:paraId="06915481" w14:textId="77777777" w:rsidTr="009641DB">
        <w:trPr>
          <w:trHeight w:val="278"/>
        </w:trPr>
        <w:tc>
          <w:tcPr>
            <w:tcW w:w="9990" w:type="dxa"/>
            <w:gridSpan w:val="9"/>
            <w:tcBorders>
              <w:top w:val="nil"/>
              <w:left w:val="nil"/>
              <w:bottom w:val="single" w:sz="4" w:space="0" w:color="auto"/>
              <w:right w:val="nil"/>
            </w:tcBorders>
            <w:shd w:val="clear" w:color="auto" w:fill="auto"/>
          </w:tcPr>
          <w:p w14:paraId="5F6BE4F5"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lastRenderedPageBreak/>
              <w:t xml:space="preserve">Table 14: </w:t>
            </w:r>
            <w:r w:rsidRPr="00A107D4">
              <w:rPr>
                <w:rFonts w:ascii="Calibri" w:eastAsia="Calibri" w:hAnsi="Calibri" w:cs="Times New Roman"/>
                <w:b/>
                <w:sz w:val="20"/>
                <w:szCs w:val="20"/>
              </w:rPr>
              <w:t>Attleboro Public Schools</w:t>
            </w:r>
          </w:p>
          <w:p w14:paraId="493B64A8" w14:textId="34006085"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 xml:space="preserve">Next-Generation MCAS ELA Percent Meeting or Exceeding Expectations by </w:t>
            </w:r>
            <w:r w:rsidR="00C9387F">
              <w:rPr>
                <w:rFonts w:ascii="Calibri" w:eastAsia="Times New Roman" w:hAnsi="Calibri" w:cs="Times New Roman"/>
                <w:b/>
                <w:sz w:val="20"/>
                <w:szCs w:val="20"/>
              </w:rPr>
              <w:t xml:space="preserve">School and </w:t>
            </w:r>
            <w:r w:rsidRPr="00A107D4">
              <w:rPr>
                <w:rFonts w:ascii="Calibri" w:eastAsia="Times New Roman" w:hAnsi="Calibri" w:cs="Times New Roman"/>
                <w:b/>
                <w:sz w:val="20"/>
                <w:szCs w:val="20"/>
              </w:rPr>
              <w:t>Grade, 2019</w:t>
            </w:r>
          </w:p>
        </w:tc>
      </w:tr>
      <w:tr w:rsidR="00A107D4" w:rsidRPr="00A107D4" w14:paraId="67826704" w14:textId="77777777" w:rsidTr="009641DB">
        <w:trPr>
          <w:trHeight w:val="242"/>
        </w:trPr>
        <w:tc>
          <w:tcPr>
            <w:tcW w:w="3330" w:type="dxa"/>
            <w:shd w:val="clear" w:color="auto" w:fill="BFBFBF"/>
          </w:tcPr>
          <w:p w14:paraId="106399AE" w14:textId="77777777" w:rsidR="00A107D4" w:rsidRPr="00A107D4" w:rsidRDefault="00A107D4" w:rsidP="00D67786">
            <w:pPr>
              <w:spacing w:after="0" w:line="240" w:lineRule="auto"/>
              <w:rPr>
                <w:rFonts w:ascii="Calibri" w:eastAsia="Times New Roman" w:hAnsi="Calibri" w:cs="Times New Roman"/>
                <w:b/>
                <w:sz w:val="20"/>
                <w:szCs w:val="20"/>
              </w:rPr>
            </w:pPr>
            <w:r w:rsidRPr="00A107D4">
              <w:rPr>
                <w:rFonts w:ascii="Calibri" w:eastAsia="Times New Roman" w:hAnsi="Calibri" w:cs="Times New Roman"/>
                <w:b/>
                <w:sz w:val="20"/>
                <w:szCs w:val="20"/>
              </w:rPr>
              <w:t>School</w:t>
            </w:r>
          </w:p>
        </w:tc>
        <w:tc>
          <w:tcPr>
            <w:tcW w:w="832" w:type="dxa"/>
            <w:shd w:val="clear" w:color="auto" w:fill="BFBFBF"/>
          </w:tcPr>
          <w:p w14:paraId="580B6042"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3</w:t>
            </w:r>
          </w:p>
        </w:tc>
        <w:tc>
          <w:tcPr>
            <w:tcW w:w="833" w:type="dxa"/>
            <w:shd w:val="clear" w:color="auto" w:fill="BFBFBF"/>
          </w:tcPr>
          <w:p w14:paraId="477898B8"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4</w:t>
            </w:r>
          </w:p>
        </w:tc>
        <w:tc>
          <w:tcPr>
            <w:tcW w:w="832" w:type="dxa"/>
            <w:shd w:val="clear" w:color="auto" w:fill="BFBFBF"/>
          </w:tcPr>
          <w:p w14:paraId="7887B563"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5</w:t>
            </w:r>
          </w:p>
        </w:tc>
        <w:tc>
          <w:tcPr>
            <w:tcW w:w="833" w:type="dxa"/>
            <w:shd w:val="clear" w:color="auto" w:fill="BFBFBF"/>
          </w:tcPr>
          <w:p w14:paraId="0946A269"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6</w:t>
            </w:r>
          </w:p>
        </w:tc>
        <w:tc>
          <w:tcPr>
            <w:tcW w:w="832" w:type="dxa"/>
            <w:shd w:val="clear" w:color="auto" w:fill="BFBFBF"/>
          </w:tcPr>
          <w:p w14:paraId="75D14AF7"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7</w:t>
            </w:r>
          </w:p>
        </w:tc>
        <w:tc>
          <w:tcPr>
            <w:tcW w:w="833" w:type="dxa"/>
            <w:shd w:val="clear" w:color="auto" w:fill="BFBFBF"/>
          </w:tcPr>
          <w:p w14:paraId="7935E81A"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8</w:t>
            </w:r>
          </w:p>
        </w:tc>
        <w:tc>
          <w:tcPr>
            <w:tcW w:w="832" w:type="dxa"/>
            <w:shd w:val="clear" w:color="auto" w:fill="BFBFBF"/>
          </w:tcPr>
          <w:p w14:paraId="24162FBF" w14:textId="0D83A2D7" w:rsidR="00A107D4" w:rsidRPr="00A107D4" w:rsidRDefault="00A107D4" w:rsidP="00AD7140">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3</w:t>
            </w:r>
            <w:r w:rsidR="00AD7140">
              <w:rPr>
                <w:rFonts w:ascii="Calibri" w:eastAsia="Times New Roman" w:hAnsi="Calibri" w:cs="Times New Roman"/>
                <w:b/>
                <w:sz w:val="20"/>
                <w:szCs w:val="20"/>
              </w:rPr>
              <w:t>–</w:t>
            </w:r>
            <w:r w:rsidRPr="00A107D4">
              <w:rPr>
                <w:rFonts w:ascii="Calibri" w:eastAsia="Times New Roman" w:hAnsi="Calibri" w:cs="Times New Roman"/>
                <w:b/>
                <w:sz w:val="20"/>
                <w:szCs w:val="20"/>
              </w:rPr>
              <w:t>8</w:t>
            </w:r>
          </w:p>
        </w:tc>
        <w:tc>
          <w:tcPr>
            <w:tcW w:w="833" w:type="dxa"/>
            <w:shd w:val="clear" w:color="auto" w:fill="BFBFBF"/>
          </w:tcPr>
          <w:p w14:paraId="0232876F"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10</w:t>
            </w:r>
          </w:p>
        </w:tc>
      </w:tr>
      <w:tr w:rsidR="00A107D4" w:rsidRPr="00A107D4" w14:paraId="04C7E53D" w14:textId="77777777" w:rsidTr="009641DB">
        <w:tc>
          <w:tcPr>
            <w:tcW w:w="3330" w:type="dxa"/>
            <w:shd w:val="clear" w:color="auto" w:fill="auto"/>
          </w:tcPr>
          <w:p w14:paraId="10B6FF6A"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Early Learning Center</w:t>
            </w:r>
          </w:p>
        </w:tc>
        <w:tc>
          <w:tcPr>
            <w:tcW w:w="832" w:type="dxa"/>
            <w:shd w:val="clear" w:color="auto" w:fill="auto"/>
          </w:tcPr>
          <w:p w14:paraId="577152C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auto"/>
          </w:tcPr>
          <w:p w14:paraId="3180C0B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auto"/>
          </w:tcPr>
          <w:p w14:paraId="336EA11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auto"/>
          </w:tcPr>
          <w:p w14:paraId="3627FE4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auto"/>
          </w:tcPr>
          <w:p w14:paraId="37529F5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auto"/>
          </w:tcPr>
          <w:p w14:paraId="77B8AE1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tcPr>
          <w:p w14:paraId="02FC8DF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tcPr>
          <w:p w14:paraId="2DDFFBB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6AC8DE9C" w14:textId="77777777" w:rsidTr="009641DB">
        <w:tc>
          <w:tcPr>
            <w:tcW w:w="3330" w:type="dxa"/>
            <w:shd w:val="clear" w:color="auto" w:fill="BFBFBF"/>
          </w:tcPr>
          <w:p w14:paraId="03B20C29"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Studley</w:t>
            </w:r>
          </w:p>
        </w:tc>
        <w:tc>
          <w:tcPr>
            <w:tcW w:w="832" w:type="dxa"/>
            <w:shd w:val="clear" w:color="auto" w:fill="BFBFBF"/>
          </w:tcPr>
          <w:p w14:paraId="608940C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62%</w:t>
            </w:r>
          </w:p>
        </w:tc>
        <w:tc>
          <w:tcPr>
            <w:tcW w:w="833" w:type="dxa"/>
            <w:shd w:val="clear" w:color="auto" w:fill="BFBFBF"/>
          </w:tcPr>
          <w:p w14:paraId="0C881CB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832" w:type="dxa"/>
            <w:shd w:val="clear" w:color="auto" w:fill="BFBFBF"/>
          </w:tcPr>
          <w:p w14:paraId="5CC2785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BFBFBF"/>
          </w:tcPr>
          <w:p w14:paraId="2B8E7B1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BFBFBF"/>
          </w:tcPr>
          <w:p w14:paraId="1415F08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BFBFBF"/>
          </w:tcPr>
          <w:p w14:paraId="28B8976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BFBFBF"/>
          </w:tcPr>
          <w:p w14:paraId="4C95EF2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833" w:type="dxa"/>
            <w:shd w:val="clear" w:color="auto" w:fill="BFBFBF"/>
          </w:tcPr>
          <w:p w14:paraId="2F04EB6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03380B5A" w14:textId="77777777" w:rsidTr="009641DB">
        <w:tc>
          <w:tcPr>
            <w:tcW w:w="3330" w:type="dxa"/>
            <w:shd w:val="clear" w:color="auto" w:fill="auto"/>
          </w:tcPr>
          <w:p w14:paraId="3710E5FB"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Willett</w:t>
            </w:r>
          </w:p>
        </w:tc>
        <w:tc>
          <w:tcPr>
            <w:tcW w:w="832" w:type="dxa"/>
            <w:shd w:val="clear" w:color="auto" w:fill="auto"/>
          </w:tcPr>
          <w:p w14:paraId="1E53A9D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c>
          <w:tcPr>
            <w:tcW w:w="833" w:type="dxa"/>
            <w:shd w:val="clear" w:color="auto" w:fill="auto"/>
          </w:tcPr>
          <w:p w14:paraId="0AA6BCC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70%</w:t>
            </w:r>
          </w:p>
        </w:tc>
        <w:tc>
          <w:tcPr>
            <w:tcW w:w="832" w:type="dxa"/>
            <w:shd w:val="clear" w:color="auto" w:fill="auto"/>
          </w:tcPr>
          <w:p w14:paraId="39A3D4F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auto"/>
          </w:tcPr>
          <w:p w14:paraId="5D2DB89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auto"/>
          </w:tcPr>
          <w:p w14:paraId="3E0F167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auto"/>
          </w:tcPr>
          <w:p w14:paraId="63DD305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tcPr>
          <w:p w14:paraId="3793548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66%</w:t>
            </w:r>
          </w:p>
        </w:tc>
        <w:tc>
          <w:tcPr>
            <w:tcW w:w="833" w:type="dxa"/>
          </w:tcPr>
          <w:p w14:paraId="2A1F060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52BEC0D2" w14:textId="77777777" w:rsidTr="009641DB">
        <w:tc>
          <w:tcPr>
            <w:tcW w:w="3330" w:type="dxa"/>
            <w:shd w:val="clear" w:color="auto" w:fill="BFBFBF"/>
          </w:tcPr>
          <w:p w14:paraId="18181B05"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Fine</w:t>
            </w:r>
          </w:p>
        </w:tc>
        <w:tc>
          <w:tcPr>
            <w:tcW w:w="832" w:type="dxa"/>
            <w:shd w:val="clear" w:color="auto" w:fill="BFBFBF"/>
          </w:tcPr>
          <w:p w14:paraId="6FD13F7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64%</w:t>
            </w:r>
          </w:p>
        </w:tc>
        <w:tc>
          <w:tcPr>
            <w:tcW w:w="833" w:type="dxa"/>
            <w:shd w:val="clear" w:color="auto" w:fill="BFBFBF"/>
          </w:tcPr>
          <w:p w14:paraId="497BE4D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79%</w:t>
            </w:r>
          </w:p>
        </w:tc>
        <w:tc>
          <w:tcPr>
            <w:tcW w:w="832" w:type="dxa"/>
            <w:shd w:val="clear" w:color="auto" w:fill="BFBFBF"/>
          </w:tcPr>
          <w:p w14:paraId="3106B94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BFBFBF"/>
          </w:tcPr>
          <w:p w14:paraId="69FF13A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BFBFBF"/>
          </w:tcPr>
          <w:p w14:paraId="79A23B0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BFBFBF"/>
          </w:tcPr>
          <w:p w14:paraId="5FC0107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BFBFBF"/>
          </w:tcPr>
          <w:p w14:paraId="6644FF5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71%</w:t>
            </w:r>
          </w:p>
        </w:tc>
        <w:tc>
          <w:tcPr>
            <w:tcW w:w="833" w:type="dxa"/>
            <w:shd w:val="clear" w:color="auto" w:fill="BFBFBF"/>
          </w:tcPr>
          <w:p w14:paraId="0004C9C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459E55D5" w14:textId="77777777" w:rsidTr="009641DB">
        <w:tc>
          <w:tcPr>
            <w:tcW w:w="3330" w:type="dxa"/>
            <w:shd w:val="clear" w:color="auto" w:fill="auto"/>
          </w:tcPr>
          <w:p w14:paraId="7AF82216"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Hill-Roberts</w:t>
            </w:r>
          </w:p>
        </w:tc>
        <w:tc>
          <w:tcPr>
            <w:tcW w:w="832" w:type="dxa"/>
            <w:shd w:val="clear" w:color="auto" w:fill="auto"/>
          </w:tcPr>
          <w:p w14:paraId="1C409FF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833" w:type="dxa"/>
            <w:shd w:val="clear" w:color="auto" w:fill="auto"/>
          </w:tcPr>
          <w:p w14:paraId="7646089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832" w:type="dxa"/>
            <w:shd w:val="clear" w:color="auto" w:fill="auto"/>
          </w:tcPr>
          <w:p w14:paraId="77C39F3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auto"/>
          </w:tcPr>
          <w:p w14:paraId="26BF89E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auto"/>
          </w:tcPr>
          <w:p w14:paraId="1D1A07B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auto"/>
          </w:tcPr>
          <w:p w14:paraId="0AA68BB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tcPr>
          <w:p w14:paraId="324AA09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833" w:type="dxa"/>
          </w:tcPr>
          <w:p w14:paraId="74002BD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0A54991B" w14:textId="77777777" w:rsidTr="009641DB">
        <w:tc>
          <w:tcPr>
            <w:tcW w:w="3330" w:type="dxa"/>
            <w:shd w:val="clear" w:color="auto" w:fill="BFBFBF"/>
          </w:tcPr>
          <w:p w14:paraId="664FA2EB"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Thacher</w:t>
            </w:r>
          </w:p>
        </w:tc>
        <w:tc>
          <w:tcPr>
            <w:tcW w:w="832" w:type="dxa"/>
            <w:shd w:val="clear" w:color="auto" w:fill="BFBFBF"/>
          </w:tcPr>
          <w:p w14:paraId="182A09B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833" w:type="dxa"/>
            <w:shd w:val="clear" w:color="auto" w:fill="BFBFBF"/>
          </w:tcPr>
          <w:p w14:paraId="1FC333A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66%</w:t>
            </w:r>
          </w:p>
        </w:tc>
        <w:tc>
          <w:tcPr>
            <w:tcW w:w="832" w:type="dxa"/>
            <w:shd w:val="clear" w:color="auto" w:fill="BFBFBF"/>
          </w:tcPr>
          <w:p w14:paraId="1EA171C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BFBFBF"/>
          </w:tcPr>
          <w:p w14:paraId="3296862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BFBFBF"/>
          </w:tcPr>
          <w:p w14:paraId="53A676F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BFBFBF"/>
          </w:tcPr>
          <w:p w14:paraId="342EBCE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BFBFBF"/>
          </w:tcPr>
          <w:p w14:paraId="00125F6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833" w:type="dxa"/>
            <w:shd w:val="clear" w:color="auto" w:fill="BFBFBF"/>
          </w:tcPr>
          <w:p w14:paraId="5BE20E8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46F5D67F" w14:textId="77777777" w:rsidTr="009641DB">
        <w:tc>
          <w:tcPr>
            <w:tcW w:w="3330" w:type="dxa"/>
            <w:shd w:val="clear" w:color="auto" w:fill="auto"/>
          </w:tcPr>
          <w:p w14:paraId="6A82612B"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Coelho Middle</w:t>
            </w:r>
          </w:p>
        </w:tc>
        <w:tc>
          <w:tcPr>
            <w:tcW w:w="832" w:type="dxa"/>
            <w:shd w:val="clear" w:color="auto" w:fill="auto"/>
          </w:tcPr>
          <w:p w14:paraId="26D6AFF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auto"/>
          </w:tcPr>
          <w:p w14:paraId="1528C46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auto"/>
          </w:tcPr>
          <w:p w14:paraId="5802CBE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833" w:type="dxa"/>
            <w:shd w:val="clear" w:color="auto" w:fill="auto"/>
          </w:tcPr>
          <w:p w14:paraId="7E5530C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832" w:type="dxa"/>
            <w:shd w:val="clear" w:color="auto" w:fill="auto"/>
          </w:tcPr>
          <w:p w14:paraId="253C8C7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833" w:type="dxa"/>
            <w:shd w:val="clear" w:color="auto" w:fill="auto"/>
          </w:tcPr>
          <w:p w14:paraId="1EE6AE1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w:t>
            </w:r>
          </w:p>
        </w:tc>
        <w:tc>
          <w:tcPr>
            <w:tcW w:w="832" w:type="dxa"/>
            <w:shd w:val="clear" w:color="auto" w:fill="auto"/>
          </w:tcPr>
          <w:p w14:paraId="12B18CE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833" w:type="dxa"/>
            <w:shd w:val="clear" w:color="auto" w:fill="auto"/>
          </w:tcPr>
          <w:p w14:paraId="4077975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7AE80FEE" w14:textId="77777777" w:rsidTr="009641DB">
        <w:tc>
          <w:tcPr>
            <w:tcW w:w="3330" w:type="dxa"/>
            <w:shd w:val="clear" w:color="auto" w:fill="BFBFBF"/>
          </w:tcPr>
          <w:p w14:paraId="6032A392"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Brennan Middle</w:t>
            </w:r>
          </w:p>
        </w:tc>
        <w:tc>
          <w:tcPr>
            <w:tcW w:w="832" w:type="dxa"/>
            <w:shd w:val="clear" w:color="auto" w:fill="BFBFBF"/>
          </w:tcPr>
          <w:p w14:paraId="11BA054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BFBFBF"/>
          </w:tcPr>
          <w:p w14:paraId="286994E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BFBFBF"/>
          </w:tcPr>
          <w:p w14:paraId="7582B53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833" w:type="dxa"/>
            <w:shd w:val="clear" w:color="auto" w:fill="BFBFBF"/>
          </w:tcPr>
          <w:p w14:paraId="326EE18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w:t>
            </w:r>
          </w:p>
        </w:tc>
        <w:tc>
          <w:tcPr>
            <w:tcW w:w="832" w:type="dxa"/>
            <w:shd w:val="clear" w:color="auto" w:fill="BFBFBF"/>
          </w:tcPr>
          <w:p w14:paraId="62CE330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833" w:type="dxa"/>
            <w:shd w:val="clear" w:color="auto" w:fill="BFBFBF"/>
          </w:tcPr>
          <w:p w14:paraId="1B88AEF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64%</w:t>
            </w:r>
          </w:p>
        </w:tc>
        <w:tc>
          <w:tcPr>
            <w:tcW w:w="832" w:type="dxa"/>
            <w:shd w:val="clear" w:color="auto" w:fill="BFBFBF"/>
          </w:tcPr>
          <w:p w14:paraId="65AC491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833" w:type="dxa"/>
            <w:shd w:val="clear" w:color="auto" w:fill="BFBFBF"/>
          </w:tcPr>
          <w:p w14:paraId="1D7DB72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16AD8BDF" w14:textId="77777777" w:rsidTr="009641DB">
        <w:tc>
          <w:tcPr>
            <w:tcW w:w="3330" w:type="dxa"/>
            <w:shd w:val="clear" w:color="auto" w:fill="auto"/>
          </w:tcPr>
          <w:p w14:paraId="33B82994"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Wamsutta Middle</w:t>
            </w:r>
          </w:p>
        </w:tc>
        <w:tc>
          <w:tcPr>
            <w:tcW w:w="832" w:type="dxa"/>
            <w:shd w:val="clear" w:color="auto" w:fill="auto"/>
          </w:tcPr>
          <w:p w14:paraId="3B1FE00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auto"/>
          </w:tcPr>
          <w:p w14:paraId="50E1DDB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auto"/>
          </w:tcPr>
          <w:p w14:paraId="040343F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833" w:type="dxa"/>
            <w:shd w:val="clear" w:color="auto" w:fill="auto"/>
          </w:tcPr>
          <w:p w14:paraId="0C52509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832" w:type="dxa"/>
            <w:shd w:val="clear" w:color="auto" w:fill="auto"/>
          </w:tcPr>
          <w:p w14:paraId="4CE9804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833" w:type="dxa"/>
            <w:shd w:val="clear" w:color="auto" w:fill="auto"/>
          </w:tcPr>
          <w:p w14:paraId="34E9EC3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832" w:type="dxa"/>
            <w:shd w:val="clear" w:color="auto" w:fill="auto"/>
          </w:tcPr>
          <w:p w14:paraId="0D17F97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833" w:type="dxa"/>
            <w:shd w:val="clear" w:color="auto" w:fill="auto"/>
          </w:tcPr>
          <w:p w14:paraId="6BC8F00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0782354C" w14:textId="77777777" w:rsidTr="009641DB">
        <w:tc>
          <w:tcPr>
            <w:tcW w:w="3330" w:type="dxa"/>
            <w:shd w:val="clear" w:color="auto" w:fill="BFBFBF"/>
          </w:tcPr>
          <w:p w14:paraId="1ADBB491"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High</w:t>
            </w:r>
          </w:p>
        </w:tc>
        <w:tc>
          <w:tcPr>
            <w:tcW w:w="832" w:type="dxa"/>
            <w:shd w:val="clear" w:color="auto" w:fill="BFBFBF"/>
          </w:tcPr>
          <w:p w14:paraId="79AAEE3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BFBFBF"/>
          </w:tcPr>
          <w:p w14:paraId="2D82E35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BFBFBF"/>
          </w:tcPr>
          <w:p w14:paraId="1158759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BFBFBF"/>
          </w:tcPr>
          <w:p w14:paraId="09A32A4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BFBFBF"/>
          </w:tcPr>
          <w:p w14:paraId="539976C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BFBFBF"/>
          </w:tcPr>
          <w:p w14:paraId="416F793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BFBFBF"/>
          </w:tcPr>
          <w:p w14:paraId="6C8A8F5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BFBFBF"/>
          </w:tcPr>
          <w:p w14:paraId="1AAA04A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r>
      <w:tr w:rsidR="00A107D4" w:rsidRPr="00A107D4" w14:paraId="7FD88A51" w14:textId="77777777" w:rsidTr="009641DB">
        <w:tc>
          <w:tcPr>
            <w:tcW w:w="3330" w:type="dxa"/>
            <w:shd w:val="clear" w:color="auto" w:fill="auto"/>
          </w:tcPr>
          <w:p w14:paraId="29434CEC" w14:textId="0E0AC163"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Comm</w:t>
            </w:r>
            <w:r w:rsidR="00714D93">
              <w:rPr>
                <w:rFonts w:ascii="Calibri" w:eastAsia="Calibri" w:hAnsi="Calibri" w:cs="Times New Roman"/>
                <w:sz w:val="20"/>
                <w:szCs w:val="20"/>
              </w:rPr>
              <w:t>unity</w:t>
            </w:r>
            <w:r w:rsidR="00714D93" w:rsidRPr="00A107D4">
              <w:rPr>
                <w:rFonts w:ascii="Calibri" w:eastAsia="Calibri" w:hAnsi="Calibri" w:cs="Times New Roman"/>
                <w:sz w:val="20"/>
                <w:szCs w:val="20"/>
              </w:rPr>
              <w:t xml:space="preserve"> </w:t>
            </w:r>
            <w:r w:rsidRPr="00A107D4">
              <w:rPr>
                <w:rFonts w:ascii="Calibri" w:eastAsia="Calibri" w:hAnsi="Calibri" w:cs="Times New Roman"/>
                <w:sz w:val="20"/>
                <w:szCs w:val="20"/>
              </w:rPr>
              <w:t>Academy</w:t>
            </w:r>
          </w:p>
        </w:tc>
        <w:tc>
          <w:tcPr>
            <w:tcW w:w="832" w:type="dxa"/>
            <w:shd w:val="clear" w:color="auto" w:fill="auto"/>
          </w:tcPr>
          <w:p w14:paraId="15EAC8F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auto"/>
          </w:tcPr>
          <w:p w14:paraId="6B2B527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auto"/>
          </w:tcPr>
          <w:p w14:paraId="780675D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auto"/>
          </w:tcPr>
          <w:p w14:paraId="2AE2B8C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auto"/>
          </w:tcPr>
          <w:p w14:paraId="56D6984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auto"/>
          </w:tcPr>
          <w:p w14:paraId="019BF52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2" w:type="dxa"/>
            <w:shd w:val="clear" w:color="auto" w:fill="auto"/>
          </w:tcPr>
          <w:p w14:paraId="571845C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3" w:type="dxa"/>
            <w:shd w:val="clear" w:color="auto" w:fill="auto"/>
          </w:tcPr>
          <w:p w14:paraId="593921F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29AF51D9" w14:textId="77777777" w:rsidTr="009641DB">
        <w:tc>
          <w:tcPr>
            <w:tcW w:w="3330" w:type="dxa"/>
            <w:shd w:val="clear" w:color="auto" w:fill="BFBFBF"/>
          </w:tcPr>
          <w:p w14:paraId="313F4F38" w14:textId="03EC85FD" w:rsidR="00A107D4" w:rsidRPr="00A107D4" w:rsidRDefault="00A107D4" w:rsidP="00AD7140">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District</w:t>
            </w:r>
          </w:p>
        </w:tc>
        <w:tc>
          <w:tcPr>
            <w:tcW w:w="832" w:type="dxa"/>
            <w:shd w:val="clear" w:color="auto" w:fill="BFBFBF"/>
          </w:tcPr>
          <w:p w14:paraId="64CEF2A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833" w:type="dxa"/>
            <w:shd w:val="clear" w:color="auto" w:fill="BFBFBF"/>
          </w:tcPr>
          <w:p w14:paraId="7240E72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62%</w:t>
            </w:r>
          </w:p>
        </w:tc>
        <w:tc>
          <w:tcPr>
            <w:tcW w:w="832" w:type="dxa"/>
            <w:shd w:val="clear" w:color="auto" w:fill="BFBFBF"/>
          </w:tcPr>
          <w:p w14:paraId="3EF0E39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833" w:type="dxa"/>
            <w:shd w:val="clear" w:color="auto" w:fill="BFBFBF"/>
          </w:tcPr>
          <w:p w14:paraId="3A57EDA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832" w:type="dxa"/>
            <w:shd w:val="clear" w:color="auto" w:fill="BFBFBF"/>
          </w:tcPr>
          <w:p w14:paraId="5A44D25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w:t>
            </w:r>
          </w:p>
        </w:tc>
        <w:tc>
          <w:tcPr>
            <w:tcW w:w="833" w:type="dxa"/>
            <w:shd w:val="clear" w:color="auto" w:fill="BFBFBF"/>
          </w:tcPr>
          <w:p w14:paraId="1D45658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832" w:type="dxa"/>
            <w:shd w:val="clear" w:color="auto" w:fill="BFBFBF"/>
          </w:tcPr>
          <w:p w14:paraId="0A55192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833" w:type="dxa"/>
            <w:shd w:val="clear" w:color="auto" w:fill="BFBFBF"/>
          </w:tcPr>
          <w:p w14:paraId="7DB1D11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r>
      <w:tr w:rsidR="00A107D4" w:rsidRPr="00A107D4" w14:paraId="5D79995D" w14:textId="77777777" w:rsidTr="009641DB">
        <w:tc>
          <w:tcPr>
            <w:tcW w:w="3330" w:type="dxa"/>
            <w:shd w:val="clear" w:color="auto" w:fill="auto"/>
          </w:tcPr>
          <w:p w14:paraId="45E3BA4A"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State</w:t>
            </w:r>
          </w:p>
        </w:tc>
        <w:tc>
          <w:tcPr>
            <w:tcW w:w="832" w:type="dxa"/>
            <w:shd w:val="clear" w:color="auto" w:fill="auto"/>
          </w:tcPr>
          <w:p w14:paraId="4C6E752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c>
          <w:tcPr>
            <w:tcW w:w="833" w:type="dxa"/>
            <w:shd w:val="clear" w:color="auto" w:fill="auto"/>
          </w:tcPr>
          <w:p w14:paraId="44917C4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832" w:type="dxa"/>
            <w:shd w:val="clear" w:color="auto" w:fill="auto"/>
          </w:tcPr>
          <w:p w14:paraId="1C59E6E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833" w:type="dxa"/>
            <w:shd w:val="clear" w:color="auto" w:fill="auto"/>
          </w:tcPr>
          <w:p w14:paraId="3FFC9C8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832" w:type="dxa"/>
            <w:shd w:val="clear" w:color="auto" w:fill="auto"/>
          </w:tcPr>
          <w:p w14:paraId="590D30F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833" w:type="dxa"/>
            <w:shd w:val="clear" w:color="auto" w:fill="auto"/>
          </w:tcPr>
          <w:p w14:paraId="6A1B883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832" w:type="dxa"/>
            <w:shd w:val="clear" w:color="auto" w:fill="auto"/>
          </w:tcPr>
          <w:p w14:paraId="3D45405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833" w:type="dxa"/>
          </w:tcPr>
          <w:p w14:paraId="24C2BA8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61%</w:t>
            </w:r>
          </w:p>
        </w:tc>
      </w:tr>
    </w:tbl>
    <w:p w14:paraId="1CFD6EF6" w14:textId="4C1B5DBB" w:rsidR="00A107D4" w:rsidRDefault="00A107D4" w:rsidP="00A107D4">
      <w:pPr>
        <w:spacing w:after="0" w:line="240" w:lineRule="auto"/>
        <w:rPr>
          <w:rFonts w:ascii="Calibri" w:eastAsia="Calibri" w:hAnsi="Calibri" w:cs="Times New Roman"/>
        </w:rPr>
      </w:pPr>
    </w:p>
    <w:p w14:paraId="50E7AA92" w14:textId="77777777" w:rsidR="007E289D" w:rsidRPr="00A107D4" w:rsidRDefault="007E289D" w:rsidP="00A107D4">
      <w:pPr>
        <w:spacing w:after="0" w:line="240" w:lineRule="auto"/>
        <w:rPr>
          <w:rFonts w:ascii="Calibri" w:eastAsia="Calibri" w:hAnsi="Calibri" w:cs="Times New Roman"/>
        </w:rPr>
      </w:pPr>
    </w:p>
    <w:tbl>
      <w:tblPr>
        <w:tblStyle w:val="TableGrid16"/>
        <w:tblW w:w="9990" w:type="dxa"/>
        <w:tblInd w:w="-180" w:type="dxa"/>
        <w:tblLayout w:type="fixed"/>
        <w:tblLook w:val="04A0" w:firstRow="1" w:lastRow="0" w:firstColumn="1" w:lastColumn="0" w:noHBand="0" w:noVBand="1"/>
        <w:tblCaption w:val="Table 15: Attleboro Public Schools"/>
        <w:tblDescription w:val="Next-Generation MCAS Math Percent Meeting or Exceeding Expectations by School and Grade, 2019&#10;"/>
      </w:tblPr>
      <w:tblGrid>
        <w:gridCol w:w="3348"/>
        <w:gridCol w:w="830"/>
        <w:gridCol w:w="830"/>
        <w:gridCol w:w="830"/>
        <w:gridCol w:w="831"/>
        <w:gridCol w:w="830"/>
        <w:gridCol w:w="830"/>
        <w:gridCol w:w="830"/>
        <w:gridCol w:w="579"/>
        <w:gridCol w:w="252"/>
      </w:tblGrid>
      <w:tr w:rsidR="00A107D4" w:rsidRPr="00A107D4" w14:paraId="053855C5" w14:textId="77777777" w:rsidTr="009641DB">
        <w:tc>
          <w:tcPr>
            <w:tcW w:w="9738" w:type="dxa"/>
            <w:gridSpan w:val="9"/>
            <w:tcBorders>
              <w:top w:val="nil"/>
              <w:left w:val="nil"/>
              <w:right w:val="nil"/>
            </w:tcBorders>
            <w:shd w:val="clear" w:color="auto" w:fill="auto"/>
          </w:tcPr>
          <w:p w14:paraId="4196959B"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 xml:space="preserve">Table 15: </w:t>
            </w:r>
            <w:r w:rsidRPr="00A107D4">
              <w:rPr>
                <w:rFonts w:ascii="Calibri" w:eastAsia="Calibri" w:hAnsi="Calibri" w:cs="Times New Roman"/>
                <w:b/>
                <w:sz w:val="20"/>
                <w:szCs w:val="20"/>
              </w:rPr>
              <w:t>Attleboro Public Schools</w:t>
            </w:r>
          </w:p>
          <w:p w14:paraId="48F624AA" w14:textId="23DCF428"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Next-Generation MCAS</w:t>
            </w:r>
            <w:r w:rsidRPr="00A107D4" w:rsidDel="009A0498">
              <w:rPr>
                <w:rFonts w:ascii="Calibri" w:eastAsia="Times New Roman" w:hAnsi="Calibri" w:cs="Times New Roman"/>
                <w:b/>
                <w:sz w:val="20"/>
                <w:szCs w:val="20"/>
              </w:rPr>
              <w:t xml:space="preserve"> </w:t>
            </w:r>
            <w:r w:rsidRPr="00A107D4">
              <w:rPr>
                <w:rFonts w:ascii="Calibri" w:eastAsia="Times New Roman" w:hAnsi="Calibri" w:cs="Times New Roman"/>
                <w:b/>
                <w:sz w:val="20"/>
                <w:szCs w:val="20"/>
              </w:rPr>
              <w:t xml:space="preserve">Math Percent Meeting or Exceeding Expectations by </w:t>
            </w:r>
            <w:r w:rsidR="00C9387F">
              <w:rPr>
                <w:rFonts w:ascii="Calibri" w:eastAsia="Times New Roman" w:hAnsi="Calibri" w:cs="Times New Roman"/>
                <w:b/>
                <w:sz w:val="20"/>
                <w:szCs w:val="20"/>
              </w:rPr>
              <w:t xml:space="preserve">School and </w:t>
            </w:r>
            <w:r w:rsidRPr="00A107D4">
              <w:rPr>
                <w:rFonts w:ascii="Calibri" w:eastAsia="Times New Roman" w:hAnsi="Calibri" w:cs="Times New Roman"/>
                <w:b/>
                <w:sz w:val="20"/>
                <w:szCs w:val="20"/>
              </w:rPr>
              <w:t>Grade, 2019</w:t>
            </w:r>
          </w:p>
        </w:tc>
        <w:tc>
          <w:tcPr>
            <w:tcW w:w="252" w:type="dxa"/>
            <w:tcBorders>
              <w:top w:val="nil"/>
              <w:left w:val="nil"/>
              <w:right w:val="nil"/>
            </w:tcBorders>
          </w:tcPr>
          <w:p w14:paraId="25E960EE" w14:textId="77777777" w:rsidR="00A107D4" w:rsidRPr="00A107D4" w:rsidRDefault="00A107D4" w:rsidP="00A107D4">
            <w:pPr>
              <w:spacing w:after="0" w:line="240" w:lineRule="auto"/>
              <w:jc w:val="center"/>
              <w:rPr>
                <w:rFonts w:ascii="Calibri" w:eastAsia="Times New Roman" w:hAnsi="Calibri" w:cs="Times New Roman"/>
                <w:b/>
                <w:sz w:val="20"/>
                <w:szCs w:val="20"/>
              </w:rPr>
            </w:pPr>
          </w:p>
        </w:tc>
      </w:tr>
      <w:tr w:rsidR="00A107D4" w:rsidRPr="00A107D4" w14:paraId="6F14626D" w14:textId="77777777" w:rsidTr="009641DB">
        <w:tc>
          <w:tcPr>
            <w:tcW w:w="3348" w:type="dxa"/>
            <w:shd w:val="clear" w:color="auto" w:fill="BFBFBF"/>
          </w:tcPr>
          <w:p w14:paraId="5D3F08BB" w14:textId="77777777" w:rsidR="00A107D4" w:rsidRPr="00A107D4" w:rsidRDefault="00A107D4" w:rsidP="00D67786">
            <w:pPr>
              <w:spacing w:after="0" w:line="240" w:lineRule="auto"/>
              <w:rPr>
                <w:rFonts w:ascii="Calibri" w:eastAsia="Times New Roman" w:hAnsi="Calibri" w:cs="Times New Roman"/>
                <w:b/>
                <w:sz w:val="20"/>
                <w:szCs w:val="20"/>
              </w:rPr>
            </w:pPr>
            <w:r w:rsidRPr="00A107D4">
              <w:rPr>
                <w:rFonts w:ascii="Calibri" w:eastAsia="Times New Roman" w:hAnsi="Calibri" w:cs="Times New Roman"/>
                <w:b/>
                <w:sz w:val="20"/>
                <w:szCs w:val="20"/>
              </w:rPr>
              <w:t>School</w:t>
            </w:r>
          </w:p>
        </w:tc>
        <w:tc>
          <w:tcPr>
            <w:tcW w:w="830" w:type="dxa"/>
            <w:shd w:val="clear" w:color="auto" w:fill="BFBFBF"/>
          </w:tcPr>
          <w:p w14:paraId="563EE78B"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3</w:t>
            </w:r>
          </w:p>
        </w:tc>
        <w:tc>
          <w:tcPr>
            <w:tcW w:w="830" w:type="dxa"/>
            <w:shd w:val="clear" w:color="auto" w:fill="BFBFBF"/>
          </w:tcPr>
          <w:p w14:paraId="464591C4"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4</w:t>
            </w:r>
          </w:p>
        </w:tc>
        <w:tc>
          <w:tcPr>
            <w:tcW w:w="830" w:type="dxa"/>
            <w:shd w:val="clear" w:color="auto" w:fill="BFBFBF"/>
          </w:tcPr>
          <w:p w14:paraId="75F5F6F9"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5</w:t>
            </w:r>
          </w:p>
        </w:tc>
        <w:tc>
          <w:tcPr>
            <w:tcW w:w="831" w:type="dxa"/>
            <w:shd w:val="clear" w:color="auto" w:fill="BFBFBF"/>
          </w:tcPr>
          <w:p w14:paraId="7810A870"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6</w:t>
            </w:r>
          </w:p>
        </w:tc>
        <w:tc>
          <w:tcPr>
            <w:tcW w:w="830" w:type="dxa"/>
            <w:shd w:val="clear" w:color="auto" w:fill="BFBFBF"/>
          </w:tcPr>
          <w:p w14:paraId="321AC5CD"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7</w:t>
            </w:r>
          </w:p>
        </w:tc>
        <w:tc>
          <w:tcPr>
            <w:tcW w:w="830" w:type="dxa"/>
            <w:shd w:val="clear" w:color="auto" w:fill="BFBFBF"/>
          </w:tcPr>
          <w:p w14:paraId="48231FB7"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8</w:t>
            </w:r>
          </w:p>
        </w:tc>
        <w:tc>
          <w:tcPr>
            <w:tcW w:w="830" w:type="dxa"/>
            <w:shd w:val="clear" w:color="auto" w:fill="BFBFBF"/>
          </w:tcPr>
          <w:p w14:paraId="06848BF2"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3-8</w:t>
            </w:r>
          </w:p>
        </w:tc>
        <w:tc>
          <w:tcPr>
            <w:tcW w:w="831" w:type="dxa"/>
            <w:gridSpan w:val="2"/>
            <w:shd w:val="clear" w:color="auto" w:fill="BFBFBF"/>
          </w:tcPr>
          <w:p w14:paraId="25F97BF0"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10</w:t>
            </w:r>
          </w:p>
        </w:tc>
      </w:tr>
      <w:tr w:rsidR="00A107D4" w:rsidRPr="00A107D4" w14:paraId="548D875F" w14:textId="77777777" w:rsidTr="009641DB">
        <w:tc>
          <w:tcPr>
            <w:tcW w:w="3348" w:type="dxa"/>
            <w:shd w:val="clear" w:color="auto" w:fill="auto"/>
          </w:tcPr>
          <w:p w14:paraId="7C10F14C"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Early Learning Center</w:t>
            </w:r>
          </w:p>
        </w:tc>
        <w:tc>
          <w:tcPr>
            <w:tcW w:w="830" w:type="dxa"/>
            <w:shd w:val="clear" w:color="auto" w:fill="auto"/>
          </w:tcPr>
          <w:p w14:paraId="3105DAA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48A1539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7010A06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1" w:type="dxa"/>
            <w:shd w:val="clear" w:color="auto" w:fill="auto"/>
          </w:tcPr>
          <w:p w14:paraId="48E71D8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6564E39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6A7B008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tcPr>
          <w:p w14:paraId="0BCF0BA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1" w:type="dxa"/>
            <w:gridSpan w:val="2"/>
          </w:tcPr>
          <w:p w14:paraId="20FE3D9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0AFBF887" w14:textId="77777777" w:rsidTr="009641DB">
        <w:tc>
          <w:tcPr>
            <w:tcW w:w="3348" w:type="dxa"/>
            <w:shd w:val="clear" w:color="auto" w:fill="BFBFBF"/>
          </w:tcPr>
          <w:p w14:paraId="548F2638"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Studley</w:t>
            </w:r>
          </w:p>
        </w:tc>
        <w:tc>
          <w:tcPr>
            <w:tcW w:w="830" w:type="dxa"/>
            <w:shd w:val="clear" w:color="auto" w:fill="BFBFBF"/>
          </w:tcPr>
          <w:p w14:paraId="12BA22F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c>
          <w:tcPr>
            <w:tcW w:w="830" w:type="dxa"/>
            <w:shd w:val="clear" w:color="auto" w:fill="BFBFBF"/>
          </w:tcPr>
          <w:p w14:paraId="09DC116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59%</w:t>
            </w:r>
          </w:p>
        </w:tc>
        <w:tc>
          <w:tcPr>
            <w:tcW w:w="830" w:type="dxa"/>
            <w:shd w:val="clear" w:color="auto" w:fill="BFBFBF"/>
          </w:tcPr>
          <w:p w14:paraId="5A958F8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1" w:type="dxa"/>
            <w:shd w:val="clear" w:color="auto" w:fill="BFBFBF"/>
          </w:tcPr>
          <w:p w14:paraId="36B06E2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297EEA3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04ED341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1AF397C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831" w:type="dxa"/>
            <w:gridSpan w:val="2"/>
            <w:shd w:val="clear" w:color="auto" w:fill="BFBFBF"/>
          </w:tcPr>
          <w:p w14:paraId="0E1306E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0C1E4422" w14:textId="77777777" w:rsidTr="009641DB">
        <w:tc>
          <w:tcPr>
            <w:tcW w:w="3348" w:type="dxa"/>
            <w:shd w:val="clear" w:color="auto" w:fill="auto"/>
          </w:tcPr>
          <w:p w14:paraId="7F7A0025"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Willett</w:t>
            </w:r>
          </w:p>
        </w:tc>
        <w:tc>
          <w:tcPr>
            <w:tcW w:w="830" w:type="dxa"/>
            <w:shd w:val="clear" w:color="auto" w:fill="auto"/>
          </w:tcPr>
          <w:p w14:paraId="066498F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830" w:type="dxa"/>
            <w:shd w:val="clear" w:color="auto" w:fill="auto"/>
          </w:tcPr>
          <w:p w14:paraId="5C4DB3A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w:t>
            </w:r>
          </w:p>
        </w:tc>
        <w:tc>
          <w:tcPr>
            <w:tcW w:w="830" w:type="dxa"/>
            <w:shd w:val="clear" w:color="auto" w:fill="auto"/>
          </w:tcPr>
          <w:p w14:paraId="2BF282D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1" w:type="dxa"/>
            <w:shd w:val="clear" w:color="auto" w:fill="auto"/>
          </w:tcPr>
          <w:p w14:paraId="11920BC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2ADBC34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4BDFC57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tcPr>
          <w:p w14:paraId="62A799C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831" w:type="dxa"/>
            <w:gridSpan w:val="2"/>
          </w:tcPr>
          <w:p w14:paraId="52C2896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6A76E2FA" w14:textId="77777777" w:rsidTr="009641DB">
        <w:tc>
          <w:tcPr>
            <w:tcW w:w="3348" w:type="dxa"/>
            <w:shd w:val="clear" w:color="auto" w:fill="BFBFBF"/>
          </w:tcPr>
          <w:p w14:paraId="00288EAB"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Fine</w:t>
            </w:r>
          </w:p>
        </w:tc>
        <w:tc>
          <w:tcPr>
            <w:tcW w:w="830" w:type="dxa"/>
            <w:shd w:val="clear" w:color="auto" w:fill="BFBFBF"/>
          </w:tcPr>
          <w:p w14:paraId="2EF5E01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830" w:type="dxa"/>
            <w:shd w:val="clear" w:color="auto" w:fill="BFBFBF"/>
          </w:tcPr>
          <w:p w14:paraId="29A254A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68%</w:t>
            </w:r>
          </w:p>
        </w:tc>
        <w:tc>
          <w:tcPr>
            <w:tcW w:w="830" w:type="dxa"/>
            <w:shd w:val="clear" w:color="auto" w:fill="BFBFBF"/>
          </w:tcPr>
          <w:p w14:paraId="5397714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1" w:type="dxa"/>
            <w:shd w:val="clear" w:color="auto" w:fill="BFBFBF"/>
          </w:tcPr>
          <w:p w14:paraId="73E1710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2AB926C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1C10897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41765B6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831" w:type="dxa"/>
            <w:gridSpan w:val="2"/>
            <w:shd w:val="clear" w:color="auto" w:fill="BFBFBF"/>
          </w:tcPr>
          <w:p w14:paraId="749DF2C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6E01FC99" w14:textId="77777777" w:rsidTr="009641DB">
        <w:tc>
          <w:tcPr>
            <w:tcW w:w="3348" w:type="dxa"/>
            <w:shd w:val="clear" w:color="auto" w:fill="auto"/>
          </w:tcPr>
          <w:p w14:paraId="6DEE7D3D"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Hill-Roberts</w:t>
            </w:r>
          </w:p>
        </w:tc>
        <w:tc>
          <w:tcPr>
            <w:tcW w:w="830" w:type="dxa"/>
            <w:shd w:val="clear" w:color="auto" w:fill="auto"/>
          </w:tcPr>
          <w:p w14:paraId="714786F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830" w:type="dxa"/>
            <w:shd w:val="clear" w:color="auto" w:fill="auto"/>
          </w:tcPr>
          <w:p w14:paraId="6012A59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830" w:type="dxa"/>
            <w:shd w:val="clear" w:color="auto" w:fill="auto"/>
          </w:tcPr>
          <w:p w14:paraId="4667CB0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1" w:type="dxa"/>
            <w:shd w:val="clear" w:color="auto" w:fill="auto"/>
          </w:tcPr>
          <w:p w14:paraId="16E3B8D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3936AA8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0139E80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tcPr>
          <w:p w14:paraId="2585F66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831" w:type="dxa"/>
            <w:gridSpan w:val="2"/>
          </w:tcPr>
          <w:p w14:paraId="1F49D1C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0CC8E9CD" w14:textId="77777777" w:rsidTr="009641DB">
        <w:tc>
          <w:tcPr>
            <w:tcW w:w="3348" w:type="dxa"/>
            <w:shd w:val="clear" w:color="auto" w:fill="BFBFBF"/>
          </w:tcPr>
          <w:p w14:paraId="5D446358"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Thacher</w:t>
            </w:r>
          </w:p>
        </w:tc>
        <w:tc>
          <w:tcPr>
            <w:tcW w:w="830" w:type="dxa"/>
            <w:shd w:val="clear" w:color="auto" w:fill="BFBFBF"/>
          </w:tcPr>
          <w:p w14:paraId="23A3FC7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830" w:type="dxa"/>
            <w:shd w:val="clear" w:color="auto" w:fill="BFBFBF"/>
          </w:tcPr>
          <w:p w14:paraId="65191E5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69%</w:t>
            </w:r>
          </w:p>
        </w:tc>
        <w:tc>
          <w:tcPr>
            <w:tcW w:w="830" w:type="dxa"/>
            <w:shd w:val="clear" w:color="auto" w:fill="BFBFBF"/>
          </w:tcPr>
          <w:p w14:paraId="0FAF04B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1" w:type="dxa"/>
            <w:shd w:val="clear" w:color="auto" w:fill="BFBFBF"/>
          </w:tcPr>
          <w:p w14:paraId="4855CBE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1E7B754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014F901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6456C38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c>
          <w:tcPr>
            <w:tcW w:w="831" w:type="dxa"/>
            <w:gridSpan w:val="2"/>
            <w:shd w:val="clear" w:color="auto" w:fill="BFBFBF"/>
          </w:tcPr>
          <w:p w14:paraId="6F96F1D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28942042" w14:textId="77777777" w:rsidTr="009641DB">
        <w:tc>
          <w:tcPr>
            <w:tcW w:w="3348" w:type="dxa"/>
            <w:shd w:val="clear" w:color="auto" w:fill="auto"/>
          </w:tcPr>
          <w:p w14:paraId="12BE1A8B"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Coelho Middle</w:t>
            </w:r>
          </w:p>
        </w:tc>
        <w:tc>
          <w:tcPr>
            <w:tcW w:w="830" w:type="dxa"/>
            <w:shd w:val="clear" w:color="auto" w:fill="auto"/>
          </w:tcPr>
          <w:p w14:paraId="220CFB6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671534A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3392824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62%</w:t>
            </w:r>
          </w:p>
        </w:tc>
        <w:tc>
          <w:tcPr>
            <w:tcW w:w="831" w:type="dxa"/>
            <w:shd w:val="clear" w:color="auto" w:fill="auto"/>
          </w:tcPr>
          <w:p w14:paraId="169D995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830" w:type="dxa"/>
            <w:shd w:val="clear" w:color="auto" w:fill="auto"/>
          </w:tcPr>
          <w:p w14:paraId="370F8DF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830" w:type="dxa"/>
            <w:shd w:val="clear" w:color="auto" w:fill="auto"/>
          </w:tcPr>
          <w:p w14:paraId="6AC733B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59%</w:t>
            </w:r>
          </w:p>
        </w:tc>
        <w:tc>
          <w:tcPr>
            <w:tcW w:w="830" w:type="dxa"/>
            <w:shd w:val="clear" w:color="auto" w:fill="auto"/>
          </w:tcPr>
          <w:p w14:paraId="7719047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831" w:type="dxa"/>
            <w:gridSpan w:val="2"/>
          </w:tcPr>
          <w:p w14:paraId="15CE5B6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7156F300" w14:textId="77777777" w:rsidTr="009641DB">
        <w:tc>
          <w:tcPr>
            <w:tcW w:w="3348" w:type="dxa"/>
            <w:shd w:val="clear" w:color="auto" w:fill="BFBFBF"/>
          </w:tcPr>
          <w:p w14:paraId="55A64829"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Brennan Middle</w:t>
            </w:r>
          </w:p>
        </w:tc>
        <w:tc>
          <w:tcPr>
            <w:tcW w:w="830" w:type="dxa"/>
            <w:shd w:val="clear" w:color="auto" w:fill="BFBFBF"/>
          </w:tcPr>
          <w:p w14:paraId="672B31F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7F28F89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61D4CE1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831" w:type="dxa"/>
            <w:shd w:val="clear" w:color="auto" w:fill="BFBFBF"/>
          </w:tcPr>
          <w:p w14:paraId="3BF2DBC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830" w:type="dxa"/>
            <w:shd w:val="clear" w:color="auto" w:fill="BFBFBF"/>
          </w:tcPr>
          <w:p w14:paraId="6EE5A36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w:t>
            </w:r>
          </w:p>
        </w:tc>
        <w:tc>
          <w:tcPr>
            <w:tcW w:w="830" w:type="dxa"/>
            <w:shd w:val="clear" w:color="auto" w:fill="BFBFBF"/>
          </w:tcPr>
          <w:p w14:paraId="7ABA7EE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30%</w:t>
            </w:r>
          </w:p>
        </w:tc>
        <w:tc>
          <w:tcPr>
            <w:tcW w:w="830" w:type="dxa"/>
            <w:shd w:val="clear" w:color="auto" w:fill="BFBFBF"/>
          </w:tcPr>
          <w:p w14:paraId="5FA3780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37%</w:t>
            </w:r>
          </w:p>
        </w:tc>
        <w:tc>
          <w:tcPr>
            <w:tcW w:w="831" w:type="dxa"/>
            <w:gridSpan w:val="2"/>
            <w:shd w:val="clear" w:color="auto" w:fill="BFBFBF"/>
          </w:tcPr>
          <w:p w14:paraId="1D41689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79559917" w14:textId="77777777" w:rsidTr="009641DB">
        <w:tc>
          <w:tcPr>
            <w:tcW w:w="3348" w:type="dxa"/>
            <w:shd w:val="clear" w:color="auto" w:fill="auto"/>
          </w:tcPr>
          <w:p w14:paraId="2FB52809"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Wamsutta Middle</w:t>
            </w:r>
          </w:p>
        </w:tc>
        <w:tc>
          <w:tcPr>
            <w:tcW w:w="830" w:type="dxa"/>
            <w:shd w:val="clear" w:color="auto" w:fill="auto"/>
          </w:tcPr>
          <w:p w14:paraId="53CD9D7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121DA60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1678552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w:t>
            </w:r>
          </w:p>
        </w:tc>
        <w:tc>
          <w:tcPr>
            <w:tcW w:w="831" w:type="dxa"/>
            <w:shd w:val="clear" w:color="auto" w:fill="auto"/>
          </w:tcPr>
          <w:p w14:paraId="2167B2D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69%</w:t>
            </w:r>
          </w:p>
        </w:tc>
        <w:tc>
          <w:tcPr>
            <w:tcW w:w="830" w:type="dxa"/>
            <w:shd w:val="clear" w:color="auto" w:fill="auto"/>
          </w:tcPr>
          <w:p w14:paraId="22452E7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w:t>
            </w:r>
          </w:p>
        </w:tc>
        <w:tc>
          <w:tcPr>
            <w:tcW w:w="830" w:type="dxa"/>
            <w:shd w:val="clear" w:color="auto" w:fill="auto"/>
          </w:tcPr>
          <w:p w14:paraId="53133EF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41%</w:t>
            </w:r>
          </w:p>
        </w:tc>
        <w:tc>
          <w:tcPr>
            <w:tcW w:w="830" w:type="dxa"/>
            <w:shd w:val="clear" w:color="auto" w:fill="auto"/>
          </w:tcPr>
          <w:p w14:paraId="2463D0D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831" w:type="dxa"/>
            <w:gridSpan w:val="2"/>
          </w:tcPr>
          <w:p w14:paraId="244EAD2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3B74DDB7" w14:textId="77777777" w:rsidTr="009641DB">
        <w:tc>
          <w:tcPr>
            <w:tcW w:w="3348" w:type="dxa"/>
            <w:shd w:val="clear" w:color="auto" w:fill="BFBFBF"/>
          </w:tcPr>
          <w:p w14:paraId="63DF0515"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High</w:t>
            </w:r>
          </w:p>
        </w:tc>
        <w:tc>
          <w:tcPr>
            <w:tcW w:w="830" w:type="dxa"/>
            <w:shd w:val="clear" w:color="auto" w:fill="BFBFBF"/>
          </w:tcPr>
          <w:p w14:paraId="7DD2EF0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2029288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660396A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1" w:type="dxa"/>
            <w:shd w:val="clear" w:color="auto" w:fill="BFBFBF"/>
          </w:tcPr>
          <w:p w14:paraId="32B6A06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2334DB0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3DC2565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BFBFBF"/>
          </w:tcPr>
          <w:p w14:paraId="6376D1B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1" w:type="dxa"/>
            <w:gridSpan w:val="2"/>
            <w:shd w:val="clear" w:color="auto" w:fill="BFBFBF"/>
          </w:tcPr>
          <w:p w14:paraId="60586DB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r>
      <w:tr w:rsidR="00A107D4" w:rsidRPr="00A107D4" w14:paraId="6611665A" w14:textId="77777777" w:rsidTr="009641DB">
        <w:tc>
          <w:tcPr>
            <w:tcW w:w="3348" w:type="dxa"/>
            <w:shd w:val="clear" w:color="auto" w:fill="auto"/>
          </w:tcPr>
          <w:p w14:paraId="0D6A9B16"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Community Academy</w:t>
            </w:r>
          </w:p>
        </w:tc>
        <w:tc>
          <w:tcPr>
            <w:tcW w:w="830" w:type="dxa"/>
            <w:shd w:val="clear" w:color="auto" w:fill="auto"/>
          </w:tcPr>
          <w:p w14:paraId="4DCC5A2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33AB8F1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579D480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1" w:type="dxa"/>
            <w:shd w:val="clear" w:color="auto" w:fill="auto"/>
          </w:tcPr>
          <w:p w14:paraId="47E1639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2CB5E43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59017F8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0" w:type="dxa"/>
            <w:shd w:val="clear" w:color="auto" w:fill="auto"/>
          </w:tcPr>
          <w:p w14:paraId="29854A1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31" w:type="dxa"/>
            <w:gridSpan w:val="2"/>
          </w:tcPr>
          <w:p w14:paraId="7977054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06200EE0" w14:textId="77777777" w:rsidTr="009641DB">
        <w:tc>
          <w:tcPr>
            <w:tcW w:w="3348" w:type="dxa"/>
            <w:shd w:val="clear" w:color="auto" w:fill="BFBFBF"/>
          </w:tcPr>
          <w:p w14:paraId="44907F82" w14:textId="1055A930" w:rsidR="00A107D4" w:rsidRPr="00A107D4" w:rsidRDefault="00A107D4" w:rsidP="00AD7140">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District</w:t>
            </w:r>
          </w:p>
        </w:tc>
        <w:tc>
          <w:tcPr>
            <w:tcW w:w="830" w:type="dxa"/>
            <w:shd w:val="clear" w:color="auto" w:fill="BFBFBF"/>
          </w:tcPr>
          <w:p w14:paraId="76787EE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830" w:type="dxa"/>
            <w:shd w:val="clear" w:color="auto" w:fill="BFBFBF"/>
          </w:tcPr>
          <w:p w14:paraId="07A88A1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c>
          <w:tcPr>
            <w:tcW w:w="830" w:type="dxa"/>
            <w:shd w:val="clear" w:color="auto" w:fill="BFBFBF"/>
          </w:tcPr>
          <w:p w14:paraId="67C6035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831" w:type="dxa"/>
            <w:shd w:val="clear" w:color="auto" w:fill="BFBFBF"/>
          </w:tcPr>
          <w:p w14:paraId="327B3E4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55%</w:t>
            </w:r>
          </w:p>
        </w:tc>
        <w:tc>
          <w:tcPr>
            <w:tcW w:w="830" w:type="dxa"/>
            <w:shd w:val="clear" w:color="auto" w:fill="BFBFBF"/>
          </w:tcPr>
          <w:p w14:paraId="3D10240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830" w:type="dxa"/>
            <w:shd w:val="clear" w:color="auto" w:fill="BFBFBF"/>
          </w:tcPr>
          <w:p w14:paraId="2F43B16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w:t>
            </w:r>
          </w:p>
        </w:tc>
        <w:tc>
          <w:tcPr>
            <w:tcW w:w="830" w:type="dxa"/>
            <w:shd w:val="clear" w:color="auto" w:fill="BFBFBF"/>
          </w:tcPr>
          <w:p w14:paraId="52FAB75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831" w:type="dxa"/>
            <w:gridSpan w:val="2"/>
            <w:shd w:val="clear" w:color="auto" w:fill="BFBFBF"/>
          </w:tcPr>
          <w:p w14:paraId="775800B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r>
      <w:tr w:rsidR="00A107D4" w:rsidRPr="00A107D4" w14:paraId="34BE7C67" w14:textId="77777777" w:rsidTr="009641DB">
        <w:tc>
          <w:tcPr>
            <w:tcW w:w="3348" w:type="dxa"/>
            <w:shd w:val="clear" w:color="auto" w:fill="auto"/>
          </w:tcPr>
          <w:p w14:paraId="16E7693D" w14:textId="77777777" w:rsidR="00A107D4" w:rsidRPr="00A107D4" w:rsidRDefault="00A107D4" w:rsidP="00A107D4">
            <w:pPr>
              <w:spacing w:after="0" w:line="240" w:lineRule="auto"/>
              <w:rPr>
                <w:rFonts w:ascii="Calibri" w:eastAsia="Calibri" w:hAnsi="Calibri" w:cs="Calibri"/>
                <w:sz w:val="20"/>
                <w:szCs w:val="20"/>
              </w:rPr>
            </w:pPr>
            <w:r w:rsidRPr="00A107D4">
              <w:rPr>
                <w:rFonts w:ascii="Calibri" w:eastAsia="Calibri" w:hAnsi="Calibri" w:cs="Calibri"/>
                <w:sz w:val="20"/>
                <w:szCs w:val="20"/>
              </w:rPr>
              <w:t>State</w:t>
            </w:r>
          </w:p>
        </w:tc>
        <w:tc>
          <w:tcPr>
            <w:tcW w:w="830" w:type="dxa"/>
            <w:shd w:val="clear" w:color="auto" w:fill="auto"/>
          </w:tcPr>
          <w:p w14:paraId="46BD160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830" w:type="dxa"/>
            <w:shd w:val="clear" w:color="auto" w:fill="auto"/>
          </w:tcPr>
          <w:p w14:paraId="5F033F0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830" w:type="dxa"/>
            <w:shd w:val="clear" w:color="auto" w:fill="auto"/>
          </w:tcPr>
          <w:p w14:paraId="1A9678C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831" w:type="dxa"/>
            <w:shd w:val="clear" w:color="auto" w:fill="auto"/>
          </w:tcPr>
          <w:p w14:paraId="19A4B78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830" w:type="dxa"/>
            <w:shd w:val="clear" w:color="auto" w:fill="auto"/>
          </w:tcPr>
          <w:p w14:paraId="5F2156D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830" w:type="dxa"/>
            <w:shd w:val="clear" w:color="auto" w:fill="auto"/>
          </w:tcPr>
          <w:p w14:paraId="1D0E253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830" w:type="dxa"/>
            <w:shd w:val="clear" w:color="auto" w:fill="auto"/>
          </w:tcPr>
          <w:p w14:paraId="42B5988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831" w:type="dxa"/>
            <w:gridSpan w:val="2"/>
          </w:tcPr>
          <w:p w14:paraId="4BA930B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59%</w:t>
            </w:r>
          </w:p>
        </w:tc>
      </w:tr>
    </w:tbl>
    <w:p w14:paraId="0AB73D6F" w14:textId="77777777" w:rsidR="00A107D4" w:rsidRPr="00A107D4" w:rsidRDefault="00A107D4" w:rsidP="00A107D4">
      <w:pPr>
        <w:spacing w:after="0" w:line="240" w:lineRule="auto"/>
        <w:rPr>
          <w:rFonts w:ascii="Calibri" w:eastAsia="Calibri" w:hAnsi="Calibri" w:cs="Times New Roman"/>
        </w:rPr>
      </w:pPr>
    </w:p>
    <w:p w14:paraId="32BC7FC6" w14:textId="6287827F" w:rsidR="00A107D4" w:rsidRDefault="00A107D4" w:rsidP="00A107D4">
      <w:pPr>
        <w:spacing w:after="0" w:line="240" w:lineRule="auto"/>
        <w:rPr>
          <w:rFonts w:ascii="Calibri" w:eastAsia="Calibri" w:hAnsi="Calibri" w:cs="Times New Roman"/>
        </w:rPr>
      </w:pPr>
    </w:p>
    <w:p w14:paraId="03A62BB7" w14:textId="18E7BC56" w:rsidR="007E289D" w:rsidRDefault="007E289D" w:rsidP="00A107D4">
      <w:pPr>
        <w:spacing w:after="0" w:line="240" w:lineRule="auto"/>
        <w:rPr>
          <w:rFonts w:ascii="Calibri" w:eastAsia="Calibri" w:hAnsi="Calibri" w:cs="Times New Roman"/>
        </w:rPr>
      </w:pPr>
    </w:p>
    <w:p w14:paraId="0D30F335" w14:textId="29EEE211" w:rsidR="007E289D" w:rsidRDefault="007E289D" w:rsidP="00A107D4">
      <w:pPr>
        <w:spacing w:after="0" w:line="240" w:lineRule="auto"/>
        <w:rPr>
          <w:rFonts w:ascii="Calibri" w:eastAsia="Calibri" w:hAnsi="Calibri" w:cs="Times New Roman"/>
        </w:rPr>
      </w:pPr>
    </w:p>
    <w:p w14:paraId="4C63674A" w14:textId="1C7E55CE" w:rsidR="007E289D" w:rsidRDefault="007E289D" w:rsidP="00A107D4">
      <w:pPr>
        <w:spacing w:after="0" w:line="240" w:lineRule="auto"/>
        <w:rPr>
          <w:rFonts w:ascii="Calibri" w:eastAsia="Calibri" w:hAnsi="Calibri" w:cs="Times New Roman"/>
        </w:rPr>
      </w:pPr>
    </w:p>
    <w:p w14:paraId="35AE8419" w14:textId="030E78C5" w:rsidR="007E289D" w:rsidRDefault="007E289D" w:rsidP="00A107D4">
      <w:pPr>
        <w:spacing w:after="0" w:line="240" w:lineRule="auto"/>
        <w:rPr>
          <w:rFonts w:ascii="Calibri" w:eastAsia="Calibri" w:hAnsi="Calibri" w:cs="Times New Roman"/>
        </w:rPr>
      </w:pPr>
    </w:p>
    <w:p w14:paraId="5D3BCE32" w14:textId="5A622995" w:rsidR="007E289D" w:rsidRDefault="007E289D" w:rsidP="00A107D4">
      <w:pPr>
        <w:spacing w:after="0" w:line="240" w:lineRule="auto"/>
        <w:rPr>
          <w:rFonts w:ascii="Calibri" w:eastAsia="Calibri" w:hAnsi="Calibri" w:cs="Times New Roman"/>
        </w:rPr>
      </w:pPr>
    </w:p>
    <w:p w14:paraId="02E22CAC" w14:textId="39D87968" w:rsidR="007E289D" w:rsidRDefault="007E289D" w:rsidP="00A107D4">
      <w:pPr>
        <w:spacing w:after="0" w:line="240" w:lineRule="auto"/>
        <w:rPr>
          <w:rFonts w:ascii="Calibri" w:eastAsia="Calibri" w:hAnsi="Calibri" w:cs="Times New Roman"/>
        </w:rPr>
      </w:pPr>
    </w:p>
    <w:p w14:paraId="40B66A18" w14:textId="3110E6FF" w:rsidR="007E289D" w:rsidRDefault="007E289D" w:rsidP="00A107D4">
      <w:pPr>
        <w:spacing w:after="0" w:line="240" w:lineRule="auto"/>
        <w:rPr>
          <w:rFonts w:ascii="Calibri" w:eastAsia="Calibri" w:hAnsi="Calibri" w:cs="Times New Roman"/>
        </w:rPr>
      </w:pPr>
    </w:p>
    <w:p w14:paraId="707A9B07" w14:textId="2A9A45F1" w:rsidR="007E289D" w:rsidRDefault="007E289D" w:rsidP="00A107D4">
      <w:pPr>
        <w:spacing w:after="0" w:line="240" w:lineRule="auto"/>
        <w:rPr>
          <w:rFonts w:ascii="Calibri" w:eastAsia="Calibri" w:hAnsi="Calibri" w:cs="Times New Roman"/>
        </w:rPr>
      </w:pPr>
    </w:p>
    <w:p w14:paraId="7B7A05B0" w14:textId="13393AA9" w:rsidR="007E289D" w:rsidRDefault="007E289D" w:rsidP="00A107D4">
      <w:pPr>
        <w:spacing w:after="0" w:line="240" w:lineRule="auto"/>
        <w:rPr>
          <w:rFonts w:ascii="Calibri" w:eastAsia="Calibri" w:hAnsi="Calibri" w:cs="Times New Roman"/>
        </w:rPr>
      </w:pPr>
    </w:p>
    <w:p w14:paraId="158C137A" w14:textId="39D3FDFF" w:rsidR="007E289D" w:rsidRDefault="007E289D" w:rsidP="00A107D4">
      <w:pPr>
        <w:spacing w:after="0" w:line="240" w:lineRule="auto"/>
        <w:rPr>
          <w:rFonts w:ascii="Calibri" w:eastAsia="Calibri" w:hAnsi="Calibri" w:cs="Times New Roman"/>
        </w:rPr>
      </w:pPr>
    </w:p>
    <w:p w14:paraId="14C3EED7" w14:textId="3BAE615B" w:rsidR="007E289D" w:rsidRDefault="007E289D" w:rsidP="00A107D4">
      <w:pPr>
        <w:spacing w:after="0" w:line="240" w:lineRule="auto"/>
        <w:rPr>
          <w:rFonts w:ascii="Calibri" w:eastAsia="Calibri" w:hAnsi="Calibri" w:cs="Times New Roman"/>
        </w:rPr>
      </w:pPr>
    </w:p>
    <w:p w14:paraId="2BD9C331" w14:textId="5C21EE30" w:rsidR="007E289D" w:rsidRDefault="007E289D" w:rsidP="00A107D4">
      <w:pPr>
        <w:spacing w:after="0" w:line="240" w:lineRule="auto"/>
        <w:rPr>
          <w:rFonts w:ascii="Calibri" w:eastAsia="Calibri" w:hAnsi="Calibri" w:cs="Times New Roman"/>
        </w:rPr>
      </w:pPr>
    </w:p>
    <w:p w14:paraId="1CBB9AE8" w14:textId="6432663C" w:rsidR="007E289D" w:rsidRDefault="007E289D" w:rsidP="00A107D4">
      <w:pPr>
        <w:spacing w:after="0" w:line="240" w:lineRule="auto"/>
        <w:rPr>
          <w:rFonts w:ascii="Calibri" w:eastAsia="Calibri" w:hAnsi="Calibri" w:cs="Times New Roman"/>
        </w:rPr>
      </w:pPr>
    </w:p>
    <w:p w14:paraId="7C88EF39" w14:textId="77777777" w:rsidR="007E289D" w:rsidRPr="00A107D4" w:rsidRDefault="007E289D" w:rsidP="00A107D4">
      <w:pPr>
        <w:spacing w:after="0" w:line="240" w:lineRule="auto"/>
        <w:rPr>
          <w:rFonts w:ascii="Calibri" w:eastAsia="Calibri" w:hAnsi="Calibri" w:cs="Times New Roman"/>
        </w:rPr>
      </w:pPr>
    </w:p>
    <w:tbl>
      <w:tblPr>
        <w:tblStyle w:val="TableGrid5"/>
        <w:tblW w:w="0" w:type="auto"/>
        <w:tblLook w:val="04A0" w:firstRow="1" w:lastRow="0" w:firstColumn="1" w:lastColumn="0" w:noHBand="0" w:noVBand="1"/>
        <w:tblCaption w:val="Table 16: Attleboro Public Schools"/>
        <w:tblDescription w:val="Science Next-Generation MCAS Percent Meeting or Exceeding Expectations and MCAS Percent Proficient or Advanced by School and Grade, 2019&#10;"/>
      </w:tblPr>
      <w:tblGrid>
        <w:gridCol w:w="3415"/>
        <w:gridCol w:w="1187"/>
        <w:gridCol w:w="1187"/>
        <w:gridCol w:w="1187"/>
        <w:gridCol w:w="1187"/>
        <w:gridCol w:w="1187"/>
      </w:tblGrid>
      <w:tr w:rsidR="00A107D4" w:rsidRPr="00A107D4" w14:paraId="778EFACD" w14:textId="77777777" w:rsidTr="00813050">
        <w:tc>
          <w:tcPr>
            <w:tcW w:w="9350" w:type="dxa"/>
            <w:gridSpan w:val="6"/>
            <w:tcBorders>
              <w:top w:val="nil"/>
              <w:left w:val="nil"/>
              <w:right w:val="nil"/>
            </w:tcBorders>
          </w:tcPr>
          <w:p w14:paraId="41E06338"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lastRenderedPageBreak/>
              <w:t>Table 16: Attleboro Public Schools</w:t>
            </w:r>
          </w:p>
          <w:p w14:paraId="584B31BC"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Science Next-Generation MCAS Percent Meeting or Exceeding Expectations and</w:t>
            </w:r>
          </w:p>
          <w:p w14:paraId="57BFE3B2" w14:textId="41485B4C"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b/>
                <w:sz w:val="20"/>
                <w:szCs w:val="20"/>
              </w:rPr>
              <w:t xml:space="preserve"> MCAS Percent Proficient or Advanced by </w:t>
            </w:r>
            <w:r w:rsidR="00C9387F">
              <w:rPr>
                <w:rFonts w:ascii="Calibri" w:eastAsia="Calibri" w:hAnsi="Calibri" w:cs="Times New Roman"/>
                <w:b/>
                <w:sz w:val="20"/>
                <w:szCs w:val="20"/>
              </w:rPr>
              <w:t xml:space="preserve">School and </w:t>
            </w:r>
            <w:r w:rsidRPr="00A107D4">
              <w:rPr>
                <w:rFonts w:ascii="Calibri" w:eastAsia="Calibri" w:hAnsi="Calibri" w:cs="Times New Roman"/>
                <w:b/>
                <w:sz w:val="20"/>
                <w:szCs w:val="20"/>
              </w:rPr>
              <w:t>Grade, 2019</w:t>
            </w:r>
          </w:p>
        </w:tc>
      </w:tr>
      <w:tr w:rsidR="00A107D4" w:rsidRPr="00A107D4" w14:paraId="75D258F1" w14:textId="77777777" w:rsidTr="00A107D4">
        <w:tc>
          <w:tcPr>
            <w:tcW w:w="3415" w:type="dxa"/>
            <w:shd w:val="clear" w:color="auto" w:fill="BFBFBF"/>
          </w:tcPr>
          <w:p w14:paraId="43389431" w14:textId="77777777" w:rsidR="00A107D4" w:rsidRPr="00A107D4" w:rsidRDefault="00A107D4" w:rsidP="00A107D4">
            <w:pPr>
              <w:spacing w:after="0" w:line="240" w:lineRule="auto"/>
              <w:rPr>
                <w:rFonts w:ascii="Calibri" w:eastAsia="Calibri" w:hAnsi="Calibri" w:cs="Times New Roman"/>
                <w:b/>
                <w:sz w:val="20"/>
                <w:szCs w:val="20"/>
              </w:rPr>
            </w:pPr>
          </w:p>
        </w:tc>
        <w:tc>
          <w:tcPr>
            <w:tcW w:w="3561" w:type="dxa"/>
            <w:gridSpan w:val="3"/>
            <w:shd w:val="clear" w:color="auto" w:fill="BFBFBF"/>
          </w:tcPr>
          <w:p w14:paraId="6C99F03E"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Next-Generation MCAS</w:t>
            </w:r>
          </w:p>
        </w:tc>
        <w:tc>
          <w:tcPr>
            <w:tcW w:w="1187" w:type="dxa"/>
            <w:shd w:val="clear" w:color="auto" w:fill="808080"/>
          </w:tcPr>
          <w:p w14:paraId="68A26F8F" w14:textId="77777777" w:rsidR="00A107D4" w:rsidRPr="00A107D4" w:rsidRDefault="00A107D4" w:rsidP="00A107D4">
            <w:pPr>
              <w:spacing w:after="0" w:line="240" w:lineRule="auto"/>
              <w:rPr>
                <w:rFonts w:ascii="Calibri" w:eastAsia="Calibri" w:hAnsi="Calibri" w:cs="Times New Roman"/>
                <w:b/>
                <w:sz w:val="20"/>
                <w:szCs w:val="20"/>
              </w:rPr>
            </w:pPr>
          </w:p>
        </w:tc>
        <w:tc>
          <w:tcPr>
            <w:tcW w:w="1187" w:type="dxa"/>
            <w:shd w:val="clear" w:color="auto" w:fill="BFBFBF"/>
          </w:tcPr>
          <w:p w14:paraId="3A9EB6AA" w14:textId="77777777" w:rsidR="00A107D4" w:rsidRPr="00A107D4" w:rsidRDefault="00A107D4" w:rsidP="00A107D4">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MCAS</w:t>
            </w:r>
          </w:p>
        </w:tc>
      </w:tr>
      <w:tr w:rsidR="00A107D4" w:rsidRPr="00A107D4" w14:paraId="1402BD2A" w14:textId="77777777" w:rsidTr="00A107D4">
        <w:tc>
          <w:tcPr>
            <w:tcW w:w="3415" w:type="dxa"/>
            <w:shd w:val="clear" w:color="auto" w:fill="BFBFBF"/>
          </w:tcPr>
          <w:p w14:paraId="21AB16CE" w14:textId="77777777" w:rsidR="00A107D4" w:rsidRPr="00A107D4" w:rsidRDefault="00A107D4" w:rsidP="00A107D4">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School</w:t>
            </w:r>
          </w:p>
        </w:tc>
        <w:tc>
          <w:tcPr>
            <w:tcW w:w="1187" w:type="dxa"/>
            <w:shd w:val="clear" w:color="auto" w:fill="BFBFBF"/>
          </w:tcPr>
          <w:p w14:paraId="3B969D0D"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5</w:t>
            </w:r>
          </w:p>
        </w:tc>
        <w:tc>
          <w:tcPr>
            <w:tcW w:w="1187" w:type="dxa"/>
            <w:shd w:val="clear" w:color="auto" w:fill="BFBFBF"/>
          </w:tcPr>
          <w:p w14:paraId="1C13C8C0"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8</w:t>
            </w:r>
          </w:p>
        </w:tc>
        <w:tc>
          <w:tcPr>
            <w:tcW w:w="1187" w:type="dxa"/>
            <w:shd w:val="clear" w:color="auto" w:fill="BFBFBF"/>
          </w:tcPr>
          <w:p w14:paraId="3E093D19"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5 &amp; 8</w:t>
            </w:r>
          </w:p>
        </w:tc>
        <w:tc>
          <w:tcPr>
            <w:tcW w:w="1187" w:type="dxa"/>
            <w:shd w:val="clear" w:color="auto" w:fill="808080"/>
          </w:tcPr>
          <w:p w14:paraId="0379CFA3" w14:textId="77777777" w:rsidR="00A107D4" w:rsidRPr="00A107D4" w:rsidRDefault="00A107D4" w:rsidP="00A107D4">
            <w:pPr>
              <w:spacing w:after="0" w:line="240" w:lineRule="auto"/>
              <w:jc w:val="center"/>
              <w:rPr>
                <w:rFonts w:ascii="Calibri" w:eastAsia="Calibri" w:hAnsi="Calibri" w:cs="Times New Roman"/>
                <w:b/>
                <w:sz w:val="20"/>
                <w:szCs w:val="20"/>
              </w:rPr>
            </w:pPr>
          </w:p>
        </w:tc>
        <w:tc>
          <w:tcPr>
            <w:tcW w:w="1187" w:type="dxa"/>
            <w:shd w:val="clear" w:color="auto" w:fill="BFBFBF"/>
          </w:tcPr>
          <w:p w14:paraId="731F54BD"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10</w:t>
            </w:r>
          </w:p>
        </w:tc>
      </w:tr>
      <w:tr w:rsidR="00A107D4" w:rsidRPr="00A107D4" w14:paraId="1FF94FEA" w14:textId="77777777" w:rsidTr="00A107D4">
        <w:tc>
          <w:tcPr>
            <w:tcW w:w="3415" w:type="dxa"/>
          </w:tcPr>
          <w:p w14:paraId="481FBA51"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Early Learning Center</w:t>
            </w:r>
          </w:p>
        </w:tc>
        <w:tc>
          <w:tcPr>
            <w:tcW w:w="1187" w:type="dxa"/>
          </w:tcPr>
          <w:p w14:paraId="043B88E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tcPr>
          <w:p w14:paraId="7AFFA05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tcPr>
          <w:p w14:paraId="3BB8148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808080"/>
          </w:tcPr>
          <w:p w14:paraId="1FF986B2" w14:textId="77777777" w:rsidR="00A107D4" w:rsidRPr="00A107D4" w:rsidRDefault="00A107D4" w:rsidP="00A107D4">
            <w:pPr>
              <w:spacing w:after="0" w:line="240" w:lineRule="auto"/>
              <w:jc w:val="center"/>
              <w:rPr>
                <w:rFonts w:ascii="Calibri" w:eastAsia="Calibri" w:hAnsi="Calibri" w:cs="Times New Roman"/>
                <w:sz w:val="20"/>
                <w:szCs w:val="20"/>
              </w:rPr>
            </w:pPr>
          </w:p>
        </w:tc>
        <w:tc>
          <w:tcPr>
            <w:tcW w:w="1187" w:type="dxa"/>
          </w:tcPr>
          <w:p w14:paraId="42B11ED9" w14:textId="77777777" w:rsidR="00A107D4" w:rsidRPr="00A107D4" w:rsidRDefault="00A107D4" w:rsidP="00A107D4">
            <w:pPr>
              <w:spacing w:after="0" w:line="240" w:lineRule="auto"/>
              <w:jc w:val="center"/>
              <w:rPr>
                <w:rFonts w:ascii="Calibri" w:eastAsia="Calibri" w:hAnsi="Calibri" w:cs="Times New Roman"/>
                <w:sz w:val="20"/>
                <w:szCs w:val="20"/>
              </w:rPr>
            </w:pPr>
          </w:p>
        </w:tc>
      </w:tr>
      <w:tr w:rsidR="00A107D4" w:rsidRPr="00A107D4" w14:paraId="42C335FB" w14:textId="77777777" w:rsidTr="00A107D4">
        <w:tc>
          <w:tcPr>
            <w:tcW w:w="3415" w:type="dxa"/>
            <w:shd w:val="clear" w:color="auto" w:fill="BFBFBF"/>
          </w:tcPr>
          <w:p w14:paraId="3A7B78C2"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Studley</w:t>
            </w:r>
          </w:p>
        </w:tc>
        <w:tc>
          <w:tcPr>
            <w:tcW w:w="1187" w:type="dxa"/>
            <w:shd w:val="clear" w:color="auto" w:fill="BFBFBF"/>
          </w:tcPr>
          <w:p w14:paraId="2DD47F8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BFBFBF"/>
          </w:tcPr>
          <w:p w14:paraId="4C2CF16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BFBFBF"/>
          </w:tcPr>
          <w:p w14:paraId="7334C47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808080"/>
          </w:tcPr>
          <w:p w14:paraId="4A620C34" w14:textId="77777777" w:rsidR="00A107D4" w:rsidRPr="00A107D4" w:rsidRDefault="00A107D4" w:rsidP="00A107D4">
            <w:pPr>
              <w:spacing w:after="0" w:line="240" w:lineRule="auto"/>
              <w:jc w:val="center"/>
              <w:rPr>
                <w:rFonts w:ascii="Calibri" w:eastAsia="Calibri" w:hAnsi="Calibri" w:cs="Times New Roman"/>
                <w:sz w:val="20"/>
                <w:szCs w:val="20"/>
              </w:rPr>
            </w:pPr>
          </w:p>
        </w:tc>
        <w:tc>
          <w:tcPr>
            <w:tcW w:w="1187" w:type="dxa"/>
            <w:shd w:val="clear" w:color="auto" w:fill="BFBFBF"/>
          </w:tcPr>
          <w:p w14:paraId="2E7B1436" w14:textId="77777777" w:rsidR="00A107D4" w:rsidRPr="00A107D4" w:rsidRDefault="00A107D4" w:rsidP="00A107D4">
            <w:pPr>
              <w:spacing w:after="0" w:line="240" w:lineRule="auto"/>
              <w:jc w:val="center"/>
              <w:rPr>
                <w:rFonts w:ascii="Calibri" w:eastAsia="Calibri" w:hAnsi="Calibri" w:cs="Times New Roman"/>
                <w:sz w:val="20"/>
                <w:szCs w:val="20"/>
              </w:rPr>
            </w:pPr>
          </w:p>
        </w:tc>
      </w:tr>
      <w:tr w:rsidR="00A107D4" w:rsidRPr="00A107D4" w14:paraId="16606578" w14:textId="77777777" w:rsidTr="00A107D4">
        <w:tc>
          <w:tcPr>
            <w:tcW w:w="3415" w:type="dxa"/>
          </w:tcPr>
          <w:p w14:paraId="55FABA45"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Willett</w:t>
            </w:r>
          </w:p>
        </w:tc>
        <w:tc>
          <w:tcPr>
            <w:tcW w:w="1187" w:type="dxa"/>
          </w:tcPr>
          <w:p w14:paraId="0EC8CBF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tcPr>
          <w:p w14:paraId="4845E04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tcPr>
          <w:p w14:paraId="3BBAE9C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808080"/>
          </w:tcPr>
          <w:p w14:paraId="0CA832AB" w14:textId="77777777" w:rsidR="00A107D4" w:rsidRPr="00A107D4" w:rsidRDefault="00A107D4" w:rsidP="00A107D4">
            <w:pPr>
              <w:spacing w:after="0" w:line="240" w:lineRule="auto"/>
              <w:jc w:val="center"/>
              <w:rPr>
                <w:rFonts w:ascii="Calibri" w:eastAsia="Calibri" w:hAnsi="Calibri" w:cs="Times New Roman"/>
                <w:sz w:val="20"/>
                <w:szCs w:val="20"/>
              </w:rPr>
            </w:pPr>
          </w:p>
        </w:tc>
        <w:tc>
          <w:tcPr>
            <w:tcW w:w="1187" w:type="dxa"/>
          </w:tcPr>
          <w:p w14:paraId="2BAC91C1" w14:textId="77777777" w:rsidR="00A107D4" w:rsidRPr="00A107D4" w:rsidRDefault="00A107D4" w:rsidP="00A107D4">
            <w:pPr>
              <w:spacing w:after="0" w:line="240" w:lineRule="auto"/>
              <w:jc w:val="center"/>
              <w:rPr>
                <w:rFonts w:ascii="Calibri" w:eastAsia="Calibri" w:hAnsi="Calibri" w:cs="Times New Roman"/>
                <w:sz w:val="20"/>
                <w:szCs w:val="20"/>
              </w:rPr>
            </w:pPr>
          </w:p>
        </w:tc>
      </w:tr>
      <w:tr w:rsidR="00A107D4" w:rsidRPr="00A107D4" w14:paraId="2893BB28" w14:textId="77777777" w:rsidTr="00A107D4">
        <w:tc>
          <w:tcPr>
            <w:tcW w:w="3415" w:type="dxa"/>
            <w:shd w:val="clear" w:color="auto" w:fill="BFBFBF"/>
          </w:tcPr>
          <w:p w14:paraId="0B216398"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Fine</w:t>
            </w:r>
          </w:p>
        </w:tc>
        <w:tc>
          <w:tcPr>
            <w:tcW w:w="1187" w:type="dxa"/>
            <w:shd w:val="clear" w:color="auto" w:fill="BFBFBF"/>
          </w:tcPr>
          <w:p w14:paraId="1AF67E2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BFBFBF"/>
          </w:tcPr>
          <w:p w14:paraId="7D51B5D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BFBFBF"/>
          </w:tcPr>
          <w:p w14:paraId="42BAE57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808080"/>
          </w:tcPr>
          <w:p w14:paraId="170285D0" w14:textId="77777777" w:rsidR="00A107D4" w:rsidRPr="00A107D4" w:rsidRDefault="00A107D4" w:rsidP="00A107D4">
            <w:pPr>
              <w:spacing w:after="0" w:line="240" w:lineRule="auto"/>
              <w:jc w:val="center"/>
              <w:rPr>
                <w:rFonts w:ascii="Calibri" w:eastAsia="Calibri" w:hAnsi="Calibri" w:cs="Times New Roman"/>
                <w:sz w:val="20"/>
                <w:szCs w:val="20"/>
              </w:rPr>
            </w:pPr>
          </w:p>
        </w:tc>
        <w:tc>
          <w:tcPr>
            <w:tcW w:w="1187" w:type="dxa"/>
            <w:shd w:val="clear" w:color="auto" w:fill="BFBFBF"/>
          </w:tcPr>
          <w:p w14:paraId="56D44624" w14:textId="77777777" w:rsidR="00A107D4" w:rsidRPr="00A107D4" w:rsidRDefault="00A107D4" w:rsidP="00A107D4">
            <w:pPr>
              <w:spacing w:after="0" w:line="240" w:lineRule="auto"/>
              <w:jc w:val="center"/>
              <w:rPr>
                <w:rFonts w:ascii="Calibri" w:eastAsia="Calibri" w:hAnsi="Calibri" w:cs="Times New Roman"/>
                <w:sz w:val="20"/>
                <w:szCs w:val="20"/>
              </w:rPr>
            </w:pPr>
          </w:p>
        </w:tc>
      </w:tr>
      <w:tr w:rsidR="00A107D4" w:rsidRPr="00A107D4" w14:paraId="7CD2A2F6" w14:textId="77777777" w:rsidTr="00A107D4">
        <w:tc>
          <w:tcPr>
            <w:tcW w:w="3415" w:type="dxa"/>
          </w:tcPr>
          <w:p w14:paraId="467FAC79"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Hill-Roberts</w:t>
            </w:r>
          </w:p>
        </w:tc>
        <w:tc>
          <w:tcPr>
            <w:tcW w:w="1187" w:type="dxa"/>
          </w:tcPr>
          <w:p w14:paraId="2B08679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tcPr>
          <w:p w14:paraId="7C7BBAB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tcPr>
          <w:p w14:paraId="31B6DFA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808080"/>
          </w:tcPr>
          <w:p w14:paraId="4FAF46DC" w14:textId="77777777" w:rsidR="00A107D4" w:rsidRPr="00A107D4" w:rsidRDefault="00A107D4" w:rsidP="00A107D4">
            <w:pPr>
              <w:spacing w:after="0" w:line="240" w:lineRule="auto"/>
              <w:jc w:val="center"/>
              <w:rPr>
                <w:rFonts w:ascii="Calibri" w:eastAsia="Calibri" w:hAnsi="Calibri" w:cs="Times New Roman"/>
                <w:sz w:val="20"/>
                <w:szCs w:val="20"/>
              </w:rPr>
            </w:pPr>
          </w:p>
        </w:tc>
        <w:tc>
          <w:tcPr>
            <w:tcW w:w="1187" w:type="dxa"/>
          </w:tcPr>
          <w:p w14:paraId="123E586A" w14:textId="77777777" w:rsidR="00A107D4" w:rsidRPr="00A107D4" w:rsidRDefault="00A107D4" w:rsidP="00A107D4">
            <w:pPr>
              <w:spacing w:after="0" w:line="240" w:lineRule="auto"/>
              <w:jc w:val="center"/>
              <w:rPr>
                <w:rFonts w:ascii="Calibri" w:eastAsia="Calibri" w:hAnsi="Calibri" w:cs="Times New Roman"/>
                <w:sz w:val="20"/>
                <w:szCs w:val="20"/>
              </w:rPr>
            </w:pPr>
          </w:p>
        </w:tc>
      </w:tr>
      <w:tr w:rsidR="00A107D4" w:rsidRPr="00A107D4" w14:paraId="14F83F5D" w14:textId="77777777" w:rsidTr="00A107D4">
        <w:tc>
          <w:tcPr>
            <w:tcW w:w="3415" w:type="dxa"/>
            <w:shd w:val="clear" w:color="auto" w:fill="BFBFBF"/>
          </w:tcPr>
          <w:p w14:paraId="37C2AA02"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Thacher</w:t>
            </w:r>
          </w:p>
        </w:tc>
        <w:tc>
          <w:tcPr>
            <w:tcW w:w="1187" w:type="dxa"/>
            <w:shd w:val="clear" w:color="auto" w:fill="BFBFBF"/>
          </w:tcPr>
          <w:p w14:paraId="4200E54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BFBFBF"/>
          </w:tcPr>
          <w:p w14:paraId="37685A0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BFBFBF"/>
          </w:tcPr>
          <w:p w14:paraId="3953008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808080"/>
          </w:tcPr>
          <w:p w14:paraId="40484583" w14:textId="77777777" w:rsidR="00A107D4" w:rsidRPr="00A107D4" w:rsidRDefault="00A107D4" w:rsidP="00A107D4">
            <w:pPr>
              <w:spacing w:after="0" w:line="240" w:lineRule="auto"/>
              <w:jc w:val="center"/>
              <w:rPr>
                <w:rFonts w:ascii="Calibri" w:eastAsia="Calibri" w:hAnsi="Calibri" w:cs="Times New Roman"/>
                <w:sz w:val="20"/>
                <w:szCs w:val="20"/>
              </w:rPr>
            </w:pPr>
          </w:p>
        </w:tc>
        <w:tc>
          <w:tcPr>
            <w:tcW w:w="1187" w:type="dxa"/>
            <w:shd w:val="clear" w:color="auto" w:fill="BFBFBF"/>
          </w:tcPr>
          <w:p w14:paraId="2F9F7FD8" w14:textId="77777777" w:rsidR="00A107D4" w:rsidRPr="00A107D4" w:rsidRDefault="00A107D4" w:rsidP="00A107D4">
            <w:pPr>
              <w:spacing w:after="0" w:line="240" w:lineRule="auto"/>
              <w:jc w:val="center"/>
              <w:rPr>
                <w:rFonts w:ascii="Calibri" w:eastAsia="Calibri" w:hAnsi="Calibri" w:cs="Times New Roman"/>
                <w:sz w:val="20"/>
                <w:szCs w:val="20"/>
              </w:rPr>
            </w:pPr>
          </w:p>
        </w:tc>
      </w:tr>
      <w:tr w:rsidR="00A107D4" w:rsidRPr="00A107D4" w14:paraId="03B5CB3A" w14:textId="77777777" w:rsidTr="00A107D4">
        <w:tc>
          <w:tcPr>
            <w:tcW w:w="3415" w:type="dxa"/>
          </w:tcPr>
          <w:p w14:paraId="12A3879D"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Coelho Middle</w:t>
            </w:r>
          </w:p>
        </w:tc>
        <w:tc>
          <w:tcPr>
            <w:tcW w:w="1187" w:type="dxa"/>
          </w:tcPr>
          <w:p w14:paraId="269647B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64%</w:t>
            </w:r>
          </w:p>
        </w:tc>
        <w:tc>
          <w:tcPr>
            <w:tcW w:w="1187" w:type="dxa"/>
          </w:tcPr>
          <w:p w14:paraId="6E48E08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1187" w:type="dxa"/>
          </w:tcPr>
          <w:p w14:paraId="7CD9D68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1187" w:type="dxa"/>
            <w:shd w:val="clear" w:color="auto" w:fill="808080"/>
          </w:tcPr>
          <w:p w14:paraId="4C090530" w14:textId="77777777" w:rsidR="00A107D4" w:rsidRPr="00A107D4" w:rsidRDefault="00A107D4" w:rsidP="00A107D4">
            <w:pPr>
              <w:spacing w:after="0" w:line="240" w:lineRule="auto"/>
              <w:jc w:val="center"/>
              <w:rPr>
                <w:rFonts w:ascii="Calibri" w:eastAsia="Calibri" w:hAnsi="Calibri" w:cs="Times New Roman"/>
                <w:sz w:val="20"/>
                <w:szCs w:val="20"/>
              </w:rPr>
            </w:pPr>
          </w:p>
        </w:tc>
        <w:tc>
          <w:tcPr>
            <w:tcW w:w="1187" w:type="dxa"/>
          </w:tcPr>
          <w:p w14:paraId="1118E92B" w14:textId="77777777" w:rsidR="00A107D4" w:rsidRPr="00A107D4" w:rsidRDefault="00A107D4" w:rsidP="00A107D4">
            <w:pPr>
              <w:spacing w:after="0" w:line="240" w:lineRule="auto"/>
              <w:jc w:val="center"/>
              <w:rPr>
                <w:rFonts w:ascii="Calibri" w:eastAsia="Calibri" w:hAnsi="Calibri" w:cs="Times New Roman"/>
                <w:sz w:val="20"/>
                <w:szCs w:val="20"/>
              </w:rPr>
            </w:pPr>
          </w:p>
        </w:tc>
      </w:tr>
      <w:tr w:rsidR="00A107D4" w:rsidRPr="00A107D4" w14:paraId="34A29A4E" w14:textId="77777777" w:rsidTr="00A107D4">
        <w:tc>
          <w:tcPr>
            <w:tcW w:w="3415" w:type="dxa"/>
            <w:shd w:val="clear" w:color="auto" w:fill="BFBFBF"/>
          </w:tcPr>
          <w:p w14:paraId="704210D0"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Brennan Middle</w:t>
            </w:r>
          </w:p>
        </w:tc>
        <w:tc>
          <w:tcPr>
            <w:tcW w:w="1187" w:type="dxa"/>
            <w:shd w:val="clear" w:color="auto" w:fill="BFBFBF"/>
          </w:tcPr>
          <w:p w14:paraId="318BE3D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1187" w:type="dxa"/>
            <w:shd w:val="clear" w:color="auto" w:fill="BFBFBF"/>
          </w:tcPr>
          <w:p w14:paraId="5EB1692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1187" w:type="dxa"/>
            <w:shd w:val="clear" w:color="auto" w:fill="BFBFBF"/>
          </w:tcPr>
          <w:p w14:paraId="571AFAA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w:t>
            </w:r>
          </w:p>
        </w:tc>
        <w:tc>
          <w:tcPr>
            <w:tcW w:w="1187" w:type="dxa"/>
            <w:shd w:val="clear" w:color="auto" w:fill="808080"/>
          </w:tcPr>
          <w:p w14:paraId="410E55BF" w14:textId="77777777" w:rsidR="00A107D4" w:rsidRPr="00A107D4" w:rsidRDefault="00A107D4" w:rsidP="00A107D4">
            <w:pPr>
              <w:spacing w:after="0" w:line="240" w:lineRule="auto"/>
              <w:jc w:val="center"/>
              <w:rPr>
                <w:rFonts w:ascii="Calibri" w:eastAsia="Calibri" w:hAnsi="Calibri" w:cs="Times New Roman"/>
                <w:sz w:val="20"/>
                <w:szCs w:val="20"/>
              </w:rPr>
            </w:pPr>
          </w:p>
        </w:tc>
        <w:tc>
          <w:tcPr>
            <w:tcW w:w="1187" w:type="dxa"/>
            <w:shd w:val="clear" w:color="auto" w:fill="BFBFBF"/>
          </w:tcPr>
          <w:p w14:paraId="5DFC5701" w14:textId="77777777" w:rsidR="00A107D4" w:rsidRPr="00A107D4" w:rsidRDefault="00A107D4" w:rsidP="00A107D4">
            <w:pPr>
              <w:spacing w:after="0" w:line="240" w:lineRule="auto"/>
              <w:jc w:val="center"/>
              <w:rPr>
                <w:rFonts w:ascii="Calibri" w:eastAsia="Calibri" w:hAnsi="Calibri" w:cs="Times New Roman"/>
                <w:sz w:val="20"/>
                <w:szCs w:val="20"/>
              </w:rPr>
            </w:pPr>
          </w:p>
        </w:tc>
      </w:tr>
      <w:tr w:rsidR="00A107D4" w:rsidRPr="00A107D4" w14:paraId="426FD998" w14:textId="77777777" w:rsidTr="00A107D4">
        <w:tc>
          <w:tcPr>
            <w:tcW w:w="3415" w:type="dxa"/>
          </w:tcPr>
          <w:p w14:paraId="5D066D1D"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Wamsutta Middle</w:t>
            </w:r>
          </w:p>
        </w:tc>
        <w:tc>
          <w:tcPr>
            <w:tcW w:w="1187" w:type="dxa"/>
          </w:tcPr>
          <w:p w14:paraId="5A94D60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187" w:type="dxa"/>
          </w:tcPr>
          <w:p w14:paraId="1AE3212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187" w:type="dxa"/>
          </w:tcPr>
          <w:p w14:paraId="167CD7B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187" w:type="dxa"/>
            <w:shd w:val="clear" w:color="auto" w:fill="808080"/>
          </w:tcPr>
          <w:p w14:paraId="4E6CB144" w14:textId="77777777" w:rsidR="00A107D4" w:rsidRPr="00A107D4" w:rsidRDefault="00A107D4" w:rsidP="00A107D4">
            <w:pPr>
              <w:spacing w:after="0" w:line="240" w:lineRule="auto"/>
              <w:jc w:val="center"/>
              <w:rPr>
                <w:rFonts w:ascii="Calibri" w:eastAsia="Calibri" w:hAnsi="Calibri" w:cs="Times New Roman"/>
                <w:sz w:val="20"/>
                <w:szCs w:val="20"/>
              </w:rPr>
            </w:pPr>
          </w:p>
        </w:tc>
        <w:tc>
          <w:tcPr>
            <w:tcW w:w="1187" w:type="dxa"/>
          </w:tcPr>
          <w:p w14:paraId="3AD96E79" w14:textId="77777777" w:rsidR="00A107D4" w:rsidRPr="00A107D4" w:rsidRDefault="00A107D4" w:rsidP="00A107D4">
            <w:pPr>
              <w:spacing w:after="0" w:line="240" w:lineRule="auto"/>
              <w:jc w:val="center"/>
              <w:rPr>
                <w:rFonts w:ascii="Calibri" w:eastAsia="Calibri" w:hAnsi="Calibri" w:cs="Times New Roman"/>
                <w:sz w:val="20"/>
                <w:szCs w:val="20"/>
              </w:rPr>
            </w:pPr>
          </w:p>
        </w:tc>
      </w:tr>
      <w:tr w:rsidR="00A107D4" w:rsidRPr="00A107D4" w14:paraId="35F5C8FB" w14:textId="77777777" w:rsidTr="00A107D4">
        <w:tc>
          <w:tcPr>
            <w:tcW w:w="3415" w:type="dxa"/>
            <w:shd w:val="clear" w:color="auto" w:fill="BFBFBF"/>
          </w:tcPr>
          <w:p w14:paraId="57FB7A8D"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High</w:t>
            </w:r>
          </w:p>
        </w:tc>
        <w:tc>
          <w:tcPr>
            <w:tcW w:w="1187" w:type="dxa"/>
            <w:shd w:val="clear" w:color="auto" w:fill="BFBFBF"/>
          </w:tcPr>
          <w:p w14:paraId="6599675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BFBFBF"/>
          </w:tcPr>
          <w:p w14:paraId="491F231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BFBFBF"/>
          </w:tcPr>
          <w:p w14:paraId="4A920E0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808080"/>
          </w:tcPr>
          <w:p w14:paraId="60323415" w14:textId="77777777" w:rsidR="00A107D4" w:rsidRPr="00A107D4" w:rsidRDefault="00A107D4" w:rsidP="00A107D4">
            <w:pPr>
              <w:spacing w:after="0" w:line="240" w:lineRule="auto"/>
              <w:jc w:val="center"/>
              <w:rPr>
                <w:rFonts w:ascii="Calibri" w:eastAsia="Calibri" w:hAnsi="Calibri" w:cs="Times New Roman"/>
                <w:sz w:val="20"/>
                <w:szCs w:val="20"/>
              </w:rPr>
            </w:pPr>
          </w:p>
        </w:tc>
        <w:tc>
          <w:tcPr>
            <w:tcW w:w="1187" w:type="dxa"/>
            <w:shd w:val="clear" w:color="auto" w:fill="BFBFBF"/>
          </w:tcPr>
          <w:p w14:paraId="0104F34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74%</w:t>
            </w:r>
          </w:p>
        </w:tc>
      </w:tr>
      <w:tr w:rsidR="00A107D4" w:rsidRPr="00A107D4" w14:paraId="1087C045" w14:textId="77777777" w:rsidTr="00A107D4">
        <w:tc>
          <w:tcPr>
            <w:tcW w:w="3415" w:type="dxa"/>
          </w:tcPr>
          <w:p w14:paraId="312C0506"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Community Academy</w:t>
            </w:r>
          </w:p>
        </w:tc>
        <w:tc>
          <w:tcPr>
            <w:tcW w:w="1187" w:type="dxa"/>
          </w:tcPr>
          <w:p w14:paraId="00C9933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tcPr>
          <w:p w14:paraId="50209AB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tcPr>
          <w:p w14:paraId="0DDD19A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87" w:type="dxa"/>
            <w:shd w:val="clear" w:color="auto" w:fill="808080"/>
          </w:tcPr>
          <w:p w14:paraId="762D1A0A" w14:textId="77777777" w:rsidR="00A107D4" w:rsidRPr="00A107D4" w:rsidRDefault="00A107D4" w:rsidP="00A107D4">
            <w:pPr>
              <w:spacing w:after="0" w:line="240" w:lineRule="auto"/>
              <w:jc w:val="center"/>
              <w:rPr>
                <w:rFonts w:ascii="Calibri" w:eastAsia="Calibri" w:hAnsi="Calibri" w:cs="Times New Roman"/>
                <w:sz w:val="20"/>
                <w:szCs w:val="20"/>
              </w:rPr>
            </w:pPr>
          </w:p>
        </w:tc>
        <w:tc>
          <w:tcPr>
            <w:tcW w:w="1187" w:type="dxa"/>
          </w:tcPr>
          <w:p w14:paraId="3B4CE8B2" w14:textId="77777777" w:rsidR="00A107D4" w:rsidRPr="00A107D4" w:rsidRDefault="00A107D4" w:rsidP="00A107D4">
            <w:pPr>
              <w:spacing w:after="0" w:line="240" w:lineRule="auto"/>
              <w:jc w:val="center"/>
              <w:rPr>
                <w:rFonts w:ascii="Calibri" w:eastAsia="Calibri" w:hAnsi="Calibri" w:cs="Times New Roman"/>
                <w:sz w:val="20"/>
                <w:szCs w:val="20"/>
              </w:rPr>
            </w:pPr>
          </w:p>
        </w:tc>
      </w:tr>
      <w:tr w:rsidR="00A107D4" w:rsidRPr="00A107D4" w14:paraId="51ABA110" w14:textId="77777777" w:rsidTr="00A107D4">
        <w:tc>
          <w:tcPr>
            <w:tcW w:w="3415" w:type="dxa"/>
            <w:shd w:val="clear" w:color="auto" w:fill="BFBFBF"/>
          </w:tcPr>
          <w:p w14:paraId="42E7D51B" w14:textId="1D8E4E3D" w:rsidR="00A107D4" w:rsidRPr="00A107D4" w:rsidRDefault="00A107D4" w:rsidP="00AD7140">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District</w:t>
            </w:r>
          </w:p>
        </w:tc>
        <w:tc>
          <w:tcPr>
            <w:tcW w:w="1187" w:type="dxa"/>
            <w:shd w:val="clear" w:color="auto" w:fill="BFBFBF"/>
          </w:tcPr>
          <w:p w14:paraId="52E755E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55%</w:t>
            </w:r>
          </w:p>
        </w:tc>
        <w:tc>
          <w:tcPr>
            <w:tcW w:w="1187" w:type="dxa"/>
            <w:shd w:val="clear" w:color="auto" w:fill="BFBFBF"/>
          </w:tcPr>
          <w:p w14:paraId="0FD8859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1187" w:type="dxa"/>
            <w:shd w:val="clear" w:color="auto" w:fill="BFBFBF"/>
          </w:tcPr>
          <w:p w14:paraId="0089F4E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1187" w:type="dxa"/>
            <w:shd w:val="clear" w:color="auto" w:fill="808080"/>
          </w:tcPr>
          <w:p w14:paraId="47853635" w14:textId="77777777" w:rsidR="00A107D4" w:rsidRPr="00A107D4" w:rsidRDefault="00A107D4" w:rsidP="00A107D4">
            <w:pPr>
              <w:spacing w:after="0" w:line="240" w:lineRule="auto"/>
              <w:jc w:val="center"/>
              <w:rPr>
                <w:rFonts w:ascii="Calibri" w:eastAsia="Calibri" w:hAnsi="Calibri" w:cs="Times New Roman"/>
                <w:sz w:val="20"/>
                <w:szCs w:val="20"/>
              </w:rPr>
            </w:pPr>
          </w:p>
        </w:tc>
        <w:tc>
          <w:tcPr>
            <w:tcW w:w="1187" w:type="dxa"/>
            <w:shd w:val="clear" w:color="auto" w:fill="BFBFBF"/>
          </w:tcPr>
          <w:p w14:paraId="5C7D657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w:t>
            </w:r>
          </w:p>
        </w:tc>
      </w:tr>
      <w:tr w:rsidR="00A107D4" w:rsidRPr="00A107D4" w14:paraId="25E71F33" w14:textId="77777777" w:rsidTr="00A107D4">
        <w:tc>
          <w:tcPr>
            <w:tcW w:w="3415" w:type="dxa"/>
          </w:tcPr>
          <w:p w14:paraId="404EBA2E"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State</w:t>
            </w:r>
          </w:p>
        </w:tc>
        <w:tc>
          <w:tcPr>
            <w:tcW w:w="1187" w:type="dxa"/>
          </w:tcPr>
          <w:p w14:paraId="2749489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1187" w:type="dxa"/>
          </w:tcPr>
          <w:p w14:paraId="4173509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1187" w:type="dxa"/>
          </w:tcPr>
          <w:p w14:paraId="7FE80C2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1187" w:type="dxa"/>
            <w:shd w:val="clear" w:color="auto" w:fill="808080"/>
          </w:tcPr>
          <w:p w14:paraId="0427C0DD" w14:textId="77777777" w:rsidR="00A107D4" w:rsidRPr="00A107D4" w:rsidRDefault="00A107D4" w:rsidP="00A107D4">
            <w:pPr>
              <w:spacing w:after="0" w:line="240" w:lineRule="auto"/>
              <w:jc w:val="center"/>
              <w:rPr>
                <w:rFonts w:ascii="Calibri" w:eastAsia="Calibri" w:hAnsi="Calibri" w:cs="Times New Roman"/>
                <w:sz w:val="20"/>
                <w:szCs w:val="20"/>
              </w:rPr>
            </w:pPr>
          </w:p>
        </w:tc>
        <w:tc>
          <w:tcPr>
            <w:tcW w:w="1187" w:type="dxa"/>
          </w:tcPr>
          <w:p w14:paraId="041E9FD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74%</w:t>
            </w:r>
          </w:p>
        </w:tc>
      </w:tr>
    </w:tbl>
    <w:p w14:paraId="2EA4B96D" w14:textId="77777777" w:rsidR="00A107D4" w:rsidRPr="00A107D4" w:rsidRDefault="00A107D4" w:rsidP="00A107D4">
      <w:pPr>
        <w:spacing w:after="0" w:line="240" w:lineRule="auto"/>
        <w:rPr>
          <w:rFonts w:ascii="Calibri" w:eastAsia="Calibri" w:hAnsi="Calibri" w:cs="Times New Roman"/>
        </w:rPr>
      </w:pPr>
    </w:p>
    <w:p w14:paraId="006A5288" w14:textId="77777777" w:rsidR="00A107D4" w:rsidRPr="00A107D4" w:rsidRDefault="00A107D4" w:rsidP="00A107D4">
      <w:pPr>
        <w:spacing w:after="0" w:line="240" w:lineRule="auto"/>
        <w:rPr>
          <w:rFonts w:ascii="Calibri" w:eastAsia="Calibri" w:hAnsi="Calibri" w:cs="Times New Roman"/>
        </w:rPr>
      </w:pPr>
    </w:p>
    <w:tbl>
      <w:tblPr>
        <w:tblStyle w:val="TableGrid5"/>
        <w:tblW w:w="9738" w:type="dxa"/>
        <w:tblInd w:w="-180" w:type="dxa"/>
        <w:tblBorders>
          <w:left w:val="single" w:sz="18" w:space="0" w:color="auto"/>
        </w:tblBorders>
        <w:tblLayout w:type="fixed"/>
        <w:tblLook w:val="04A0" w:firstRow="1" w:lastRow="0" w:firstColumn="1" w:lastColumn="0" w:noHBand="0" w:noVBand="1"/>
        <w:tblCaption w:val="Table 17: Attleboro Public Schools"/>
        <w:tblDescription w:val="3—8 Next-Generation MCAS ELA Percent Meeting and Exceeding Expectations by School, 2019&#10;"/>
      </w:tblPr>
      <w:tblGrid>
        <w:gridCol w:w="2808"/>
        <w:gridCol w:w="693"/>
        <w:gridCol w:w="693"/>
        <w:gridCol w:w="693"/>
        <w:gridCol w:w="693"/>
        <w:gridCol w:w="693"/>
        <w:gridCol w:w="693"/>
        <w:gridCol w:w="693"/>
        <w:gridCol w:w="693"/>
        <w:gridCol w:w="693"/>
        <w:gridCol w:w="693"/>
      </w:tblGrid>
      <w:tr w:rsidR="00A107D4" w:rsidRPr="00A107D4" w14:paraId="6AC9DCD3" w14:textId="77777777" w:rsidTr="00707C96">
        <w:tc>
          <w:tcPr>
            <w:tcW w:w="9738" w:type="dxa"/>
            <w:gridSpan w:val="11"/>
            <w:tcBorders>
              <w:top w:val="nil"/>
              <w:left w:val="nil"/>
              <w:bottom w:val="single" w:sz="4" w:space="0" w:color="auto"/>
              <w:right w:val="nil"/>
            </w:tcBorders>
          </w:tcPr>
          <w:p w14:paraId="09ECED46"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17: Attleboro Public Schools</w:t>
            </w:r>
          </w:p>
          <w:p w14:paraId="61573CF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b/>
                <w:sz w:val="20"/>
                <w:szCs w:val="20"/>
              </w:rPr>
              <w:t>3—8 Next-Generation MCAS ELA Percent Meeting and Exceeding Expectations by School, 2019</w:t>
            </w:r>
          </w:p>
        </w:tc>
      </w:tr>
      <w:tr w:rsidR="00A107D4" w:rsidRPr="00A107D4" w14:paraId="697A67DB" w14:textId="77777777" w:rsidTr="00707C96">
        <w:trPr>
          <w:cantSplit/>
          <w:trHeight w:val="1043"/>
        </w:trPr>
        <w:tc>
          <w:tcPr>
            <w:tcW w:w="2808" w:type="dxa"/>
            <w:tcBorders>
              <w:left w:val="single" w:sz="4" w:space="0" w:color="auto"/>
            </w:tcBorders>
            <w:shd w:val="clear" w:color="auto" w:fill="BFBFBF"/>
            <w:vAlign w:val="center"/>
          </w:tcPr>
          <w:p w14:paraId="5D298921" w14:textId="77777777" w:rsidR="00A107D4" w:rsidRPr="00A107D4" w:rsidRDefault="00A107D4" w:rsidP="00707C96">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School</w:t>
            </w:r>
          </w:p>
        </w:tc>
        <w:tc>
          <w:tcPr>
            <w:tcW w:w="693" w:type="dxa"/>
            <w:shd w:val="clear" w:color="auto" w:fill="BFBFBF"/>
            <w:textDirection w:val="tbRl"/>
            <w:vAlign w:val="center"/>
          </w:tcPr>
          <w:p w14:paraId="1D7EA835"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All</w:t>
            </w:r>
          </w:p>
        </w:tc>
        <w:tc>
          <w:tcPr>
            <w:tcW w:w="693" w:type="dxa"/>
            <w:shd w:val="clear" w:color="auto" w:fill="BFBFBF"/>
            <w:textDirection w:val="tbRl"/>
            <w:vAlign w:val="center"/>
          </w:tcPr>
          <w:p w14:paraId="1F07BE57"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High Needs</w:t>
            </w:r>
          </w:p>
        </w:tc>
        <w:tc>
          <w:tcPr>
            <w:tcW w:w="693" w:type="dxa"/>
            <w:shd w:val="clear" w:color="auto" w:fill="BFBFBF"/>
            <w:textDirection w:val="tbRl"/>
            <w:vAlign w:val="center"/>
          </w:tcPr>
          <w:p w14:paraId="071DD538"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Econ. Dis.</w:t>
            </w:r>
          </w:p>
        </w:tc>
        <w:tc>
          <w:tcPr>
            <w:tcW w:w="693" w:type="dxa"/>
            <w:shd w:val="clear" w:color="auto" w:fill="BFBFBF"/>
            <w:textDirection w:val="tbRl"/>
            <w:vAlign w:val="center"/>
          </w:tcPr>
          <w:p w14:paraId="1E896F02"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SWD</w:t>
            </w:r>
          </w:p>
        </w:tc>
        <w:tc>
          <w:tcPr>
            <w:tcW w:w="693" w:type="dxa"/>
            <w:tcBorders>
              <w:right w:val="single" w:sz="4" w:space="0" w:color="auto"/>
            </w:tcBorders>
            <w:shd w:val="clear" w:color="auto" w:fill="BFBFBF"/>
            <w:textDirection w:val="tbRl"/>
            <w:vAlign w:val="center"/>
          </w:tcPr>
          <w:p w14:paraId="197452E8" w14:textId="2B1E012D"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E</w:t>
            </w:r>
            <w:r w:rsidR="00783AF9">
              <w:rPr>
                <w:rFonts w:ascii="Calibri" w:eastAsia="Calibri" w:hAnsi="Calibri" w:cs="Times New Roman"/>
                <w:b/>
                <w:sz w:val="20"/>
                <w:szCs w:val="20"/>
              </w:rPr>
              <w:t xml:space="preserve">nglish </w:t>
            </w:r>
            <w:r w:rsidRPr="00A107D4">
              <w:rPr>
                <w:rFonts w:ascii="Calibri" w:eastAsia="Calibri" w:hAnsi="Calibri" w:cs="Times New Roman"/>
                <w:b/>
                <w:sz w:val="20"/>
                <w:szCs w:val="20"/>
              </w:rPr>
              <w:t>L</w:t>
            </w:r>
            <w:r w:rsidR="00783AF9">
              <w:rPr>
                <w:rFonts w:ascii="Calibri" w:eastAsia="Calibri" w:hAnsi="Calibri" w:cs="Times New Roman"/>
                <w:b/>
                <w:sz w:val="20"/>
                <w:szCs w:val="20"/>
              </w:rPr>
              <w:t>earners</w:t>
            </w:r>
          </w:p>
        </w:tc>
        <w:tc>
          <w:tcPr>
            <w:tcW w:w="693" w:type="dxa"/>
            <w:tcBorders>
              <w:left w:val="single" w:sz="4" w:space="0" w:color="auto"/>
            </w:tcBorders>
            <w:shd w:val="clear" w:color="auto" w:fill="BFBFBF"/>
            <w:textDirection w:val="tbRl"/>
            <w:vAlign w:val="center"/>
          </w:tcPr>
          <w:p w14:paraId="1E9D4415"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African American</w:t>
            </w:r>
          </w:p>
        </w:tc>
        <w:tc>
          <w:tcPr>
            <w:tcW w:w="693" w:type="dxa"/>
            <w:shd w:val="clear" w:color="auto" w:fill="BFBFBF"/>
            <w:textDirection w:val="tbRl"/>
            <w:vAlign w:val="center"/>
          </w:tcPr>
          <w:p w14:paraId="12499D24"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Asian</w:t>
            </w:r>
          </w:p>
        </w:tc>
        <w:tc>
          <w:tcPr>
            <w:tcW w:w="693" w:type="dxa"/>
            <w:shd w:val="clear" w:color="auto" w:fill="BFBFBF"/>
            <w:textDirection w:val="tbRl"/>
            <w:vAlign w:val="center"/>
          </w:tcPr>
          <w:p w14:paraId="2D1E3ACE"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Hispanic</w:t>
            </w:r>
          </w:p>
        </w:tc>
        <w:tc>
          <w:tcPr>
            <w:tcW w:w="693" w:type="dxa"/>
            <w:shd w:val="clear" w:color="auto" w:fill="BFBFBF"/>
            <w:textDirection w:val="tbRl"/>
            <w:vAlign w:val="center"/>
          </w:tcPr>
          <w:p w14:paraId="7BC2CAAC"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Multi-race</w:t>
            </w:r>
          </w:p>
        </w:tc>
        <w:tc>
          <w:tcPr>
            <w:tcW w:w="693" w:type="dxa"/>
            <w:tcBorders>
              <w:right w:val="single" w:sz="4" w:space="0" w:color="auto"/>
            </w:tcBorders>
            <w:shd w:val="clear" w:color="auto" w:fill="BFBFBF"/>
            <w:textDirection w:val="tbRl"/>
            <w:vAlign w:val="center"/>
          </w:tcPr>
          <w:p w14:paraId="7AE62084"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White</w:t>
            </w:r>
          </w:p>
        </w:tc>
      </w:tr>
      <w:tr w:rsidR="00A107D4" w:rsidRPr="00A107D4" w14:paraId="14EA6C40" w14:textId="77777777" w:rsidTr="00707C96">
        <w:tc>
          <w:tcPr>
            <w:tcW w:w="2808" w:type="dxa"/>
            <w:tcBorders>
              <w:left w:val="single" w:sz="4" w:space="0" w:color="auto"/>
            </w:tcBorders>
          </w:tcPr>
          <w:p w14:paraId="17EF18CC"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Early Learning Center</w:t>
            </w:r>
          </w:p>
        </w:tc>
        <w:tc>
          <w:tcPr>
            <w:tcW w:w="693" w:type="dxa"/>
          </w:tcPr>
          <w:p w14:paraId="4A97149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20FDAD7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3EF4621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40638DC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tcPr>
          <w:p w14:paraId="4642F67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tcPr>
          <w:p w14:paraId="11F51D2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036C1B5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6560A41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478463B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tcPr>
          <w:p w14:paraId="3CF16CD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64F88EA8" w14:textId="77777777" w:rsidTr="00707C96">
        <w:tc>
          <w:tcPr>
            <w:tcW w:w="2808" w:type="dxa"/>
            <w:tcBorders>
              <w:left w:val="single" w:sz="4" w:space="0" w:color="auto"/>
            </w:tcBorders>
            <w:shd w:val="clear" w:color="auto" w:fill="BFBFBF"/>
          </w:tcPr>
          <w:p w14:paraId="00478070"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Studley</w:t>
            </w:r>
          </w:p>
        </w:tc>
        <w:tc>
          <w:tcPr>
            <w:tcW w:w="693" w:type="dxa"/>
            <w:shd w:val="clear" w:color="auto" w:fill="BFBFBF"/>
          </w:tcPr>
          <w:p w14:paraId="5216EA1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693" w:type="dxa"/>
            <w:shd w:val="clear" w:color="auto" w:fill="BFBFBF"/>
          </w:tcPr>
          <w:p w14:paraId="541FE81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w:t>
            </w:r>
          </w:p>
        </w:tc>
        <w:tc>
          <w:tcPr>
            <w:tcW w:w="693" w:type="dxa"/>
            <w:shd w:val="clear" w:color="auto" w:fill="BFBFBF"/>
          </w:tcPr>
          <w:p w14:paraId="6717EA9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w:t>
            </w:r>
          </w:p>
        </w:tc>
        <w:tc>
          <w:tcPr>
            <w:tcW w:w="693" w:type="dxa"/>
            <w:shd w:val="clear" w:color="auto" w:fill="BFBFBF"/>
          </w:tcPr>
          <w:p w14:paraId="1B8F5EB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w:t>
            </w:r>
          </w:p>
        </w:tc>
        <w:tc>
          <w:tcPr>
            <w:tcW w:w="693" w:type="dxa"/>
            <w:tcBorders>
              <w:right w:val="single" w:sz="4" w:space="0" w:color="auto"/>
            </w:tcBorders>
            <w:shd w:val="clear" w:color="auto" w:fill="BFBFBF"/>
          </w:tcPr>
          <w:p w14:paraId="6631BE1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693" w:type="dxa"/>
            <w:tcBorders>
              <w:left w:val="single" w:sz="4" w:space="0" w:color="auto"/>
            </w:tcBorders>
            <w:shd w:val="clear" w:color="auto" w:fill="BFBFBF"/>
          </w:tcPr>
          <w:p w14:paraId="1D556A5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70DE69F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1F94366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693" w:type="dxa"/>
            <w:shd w:val="clear" w:color="auto" w:fill="BFBFBF"/>
          </w:tcPr>
          <w:p w14:paraId="13F8934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64%</w:t>
            </w:r>
          </w:p>
        </w:tc>
        <w:tc>
          <w:tcPr>
            <w:tcW w:w="693" w:type="dxa"/>
            <w:tcBorders>
              <w:right w:val="single" w:sz="4" w:space="0" w:color="auto"/>
            </w:tcBorders>
            <w:shd w:val="clear" w:color="auto" w:fill="BFBFBF"/>
          </w:tcPr>
          <w:p w14:paraId="423777B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r>
      <w:tr w:rsidR="00A107D4" w:rsidRPr="00A107D4" w14:paraId="577ABCEF" w14:textId="77777777" w:rsidTr="00707C96">
        <w:tc>
          <w:tcPr>
            <w:tcW w:w="2808" w:type="dxa"/>
            <w:tcBorders>
              <w:left w:val="single" w:sz="4" w:space="0" w:color="auto"/>
            </w:tcBorders>
          </w:tcPr>
          <w:p w14:paraId="2E85A171"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Willett</w:t>
            </w:r>
          </w:p>
        </w:tc>
        <w:tc>
          <w:tcPr>
            <w:tcW w:w="693" w:type="dxa"/>
          </w:tcPr>
          <w:p w14:paraId="578F40C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66%</w:t>
            </w:r>
          </w:p>
        </w:tc>
        <w:tc>
          <w:tcPr>
            <w:tcW w:w="693" w:type="dxa"/>
          </w:tcPr>
          <w:p w14:paraId="2DB5964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693" w:type="dxa"/>
          </w:tcPr>
          <w:p w14:paraId="2A53A05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693" w:type="dxa"/>
          </w:tcPr>
          <w:p w14:paraId="653A6B4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w:t>
            </w:r>
          </w:p>
        </w:tc>
        <w:tc>
          <w:tcPr>
            <w:tcW w:w="693" w:type="dxa"/>
            <w:tcBorders>
              <w:right w:val="single" w:sz="4" w:space="0" w:color="auto"/>
            </w:tcBorders>
          </w:tcPr>
          <w:p w14:paraId="0D31E4C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693" w:type="dxa"/>
            <w:tcBorders>
              <w:left w:val="single" w:sz="4" w:space="0" w:color="auto"/>
            </w:tcBorders>
          </w:tcPr>
          <w:p w14:paraId="4E21537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69%</w:t>
            </w:r>
          </w:p>
        </w:tc>
        <w:tc>
          <w:tcPr>
            <w:tcW w:w="693" w:type="dxa"/>
          </w:tcPr>
          <w:p w14:paraId="6F8B110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4518565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693" w:type="dxa"/>
          </w:tcPr>
          <w:p w14:paraId="51B50E9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693" w:type="dxa"/>
            <w:tcBorders>
              <w:right w:val="single" w:sz="4" w:space="0" w:color="auto"/>
            </w:tcBorders>
          </w:tcPr>
          <w:p w14:paraId="29FC84A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w:t>
            </w:r>
          </w:p>
        </w:tc>
      </w:tr>
      <w:tr w:rsidR="00A107D4" w:rsidRPr="00A107D4" w14:paraId="55A5D43C" w14:textId="77777777" w:rsidTr="00707C96">
        <w:tc>
          <w:tcPr>
            <w:tcW w:w="2808" w:type="dxa"/>
            <w:tcBorders>
              <w:left w:val="single" w:sz="4" w:space="0" w:color="auto"/>
            </w:tcBorders>
            <w:shd w:val="clear" w:color="auto" w:fill="BFBFBF"/>
          </w:tcPr>
          <w:p w14:paraId="1AAEFFBB"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Fine</w:t>
            </w:r>
          </w:p>
        </w:tc>
        <w:tc>
          <w:tcPr>
            <w:tcW w:w="693" w:type="dxa"/>
            <w:shd w:val="clear" w:color="auto" w:fill="BFBFBF"/>
          </w:tcPr>
          <w:p w14:paraId="469579C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71%</w:t>
            </w:r>
          </w:p>
        </w:tc>
        <w:tc>
          <w:tcPr>
            <w:tcW w:w="693" w:type="dxa"/>
            <w:shd w:val="clear" w:color="auto" w:fill="BFBFBF"/>
          </w:tcPr>
          <w:p w14:paraId="6F6DC71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693" w:type="dxa"/>
            <w:shd w:val="clear" w:color="auto" w:fill="BFBFBF"/>
          </w:tcPr>
          <w:p w14:paraId="617CC57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693" w:type="dxa"/>
            <w:shd w:val="clear" w:color="auto" w:fill="BFBFBF"/>
          </w:tcPr>
          <w:p w14:paraId="0AAFE13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693" w:type="dxa"/>
            <w:tcBorders>
              <w:right w:val="single" w:sz="4" w:space="0" w:color="auto"/>
            </w:tcBorders>
            <w:shd w:val="clear" w:color="auto" w:fill="BFBFBF"/>
          </w:tcPr>
          <w:p w14:paraId="185FA7F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693" w:type="dxa"/>
            <w:tcBorders>
              <w:left w:val="single" w:sz="4" w:space="0" w:color="auto"/>
            </w:tcBorders>
            <w:shd w:val="clear" w:color="auto" w:fill="BFBFBF"/>
          </w:tcPr>
          <w:p w14:paraId="28BA7B6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151DEB4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37D6CA3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693" w:type="dxa"/>
            <w:shd w:val="clear" w:color="auto" w:fill="BFBFBF"/>
          </w:tcPr>
          <w:p w14:paraId="46199E1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w:t>
            </w:r>
          </w:p>
        </w:tc>
        <w:tc>
          <w:tcPr>
            <w:tcW w:w="693" w:type="dxa"/>
            <w:tcBorders>
              <w:right w:val="single" w:sz="4" w:space="0" w:color="auto"/>
            </w:tcBorders>
            <w:shd w:val="clear" w:color="auto" w:fill="BFBFBF"/>
          </w:tcPr>
          <w:p w14:paraId="5FD3A67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76%</w:t>
            </w:r>
          </w:p>
        </w:tc>
      </w:tr>
      <w:tr w:rsidR="00A107D4" w:rsidRPr="00A107D4" w14:paraId="77BDD633" w14:textId="77777777" w:rsidTr="00707C96">
        <w:tc>
          <w:tcPr>
            <w:tcW w:w="2808" w:type="dxa"/>
            <w:tcBorders>
              <w:left w:val="single" w:sz="4" w:space="0" w:color="auto"/>
            </w:tcBorders>
          </w:tcPr>
          <w:p w14:paraId="55CBD3B1"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Hill-Roberts</w:t>
            </w:r>
          </w:p>
        </w:tc>
        <w:tc>
          <w:tcPr>
            <w:tcW w:w="693" w:type="dxa"/>
          </w:tcPr>
          <w:p w14:paraId="07851B9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693" w:type="dxa"/>
          </w:tcPr>
          <w:p w14:paraId="18807E7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693" w:type="dxa"/>
          </w:tcPr>
          <w:p w14:paraId="147FA84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w:t>
            </w:r>
          </w:p>
        </w:tc>
        <w:tc>
          <w:tcPr>
            <w:tcW w:w="693" w:type="dxa"/>
          </w:tcPr>
          <w:p w14:paraId="006806A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w:t>
            </w:r>
          </w:p>
        </w:tc>
        <w:tc>
          <w:tcPr>
            <w:tcW w:w="693" w:type="dxa"/>
            <w:tcBorders>
              <w:right w:val="single" w:sz="4" w:space="0" w:color="auto"/>
            </w:tcBorders>
          </w:tcPr>
          <w:p w14:paraId="31D44AD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693" w:type="dxa"/>
            <w:tcBorders>
              <w:left w:val="single" w:sz="4" w:space="0" w:color="auto"/>
            </w:tcBorders>
          </w:tcPr>
          <w:p w14:paraId="38475AC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c>
          <w:tcPr>
            <w:tcW w:w="693" w:type="dxa"/>
          </w:tcPr>
          <w:p w14:paraId="2472F35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693" w:type="dxa"/>
          </w:tcPr>
          <w:p w14:paraId="68ED2E8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693" w:type="dxa"/>
          </w:tcPr>
          <w:p w14:paraId="6E1F1BE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30%</w:t>
            </w:r>
          </w:p>
        </w:tc>
        <w:tc>
          <w:tcPr>
            <w:tcW w:w="693" w:type="dxa"/>
            <w:tcBorders>
              <w:right w:val="single" w:sz="4" w:space="0" w:color="auto"/>
            </w:tcBorders>
          </w:tcPr>
          <w:p w14:paraId="3A7D65F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r>
      <w:tr w:rsidR="00A107D4" w:rsidRPr="00A107D4" w14:paraId="659872FD" w14:textId="77777777" w:rsidTr="00707C96">
        <w:tc>
          <w:tcPr>
            <w:tcW w:w="2808" w:type="dxa"/>
            <w:tcBorders>
              <w:left w:val="single" w:sz="4" w:space="0" w:color="auto"/>
            </w:tcBorders>
            <w:shd w:val="clear" w:color="auto" w:fill="BFBFBF"/>
          </w:tcPr>
          <w:p w14:paraId="48CF4D13"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Thacher</w:t>
            </w:r>
          </w:p>
        </w:tc>
        <w:tc>
          <w:tcPr>
            <w:tcW w:w="693" w:type="dxa"/>
            <w:shd w:val="clear" w:color="auto" w:fill="BFBFBF"/>
          </w:tcPr>
          <w:p w14:paraId="53CCB72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693" w:type="dxa"/>
            <w:shd w:val="clear" w:color="auto" w:fill="BFBFBF"/>
          </w:tcPr>
          <w:p w14:paraId="6F9A560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w:t>
            </w:r>
          </w:p>
        </w:tc>
        <w:tc>
          <w:tcPr>
            <w:tcW w:w="693" w:type="dxa"/>
            <w:shd w:val="clear" w:color="auto" w:fill="BFBFBF"/>
          </w:tcPr>
          <w:p w14:paraId="0EE38A7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37%</w:t>
            </w:r>
          </w:p>
        </w:tc>
        <w:tc>
          <w:tcPr>
            <w:tcW w:w="693" w:type="dxa"/>
            <w:shd w:val="clear" w:color="auto" w:fill="BFBFBF"/>
          </w:tcPr>
          <w:p w14:paraId="4A42A53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w:t>
            </w:r>
          </w:p>
        </w:tc>
        <w:tc>
          <w:tcPr>
            <w:tcW w:w="693" w:type="dxa"/>
            <w:tcBorders>
              <w:right w:val="single" w:sz="4" w:space="0" w:color="auto"/>
            </w:tcBorders>
            <w:shd w:val="clear" w:color="auto" w:fill="BFBFBF"/>
          </w:tcPr>
          <w:p w14:paraId="79C8B6C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693" w:type="dxa"/>
            <w:tcBorders>
              <w:left w:val="single" w:sz="4" w:space="0" w:color="auto"/>
            </w:tcBorders>
            <w:shd w:val="clear" w:color="auto" w:fill="BFBFBF"/>
          </w:tcPr>
          <w:p w14:paraId="24189F9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693" w:type="dxa"/>
            <w:shd w:val="clear" w:color="auto" w:fill="BFBFBF"/>
          </w:tcPr>
          <w:p w14:paraId="5FAE958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30%</w:t>
            </w:r>
          </w:p>
        </w:tc>
        <w:tc>
          <w:tcPr>
            <w:tcW w:w="693" w:type="dxa"/>
            <w:shd w:val="clear" w:color="auto" w:fill="BFBFBF"/>
          </w:tcPr>
          <w:p w14:paraId="47AC498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693" w:type="dxa"/>
            <w:shd w:val="clear" w:color="auto" w:fill="BFBFBF"/>
          </w:tcPr>
          <w:p w14:paraId="378E34F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67%</w:t>
            </w:r>
          </w:p>
        </w:tc>
        <w:tc>
          <w:tcPr>
            <w:tcW w:w="693" w:type="dxa"/>
            <w:tcBorders>
              <w:right w:val="single" w:sz="4" w:space="0" w:color="auto"/>
            </w:tcBorders>
            <w:shd w:val="clear" w:color="auto" w:fill="BFBFBF"/>
          </w:tcPr>
          <w:p w14:paraId="6593791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63%</w:t>
            </w:r>
          </w:p>
        </w:tc>
      </w:tr>
      <w:tr w:rsidR="00A107D4" w:rsidRPr="00A107D4" w14:paraId="5AC79B0C" w14:textId="77777777" w:rsidTr="00707C96">
        <w:tc>
          <w:tcPr>
            <w:tcW w:w="2808" w:type="dxa"/>
            <w:tcBorders>
              <w:left w:val="single" w:sz="4" w:space="0" w:color="auto"/>
            </w:tcBorders>
          </w:tcPr>
          <w:p w14:paraId="248050BE"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Coelho Middle</w:t>
            </w:r>
          </w:p>
        </w:tc>
        <w:tc>
          <w:tcPr>
            <w:tcW w:w="693" w:type="dxa"/>
          </w:tcPr>
          <w:p w14:paraId="69A6540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693" w:type="dxa"/>
          </w:tcPr>
          <w:p w14:paraId="2CF2639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31%</w:t>
            </w:r>
          </w:p>
        </w:tc>
        <w:tc>
          <w:tcPr>
            <w:tcW w:w="693" w:type="dxa"/>
          </w:tcPr>
          <w:p w14:paraId="69E26F0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693" w:type="dxa"/>
          </w:tcPr>
          <w:p w14:paraId="2ECAC9C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w:t>
            </w:r>
          </w:p>
        </w:tc>
        <w:tc>
          <w:tcPr>
            <w:tcW w:w="693" w:type="dxa"/>
            <w:tcBorders>
              <w:right w:val="single" w:sz="4" w:space="0" w:color="auto"/>
            </w:tcBorders>
          </w:tcPr>
          <w:p w14:paraId="34AB5D1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693" w:type="dxa"/>
            <w:tcBorders>
              <w:left w:val="single" w:sz="4" w:space="0" w:color="auto"/>
            </w:tcBorders>
          </w:tcPr>
          <w:p w14:paraId="2D1E082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693" w:type="dxa"/>
          </w:tcPr>
          <w:p w14:paraId="742AA13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77%</w:t>
            </w:r>
          </w:p>
        </w:tc>
        <w:tc>
          <w:tcPr>
            <w:tcW w:w="693" w:type="dxa"/>
          </w:tcPr>
          <w:p w14:paraId="2278BDC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693" w:type="dxa"/>
          </w:tcPr>
          <w:p w14:paraId="0D14AD9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693" w:type="dxa"/>
            <w:tcBorders>
              <w:right w:val="single" w:sz="4" w:space="0" w:color="auto"/>
            </w:tcBorders>
          </w:tcPr>
          <w:p w14:paraId="6D546C3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r>
      <w:tr w:rsidR="00A107D4" w:rsidRPr="00A107D4" w14:paraId="099D2084" w14:textId="77777777" w:rsidTr="00707C96">
        <w:tc>
          <w:tcPr>
            <w:tcW w:w="2808" w:type="dxa"/>
            <w:tcBorders>
              <w:left w:val="single" w:sz="4" w:space="0" w:color="auto"/>
            </w:tcBorders>
            <w:shd w:val="clear" w:color="auto" w:fill="BFBFBF"/>
          </w:tcPr>
          <w:p w14:paraId="3693EFF4"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Brennan Middle</w:t>
            </w:r>
          </w:p>
        </w:tc>
        <w:tc>
          <w:tcPr>
            <w:tcW w:w="693" w:type="dxa"/>
            <w:shd w:val="clear" w:color="auto" w:fill="BFBFBF"/>
          </w:tcPr>
          <w:p w14:paraId="6469404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693" w:type="dxa"/>
            <w:shd w:val="clear" w:color="auto" w:fill="BFBFBF"/>
          </w:tcPr>
          <w:p w14:paraId="34D2C49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37%</w:t>
            </w:r>
          </w:p>
        </w:tc>
        <w:tc>
          <w:tcPr>
            <w:tcW w:w="693" w:type="dxa"/>
            <w:shd w:val="clear" w:color="auto" w:fill="BFBFBF"/>
          </w:tcPr>
          <w:p w14:paraId="14CBEF6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693" w:type="dxa"/>
            <w:shd w:val="clear" w:color="auto" w:fill="BFBFBF"/>
          </w:tcPr>
          <w:p w14:paraId="6EAC1E8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11%</w:t>
            </w:r>
          </w:p>
        </w:tc>
        <w:tc>
          <w:tcPr>
            <w:tcW w:w="693" w:type="dxa"/>
            <w:tcBorders>
              <w:right w:val="single" w:sz="4" w:space="0" w:color="auto"/>
            </w:tcBorders>
            <w:shd w:val="clear" w:color="auto" w:fill="BFBFBF"/>
          </w:tcPr>
          <w:p w14:paraId="5C1B1DC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693" w:type="dxa"/>
            <w:tcBorders>
              <w:left w:val="single" w:sz="4" w:space="0" w:color="auto"/>
            </w:tcBorders>
            <w:shd w:val="clear" w:color="auto" w:fill="BFBFBF"/>
          </w:tcPr>
          <w:p w14:paraId="1751DF6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30%</w:t>
            </w:r>
          </w:p>
        </w:tc>
        <w:tc>
          <w:tcPr>
            <w:tcW w:w="693" w:type="dxa"/>
            <w:shd w:val="clear" w:color="auto" w:fill="BFBFBF"/>
          </w:tcPr>
          <w:p w14:paraId="3AF4BEF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693" w:type="dxa"/>
            <w:shd w:val="clear" w:color="auto" w:fill="BFBFBF"/>
          </w:tcPr>
          <w:p w14:paraId="5A4F2BA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41%</w:t>
            </w:r>
          </w:p>
        </w:tc>
        <w:tc>
          <w:tcPr>
            <w:tcW w:w="693" w:type="dxa"/>
            <w:shd w:val="clear" w:color="auto" w:fill="BFBFBF"/>
          </w:tcPr>
          <w:p w14:paraId="2A4A6D4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c>
          <w:tcPr>
            <w:tcW w:w="693" w:type="dxa"/>
            <w:tcBorders>
              <w:right w:val="single" w:sz="4" w:space="0" w:color="auto"/>
            </w:tcBorders>
            <w:shd w:val="clear" w:color="auto" w:fill="BFBFBF"/>
          </w:tcPr>
          <w:p w14:paraId="044FEF5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r>
      <w:tr w:rsidR="00A107D4" w:rsidRPr="00A107D4" w14:paraId="17624EFE" w14:textId="77777777" w:rsidTr="00707C96">
        <w:tc>
          <w:tcPr>
            <w:tcW w:w="2808" w:type="dxa"/>
            <w:tcBorders>
              <w:left w:val="single" w:sz="4" w:space="0" w:color="auto"/>
            </w:tcBorders>
          </w:tcPr>
          <w:p w14:paraId="6BF527DD"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Wamsutta Middle</w:t>
            </w:r>
          </w:p>
        </w:tc>
        <w:tc>
          <w:tcPr>
            <w:tcW w:w="693" w:type="dxa"/>
          </w:tcPr>
          <w:p w14:paraId="3707472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693" w:type="dxa"/>
          </w:tcPr>
          <w:p w14:paraId="2D41F61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30%</w:t>
            </w:r>
          </w:p>
        </w:tc>
        <w:tc>
          <w:tcPr>
            <w:tcW w:w="693" w:type="dxa"/>
          </w:tcPr>
          <w:p w14:paraId="568AB66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693" w:type="dxa"/>
          </w:tcPr>
          <w:p w14:paraId="22849CC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w:t>
            </w:r>
          </w:p>
        </w:tc>
        <w:tc>
          <w:tcPr>
            <w:tcW w:w="693" w:type="dxa"/>
            <w:tcBorders>
              <w:right w:val="single" w:sz="4" w:space="0" w:color="auto"/>
            </w:tcBorders>
          </w:tcPr>
          <w:p w14:paraId="547E844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w:t>
            </w:r>
          </w:p>
        </w:tc>
        <w:tc>
          <w:tcPr>
            <w:tcW w:w="693" w:type="dxa"/>
            <w:tcBorders>
              <w:left w:val="single" w:sz="4" w:space="0" w:color="auto"/>
            </w:tcBorders>
          </w:tcPr>
          <w:p w14:paraId="14A6AFA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693" w:type="dxa"/>
          </w:tcPr>
          <w:p w14:paraId="59AC80A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693" w:type="dxa"/>
          </w:tcPr>
          <w:p w14:paraId="49D0D70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693" w:type="dxa"/>
          </w:tcPr>
          <w:p w14:paraId="6BD6A04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693" w:type="dxa"/>
            <w:tcBorders>
              <w:right w:val="single" w:sz="4" w:space="0" w:color="auto"/>
            </w:tcBorders>
          </w:tcPr>
          <w:p w14:paraId="23D0ABF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r>
      <w:tr w:rsidR="00A107D4" w:rsidRPr="00A107D4" w14:paraId="4C289F04" w14:textId="77777777" w:rsidTr="00707C96">
        <w:tc>
          <w:tcPr>
            <w:tcW w:w="2808" w:type="dxa"/>
            <w:tcBorders>
              <w:left w:val="single" w:sz="4" w:space="0" w:color="auto"/>
            </w:tcBorders>
            <w:shd w:val="clear" w:color="auto" w:fill="BFBFBF"/>
          </w:tcPr>
          <w:p w14:paraId="317D3074"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High</w:t>
            </w:r>
          </w:p>
        </w:tc>
        <w:tc>
          <w:tcPr>
            <w:tcW w:w="693" w:type="dxa"/>
            <w:shd w:val="clear" w:color="auto" w:fill="BFBFBF"/>
          </w:tcPr>
          <w:p w14:paraId="2AB8A53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08A7D98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2A4FA9C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4D317D4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BFBFBF"/>
          </w:tcPr>
          <w:p w14:paraId="7E9EFC6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shd w:val="clear" w:color="auto" w:fill="BFBFBF"/>
          </w:tcPr>
          <w:p w14:paraId="3445FAC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7BB335D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2525F2E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3BE4EBA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BFBFBF"/>
          </w:tcPr>
          <w:p w14:paraId="5830333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08C4CC25" w14:textId="77777777" w:rsidTr="00707C96">
        <w:tc>
          <w:tcPr>
            <w:tcW w:w="2808" w:type="dxa"/>
            <w:tcBorders>
              <w:left w:val="single" w:sz="4" w:space="0" w:color="auto"/>
            </w:tcBorders>
            <w:shd w:val="clear" w:color="auto" w:fill="auto"/>
          </w:tcPr>
          <w:p w14:paraId="4D69297B"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Community Academy</w:t>
            </w:r>
          </w:p>
        </w:tc>
        <w:tc>
          <w:tcPr>
            <w:tcW w:w="693" w:type="dxa"/>
            <w:shd w:val="clear" w:color="auto" w:fill="auto"/>
          </w:tcPr>
          <w:p w14:paraId="5669230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1A71D17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1B7D506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3181F2D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auto"/>
          </w:tcPr>
          <w:p w14:paraId="614D9B6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shd w:val="clear" w:color="auto" w:fill="auto"/>
          </w:tcPr>
          <w:p w14:paraId="7950EB2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305A44B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120AB23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3F64A9D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auto"/>
          </w:tcPr>
          <w:p w14:paraId="13D5B67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1DD1E749" w14:textId="77777777" w:rsidTr="00707C96">
        <w:tc>
          <w:tcPr>
            <w:tcW w:w="2808" w:type="dxa"/>
            <w:tcBorders>
              <w:left w:val="single" w:sz="4" w:space="0" w:color="auto"/>
            </w:tcBorders>
            <w:shd w:val="clear" w:color="auto" w:fill="BFBFBF"/>
          </w:tcPr>
          <w:p w14:paraId="00D858AC" w14:textId="2748DD02" w:rsidR="00A107D4" w:rsidRPr="00A107D4" w:rsidRDefault="00A107D4" w:rsidP="00AD7140">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District</w:t>
            </w:r>
          </w:p>
        </w:tc>
        <w:tc>
          <w:tcPr>
            <w:tcW w:w="693" w:type="dxa"/>
            <w:shd w:val="clear" w:color="auto" w:fill="BFBFBF"/>
          </w:tcPr>
          <w:p w14:paraId="06CE7EE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693" w:type="dxa"/>
            <w:shd w:val="clear" w:color="auto" w:fill="BFBFBF"/>
          </w:tcPr>
          <w:p w14:paraId="3AE805A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693" w:type="dxa"/>
            <w:shd w:val="clear" w:color="auto" w:fill="BFBFBF"/>
          </w:tcPr>
          <w:p w14:paraId="722E3F9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w:t>
            </w:r>
          </w:p>
        </w:tc>
        <w:tc>
          <w:tcPr>
            <w:tcW w:w="693" w:type="dxa"/>
            <w:shd w:val="clear" w:color="auto" w:fill="BFBFBF"/>
          </w:tcPr>
          <w:p w14:paraId="734B149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13%</w:t>
            </w:r>
          </w:p>
        </w:tc>
        <w:tc>
          <w:tcPr>
            <w:tcW w:w="693" w:type="dxa"/>
            <w:tcBorders>
              <w:right w:val="single" w:sz="4" w:space="0" w:color="auto"/>
            </w:tcBorders>
            <w:shd w:val="clear" w:color="auto" w:fill="BFBFBF"/>
          </w:tcPr>
          <w:p w14:paraId="2261EBA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w:t>
            </w:r>
          </w:p>
        </w:tc>
        <w:tc>
          <w:tcPr>
            <w:tcW w:w="693" w:type="dxa"/>
            <w:tcBorders>
              <w:left w:val="single" w:sz="4" w:space="0" w:color="auto"/>
            </w:tcBorders>
            <w:shd w:val="clear" w:color="auto" w:fill="BFBFBF"/>
          </w:tcPr>
          <w:p w14:paraId="219A36D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693" w:type="dxa"/>
            <w:shd w:val="clear" w:color="auto" w:fill="BFBFBF"/>
          </w:tcPr>
          <w:p w14:paraId="3435BEE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693" w:type="dxa"/>
            <w:shd w:val="clear" w:color="auto" w:fill="BFBFBF"/>
          </w:tcPr>
          <w:p w14:paraId="0CE968A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41%</w:t>
            </w:r>
          </w:p>
        </w:tc>
        <w:tc>
          <w:tcPr>
            <w:tcW w:w="693" w:type="dxa"/>
            <w:shd w:val="clear" w:color="auto" w:fill="BFBFBF"/>
          </w:tcPr>
          <w:p w14:paraId="715FB19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693" w:type="dxa"/>
            <w:tcBorders>
              <w:right w:val="single" w:sz="4" w:space="0" w:color="auto"/>
            </w:tcBorders>
            <w:shd w:val="clear" w:color="auto" w:fill="BFBFBF"/>
          </w:tcPr>
          <w:p w14:paraId="7F2DDF0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r>
      <w:tr w:rsidR="00A107D4" w:rsidRPr="00A107D4" w14:paraId="03D21F30" w14:textId="77777777" w:rsidTr="00707C96">
        <w:trPr>
          <w:trHeight w:val="70"/>
        </w:trPr>
        <w:tc>
          <w:tcPr>
            <w:tcW w:w="2808" w:type="dxa"/>
            <w:tcBorders>
              <w:left w:val="single" w:sz="4" w:space="0" w:color="auto"/>
            </w:tcBorders>
            <w:shd w:val="clear" w:color="auto" w:fill="auto"/>
          </w:tcPr>
          <w:p w14:paraId="18A2A9F9"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State</w:t>
            </w:r>
          </w:p>
        </w:tc>
        <w:tc>
          <w:tcPr>
            <w:tcW w:w="693" w:type="dxa"/>
            <w:shd w:val="clear" w:color="auto" w:fill="auto"/>
          </w:tcPr>
          <w:p w14:paraId="335F6FC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693" w:type="dxa"/>
            <w:shd w:val="clear" w:color="auto" w:fill="auto"/>
          </w:tcPr>
          <w:p w14:paraId="6F4EFEB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32%</w:t>
            </w:r>
          </w:p>
        </w:tc>
        <w:tc>
          <w:tcPr>
            <w:tcW w:w="693" w:type="dxa"/>
            <w:shd w:val="clear" w:color="auto" w:fill="auto"/>
          </w:tcPr>
          <w:p w14:paraId="448F079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693" w:type="dxa"/>
            <w:shd w:val="clear" w:color="auto" w:fill="auto"/>
          </w:tcPr>
          <w:p w14:paraId="3E2282B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16%</w:t>
            </w:r>
          </w:p>
        </w:tc>
        <w:tc>
          <w:tcPr>
            <w:tcW w:w="693" w:type="dxa"/>
            <w:tcBorders>
              <w:right w:val="single" w:sz="4" w:space="0" w:color="auto"/>
            </w:tcBorders>
            <w:shd w:val="clear" w:color="auto" w:fill="auto"/>
          </w:tcPr>
          <w:p w14:paraId="4CFDB16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32%</w:t>
            </w:r>
          </w:p>
        </w:tc>
        <w:tc>
          <w:tcPr>
            <w:tcW w:w="693" w:type="dxa"/>
            <w:tcBorders>
              <w:left w:val="single" w:sz="4" w:space="0" w:color="auto"/>
            </w:tcBorders>
            <w:shd w:val="clear" w:color="auto" w:fill="auto"/>
          </w:tcPr>
          <w:p w14:paraId="3B8B66C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693" w:type="dxa"/>
            <w:shd w:val="clear" w:color="auto" w:fill="auto"/>
          </w:tcPr>
          <w:p w14:paraId="6DF1C5A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72%</w:t>
            </w:r>
          </w:p>
        </w:tc>
        <w:tc>
          <w:tcPr>
            <w:tcW w:w="693" w:type="dxa"/>
            <w:shd w:val="clear" w:color="auto" w:fill="auto"/>
          </w:tcPr>
          <w:p w14:paraId="6F38020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693" w:type="dxa"/>
            <w:shd w:val="clear" w:color="auto" w:fill="auto"/>
          </w:tcPr>
          <w:p w14:paraId="52B21A6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c>
          <w:tcPr>
            <w:tcW w:w="693" w:type="dxa"/>
            <w:tcBorders>
              <w:right w:val="single" w:sz="4" w:space="0" w:color="auto"/>
            </w:tcBorders>
            <w:shd w:val="clear" w:color="auto" w:fill="auto"/>
          </w:tcPr>
          <w:p w14:paraId="15AC089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59%</w:t>
            </w:r>
          </w:p>
        </w:tc>
      </w:tr>
    </w:tbl>
    <w:p w14:paraId="2F032CDC" w14:textId="77777777" w:rsidR="00A107D4" w:rsidRPr="00A107D4" w:rsidRDefault="00A107D4" w:rsidP="00A107D4">
      <w:pPr>
        <w:spacing w:after="0" w:line="240" w:lineRule="auto"/>
        <w:rPr>
          <w:rFonts w:ascii="Calibri" w:eastAsia="Calibri" w:hAnsi="Calibri" w:cs="Times New Roman"/>
        </w:rPr>
      </w:pPr>
    </w:p>
    <w:p w14:paraId="27DCC525" w14:textId="2C4E5F56" w:rsidR="00A107D4" w:rsidRDefault="00A107D4" w:rsidP="00A107D4">
      <w:pPr>
        <w:spacing w:after="0" w:line="240" w:lineRule="auto"/>
        <w:rPr>
          <w:rFonts w:ascii="Calibri" w:eastAsia="Calibri" w:hAnsi="Calibri" w:cs="Times New Roman"/>
        </w:rPr>
      </w:pPr>
    </w:p>
    <w:p w14:paraId="55AC2302" w14:textId="47C7E97B" w:rsidR="007E289D" w:rsidRDefault="007E289D" w:rsidP="00A107D4">
      <w:pPr>
        <w:spacing w:after="0" w:line="240" w:lineRule="auto"/>
        <w:rPr>
          <w:rFonts w:ascii="Calibri" w:eastAsia="Calibri" w:hAnsi="Calibri" w:cs="Times New Roman"/>
        </w:rPr>
      </w:pPr>
    </w:p>
    <w:p w14:paraId="5B54E0C9" w14:textId="62405556" w:rsidR="007E289D" w:rsidRDefault="007E289D" w:rsidP="00A107D4">
      <w:pPr>
        <w:spacing w:after="0" w:line="240" w:lineRule="auto"/>
        <w:rPr>
          <w:rFonts w:ascii="Calibri" w:eastAsia="Calibri" w:hAnsi="Calibri" w:cs="Times New Roman"/>
        </w:rPr>
      </w:pPr>
    </w:p>
    <w:p w14:paraId="5916A7AC" w14:textId="552B4CBF" w:rsidR="007E289D" w:rsidRDefault="007E289D" w:rsidP="00A107D4">
      <w:pPr>
        <w:spacing w:after="0" w:line="240" w:lineRule="auto"/>
        <w:rPr>
          <w:rFonts w:ascii="Calibri" w:eastAsia="Calibri" w:hAnsi="Calibri" w:cs="Times New Roman"/>
        </w:rPr>
      </w:pPr>
    </w:p>
    <w:p w14:paraId="792C1E5D" w14:textId="2C95D3F7" w:rsidR="007E289D" w:rsidRDefault="007E289D" w:rsidP="00A107D4">
      <w:pPr>
        <w:spacing w:after="0" w:line="240" w:lineRule="auto"/>
        <w:rPr>
          <w:rFonts w:ascii="Calibri" w:eastAsia="Calibri" w:hAnsi="Calibri" w:cs="Times New Roman"/>
        </w:rPr>
      </w:pPr>
    </w:p>
    <w:p w14:paraId="0AF18014" w14:textId="6DCB2E78" w:rsidR="007E289D" w:rsidRDefault="007E289D" w:rsidP="00A107D4">
      <w:pPr>
        <w:spacing w:after="0" w:line="240" w:lineRule="auto"/>
        <w:rPr>
          <w:rFonts w:ascii="Calibri" w:eastAsia="Calibri" w:hAnsi="Calibri" w:cs="Times New Roman"/>
        </w:rPr>
      </w:pPr>
    </w:p>
    <w:p w14:paraId="26C29C12" w14:textId="12EA165D" w:rsidR="007E289D" w:rsidRDefault="007E289D" w:rsidP="00A107D4">
      <w:pPr>
        <w:spacing w:after="0" w:line="240" w:lineRule="auto"/>
        <w:rPr>
          <w:rFonts w:ascii="Calibri" w:eastAsia="Calibri" w:hAnsi="Calibri" w:cs="Times New Roman"/>
        </w:rPr>
      </w:pPr>
    </w:p>
    <w:p w14:paraId="3968ADA0" w14:textId="7FD9A3AB" w:rsidR="007E289D" w:rsidRDefault="007E289D" w:rsidP="00A107D4">
      <w:pPr>
        <w:spacing w:after="0" w:line="240" w:lineRule="auto"/>
        <w:rPr>
          <w:rFonts w:ascii="Calibri" w:eastAsia="Calibri" w:hAnsi="Calibri" w:cs="Times New Roman"/>
        </w:rPr>
      </w:pPr>
    </w:p>
    <w:p w14:paraId="5B68E170" w14:textId="619D6B83" w:rsidR="007E289D" w:rsidRDefault="007E289D" w:rsidP="00A107D4">
      <w:pPr>
        <w:spacing w:after="0" w:line="240" w:lineRule="auto"/>
        <w:rPr>
          <w:rFonts w:ascii="Calibri" w:eastAsia="Calibri" w:hAnsi="Calibri" w:cs="Times New Roman"/>
        </w:rPr>
      </w:pPr>
    </w:p>
    <w:p w14:paraId="6F327B05" w14:textId="77777777" w:rsidR="007E289D" w:rsidRPr="00A107D4" w:rsidRDefault="007E289D" w:rsidP="00A107D4">
      <w:pPr>
        <w:spacing w:after="0" w:line="240" w:lineRule="auto"/>
        <w:rPr>
          <w:rFonts w:ascii="Calibri" w:eastAsia="Calibri" w:hAnsi="Calibri" w:cs="Times New Roman"/>
        </w:rPr>
      </w:pPr>
    </w:p>
    <w:tbl>
      <w:tblPr>
        <w:tblStyle w:val="TableGrid5"/>
        <w:tblW w:w="9738" w:type="dxa"/>
        <w:tblInd w:w="-180" w:type="dxa"/>
        <w:tblBorders>
          <w:left w:val="single" w:sz="18" w:space="0" w:color="auto"/>
        </w:tblBorders>
        <w:tblLayout w:type="fixed"/>
        <w:tblLook w:val="04A0" w:firstRow="1" w:lastRow="0" w:firstColumn="1" w:lastColumn="0" w:noHBand="0" w:noVBand="1"/>
        <w:tblCaption w:val="Table 18: Attleboro Public Schools"/>
        <w:tblDescription w:val="3—8 Next-Generation MCAS Math Percent Meeting and Exceeding Expectations by School, 2019&#10;"/>
      </w:tblPr>
      <w:tblGrid>
        <w:gridCol w:w="2808"/>
        <w:gridCol w:w="693"/>
        <w:gridCol w:w="693"/>
        <w:gridCol w:w="693"/>
        <w:gridCol w:w="693"/>
        <w:gridCol w:w="693"/>
        <w:gridCol w:w="693"/>
        <w:gridCol w:w="693"/>
        <w:gridCol w:w="693"/>
        <w:gridCol w:w="693"/>
        <w:gridCol w:w="693"/>
      </w:tblGrid>
      <w:tr w:rsidR="00A107D4" w:rsidRPr="00A107D4" w14:paraId="6EDBB371" w14:textId="77777777" w:rsidTr="00707C96">
        <w:tc>
          <w:tcPr>
            <w:tcW w:w="9738" w:type="dxa"/>
            <w:gridSpan w:val="11"/>
            <w:tcBorders>
              <w:top w:val="nil"/>
              <w:left w:val="nil"/>
              <w:right w:val="nil"/>
            </w:tcBorders>
          </w:tcPr>
          <w:p w14:paraId="3D4F8D44"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lastRenderedPageBreak/>
              <w:t>Table 18: Attleboro Public Schools</w:t>
            </w:r>
          </w:p>
          <w:p w14:paraId="2FEB3EF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b/>
                <w:sz w:val="20"/>
                <w:szCs w:val="20"/>
              </w:rPr>
              <w:t>3—8 Next-Generation MCAS Math Percent Meeting and Exceeding Expectations by School, 2019</w:t>
            </w:r>
          </w:p>
        </w:tc>
      </w:tr>
      <w:tr w:rsidR="00A107D4" w:rsidRPr="00A107D4" w14:paraId="6A360082" w14:textId="77777777" w:rsidTr="00707C96">
        <w:trPr>
          <w:cantSplit/>
          <w:trHeight w:val="1043"/>
        </w:trPr>
        <w:tc>
          <w:tcPr>
            <w:tcW w:w="2808" w:type="dxa"/>
            <w:tcBorders>
              <w:left w:val="single" w:sz="4" w:space="0" w:color="auto"/>
            </w:tcBorders>
            <w:shd w:val="clear" w:color="auto" w:fill="BFBFBF"/>
            <w:vAlign w:val="center"/>
          </w:tcPr>
          <w:p w14:paraId="7D7FDFD9" w14:textId="77777777" w:rsidR="00A107D4" w:rsidRPr="00A107D4" w:rsidRDefault="00A107D4" w:rsidP="00707C96">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School</w:t>
            </w:r>
          </w:p>
        </w:tc>
        <w:tc>
          <w:tcPr>
            <w:tcW w:w="693" w:type="dxa"/>
            <w:shd w:val="clear" w:color="auto" w:fill="BFBFBF"/>
            <w:textDirection w:val="tbRl"/>
            <w:vAlign w:val="center"/>
          </w:tcPr>
          <w:p w14:paraId="2DBB73F4"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All</w:t>
            </w:r>
          </w:p>
        </w:tc>
        <w:tc>
          <w:tcPr>
            <w:tcW w:w="693" w:type="dxa"/>
            <w:shd w:val="clear" w:color="auto" w:fill="BFBFBF"/>
            <w:textDirection w:val="tbRl"/>
            <w:vAlign w:val="center"/>
          </w:tcPr>
          <w:p w14:paraId="0B5C35AE"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High Needs</w:t>
            </w:r>
          </w:p>
        </w:tc>
        <w:tc>
          <w:tcPr>
            <w:tcW w:w="693" w:type="dxa"/>
            <w:shd w:val="clear" w:color="auto" w:fill="BFBFBF"/>
            <w:textDirection w:val="tbRl"/>
            <w:vAlign w:val="center"/>
          </w:tcPr>
          <w:p w14:paraId="6B84061C"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Econ. Dis.</w:t>
            </w:r>
          </w:p>
        </w:tc>
        <w:tc>
          <w:tcPr>
            <w:tcW w:w="693" w:type="dxa"/>
            <w:shd w:val="clear" w:color="auto" w:fill="BFBFBF"/>
            <w:textDirection w:val="tbRl"/>
            <w:vAlign w:val="center"/>
          </w:tcPr>
          <w:p w14:paraId="42EB5F53"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SWD</w:t>
            </w:r>
          </w:p>
        </w:tc>
        <w:tc>
          <w:tcPr>
            <w:tcW w:w="693" w:type="dxa"/>
            <w:tcBorders>
              <w:right w:val="single" w:sz="4" w:space="0" w:color="auto"/>
            </w:tcBorders>
            <w:shd w:val="clear" w:color="auto" w:fill="BFBFBF"/>
            <w:textDirection w:val="tbRl"/>
            <w:vAlign w:val="center"/>
          </w:tcPr>
          <w:p w14:paraId="5AB4D66E" w14:textId="7F4258FE"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E</w:t>
            </w:r>
            <w:r w:rsidR="00783AF9">
              <w:rPr>
                <w:rFonts w:ascii="Calibri" w:eastAsia="Calibri" w:hAnsi="Calibri" w:cs="Times New Roman"/>
                <w:b/>
                <w:sz w:val="20"/>
                <w:szCs w:val="20"/>
              </w:rPr>
              <w:t xml:space="preserve">nglish </w:t>
            </w:r>
            <w:r w:rsidRPr="00A107D4">
              <w:rPr>
                <w:rFonts w:ascii="Calibri" w:eastAsia="Calibri" w:hAnsi="Calibri" w:cs="Times New Roman"/>
                <w:b/>
                <w:sz w:val="20"/>
                <w:szCs w:val="20"/>
              </w:rPr>
              <w:t>L</w:t>
            </w:r>
            <w:r w:rsidR="00783AF9">
              <w:rPr>
                <w:rFonts w:ascii="Calibri" w:eastAsia="Calibri" w:hAnsi="Calibri" w:cs="Times New Roman"/>
                <w:b/>
                <w:sz w:val="20"/>
                <w:szCs w:val="20"/>
              </w:rPr>
              <w:t>earners</w:t>
            </w:r>
          </w:p>
        </w:tc>
        <w:tc>
          <w:tcPr>
            <w:tcW w:w="693" w:type="dxa"/>
            <w:tcBorders>
              <w:left w:val="single" w:sz="4" w:space="0" w:color="auto"/>
            </w:tcBorders>
            <w:shd w:val="clear" w:color="auto" w:fill="BFBFBF"/>
            <w:textDirection w:val="tbRl"/>
            <w:vAlign w:val="center"/>
          </w:tcPr>
          <w:p w14:paraId="66932DA6"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African American</w:t>
            </w:r>
          </w:p>
        </w:tc>
        <w:tc>
          <w:tcPr>
            <w:tcW w:w="693" w:type="dxa"/>
            <w:shd w:val="clear" w:color="auto" w:fill="BFBFBF"/>
            <w:textDirection w:val="tbRl"/>
            <w:vAlign w:val="center"/>
          </w:tcPr>
          <w:p w14:paraId="374B2487"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Asian</w:t>
            </w:r>
          </w:p>
        </w:tc>
        <w:tc>
          <w:tcPr>
            <w:tcW w:w="693" w:type="dxa"/>
            <w:shd w:val="clear" w:color="auto" w:fill="BFBFBF"/>
            <w:textDirection w:val="tbRl"/>
            <w:vAlign w:val="center"/>
          </w:tcPr>
          <w:p w14:paraId="58C5261C"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Hispanic</w:t>
            </w:r>
          </w:p>
        </w:tc>
        <w:tc>
          <w:tcPr>
            <w:tcW w:w="693" w:type="dxa"/>
            <w:shd w:val="clear" w:color="auto" w:fill="BFBFBF"/>
            <w:textDirection w:val="tbRl"/>
            <w:vAlign w:val="center"/>
          </w:tcPr>
          <w:p w14:paraId="1E53DC90"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Multi-race</w:t>
            </w:r>
          </w:p>
        </w:tc>
        <w:tc>
          <w:tcPr>
            <w:tcW w:w="693" w:type="dxa"/>
            <w:tcBorders>
              <w:right w:val="single" w:sz="4" w:space="0" w:color="auto"/>
            </w:tcBorders>
            <w:shd w:val="clear" w:color="auto" w:fill="BFBFBF"/>
            <w:textDirection w:val="tbRl"/>
            <w:vAlign w:val="center"/>
          </w:tcPr>
          <w:p w14:paraId="1241325E"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White</w:t>
            </w:r>
          </w:p>
        </w:tc>
      </w:tr>
      <w:tr w:rsidR="00A107D4" w:rsidRPr="00A107D4" w14:paraId="71EF57E1" w14:textId="77777777" w:rsidTr="00707C96">
        <w:tc>
          <w:tcPr>
            <w:tcW w:w="2808" w:type="dxa"/>
            <w:tcBorders>
              <w:left w:val="single" w:sz="4" w:space="0" w:color="auto"/>
            </w:tcBorders>
          </w:tcPr>
          <w:p w14:paraId="34BE7C8E"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Early Learning Center</w:t>
            </w:r>
          </w:p>
        </w:tc>
        <w:tc>
          <w:tcPr>
            <w:tcW w:w="693" w:type="dxa"/>
          </w:tcPr>
          <w:p w14:paraId="0ABD1AB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13B5E09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437647C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2BACF40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tcPr>
          <w:p w14:paraId="251AED7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tcPr>
          <w:p w14:paraId="1513B84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3092614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7AAAAB9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0084E48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tcPr>
          <w:p w14:paraId="053F8C2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41A35EE0" w14:textId="77777777" w:rsidTr="00707C96">
        <w:tc>
          <w:tcPr>
            <w:tcW w:w="2808" w:type="dxa"/>
            <w:tcBorders>
              <w:left w:val="single" w:sz="4" w:space="0" w:color="auto"/>
            </w:tcBorders>
            <w:shd w:val="clear" w:color="auto" w:fill="BFBFBF"/>
          </w:tcPr>
          <w:p w14:paraId="060B372E"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Studley</w:t>
            </w:r>
          </w:p>
        </w:tc>
        <w:tc>
          <w:tcPr>
            <w:tcW w:w="693" w:type="dxa"/>
            <w:shd w:val="clear" w:color="auto" w:fill="BFBFBF"/>
          </w:tcPr>
          <w:p w14:paraId="77508B3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693" w:type="dxa"/>
            <w:shd w:val="clear" w:color="auto" w:fill="BFBFBF"/>
          </w:tcPr>
          <w:p w14:paraId="67FAB7D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693" w:type="dxa"/>
            <w:shd w:val="clear" w:color="auto" w:fill="BFBFBF"/>
          </w:tcPr>
          <w:p w14:paraId="186AB52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w:t>
            </w:r>
          </w:p>
        </w:tc>
        <w:tc>
          <w:tcPr>
            <w:tcW w:w="693" w:type="dxa"/>
            <w:shd w:val="clear" w:color="auto" w:fill="BFBFBF"/>
          </w:tcPr>
          <w:p w14:paraId="50B4660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w:t>
            </w:r>
          </w:p>
        </w:tc>
        <w:tc>
          <w:tcPr>
            <w:tcW w:w="693" w:type="dxa"/>
            <w:tcBorders>
              <w:right w:val="single" w:sz="4" w:space="0" w:color="auto"/>
            </w:tcBorders>
            <w:shd w:val="clear" w:color="auto" w:fill="BFBFBF"/>
          </w:tcPr>
          <w:p w14:paraId="33BB9BC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693" w:type="dxa"/>
            <w:tcBorders>
              <w:left w:val="single" w:sz="4" w:space="0" w:color="auto"/>
            </w:tcBorders>
            <w:shd w:val="clear" w:color="auto" w:fill="BFBFBF"/>
          </w:tcPr>
          <w:p w14:paraId="3F53C45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0BA0D79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347A767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w:t>
            </w:r>
          </w:p>
        </w:tc>
        <w:tc>
          <w:tcPr>
            <w:tcW w:w="693" w:type="dxa"/>
            <w:shd w:val="clear" w:color="auto" w:fill="BFBFBF"/>
          </w:tcPr>
          <w:p w14:paraId="5920AF0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693" w:type="dxa"/>
            <w:tcBorders>
              <w:right w:val="single" w:sz="4" w:space="0" w:color="auto"/>
            </w:tcBorders>
            <w:shd w:val="clear" w:color="auto" w:fill="BFBFBF"/>
          </w:tcPr>
          <w:p w14:paraId="55E808B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63%</w:t>
            </w:r>
          </w:p>
        </w:tc>
      </w:tr>
      <w:tr w:rsidR="00A107D4" w:rsidRPr="00A107D4" w14:paraId="6272FA6A" w14:textId="77777777" w:rsidTr="00707C96">
        <w:tc>
          <w:tcPr>
            <w:tcW w:w="2808" w:type="dxa"/>
            <w:tcBorders>
              <w:left w:val="single" w:sz="4" w:space="0" w:color="auto"/>
            </w:tcBorders>
          </w:tcPr>
          <w:p w14:paraId="337B7DA9"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Willett</w:t>
            </w:r>
          </w:p>
        </w:tc>
        <w:tc>
          <w:tcPr>
            <w:tcW w:w="693" w:type="dxa"/>
          </w:tcPr>
          <w:p w14:paraId="23907E6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693" w:type="dxa"/>
          </w:tcPr>
          <w:p w14:paraId="794E369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31%</w:t>
            </w:r>
          </w:p>
        </w:tc>
        <w:tc>
          <w:tcPr>
            <w:tcW w:w="693" w:type="dxa"/>
          </w:tcPr>
          <w:p w14:paraId="489144C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w:t>
            </w:r>
          </w:p>
        </w:tc>
        <w:tc>
          <w:tcPr>
            <w:tcW w:w="693" w:type="dxa"/>
          </w:tcPr>
          <w:p w14:paraId="08076A5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w:t>
            </w:r>
          </w:p>
        </w:tc>
        <w:tc>
          <w:tcPr>
            <w:tcW w:w="693" w:type="dxa"/>
            <w:tcBorders>
              <w:right w:val="single" w:sz="4" w:space="0" w:color="auto"/>
            </w:tcBorders>
          </w:tcPr>
          <w:p w14:paraId="1F88723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693" w:type="dxa"/>
            <w:tcBorders>
              <w:left w:val="single" w:sz="4" w:space="0" w:color="auto"/>
            </w:tcBorders>
          </w:tcPr>
          <w:p w14:paraId="5092683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693" w:type="dxa"/>
          </w:tcPr>
          <w:p w14:paraId="1BB4133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66510E2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693" w:type="dxa"/>
          </w:tcPr>
          <w:p w14:paraId="4E98AF5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21%</w:t>
            </w:r>
          </w:p>
        </w:tc>
        <w:tc>
          <w:tcPr>
            <w:tcW w:w="693" w:type="dxa"/>
            <w:tcBorders>
              <w:right w:val="single" w:sz="4" w:space="0" w:color="auto"/>
            </w:tcBorders>
          </w:tcPr>
          <w:p w14:paraId="528C10F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r>
      <w:tr w:rsidR="00A107D4" w:rsidRPr="00A107D4" w14:paraId="6E66B6A5" w14:textId="77777777" w:rsidTr="00707C96">
        <w:tc>
          <w:tcPr>
            <w:tcW w:w="2808" w:type="dxa"/>
            <w:tcBorders>
              <w:left w:val="single" w:sz="4" w:space="0" w:color="auto"/>
            </w:tcBorders>
            <w:shd w:val="clear" w:color="auto" w:fill="BFBFBF"/>
          </w:tcPr>
          <w:p w14:paraId="6FFDA0ED"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Fine</w:t>
            </w:r>
          </w:p>
        </w:tc>
        <w:tc>
          <w:tcPr>
            <w:tcW w:w="693" w:type="dxa"/>
            <w:shd w:val="clear" w:color="auto" w:fill="BFBFBF"/>
          </w:tcPr>
          <w:p w14:paraId="70139DE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693" w:type="dxa"/>
            <w:shd w:val="clear" w:color="auto" w:fill="BFBFBF"/>
          </w:tcPr>
          <w:p w14:paraId="3B9E9AC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693" w:type="dxa"/>
            <w:shd w:val="clear" w:color="auto" w:fill="BFBFBF"/>
          </w:tcPr>
          <w:p w14:paraId="4EA4FD7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693" w:type="dxa"/>
            <w:shd w:val="clear" w:color="auto" w:fill="BFBFBF"/>
          </w:tcPr>
          <w:p w14:paraId="2A9BAB8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693" w:type="dxa"/>
            <w:tcBorders>
              <w:right w:val="single" w:sz="4" w:space="0" w:color="auto"/>
            </w:tcBorders>
            <w:shd w:val="clear" w:color="auto" w:fill="BFBFBF"/>
          </w:tcPr>
          <w:p w14:paraId="310FF47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693" w:type="dxa"/>
            <w:tcBorders>
              <w:left w:val="single" w:sz="4" w:space="0" w:color="auto"/>
            </w:tcBorders>
            <w:shd w:val="clear" w:color="auto" w:fill="BFBFBF"/>
          </w:tcPr>
          <w:p w14:paraId="4C23642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04C733D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691BC37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693" w:type="dxa"/>
            <w:shd w:val="clear" w:color="auto" w:fill="BFBFBF"/>
          </w:tcPr>
          <w:p w14:paraId="6926DE0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67%</w:t>
            </w:r>
          </w:p>
        </w:tc>
        <w:tc>
          <w:tcPr>
            <w:tcW w:w="693" w:type="dxa"/>
            <w:tcBorders>
              <w:right w:val="single" w:sz="4" w:space="0" w:color="auto"/>
            </w:tcBorders>
            <w:shd w:val="clear" w:color="auto" w:fill="BFBFBF"/>
          </w:tcPr>
          <w:p w14:paraId="1320DA6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61%</w:t>
            </w:r>
          </w:p>
        </w:tc>
      </w:tr>
      <w:tr w:rsidR="00A107D4" w:rsidRPr="00A107D4" w14:paraId="424F7914" w14:textId="77777777" w:rsidTr="00707C96">
        <w:tc>
          <w:tcPr>
            <w:tcW w:w="2808" w:type="dxa"/>
            <w:tcBorders>
              <w:left w:val="single" w:sz="4" w:space="0" w:color="auto"/>
            </w:tcBorders>
          </w:tcPr>
          <w:p w14:paraId="7579B7FF"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Hill-Roberts</w:t>
            </w:r>
          </w:p>
        </w:tc>
        <w:tc>
          <w:tcPr>
            <w:tcW w:w="693" w:type="dxa"/>
          </w:tcPr>
          <w:p w14:paraId="5994ACB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693" w:type="dxa"/>
          </w:tcPr>
          <w:p w14:paraId="37B3DFA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w:t>
            </w:r>
          </w:p>
        </w:tc>
        <w:tc>
          <w:tcPr>
            <w:tcW w:w="693" w:type="dxa"/>
          </w:tcPr>
          <w:p w14:paraId="0A97A8F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693" w:type="dxa"/>
          </w:tcPr>
          <w:p w14:paraId="773AC8E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19%</w:t>
            </w:r>
          </w:p>
        </w:tc>
        <w:tc>
          <w:tcPr>
            <w:tcW w:w="693" w:type="dxa"/>
            <w:tcBorders>
              <w:right w:val="single" w:sz="4" w:space="0" w:color="auto"/>
            </w:tcBorders>
          </w:tcPr>
          <w:p w14:paraId="253A1B5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693" w:type="dxa"/>
            <w:tcBorders>
              <w:left w:val="single" w:sz="4" w:space="0" w:color="auto"/>
            </w:tcBorders>
          </w:tcPr>
          <w:p w14:paraId="41378EC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693" w:type="dxa"/>
          </w:tcPr>
          <w:p w14:paraId="0B6D4EA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693" w:type="dxa"/>
          </w:tcPr>
          <w:p w14:paraId="7B6EEE6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32%</w:t>
            </w:r>
          </w:p>
        </w:tc>
        <w:tc>
          <w:tcPr>
            <w:tcW w:w="693" w:type="dxa"/>
          </w:tcPr>
          <w:p w14:paraId="69BDA74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693" w:type="dxa"/>
            <w:tcBorders>
              <w:right w:val="single" w:sz="4" w:space="0" w:color="auto"/>
            </w:tcBorders>
          </w:tcPr>
          <w:p w14:paraId="2BC8682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r>
      <w:tr w:rsidR="00A107D4" w:rsidRPr="00A107D4" w14:paraId="24E54095" w14:textId="77777777" w:rsidTr="00707C96">
        <w:tc>
          <w:tcPr>
            <w:tcW w:w="2808" w:type="dxa"/>
            <w:tcBorders>
              <w:left w:val="single" w:sz="4" w:space="0" w:color="auto"/>
            </w:tcBorders>
            <w:shd w:val="clear" w:color="auto" w:fill="BFBFBF"/>
          </w:tcPr>
          <w:p w14:paraId="7DE4CBDA"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Thacher</w:t>
            </w:r>
          </w:p>
        </w:tc>
        <w:tc>
          <w:tcPr>
            <w:tcW w:w="693" w:type="dxa"/>
            <w:shd w:val="clear" w:color="auto" w:fill="BFBFBF"/>
          </w:tcPr>
          <w:p w14:paraId="4D6D775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c>
          <w:tcPr>
            <w:tcW w:w="693" w:type="dxa"/>
            <w:shd w:val="clear" w:color="auto" w:fill="BFBFBF"/>
          </w:tcPr>
          <w:p w14:paraId="7B88E65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w:t>
            </w:r>
          </w:p>
        </w:tc>
        <w:tc>
          <w:tcPr>
            <w:tcW w:w="693" w:type="dxa"/>
            <w:shd w:val="clear" w:color="auto" w:fill="BFBFBF"/>
          </w:tcPr>
          <w:p w14:paraId="4DF9F40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693" w:type="dxa"/>
            <w:shd w:val="clear" w:color="auto" w:fill="BFBFBF"/>
          </w:tcPr>
          <w:p w14:paraId="091432D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20%</w:t>
            </w:r>
          </w:p>
        </w:tc>
        <w:tc>
          <w:tcPr>
            <w:tcW w:w="693" w:type="dxa"/>
            <w:tcBorders>
              <w:right w:val="single" w:sz="4" w:space="0" w:color="auto"/>
            </w:tcBorders>
            <w:shd w:val="clear" w:color="auto" w:fill="BFBFBF"/>
          </w:tcPr>
          <w:p w14:paraId="66EE808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693" w:type="dxa"/>
            <w:tcBorders>
              <w:left w:val="single" w:sz="4" w:space="0" w:color="auto"/>
            </w:tcBorders>
            <w:shd w:val="clear" w:color="auto" w:fill="BFBFBF"/>
          </w:tcPr>
          <w:p w14:paraId="66C6680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693" w:type="dxa"/>
            <w:shd w:val="clear" w:color="auto" w:fill="BFBFBF"/>
          </w:tcPr>
          <w:p w14:paraId="6491C75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30%</w:t>
            </w:r>
          </w:p>
        </w:tc>
        <w:tc>
          <w:tcPr>
            <w:tcW w:w="693" w:type="dxa"/>
            <w:shd w:val="clear" w:color="auto" w:fill="BFBFBF"/>
          </w:tcPr>
          <w:p w14:paraId="4798EC3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693" w:type="dxa"/>
            <w:shd w:val="clear" w:color="auto" w:fill="BFBFBF"/>
          </w:tcPr>
          <w:p w14:paraId="50AA8F6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693" w:type="dxa"/>
            <w:tcBorders>
              <w:right w:val="single" w:sz="4" w:space="0" w:color="auto"/>
            </w:tcBorders>
            <w:shd w:val="clear" w:color="auto" w:fill="BFBFBF"/>
          </w:tcPr>
          <w:p w14:paraId="3A4C870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66%</w:t>
            </w:r>
          </w:p>
        </w:tc>
      </w:tr>
      <w:tr w:rsidR="00A107D4" w:rsidRPr="00A107D4" w14:paraId="5CECE42E" w14:textId="77777777" w:rsidTr="00707C96">
        <w:tc>
          <w:tcPr>
            <w:tcW w:w="2808" w:type="dxa"/>
            <w:tcBorders>
              <w:left w:val="single" w:sz="4" w:space="0" w:color="auto"/>
            </w:tcBorders>
          </w:tcPr>
          <w:p w14:paraId="09EB6594"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Coelho Middle</w:t>
            </w:r>
          </w:p>
        </w:tc>
        <w:tc>
          <w:tcPr>
            <w:tcW w:w="693" w:type="dxa"/>
          </w:tcPr>
          <w:p w14:paraId="26A4A34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693" w:type="dxa"/>
          </w:tcPr>
          <w:p w14:paraId="1517A8D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34%</w:t>
            </w:r>
          </w:p>
        </w:tc>
        <w:tc>
          <w:tcPr>
            <w:tcW w:w="693" w:type="dxa"/>
          </w:tcPr>
          <w:p w14:paraId="47B50AB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693" w:type="dxa"/>
          </w:tcPr>
          <w:p w14:paraId="0769A4D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18%</w:t>
            </w:r>
          </w:p>
        </w:tc>
        <w:tc>
          <w:tcPr>
            <w:tcW w:w="693" w:type="dxa"/>
            <w:tcBorders>
              <w:right w:val="single" w:sz="4" w:space="0" w:color="auto"/>
            </w:tcBorders>
          </w:tcPr>
          <w:p w14:paraId="7AE59E1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41%</w:t>
            </w:r>
          </w:p>
        </w:tc>
        <w:tc>
          <w:tcPr>
            <w:tcW w:w="693" w:type="dxa"/>
            <w:tcBorders>
              <w:left w:val="single" w:sz="4" w:space="0" w:color="auto"/>
            </w:tcBorders>
          </w:tcPr>
          <w:p w14:paraId="55EE342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28%</w:t>
            </w:r>
          </w:p>
        </w:tc>
        <w:tc>
          <w:tcPr>
            <w:tcW w:w="693" w:type="dxa"/>
          </w:tcPr>
          <w:p w14:paraId="2E54137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74%</w:t>
            </w:r>
          </w:p>
        </w:tc>
        <w:tc>
          <w:tcPr>
            <w:tcW w:w="693" w:type="dxa"/>
          </w:tcPr>
          <w:p w14:paraId="6A7A83E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41%</w:t>
            </w:r>
          </w:p>
        </w:tc>
        <w:tc>
          <w:tcPr>
            <w:tcW w:w="693" w:type="dxa"/>
          </w:tcPr>
          <w:p w14:paraId="79233B6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693" w:type="dxa"/>
            <w:tcBorders>
              <w:right w:val="single" w:sz="4" w:space="0" w:color="auto"/>
            </w:tcBorders>
          </w:tcPr>
          <w:p w14:paraId="57AB2D1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r>
      <w:tr w:rsidR="00A107D4" w:rsidRPr="00A107D4" w14:paraId="64AAE852" w14:textId="77777777" w:rsidTr="00707C96">
        <w:tc>
          <w:tcPr>
            <w:tcW w:w="2808" w:type="dxa"/>
            <w:tcBorders>
              <w:left w:val="single" w:sz="4" w:space="0" w:color="auto"/>
            </w:tcBorders>
            <w:shd w:val="clear" w:color="auto" w:fill="BFBFBF"/>
          </w:tcPr>
          <w:p w14:paraId="06FA8DFC"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Brennan Middle</w:t>
            </w:r>
          </w:p>
        </w:tc>
        <w:tc>
          <w:tcPr>
            <w:tcW w:w="693" w:type="dxa"/>
            <w:shd w:val="clear" w:color="auto" w:fill="BFBFBF"/>
          </w:tcPr>
          <w:p w14:paraId="5525A4C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37%</w:t>
            </w:r>
          </w:p>
        </w:tc>
        <w:tc>
          <w:tcPr>
            <w:tcW w:w="693" w:type="dxa"/>
            <w:shd w:val="clear" w:color="auto" w:fill="BFBFBF"/>
          </w:tcPr>
          <w:p w14:paraId="202F7B4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28%</w:t>
            </w:r>
          </w:p>
        </w:tc>
        <w:tc>
          <w:tcPr>
            <w:tcW w:w="693" w:type="dxa"/>
            <w:shd w:val="clear" w:color="auto" w:fill="BFBFBF"/>
          </w:tcPr>
          <w:p w14:paraId="589823F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28%</w:t>
            </w:r>
          </w:p>
        </w:tc>
        <w:tc>
          <w:tcPr>
            <w:tcW w:w="693" w:type="dxa"/>
            <w:shd w:val="clear" w:color="auto" w:fill="BFBFBF"/>
          </w:tcPr>
          <w:p w14:paraId="5FA95D4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w:t>
            </w:r>
          </w:p>
        </w:tc>
        <w:tc>
          <w:tcPr>
            <w:tcW w:w="693" w:type="dxa"/>
            <w:tcBorders>
              <w:right w:val="single" w:sz="4" w:space="0" w:color="auto"/>
            </w:tcBorders>
            <w:shd w:val="clear" w:color="auto" w:fill="BFBFBF"/>
          </w:tcPr>
          <w:p w14:paraId="7F6D3C3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28%</w:t>
            </w:r>
          </w:p>
        </w:tc>
        <w:tc>
          <w:tcPr>
            <w:tcW w:w="693" w:type="dxa"/>
            <w:tcBorders>
              <w:left w:val="single" w:sz="4" w:space="0" w:color="auto"/>
            </w:tcBorders>
            <w:shd w:val="clear" w:color="auto" w:fill="BFBFBF"/>
          </w:tcPr>
          <w:p w14:paraId="1CAD1E9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w:t>
            </w:r>
          </w:p>
        </w:tc>
        <w:tc>
          <w:tcPr>
            <w:tcW w:w="693" w:type="dxa"/>
            <w:shd w:val="clear" w:color="auto" w:fill="BFBFBF"/>
          </w:tcPr>
          <w:p w14:paraId="387B81A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693" w:type="dxa"/>
            <w:shd w:val="clear" w:color="auto" w:fill="BFBFBF"/>
          </w:tcPr>
          <w:p w14:paraId="752A256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w:t>
            </w:r>
          </w:p>
        </w:tc>
        <w:tc>
          <w:tcPr>
            <w:tcW w:w="693" w:type="dxa"/>
            <w:shd w:val="clear" w:color="auto" w:fill="BFBFBF"/>
          </w:tcPr>
          <w:p w14:paraId="6CEAE28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693" w:type="dxa"/>
            <w:tcBorders>
              <w:right w:val="single" w:sz="4" w:space="0" w:color="auto"/>
            </w:tcBorders>
            <w:shd w:val="clear" w:color="auto" w:fill="BFBFBF"/>
          </w:tcPr>
          <w:p w14:paraId="0A01085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w:t>
            </w:r>
          </w:p>
        </w:tc>
      </w:tr>
      <w:tr w:rsidR="00A107D4" w:rsidRPr="00A107D4" w14:paraId="1BAD4DA7" w14:textId="77777777" w:rsidTr="00707C96">
        <w:tc>
          <w:tcPr>
            <w:tcW w:w="2808" w:type="dxa"/>
            <w:tcBorders>
              <w:left w:val="single" w:sz="4" w:space="0" w:color="auto"/>
            </w:tcBorders>
          </w:tcPr>
          <w:p w14:paraId="0B9F7A64"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Wamsutta Middle</w:t>
            </w:r>
          </w:p>
        </w:tc>
        <w:tc>
          <w:tcPr>
            <w:tcW w:w="693" w:type="dxa"/>
          </w:tcPr>
          <w:p w14:paraId="002717B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693" w:type="dxa"/>
          </w:tcPr>
          <w:p w14:paraId="76C467B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693" w:type="dxa"/>
          </w:tcPr>
          <w:p w14:paraId="67CCD5B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w:t>
            </w:r>
          </w:p>
        </w:tc>
        <w:tc>
          <w:tcPr>
            <w:tcW w:w="693" w:type="dxa"/>
          </w:tcPr>
          <w:p w14:paraId="382EBE4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w:t>
            </w:r>
          </w:p>
        </w:tc>
        <w:tc>
          <w:tcPr>
            <w:tcW w:w="693" w:type="dxa"/>
            <w:tcBorders>
              <w:right w:val="single" w:sz="4" w:space="0" w:color="auto"/>
            </w:tcBorders>
          </w:tcPr>
          <w:p w14:paraId="744718A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w:t>
            </w:r>
          </w:p>
        </w:tc>
        <w:tc>
          <w:tcPr>
            <w:tcW w:w="693" w:type="dxa"/>
            <w:tcBorders>
              <w:left w:val="single" w:sz="4" w:space="0" w:color="auto"/>
            </w:tcBorders>
          </w:tcPr>
          <w:p w14:paraId="668A0E4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693" w:type="dxa"/>
          </w:tcPr>
          <w:p w14:paraId="595339A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63%</w:t>
            </w:r>
          </w:p>
        </w:tc>
        <w:tc>
          <w:tcPr>
            <w:tcW w:w="693" w:type="dxa"/>
          </w:tcPr>
          <w:p w14:paraId="68D860E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693" w:type="dxa"/>
          </w:tcPr>
          <w:p w14:paraId="500BAEC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693" w:type="dxa"/>
            <w:tcBorders>
              <w:right w:val="single" w:sz="4" w:space="0" w:color="auto"/>
            </w:tcBorders>
          </w:tcPr>
          <w:p w14:paraId="6B3CEF1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r>
      <w:tr w:rsidR="00A107D4" w:rsidRPr="00A107D4" w14:paraId="23036044" w14:textId="77777777" w:rsidTr="00707C96">
        <w:tc>
          <w:tcPr>
            <w:tcW w:w="2808" w:type="dxa"/>
            <w:tcBorders>
              <w:left w:val="single" w:sz="4" w:space="0" w:color="auto"/>
            </w:tcBorders>
            <w:shd w:val="clear" w:color="auto" w:fill="BFBFBF"/>
          </w:tcPr>
          <w:p w14:paraId="6288C2BA"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High</w:t>
            </w:r>
          </w:p>
        </w:tc>
        <w:tc>
          <w:tcPr>
            <w:tcW w:w="693" w:type="dxa"/>
            <w:shd w:val="clear" w:color="auto" w:fill="BFBFBF"/>
          </w:tcPr>
          <w:p w14:paraId="33A3493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1A3C8F2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204DCD8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63D16FA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BFBFBF"/>
          </w:tcPr>
          <w:p w14:paraId="74B556C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shd w:val="clear" w:color="auto" w:fill="BFBFBF"/>
          </w:tcPr>
          <w:p w14:paraId="6BCFB6F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1AABCA8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4B853C9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5172326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BFBFBF"/>
          </w:tcPr>
          <w:p w14:paraId="2503EF6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651A33D3" w14:textId="77777777" w:rsidTr="00707C96">
        <w:tc>
          <w:tcPr>
            <w:tcW w:w="2808" w:type="dxa"/>
            <w:tcBorders>
              <w:left w:val="single" w:sz="4" w:space="0" w:color="auto"/>
            </w:tcBorders>
            <w:shd w:val="clear" w:color="auto" w:fill="auto"/>
          </w:tcPr>
          <w:p w14:paraId="5390C620"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Community Academy</w:t>
            </w:r>
          </w:p>
        </w:tc>
        <w:tc>
          <w:tcPr>
            <w:tcW w:w="693" w:type="dxa"/>
            <w:shd w:val="clear" w:color="auto" w:fill="auto"/>
          </w:tcPr>
          <w:p w14:paraId="740DA70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4ACD4C2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40EF25D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318BB9B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auto"/>
          </w:tcPr>
          <w:p w14:paraId="5860910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shd w:val="clear" w:color="auto" w:fill="auto"/>
          </w:tcPr>
          <w:p w14:paraId="0BA964F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7C92DE8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29708F0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5E2AF3C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auto"/>
          </w:tcPr>
          <w:p w14:paraId="30D7E28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659ABC72" w14:textId="77777777" w:rsidTr="00707C96">
        <w:tc>
          <w:tcPr>
            <w:tcW w:w="2808" w:type="dxa"/>
            <w:tcBorders>
              <w:left w:val="single" w:sz="4" w:space="0" w:color="auto"/>
            </w:tcBorders>
            <w:shd w:val="clear" w:color="auto" w:fill="BFBFBF"/>
          </w:tcPr>
          <w:p w14:paraId="39431D3D" w14:textId="1AB541E4" w:rsidR="00A107D4" w:rsidRPr="00A107D4" w:rsidRDefault="00A107D4" w:rsidP="00AD7140">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District</w:t>
            </w:r>
          </w:p>
        </w:tc>
        <w:tc>
          <w:tcPr>
            <w:tcW w:w="693" w:type="dxa"/>
            <w:shd w:val="clear" w:color="auto" w:fill="BFBFBF"/>
          </w:tcPr>
          <w:p w14:paraId="5EC5831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693" w:type="dxa"/>
            <w:shd w:val="clear" w:color="auto" w:fill="BFBFBF"/>
          </w:tcPr>
          <w:p w14:paraId="5A43636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693" w:type="dxa"/>
            <w:shd w:val="clear" w:color="auto" w:fill="BFBFBF"/>
          </w:tcPr>
          <w:p w14:paraId="6649098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34%</w:t>
            </w:r>
          </w:p>
        </w:tc>
        <w:tc>
          <w:tcPr>
            <w:tcW w:w="693" w:type="dxa"/>
            <w:shd w:val="clear" w:color="auto" w:fill="BFBFBF"/>
          </w:tcPr>
          <w:p w14:paraId="1B00940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w:t>
            </w:r>
          </w:p>
        </w:tc>
        <w:tc>
          <w:tcPr>
            <w:tcW w:w="693" w:type="dxa"/>
            <w:tcBorders>
              <w:right w:val="single" w:sz="4" w:space="0" w:color="auto"/>
            </w:tcBorders>
            <w:shd w:val="clear" w:color="auto" w:fill="BFBFBF"/>
          </w:tcPr>
          <w:p w14:paraId="003CC68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37%</w:t>
            </w:r>
          </w:p>
        </w:tc>
        <w:tc>
          <w:tcPr>
            <w:tcW w:w="693" w:type="dxa"/>
            <w:tcBorders>
              <w:left w:val="single" w:sz="4" w:space="0" w:color="auto"/>
            </w:tcBorders>
            <w:shd w:val="clear" w:color="auto" w:fill="BFBFBF"/>
          </w:tcPr>
          <w:p w14:paraId="369858D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34%</w:t>
            </w:r>
          </w:p>
        </w:tc>
        <w:tc>
          <w:tcPr>
            <w:tcW w:w="693" w:type="dxa"/>
            <w:shd w:val="clear" w:color="auto" w:fill="BFBFBF"/>
          </w:tcPr>
          <w:p w14:paraId="0D962F3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55%</w:t>
            </w:r>
          </w:p>
        </w:tc>
        <w:tc>
          <w:tcPr>
            <w:tcW w:w="693" w:type="dxa"/>
            <w:shd w:val="clear" w:color="auto" w:fill="BFBFBF"/>
          </w:tcPr>
          <w:p w14:paraId="559E2EC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34%</w:t>
            </w:r>
          </w:p>
        </w:tc>
        <w:tc>
          <w:tcPr>
            <w:tcW w:w="693" w:type="dxa"/>
            <w:shd w:val="clear" w:color="auto" w:fill="BFBFBF"/>
          </w:tcPr>
          <w:p w14:paraId="3075E51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693" w:type="dxa"/>
            <w:tcBorders>
              <w:right w:val="single" w:sz="4" w:space="0" w:color="auto"/>
            </w:tcBorders>
            <w:shd w:val="clear" w:color="auto" w:fill="BFBFBF"/>
          </w:tcPr>
          <w:p w14:paraId="35E321F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r>
      <w:tr w:rsidR="00A107D4" w:rsidRPr="00A107D4" w14:paraId="761308E7" w14:textId="77777777" w:rsidTr="00707C96">
        <w:tc>
          <w:tcPr>
            <w:tcW w:w="2808" w:type="dxa"/>
            <w:tcBorders>
              <w:left w:val="single" w:sz="4" w:space="0" w:color="auto"/>
            </w:tcBorders>
            <w:shd w:val="clear" w:color="auto" w:fill="auto"/>
          </w:tcPr>
          <w:p w14:paraId="7C3C58B2"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State</w:t>
            </w:r>
          </w:p>
        </w:tc>
        <w:tc>
          <w:tcPr>
            <w:tcW w:w="693" w:type="dxa"/>
            <w:shd w:val="clear" w:color="auto" w:fill="auto"/>
          </w:tcPr>
          <w:p w14:paraId="3223AB7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693" w:type="dxa"/>
            <w:shd w:val="clear" w:color="auto" w:fill="auto"/>
          </w:tcPr>
          <w:p w14:paraId="1D759F0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w:t>
            </w:r>
          </w:p>
        </w:tc>
        <w:tc>
          <w:tcPr>
            <w:tcW w:w="693" w:type="dxa"/>
            <w:shd w:val="clear" w:color="auto" w:fill="auto"/>
          </w:tcPr>
          <w:p w14:paraId="44622B6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w:t>
            </w:r>
          </w:p>
        </w:tc>
        <w:tc>
          <w:tcPr>
            <w:tcW w:w="693" w:type="dxa"/>
            <w:shd w:val="clear" w:color="auto" w:fill="auto"/>
          </w:tcPr>
          <w:p w14:paraId="0528DFA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w:t>
            </w:r>
          </w:p>
        </w:tc>
        <w:tc>
          <w:tcPr>
            <w:tcW w:w="693" w:type="dxa"/>
            <w:tcBorders>
              <w:right w:val="single" w:sz="4" w:space="0" w:color="auto"/>
            </w:tcBorders>
            <w:shd w:val="clear" w:color="auto" w:fill="auto"/>
          </w:tcPr>
          <w:p w14:paraId="0C19929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32%</w:t>
            </w:r>
          </w:p>
        </w:tc>
        <w:tc>
          <w:tcPr>
            <w:tcW w:w="693" w:type="dxa"/>
            <w:tcBorders>
              <w:left w:val="single" w:sz="4" w:space="0" w:color="auto"/>
            </w:tcBorders>
            <w:shd w:val="clear" w:color="auto" w:fill="auto"/>
          </w:tcPr>
          <w:p w14:paraId="4C1A75A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28%</w:t>
            </w:r>
          </w:p>
        </w:tc>
        <w:tc>
          <w:tcPr>
            <w:tcW w:w="693" w:type="dxa"/>
            <w:shd w:val="clear" w:color="auto" w:fill="auto"/>
          </w:tcPr>
          <w:p w14:paraId="2E20D26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76%</w:t>
            </w:r>
          </w:p>
        </w:tc>
        <w:tc>
          <w:tcPr>
            <w:tcW w:w="693" w:type="dxa"/>
            <w:shd w:val="clear" w:color="auto" w:fill="auto"/>
          </w:tcPr>
          <w:p w14:paraId="3C35670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w:t>
            </w:r>
          </w:p>
        </w:tc>
        <w:tc>
          <w:tcPr>
            <w:tcW w:w="693" w:type="dxa"/>
            <w:shd w:val="clear" w:color="auto" w:fill="auto"/>
          </w:tcPr>
          <w:p w14:paraId="67BD6F2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w:t>
            </w:r>
          </w:p>
        </w:tc>
        <w:tc>
          <w:tcPr>
            <w:tcW w:w="693" w:type="dxa"/>
            <w:tcBorders>
              <w:right w:val="single" w:sz="4" w:space="0" w:color="auto"/>
            </w:tcBorders>
            <w:shd w:val="clear" w:color="auto" w:fill="auto"/>
          </w:tcPr>
          <w:p w14:paraId="695ED4B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r>
    </w:tbl>
    <w:p w14:paraId="53498E5D" w14:textId="77777777" w:rsidR="00A107D4" w:rsidRPr="00A107D4" w:rsidRDefault="00A107D4" w:rsidP="00A107D4">
      <w:pPr>
        <w:spacing w:after="0" w:line="240" w:lineRule="auto"/>
        <w:rPr>
          <w:rFonts w:ascii="Calibri" w:eastAsia="Calibri" w:hAnsi="Calibri" w:cs="Times New Roman"/>
        </w:rPr>
      </w:pPr>
    </w:p>
    <w:p w14:paraId="47E756C8" w14:textId="77777777" w:rsidR="00A107D4" w:rsidRPr="00A107D4" w:rsidRDefault="00A107D4" w:rsidP="00A107D4">
      <w:pPr>
        <w:spacing w:after="0" w:line="240" w:lineRule="auto"/>
        <w:rPr>
          <w:rFonts w:ascii="Calibri" w:eastAsia="Calibri" w:hAnsi="Calibri" w:cs="Times New Roman"/>
        </w:rPr>
      </w:pPr>
    </w:p>
    <w:tbl>
      <w:tblPr>
        <w:tblStyle w:val="TableGrid5"/>
        <w:tblW w:w="9738" w:type="dxa"/>
        <w:tblInd w:w="-18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19: Attleboro Public Schools"/>
        <w:tblDescription w:val="ELA Meeting or Exceeding Expectations in Grade 10, 2019&#10;"/>
      </w:tblPr>
      <w:tblGrid>
        <w:gridCol w:w="2502"/>
        <w:gridCol w:w="661"/>
        <w:gridCol w:w="662"/>
        <w:gridCol w:w="661"/>
        <w:gridCol w:w="662"/>
        <w:gridCol w:w="900"/>
        <w:gridCol w:w="697"/>
        <w:gridCol w:w="698"/>
        <w:gridCol w:w="697"/>
        <w:gridCol w:w="698"/>
        <w:gridCol w:w="900"/>
      </w:tblGrid>
      <w:tr w:rsidR="00A107D4" w:rsidRPr="00A107D4" w14:paraId="4C1A21CC" w14:textId="77777777" w:rsidTr="00707C96">
        <w:tc>
          <w:tcPr>
            <w:tcW w:w="9738" w:type="dxa"/>
            <w:gridSpan w:val="11"/>
            <w:shd w:val="clear" w:color="auto" w:fill="auto"/>
          </w:tcPr>
          <w:p w14:paraId="10F91E0F"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19: Attleboro Public Schools</w:t>
            </w:r>
          </w:p>
          <w:p w14:paraId="4002F267" w14:textId="3951A625"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 xml:space="preserve">ELA Meeting or Exceeding Expectations </w:t>
            </w:r>
            <w:r w:rsidR="00C9387F">
              <w:rPr>
                <w:rFonts w:ascii="Calibri" w:eastAsia="Calibri" w:hAnsi="Calibri" w:cs="Times New Roman"/>
                <w:b/>
                <w:sz w:val="20"/>
                <w:szCs w:val="20"/>
              </w:rPr>
              <w:t xml:space="preserve">in Grade </w:t>
            </w:r>
            <w:r w:rsidRPr="00A107D4">
              <w:rPr>
                <w:rFonts w:ascii="Calibri" w:eastAsia="Calibri" w:hAnsi="Calibri" w:cs="Times New Roman"/>
                <w:b/>
                <w:sz w:val="20"/>
                <w:szCs w:val="20"/>
              </w:rPr>
              <w:t>10, 2019</w:t>
            </w:r>
          </w:p>
        </w:tc>
      </w:tr>
      <w:tr w:rsidR="00A107D4" w:rsidRPr="00A107D4" w14:paraId="000484EC" w14:textId="77777777" w:rsidTr="00707C96">
        <w:trPr>
          <w:trHeight w:val="1277"/>
        </w:trPr>
        <w:tc>
          <w:tcPr>
            <w:tcW w:w="2502" w:type="dxa"/>
            <w:tcBorders>
              <w:top w:val="single" w:sz="4" w:space="0" w:color="auto"/>
              <w:left w:val="single" w:sz="4" w:space="0" w:color="auto"/>
            </w:tcBorders>
            <w:shd w:val="clear" w:color="auto" w:fill="BFBFBF"/>
            <w:vAlign w:val="center"/>
          </w:tcPr>
          <w:p w14:paraId="218F7AC9" w14:textId="77777777" w:rsidR="00A107D4" w:rsidRPr="00A107D4" w:rsidRDefault="00A107D4" w:rsidP="00707C96">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School</w:t>
            </w:r>
          </w:p>
        </w:tc>
        <w:tc>
          <w:tcPr>
            <w:tcW w:w="661" w:type="dxa"/>
            <w:shd w:val="clear" w:color="auto" w:fill="BFBFBF"/>
            <w:textDirection w:val="tbRl"/>
            <w:vAlign w:val="center"/>
          </w:tcPr>
          <w:p w14:paraId="1866252C"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All</w:t>
            </w:r>
          </w:p>
        </w:tc>
        <w:tc>
          <w:tcPr>
            <w:tcW w:w="662" w:type="dxa"/>
            <w:shd w:val="clear" w:color="auto" w:fill="BFBFBF"/>
            <w:textDirection w:val="tbRl"/>
            <w:vAlign w:val="center"/>
          </w:tcPr>
          <w:p w14:paraId="21ACCCA6"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High Needs</w:t>
            </w:r>
          </w:p>
        </w:tc>
        <w:tc>
          <w:tcPr>
            <w:tcW w:w="661" w:type="dxa"/>
            <w:shd w:val="clear" w:color="auto" w:fill="BFBFBF"/>
            <w:textDirection w:val="tbRl"/>
            <w:vAlign w:val="center"/>
          </w:tcPr>
          <w:p w14:paraId="7D33B09A"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Econ. Dis.</w:t>
            </w:r>
          </w:p>
        </w:tc>
        <w:tc>
          <w:tcPr>
            <w:tcW w:w="662" w:type="dxa"/>
            <w:shd w:val="clear" w:color="auto" w:fill="BFBFBF"/>
            <w:textDirection w:val="tbRl"/>
            <w:vAlign w:val="center"/>
          </w:tcPr>
          <w:p w14:paraId="430AFBE8"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SWD</w:t>
            </w:r>
          </w:p>
        </w:tc>
        <w:tc>
          <w:tcPr>
            <w:tcW w:w="900" w:type="dxa"/>
            <w:tcBorders>
              <w:right w:val="single" w:sz="4" w:space="0" w:color="auto"/>
            </w:tcBorders>
            <w:shd w:val="clear" w:color="auto" w:fill="BFBFBF"/>
            <w:textDirection w:val="tbRl"/>
            <w:vAlign w:val="center"/>
          </w:tcPr>
          <w:p w14:paraId="176EC5C8" w14:textId="0846B8DB"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E</w:t>
            </w:r>
            <w:r w:rsidR="00783AF9">
              <w:rPr>
                <w:rFonts w:ascii="Calibri" w:eastAsia="Calibri" w:hAnsi="Calibri" w:cs="Times New Roman"/>
                <w:b/>
                <w:sz w:val="20"/>
                <w:szCs w:val="20"/>
              </w:rPr>
              <w:t xml:space="preserve">nglish </w:t>
            </w:r>
            <w:r w:rsidRPr="00A107D4">
              <w:rPr>
                <w:rFonts w:ascii="Calibri" w:eastAsia="Calibri" w:hAnsi="Calibri" w:cs="Times New Roman"/>
                <w:b/>
                <w:sz w:val="20"/>
                <w:szCs w:val="20"/>
              </w:rPr>
              <w:t>L</w:t>
            </w:r>
            <w:r w:rsidR="00783AF9">
              <w:rPr>
                <w:rFonts w:ascii="Calibri" w:eastAsia="Calibri" w:hAnsi="Calibri" w:cs="Times New Roman"/>
                <w:b/>
                <w:sz w:val="20"/>
                <w:szCs w:val="20"/>
              </w:rPr>
              <w:t>earners</w:t>
            </w:r>
          </w:p>
        </w:tc>
        <w:tc>
          <w:tcPr>
            <w:tcW w:w="697" w:type="dxa"/>
            <w:tcBorders>
              <w:left w:val="single" w:sz="4" w:space="0" w:color="auto"/>
              <w:bottom w:val="single" w:sz="4" w:space="0" w:color="auto"/>
            </w:tcBorders>
            <w:shd w:val="clear" w:color="auto" w:fill="BFBFBF"/>
            <w:textDirection w:val="tbRl"/>
            <w:vAlign w:val="center"/>
          </w:tcPr>
          <w:p w14:paraId="0FA63C9C"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African American</w:t>
            </w:r>
          </w:p>
        </w:tc>
        <w:tc>
          <w:tcPr>
            <w:tcW w:w="698" w:type="dxa"/>
            <w:shd w:val="clear" w:color="auto" w:fill="BFBFBF"/>
            <w:textDirection w:val="tbRl"/>
            <w:vAlign w:val="center"/>
          </w:tcPr>
          <w:p w14:paraId="776FF3ED"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Asian</w:t>
            </w:r>
          </w:p>
        </w:tc>
        <w:tc>
          <w:tcPr>
            <w:tcW w:w="697" w:type="dxa"/>
            <w:shd w:val="clear" w:color="auto" w:fill="BFBFBF"/>
            <w:textDirection w:val="tbRl"/>
            <w:vAlign w:val="center"/>
          </w:tcPr>
          <w:p w14:paraId="1CEDC156"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Hispanic</w:t>
            </w:r>
          </w:p>
        </w:tc>
        <w:tc>
          <w:tcPr>
            <w:tcW w:w="698" w:type="dxa"/>
            <w:shd w:val="clear" w:color="auto" w:fill="BFBFBF"/>
            <w:textDirection w:val="tbRl"/>
            <w:vAlign w:val="center"/>
          </w:tcPr>
          <w:p w14:paraId="681ECBFE"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Multi-race</w:t>
            </w:r>
          </w:p>
        </w:tc>
        <w:tc>
          <w:tcPr>
            <w:tcW w:w="900" w:type="dxa"/>
            <w:tcBorders>
              <w:right w:val="single" w:sz="4" w:space="0" w:color="auto"/>
            </w:tcBorders>
            <w:shd w:val="clear" w:color="auto" w:fill="BFBFBF"/>
            <w:textDirection w:val="tbRl"/>
            <w:vAlign w:val="center"/>
          </w:tcPr>
          <w:p w14:paraId="0084C19E"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White</w:t>
            </w:r>
          </w:p>
        </w:tc>
      </w:tr>
      <w:tr w:rsidR="00A107D4" w:rsidRPr="00A107D4" w14:paraId="7A6034FC" w14:textId="77777777" w:rsidTr="00707C96">
        <w:tc>
          <w:tcPr>
            <w:tcW w:w="2502" w:type="dxa"/>
            <w:tcBorders>
              <w:top w:val="single" w:sz="4" w:space="0" w:color="auto"/>
              <w:left w:val="single" w:sz="4" w:space="0" w:color="auto"/>
            </w:tcBorders>
            <w:shd w:val="clear" w:color="auto" w:fill="BFBFBF"/>
          </w:tcPr>
          <w:p w14:paraId="486BFFE4"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High</w:t>
            </w:r>
          </w:p>
        </w:tc>
        <w:tc>
          <w:tcPr>
            <w:tcW w:w="661" w:type="dxa"/>
            <w:shd w:val="clear" w:color="auto" w:fill="BFBFBF"/>
          </w:tcPr>
          <w:p w14:paraId="7244AEF8"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54%</w:t>
            </w:r>
          </w:p>
        </w:tc>
        <w:tc>
          <w:tcPr>
            <w:tcW w:w="662" w:type="dxa"/>
            <w:shd w:val="clear" w:color="auto" w:fill="BFBFBF"/>
          </w:tcPr>
          <w:p w14:paraId="4FF94B8A"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32%</w:t>
            </w:r>
          </w:p>
        </w:tc>
        <w:tc>
          <w:tcPr>
            <w:tcW w:w="661" w:type="dxa"/>
            <w:shd w:val="clear" w:color="auto" w:fill="BFBFBF"/>
          </w:tcPr>
          <w:p w14:paraId="29D3D942"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40%</w:t>
            </w:r>
          </w:p>
        </w:tc>
        <w:tc>
          <w:tcPr>
            <w:tcW w:w="662" w:type="dxa"/>
            <w:shd w:val="clear" w:color="auto" w:fill="BFBFBF"/>
          </w:tcPr>
          <w:p w14:paraId="3F427093"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11%</w:t>
            </w:r>
          </w:p>
        </w:tc>
        <w:tc>
          <w:tcPr>
            <w:tcW w:w="900" w:type="dxa"/>
            <w:tcBorders>
              <w:right w:val="single" w:sz="4" w:space="0" w:color="auto"/>
            </w:tcBorders>
            <w:shd w:val="clear" w:color="auto" w:fill="BFBFBF"/>
          </w:tcPr>
          <w:p w14:paraId="72E588B2"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6%</w:t>
            </w:r>
          </w:p>
        </w:tc>
        <w:tc>
          <w:tcPr>
            <w:tcW w:w="697" w:type="dxa"/>
            <w:tcBorders>
              <w:top w:val="single" w:sz="4" w:space="0" w:color="auto"/>
              <w:left w:val="single" w:sz="4" w:space="0" w:color="auto"/>
            </w:tcBorders>
            <w:shd w:val="clear" w:color="auto" w:fill="BFBFBF"/>
          </w:tcPr>
          <w:p w14:paraId="6ABA17F0"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29%</w:t>
            </w:r>
          </w:p>
        </w:tc>
        <w:tc>
          <w:tcPr>
            <w:tcW w:w="698" w:type="dxa"/>
            <w:shd w:val="clear" w:color="auto" w:fill="BFBFBF"/>
          </w:tcPr>
          <w:p w14:paraId="00353506"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58%</w:t>
            </w:r>
          </w:p>
        </w:tc>
        <w:tc>
          <w:tcPr>
            <w:tcW w:w="697" w:type="dxa"/>
            <w:shd w:val="clear" w:color="auto" w:fill="BFBFBF"/>
          </w:tcPr>
          <w:p w14:paraId="143FCAB3"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33%</w:t>
            </w:r>
          </w:p>
        </w:tc>
        <w:tc>
          <w:tcPr>
            <w:tcW w:w="698" w:type="dxa"/>
            <w:shd w:val="clear" w:color="auto" w:fill="BFBFBF"/>
          </w:tcPr>
          <w:p w14:paraId="6E4FEC40"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60%</w:t>
            </w:r>
          </w:p>
        </w:tc>
        <w:tc>
          <w:tcPr>
            <w:tcW w:w="900" w:type="dxa"/>
            <w:tcBorders>
              <w:top w:val="single" w:sz="4" w:space="0" w:color="auto"/>
              <w:right w:val="single" w:sz="4" w:space="0" w:color="auto"/>
            </w:tcBorders>
            <w:shd w:val="clear" w:color="auto" w:fill="BFBFBF"/>
          </w:tcPr>
          <w:p w14:paraId="0B273671"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59%</w:t>
            </w:r>
          </w:p>
        </w:tc>
      </w:tr>
      <w:tr w:rsidR="00A107D4" w:rsidRPr="00A107D4" w14:paraId="0558635F" w14:textId="77777777" w:rsidTr="00707C96">
        <w:tc>
          <w:tcPr>
            <w:tcW w:w="2502" w:type="dxa"/>
            <w:tcBorders>
              <w:top w:val="single" w:sz="4" w:space="0" w:color="auto"/>
              <w:left w:val="single" w:sz="4" w:space="0" w:color="auto"/>
            </w:tcBorders>
          </w:tcPr>
          <w:p w14:paraId="57DDA0A1"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Community Academy</w:t>
            </w:r>
          </w:p>
        </w:tc>
        <w:tc>
          <w:tcPr>
            <w:tcW w:w="661" w:type="dxa"/>
          </w:tcPr>
          <w:p w14:paraId="6C682EB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62" w:type="dxa"/>
          </w:tcPr>
          <w:p w14:paraId="73D4B70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61" w:type="dxa"/>
          </w:tcPr>
          <w:p w14:paraId="427DBF3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62" w:type="dxa"/>
          </w:tcPr>
          <w:p w14:paraId="6D1E563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900" w:type="dxa"/>
            <w:tcBorders>
              <w:right w:val="single" w:sz="4" w:space="0" w:color="auto"/>
            </w:tcBorders>
          </w:tcPr>
          <w:p w14:paraId="3FDE214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7" w:type="dxa"/>
            <w:tcBorders>
              <w:top w:val="single" w:sz="4" w:space="0" w:color="auto"/>
              <w:left w:val="single" w:sz="4" w:space="0" w:color="auto"/>
            </w:tcBorders>
          </w:tcPr>
          <w:p w14:paraId="47B025C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8" w:type="dxa"/>
          </w:tcPr>
          <w:p w14:paraId="4BA5C32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7" w:type="dxa"/>
          </w:tcPr>
          <w:p w14:paraId="313C2E5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8" w:type="dxa"/>
          </w:tcPr>
          <w:p w14:paraId="6CCABFE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900" w:type="dxa"/>
            <w:tcBorders>
              <w:top w:val="single" w:sz="4" w:space="0" w:color="auto"/>
              <w:right w:val="single" w:sz="4" w:space="0" w:color="auto"/>
            </w:tcBorders>
          </w:tcPr>
          <w:p w14:paraId="393019B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72D414D0" w14:textId="77777777" w:rsidTr="00707C96">
        <w:tc>
          <w:tcPr>
            <w:tcW w:w="2502" w:type="dxa"/>
            <w:tcBorders>
              <w:top w:val="single" w:sz="4" w:space="0" w:color="auto"/>
              <w:left w:val="single" w:sz="4" w:space="0" w:color="auto"/>
            </w:tcBorders>
          </w:tcPr>
          <w:p w14:paraId="2AE8E2B8" w14:textId="1E190660" w:rsidR="00A107D4" w:rsidRPr="00A107D4" w:rsidRDefault="00A107D4" w:rsidP="00AD7140">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District</w:t>
            </w:r>
          </w:p>
        </w:tc>
        <w:tc>
          <w:tcPr>
            <w:tcW w:w="661" w:type="dxa"/>
          </w:tcPr>
          <w:p w14:paraId="434E70F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662" w:type="dxa"/>
          </w:tcPr>
          <w:p w14:paraId="33501EC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32%</w:t>
            </w:r>
          </w:p>
        </w:tc>
        <w:tc>
          <w:tcPr>
            <w:tcW w:w="661" w:type="dxa"/>
          </w:tcPr>
          <w:p w14:paraId="23B88AF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662" w:type="dxa"/>
          </w:tcPr>
          <w:p w14:paraId="79B8BA3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w:t>
            </w:r>
          </w:p>
        </w:tc>
        <w:tc>
          <w:tcPr>
            <w:tcW w:w="900" w:type="dxa"/>
            <w:tcBorders>
              <w:right w:val="single" w:sz="4" w:space="0" w:color="auto"/>
            </w:tcBorders>
          </w:tcPr>
          <w:p w14:paraId="3ECCB39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w:t>
            </w:r>
          </w:p>
        </w:tc>
        <w:tc>
          <w:tcPr>
            <w:tcW w:w="697" w:type="dxa"/>
            <w:tcBorders>
              <w:top w:val="single" w:sz="4" w:space="0" w:color="auto"/>
              <w:left w:val="single" w:sz="4" w:space="0" w:color="auto"/>
            </w:tcBorders>
          </w:tcPr>
          <w:p w14:paraId="4E115E3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31%</w:t>
            </w:r>
          </w:p>
        </w:tc>
        <w:tc>
          <w:tcPr>
            <w:tcW w:w="698" w:type="dxa"/>
          </w:tcPr>
          <w:p w14:paraId="0B58926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697" w:type="dxa"/>
          </w:tcPr>
          <w:p w14:paraId="5FF5C0F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32%</w:t>
            </w:r>
          </w:p>
        </w:tc>
        <w:tc>
          <w:tcPr>
            <w:tcW w:w="698" w:type="dxa"/>
          </w:tcPr>
          <w:p w14:paraId="71F81F5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900" w:type="dxa"/>
            <w:tcBorders>
              <w:top w:val="single" w:sz="4" w:space="0" w:color="auto"/>
              <w:right w:val="single" w:sz="4" w:space="0" w:color="auto"/>
            </w:tcBorders>
          </w:tcPr>
          <w:p w14:paraId="56D635A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r>
      <w:tr w:rsidR="00A107D4" w:rsidRPr="00A107D4" w14:paraId="0DDC97D4" w14:textId="77777777" w:rsidTr="00707C96">
        <w:tc>
          <w:tcPr>
            <w:tcW w:w="2502" w:type="dxa"/>
            <w:tcBorders>
              <w:top w:val="single" w:sz="4" w:space="0" w:color="auto"/>
              <w:left w:val="single" w:sz="4" w:space="0" w:color="auto"/>
            </w:tcBorders>
          </w:tcPr>
          <w:p w14:paraId="4D2F59A9"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State</w:t>
            </w:r>
          </w:p>
        </w:tc>
        <w:tc>
          <w:tcPr>
            <w:tcW w:w="661" w:type="dxa"/>
          </w:tcPr>
          <w:p w14:paraId="2C8F8A0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61%</w:t>
            </w:r>
          </w:p>
        </w:tc>
        <w:tc>
          <w:tcPr>
            <w:tcW w:w="662" w:type="dxa"/>
          </w:tcPr>
          <w:p w14:paraId="19AEFC0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661" w:type="dxa"/>
          </w:tcPr>
          <w:p w14:paraId="69071E9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w:t>
            </w:r>
          </w:p>
        </w:tc>
        <w:tc>
          <w:tcPr>
            <w:tcW w:w="662" w:type="dxa"/>
          </w:tcPr>
          <w:p w14:paraId="512E3BD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22%</w:t>
            </w:r>
          </w:p>
        </w:tc>
        <w:tc>
          <w:tcPr>
            <w:tcW w:w="900" w:type="dxa"/>
            <w:tcBorders>
              <w:right w:val="single" w:sz="4" w:space="0" w:color="auto"/>
            </w:tcBorders>
          </w:tcPr>
          <w:p w14:paraId="75BB440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18%</w:t>
            </w:r>
          </w:p>
        </w:tc>
        <w:tc>
          <w:tcPr>
            <w:tcW w:w="697" w:type="dxa"/>
            <w:tcBorders>
              <w:top w:val="single" w:sz="4" w:space="0" w:color="auto"/>
              <w:left w:val="single" w:sz="4" w:space="0" w:color="auto"/>
            </w:tcBorders>
          </w:tcPr>
          <w:p w14:paraId="2C2EC4D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w:t>
            </w:r>
          </w:p>
        </w:tc>
        <w:tc>
          <w:tcPr>
            <w:tcW w:w="698" w:type="dxa"/>
          </w:tcPr>
          <w:p w14:paraId="1941905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78%</w:t>
            </w:r>
          </w:p>
        </w:tc>
        <w:tc>
          <w:tcPr>
            <w:tcW w:w="697" w:type="dxa"/>
          </w:tcPr>
          <w:p w14:paraId="034A601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37%</w:t>
            </w:r>
          </w:p>
        </w:tc>
        <w:tc>
          <w:tcPr>
            <w:tcW w:w="698" w:type="dxa"/>
          </w:tcPr>
          <w:p w14:paraId="57547AE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65%</w:t>
            </w:r>
          </w:p>
        </w:tc>
        <w:tc>
          <w:tcPr>
            <w:tcW w:w="900" w:type="dxa"/>
            <w:tcBorders>
              <w:top w:val="single" w:sz="4" w:space="0" w:color="auto"/>
              <w:right w:val="single" w:sz="4" w:space="0" w:color="auto"/>
            </w:tcBorders>
          </w:tcPr>
          <w:p w14:paraId="5EFC3DD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69%</w:t>
            </w:r>
          </w:p>
        </w:tc>
      </w:tr>
    </w:tbl>
    <w:p w14:paraId="62B96120" w14:textId="77777777" w:rsidR="00A107D4" w:rsidRPr="00A107D4" w:rsidRDefault="00A107D4" w:rsidP="00A107D4">
      <w:pPr>
        <w:spacing w:after="0" w:line="240" w:lineRule="auto"/>
        <w:rPr>
          <w:rFonts w:ascii="Calibri" w:eastAsia="Calibri" w:hAnsi="Calibri" w:cs="Times New Roman"/>
        </w:rPr>
      </w:pPr>
    </w:p>
    <w:p w14:paraId="7CD002E8" w14:textId="77777777" w:rsidR="00A107D4" w:rsidRPr="00A107D4" w:rsidRDefault="00A107D4" w:rsidP="00A107D4">
      <w:pPr>
        <w:spacing w:after="0" w:line="240" w:lineRule="auto"/>
        <w:rPr>
          <w:rFonts w:ascii="Calibri" w:eastAsia="Calibri" w:hAnsi="Calibri" w:cs="Times New Roman"/>
        </w:rPr>
      </w:pPr>
    </w:p>
    <w:tbl>
      <w:tblPr>
        <w:tblStyle w:val="TableGrid5"/>
        <w:tblW w:w="9738" w:type="dxa"/>
        <w:tblInd w:w="-18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Attleboro Public Schools  "/>
        <w:tblDescription w:val="Math Meeting or Exceeding Expectations in Grade 10, 2019&#10;"/>
      </w:tblPr>
      <w:tblGrid>
        <w:gridCol w:w="2502"/>
        <w:gridCol w:w="661"/>
        <w:gridCol w:w="662"/>
        <w:gridCol w:w="661"/>
        <w:gridCol w:w="662"/>
        <w:gridCol w:w="900"/>
        <w:gridCol w:w="697"/>
        <w:gridCol w:w="698"/>
        <w:gridCol w:w="697"/>
        <w:gridCol w:w="698"/>
        <w:gridCol w:w="900"/>
      </w:tblGrid>
      <w:tr w:rsidR="00A107D4" w:rsidRPr="00A107D4" w14:paraId="7F552797" w14:textId="77777777" w:rsidTr="00707C96">
        <w:tc>
          <w:tcPr>
            <w:tcW w:w="9738" w:type="dxa"/>
            <w:gridSpan w:val="11"/>
            <w:shd w:val="clear" w:color="auto" w:fill="auto"/>
          </w:tcPr>
          <w:p w14:paraId="530C68E7"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20: Attleboro Public Schools</w:t>
            </w:r>
          </w:p>
          <w:p w14:paraId="1E21520B" w14:textId="11487FD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 xml:space="preserve">Math Meeting or Exceeding Expectations </w:t>
            </w:r>
            <w:r w:rsidR="00C9387F">
              <w:rPr>
                <w:rFonts w:ascii="Calibri" w:eastAsia="Calibri" w:hAnsi="Calibri" w:cs="Times New Roman"/>
                <w:b/>
                <w:sz w:val="20"/>
                <w:szCs w:val="20"/>
              </w:rPr>
              <w:t xml:space="preserve">in Grade </w:t>
            </w:r>
            <w:r w:rsidRPr="00A107D4">
              <w:rPr>
                <w:rFonts w:ascii="Calibri" w:eastAsia="Calibri" w:hAnsi="Calibri" w:cs="Times New Roman"/>
                <w:b/>
                <w:sz w:val="20"/>
                <w:szCs w:val="20"/>
              </w:rPr>
              <w:t>10, 2019</w:t>
            </w:r>
          </w:p>
        </w:tc>
      </w:tr>
      <w:tr w:rsidR="00A107D4" w:rsidRPr="00A107D4" w14:paraId="2B102E73" w14:textId="77777777" w:rsidTr="00707C96">
        <w:trPr>
          <w:trHeight w:val="1277"/>
        </w:trPr>
        <w:tc>
          <w:tcPr>
            <w:tcW w:w="2502" w:type="dxa"/>
            <w:tcBorders>
              <w:top w:val="single" w:sz="4" w:space="0" w:color="auto"/>
              <w:left w:val="single" w:sz="4" w:space="0" w:color="auto"/>
            </w:tcBorders>
            <w:shd w:val="clear" w:color="auto" w:fill="BFBFBF"/>
            <w:vAlign w:val="center"/>
          </w:tcPr>
          <w:p w14:paraId="00DCC385" w14:textId="77777777" w:rsidR="00A107D4" w:rsidRPr="00A107D4" w:rsidRDefault="00A107D4" w:rsidP="00707C96">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School</w:t>
            </w:r>
          </w:p>
        </w:tc>
        <w:tc>
          <w:tcPr>
            <w:tcW w:w="661" w:type="dxa"/>
            <w:shd w:val="clear" w:color="auto" w:fill="BFBFBF"/>
            <w:textDirection w:val="tbRl"/>
            <w:vAlign w:val="center"/>
          </w:tcPr>
          <w:p w14:paraId="30457BF1"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All</w:t>
            </w:r>
          </w:p>
        </w:tc>
        <w:tc>
          <w:tcPr>
            <w:tcW w:w="662" w:type="dxa"/>
            <w:shd w:val="clear" w:color="auto" w:fill="BFBFBF"/>
            <w:textDirection w:val="tbRl"/>
            <w:vAlign w:val="center"/>
          </w:tcPr>
          <w:p w14:paraId="74B08FFC"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High Needs</w:t>
            </w:r>
          </w:p>
        </w:tc>
        <w:tc>
          <w:tcPr>
            <w:tcW w:w="661" w:type="dxa"/>
            <w:shd w:val="clear" w:color="auto" w:fill="BFBFBF"/>
            <w:textDirection w:val="tbRl"/>
            <w:vAlign w:val="center"/>
          </w:tcPr>
          <w:p w14:paraId="3490AE2C"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Econ. Dis.</w:t>
            </w:r>
          </w:p>
        </w:tc>
        <w:tc>
          <w:tcPr>
            <w:tcW w:w="662" w:type="dxa"/>
            <w:shd w:val="clear" w:color="auto" w:fill="BFBFBF"/>
            <w:textDirection w:val="tbRl"/>
            <w:vAlign w:val="center"/>
          </w:tcPr>
          <w:p w14:paraId="2D769458"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SWD</w:t>
            </w:r>
          </w:p>
        </w:tc>
        <w:tc>
          <w:tcPr>
            <w:tcW w:w="900" w:type="dxa"/>
            <w:tcBorders>
              <w:right w:val="single" w:sz="4" w:space="0" w:color="auto"/>
            </w:tcBorders>
            <w:shd w:val="clear" w:color="auto" w:fill="BFBFBF"/>
            <w:textDirection w:val="tbRl"/>
            <w:vAlign w:val="center"/>
          </w:tcPr>
          <w:p w14:paraId="3925BCF3" w14:textId="56070EB2"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E</w:t>
            </w:r>
            <w:r w:rsidR="00783AF9">
              <w:rPr>
                <w:rFonts w:ascii="Calibri" w:eastAsia="Calibri" w:hAnsi="Calibri" w:cs="Times New Roman"/>
                <w:b/>
                <w:sz w:val="20"/>
                <w:szCs w:val="20"/>
              </w:rPr>
              <w:t xml:space="preserve">nglish </w:t>
            </w:r>
            <w:r w:rsidRPr="00A107D4">
              <w:rPr>
                <w:rFonts w:ascii="Calibri" w:eastAsia="Calibri" w:hAnsi="Calibri" w:cs="Times New Roman"/>
                <w:b/>
                <w:sz w:val="20"/>
                <w:szCs w:val="20"/>
              </w:rPr>
              <w:t>L</w:t>
            </w:r>
            <w:r w:rsidR="00783AF9">
              <w:rPr>
                <w:rFonts w:ascii="Calibri" w:eastAsia="Calibri" w:hAnsi="Calibri" w:cs="Times New Roman"/>
                <w:b/>
                <w:sz w:val="20"/>
                <w:szCs w:val="20"/>
              </w:rPr>
              <w:t>earner</w:t>
            </w:r>
            <w:r w:rsidRPr="00A107D4">
              <w:rPr>
                <w:rFonts w:ascii="Calibri" w:eastAsia="Calibri" w:hAnsi="Calibri" w:cs="Times New Roman"/>
                <w:b/>
                <w:sz w:val="20"/>
                <w:szCs w:val="20"/>
              </w:rPr>
              <w:t>s</w:t>
            </w:r>
          </w:p>
        </w:tc>
        <w:tc>
          <w:tcPr>
            <w:tcW w:w="697" w:type="dxa"/>
            <w:tcBorders>
              <w:left w:val="single" w:sz="4" w:space="0" w:color="auto"/>
              <w:bottom w:val="single" w:sz="4" w:space="0" w:color="auto"/>
            </w:tcBorders>
            <w:shd w:val="clear" w:color="auto" w:fill="BFBFBF"/>
            <w:textDirection w:val="tbRl"/>
            <w:vAlign w:val="center"/>
          </w:tcPr>
          <w:p w14:paraId="77CE8CF7"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African American</w:t>
            </w:r>
          </w:p>
        </w:tc>
        <w:tc>
          <w:tcPr>
            <w:tcW w:w="698" w:type="dxa"/>
            <w:shd w:val="clear" w:color="auto" w:fill="BFBFBF"/>
            <w:textDirection w:val="tbRl"/>
            <w:vAlign w:val="center"/>
          </w:tcPr>
          <w:p w14:paraId="4A02E600"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Asian</w:t>
            </w:r>
          </w:p>
        </w:tc>
        <w:tc>
          <w:tcPr>
            <w:tcW w:w="697" w:type="dxa"/>
            <w:shd w:val="clear" w:color="auto" w:fill="BFBFBF"/>
            <w:textDirection w:val="tbRl"/>
            <w:vAlign w:val="center"/>
          </w:tcPr>
          <w:p w14:paraId="6C3E7B05"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Hispanic</w:t>
            </w:r>
          </w:p>
        </w:tc>
        <w:tc>
          <w:tcPr>
            <w:tcW w:w="698" w:type="dxa"/>
            <w:shd w:val="clear" w:color="auto" w:fill="BFBFBF"/>
            <w:textDirection w:val="tbRl"/>
            <w:vAlign w:val="center"/>
          </w:tcPr>
          <w:p w14:paraId="340253AC"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Multi-race</w:t>
            </w:r>
          </w:p>
        </w:tc>
        <w:tc>
          <w:tcPr>
            <w:tcW w:w="900" w:type="dxa"/>
            <w:tcBorders>
              <w:right w:val="single" w:sz="4" w:space="0" w:color="auto"/>
            </w:tcBorders>
            <w:shd w:val="clear" w:color="auto" w:fill="BFBFBF"/>
            <w:textDirection w:val="tbRl"/>
            <w:vAlign w:val="center"/>
          </w:tcPr>
          <w:p w14:paraId="5850B3D7" w14:textId="77777777" w:rsidR="00A107D4" w:rsidRPr="00A107D4" w:rsidRDefault="00A107D4"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White</w:t>
            </w:r>
          </w:p>
        </w:tc>
      </w:tr>
      <w:tr w:rsidR="00A107D4" w:rsidRPr="00A107D4" w14:paraId="6E6089D6" w14:textId="77777777" w:rsidTr="00707C96">
        <w:tc>
          <w:tcPr>
            <w:tcW w:w="2502" w:type="dxa"/>
            <w:tcBorders>
              <w:top w:val="single" w:sz="4" w:space="0" w:color="auto"/>
              <w:left w:val="single" w:sz="4" w:space="0" w:color="auto"/>
            </w:tcBorders>
            <w:shd w:val="clear" w:color="auto" w:fill="BFBFBF"/>
          </w:tcPr>
          <w:p w14:paraId="26D2C879"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High</w:t>
            </w:r>
          </w:p>
        </w:tc>
        <w:tc>
          <w:tcPr>
            <w:tcW w:w="661" w:type="dxa"/>
            <w:shd w:val="clear" w:color="auto" w:fill="BFBFBF"/>
          </w:tcPr>
          <w:p w14:paraId="7F61838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662" w:type="dxa"/>
            <w:shd w:val="clear" w:color="auto" w:fill="BFBFBF"/>
          </w:tcPr>
          <w:p w14:paraId="5AFEB28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31%</w:t>
            </w:r>
          </w:p>
        </w:tc>
        <w:tc>
          <w:tcPr>
            <w:tcW w:w="661" w:type="dxa"/>
            <w:shd w:val="clear" w:color="auto" w:fill="BFBFBF"/>
          </w:tcPr>
          <w:p w14:paraId="78137D3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w:t>
            </w:r>
          </w:p>
        </w:tc>
        <w:tc>
          <w:tcPr>
            <w:tcW w:w="662" w:type="dxa"/>
            <w:shd w:val="clear" w:color="auto" w:fill="BFBFBF"/>
          </w:tcPr>
          <w:p w14:paraId="1EB8A71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w:t>
            </w:r>
          </w:p>
        </w:tc>
        <w:tc>
          <w:tcPr>
            <w:tcW w:w="900" w:type="dxa"/>
            <w:tcBorders>
              <w:right w:val="single" w:sz="4" w:space="0" w:color="auto"/>
            </w:tcBorders>
            <w:shd w:val="clear" w:color="auto" w:fill="BFBFBF"/>
          </w:tcPr>
          <w:p w14:paraId="2CEDEE4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19%</w:t>
            </w:r>
          </w:p>
        </w:tc>
        <w:tc>
          <w:tcPr>
            <w:tcW w:w="697" w:type="dxa"/>
            <w:tcBorders>
              <w:top w:val="single" w:sz="4" w:space="0" w:color="auto"/>
              <w:left w:val="single" w:sz="4" w:space="0" w:color="auto"/>
            </w:tcBorders>
            <w:shd w:val="clear" w:color="auto" w:fill="BFBFBF"/>
          </w:tcPr>
          <w:p w14:paraId="3ED9D42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25%</w:t>
            </w:r>
          </w:p>
        </w:tc>
        <w:tc>
          <w:tcPr>
            <w:tcW w:w="698" w:type="dxa"/>
            <w:shd w:val="clear" w:color="auto" w:fill="BFBFBF"/>
          </w:tcPr>
          <w:p w14:paraId="45ABEFB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63%</w:t>
            </w:r>
          </w:p>
        </w:tc>
        <w:tc>
          <w:tcPr>
            <w:tcW w:w="697" w:type="dxa"/>
            <w:shd w:val="clear" w:color="auto" w:fill="BFBFBF"/>
          </w:tcPr>
          <w:p w14:paraId="7019529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w:t>
            </w:r>
          </w:p>
        </w:tc>
        <w:tc>
          <w:tcPr>
            <w:tcW w:w="698" w:type="dxa"/>
            <w:shd w:val="clear" w:color="auto" w:fill="BFBFBF"/>
          </w:tcPr>
          <w:p w14:paraId="168273C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900" w:type="dxa"/>
            <w:tcBorders>
              <w:top w:val="single" w:sz="4" w:space="0" w:color="auto"/>
              <w:right w:val="single" w:sz="4" w:space="0" w:color="auto"/>
            </w:tcBorders>
            <w:shd w:val="clear" w:color="auto" w:fill="BFBFBF"/>
          </w:tcPr>
          <w:p w14:paraId="259F613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65%</w:t>
            </w:r>
          </w:p>
        </w:tc>
      </w:tr>
      <w:tr w:rsidR="00A107D4" w:rsidRPr="00A107D4" w14:paraId="035FC87D" w14:textId="77777777" w:rsidTr="00707C96">
        <w:tc>
          <w:tcPr>
            <w:tcW w:w="2502" w:type="dxa"/>
            <w:tcBorders>
              <w:top w:val="single" w:sz="4" w:space="0" w:color="auto"/>
              <w:left w:val="single" w:sz="4" w:space="0" w:color="auto"/>
            </w:tcBorders>
          </w:tcPr>
          <w:p w14:paraId="0894CC4F"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Community Academy</w:t>
            </w:r>
          </w:p>
        </w:tc>
        <w:tc>
          <w:tcPr>
            <w:tcW w:w="661" w:type="dxa"/>
          </w:tcPr>
          <w:p w14:paraId="4F6EA60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62" w:type="dxa"/>
          </w:tcPr>
          <w:p w14:paraId="62E41E4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61" w:type="dxa"/>
          </w:tcPr>
          <w:p w14:paraId="646A6B6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62" w:type="dxa"/>
          </w:tcPr>
          <w:p w14:paraId="61A8021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900" w:type="dxa"/>
            <w:tcBorders>
              <w:right w:val="single" w:sz="4" w:space="0" w:color="auto"/>
            </w:tcBorders>
          </w:tcPr>
          <w:p w14:paraId="056465B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7" w:type="dxa"/>
            <w:tcBorders>
              <w:top w:val="single" w:sz="4" w:space="0" w:color="auto"/>
              <w:left w:val="single" w:sz="4" w:space="0" w:color="auto"/>
            </w:tcBorders>
          </w:tcPr>
          <w:p w14:paraId="779E52D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8" w:type="dxa"/>
          </w:tcPr>
          <w:p w14:paraId="0FDD525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7" w:type="dxa"/>
          </w:tcPr>
          <w:p w14:paraId="38AC585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8" w:type="dxa"/>
          </w:tcPr>
          <w:p w14:paraId="46C5530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900" w:type="dxa"/>
            <w:tcBorders>
              <w:top w:val="single" w:sz="4" w:space="0" w:color="auto"/>
              <w:right w:val="single" w:sz="4" w:space="0" w:color="auto"/>
            </w:tcBorders>
          </w:tcPr>
          <w:p w14:paraId="1B0E019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08F09105" w14:textId="77777777" w:rsidTr="00707C96">
        <w:tc>
          <w:tcPr>
            <w:tcW w:w="2502" w:type="dxa"/>
            <w:tcBorders>
              <w:top w:val="single" w:sz="4" w:space="0" w:color="auto"/>
              <w:left w:val="single" w:sz="4" w:space="0" w:color="auto"/>
            </w:tcBorders>
          </w:tcPr>
          <w:p w14:paraId="0C9B1398" w14:textId="7FC8877E" w:rsidR="00A107D4" w:rsidRPr="00A107D4" w:rsidRDefault="00A107D4" w:rsidP="00AD7140">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District</w:t>
            </w:r>
          </w:p>
        </w:tc>
        <w:tc>
          <w:tcPr>
            <w:tcW w:w="661" w:type="dxa"/>
          </w:tcPr>
          <w:p w14:paraId="344B59D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662" w:type="dxa"/>
          </w:tcPr>
          <w:p w14:paraId="49C1E8E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w:t>
            </w:r>
          </w:p>
        </w:tc>
        <w:tc>
          <w:tcPr>
            <w:tcW w:w="661" w:type="dxa"/>
          </w:tcPr>
          <w:p w14:paraId="2F113D1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662" w:type="dxa"/>
          </w:tcPr>
          <w:p w14:paraId="43624EC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w:t>
            </w:r>
          </w:p>
        </w:tc>
        <w:tc>
          <w:tcPr>
            <w:tcW w:w="900" w:type="dxa"/>
            <w:tcBorders>
              <w:right w:val="single" w:sz="4" w:space="0" w:color="auto"/>
            </w:tcBorders>
          </w:tcPr>
          <w:p w14:paraId="2D75594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18%</w:t>
            </w:r>
          </w:p>
        </w:tc>
        <w:tc>
          <w:tcPr>
            <w:tcW w:w="697" w:type="dxa"/>
            <w:tcBorders>
              <w:top w:val="single" w:sz="4" w:space="0" w:color="auto"/>
              <w:left w:val="single" w:sz="4" w:space="0" w:color="auto"/>
            </w:tcBorders>
          </w:tcPr>
          <w:p w14:paraId="09EEAD9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23%</w:t>
            </w:r>
          </w:p>
        </w:tc>
        <w:tc>
          <w:tcPr>
            <w:tcW w:w="698" w:type="dxa"/>
          </w:tcPr>
          <w:p w14:paraId="2487626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c>
          <w:tcPr>
            <w:tcW w:w="697" w:type="dxa"/>
          </w:tcPr>
          <w:p w14:paraId="78D7321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698" w:type="dxa"/>
          </w:tcPr>
          <w:p w14:paraId="72A9249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900" w:type="dxa"/>
            <w:tcBorders>
              <w:top w:val="single" w:sz="4" w:space="0" w:color="auto"/>
              <w:right w:val="single" w:sz="4" w:space="0" w:color="auto"/>
            </w:tcBorders>
          </w:tcPr>
          <w:p w14:paraId="5DEDDAD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62%</w:t>
            </w:r>
          </w:p>
        </w:tc>
      </w:tr>
      <w:tr w:rsidR="00A107D4" w:rsidRPr="00A107D4" w14:paraId="7DD9E2F2" w14:textId="77777777" w:rsidTr="00707C96">
        <w:tc>
          <w:tcPr>
            <w:tcW w:w="2502" w:type="dxa"/>
            <w:tcBorders>
              <w:top w:val="single" w:sz="4" w:space="0" w:color="auto"/>
              <w:left w:val="single" w:sz="4" w:space="0" w:color="auto"/>
            </w:tcBorders>
          </w:tcPr>
          <w:p w14:paraId="0FF8216B"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State</w:t>
            </w:r>
          </w:p>
        </w:tc>
        <w:tc>
          <w:tcPr>
            <w:tcW w:w="661" w:type="dxa"/>
          </w:tcPr>
          <w:p w14:paraId="3D26CCF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59%</w:t>
            </w:r>
          </w:p>
        </w:tc>
        <w:tc>
          <w:tcPr>
            <w:tcW w:w="662" w:type="dxa"/>
          </w:tcPr>
          <w:p w14:paraId="14927B2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661" w:type="dxa"/>
          </w:tcPr>
          <w:p w14:paraId="528A281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662" w:type="dxa"/>
          </w:tcPr>
          <w:p w14:paraId="1931777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18%</w:t>
            </w:r>
          </w:p>
        </w:tc>
        <w:tc>
          <w:tcPr>
            <w:tcW w:w="900" w:type="dxa"/>
            <w:tcBorders>
              <w:right w:val="single" w:sz="4" w:space="0" w:color="auto"/>
            </w:tcBorders>
          </w:tcPr>
          <w:p w14:paraId="19C0DA0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24%</w:t>
            </w:r>
          </w:p>
        </w:tc>
        <w:tc>
          <w:tcPr>
            <w:tcW w:w="697" w:type="dxa"/>
            <w:tcBorders>
              <w:top w:val="single" w:sz="4" w:space="0" w:color="auto"/>
              <w:left w:val="single" w:sz="4" w:space="0" w:color="auto"/>
            </w:tcBorders>
          </w:tcPr>
          <w:p w14:paraId="167961E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698" w:type="dxa"/>
          </w:tcPr>
          <w:p w14:paraId="49AD1A6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82%</w:t>
            </w:r>
          </w:p>
        </w:tc>
        <w:tc>
          <w:tcPr>
            <w:tcW w:w="697" w:type="dxa"/>
          </w:tcPr>
          <w:p w14:paraId="10DAD29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698" w:type="dxa"/>
          </w:tcPr>
          <w:p w14:paraId="35CC9C6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c>
          <w:tcPr>
            <w:tcW w:w="900" w:type="dxa"/>
            <w:tcBorders>
              <w:top w:val="single" w:sz="4" w:space="0" w:color="auto"/>
              <w:right w:val="single" w:sz="4" w:space="0" w:color="auto"/>
            </w:tcBorders>
          </w:tcPr>
          <w:p w14:paraId="0599F1B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67%</w:t>
            </w:r>
          </w:p>
        </w:tc>
      </w:tr>
    </w:tbl>
    <w:p w14:paraId="2AE46157" w14:textId="77777777" w:rsidR="00A107D4" w:rsidRPr="00A107D4" w:rsidRDefault="00A107D4" w:rsidP="00A107D4">
      <w:pPr>
        <w:spacing w:after="0" w:line="240" w:lineRule="auto"/>
        <w:rPr>
          <w:rFonts w:ascii="Calibri" w:eastAsia="Calibri" w:hAnsi="Calibri" w:cs="Times New Roman"/>
        </w:rPr>
      </w:pPr>
    </w:p>
    <w:p w14:paraId="16771129" w14:textId="7EA6675F" w:rsidR="00A107D4" w:rsidRDefault="00A107D4" w:rsidP="00A107D4">
      <w:pPr>
        <w:spacing w:after="0" w:line="240" w:lineRule="auto"/>
        <w:rPr>
          <w:rFonts w:ascii="Calibri" w:eastAsia="Calibri" w:hAnsi="Calibri" w:cs="Times New Roman"/>
        </w:rPr>
      </w:pPr>
    </w:p>
    <w:p w14:paraId="50D8B1C1" w14:textId="77777777" w:rsidR="007E289D" w:rsidRPr="00A107D4" w:rsidRDefault="007E289D" w:rsidP="00A107D4">
      <w:pPr>
        <w:spacing w:after="0" w:line="240" w:lineRule="auto"/>
        <w:rPr>
          <w:rFonts w:ascii="Calibri" w:eastAsia="Calibri" w:hAnsi="Calibri" w:cs="Times New Roman"/>
        </w:rPr>
      </w:pPr>
    </w:p>
    <w:tbl>
      <w:tblPr>
        <w:tblStyle w:val="TableGrid5"/>
        <w:tblW w:w="9738" w:type="dxa"/>
        <w:tblInd w:w="-180" w:type="dxa"/>
        <w:tblBorders>
          <w:left w:val="single" w:sz="18" w:space="0" w:color="auto"/>
        </w:tblBorders>
        <w:tblLayout w:type="fixed"/>
        <w:tblLook w:val="04A0" w:firstRow="1" w:lastRow="0" w:firstColumn="1" w:lastColumn="0" w:noHBand="0" w:noVBand="1"/>
        <w:tblCaption w:val="Table 21: Attleboro Public Schools"/>
        <w:tblDescription w:val="Next-Generation MCAS Science Percent Meeting and Exceeding Expectations by School, 2019&#10;"/>
      </w:tblPr>
      <w:tblGrid>
        <w:gridCol w:w="2808"/>
        <w:gridCol w:w="693"/>
        <w:gridCol w:w="693"/>
        <w:gridCol w:w="693"/>
        <w:gridCol w:w="693"/>
        <w:gridCol w:w="693"/>
        <w:gridCol w:w="693"/>
        <w:gridCol w:w="693"/>
        <w:gridCol w:w="693"/>
        <w:gridCol w:w="693"/>
        <w:gridCol w:w="693"/>
      </w:tblGrid>
      <w:tr w:rsidR="00026EC2" w:rsidRPr="00A107D4" w14:paraId="5B884557" w14:textId="77777777" w:rsidTr="00707C96">
        <w:tc>
          <w:tcPr>
            <w:tcW w:w="9738" w:type="dxa"/>
            <w:gridSpan w:val="11"/>
            <w:tcBorders>
              <w:top w:val="nil"/>
              <w:left w:val="nil"/>
              <w:right w:val="nil"/>
            </w:tcBorders>
          </w:tcPr>
          <w:p w14:paraId="193182A5" w14:textId="77777777" w:rsidR="00026EC2" w:rsidRPr="00A107D4" w:rsidRDefault="00026EC2" w:rsidP="00725F4A">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lastRenderedPageBreak/>
              <w:t>Table 21: Attleboro Public Schools</w:t>
            </w:r>
          </w:p>
          <w:p w14:paraId="1B6DBA14"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b/>
                <w:sz w:val="20"/>
                <w:szCs w:val="20"/>
              </w:rPr>
              <w:t>Next-Generation MCAS Science Percent Meeting and Exceeding Expectations by School, 2019</w:t>
            </w:r>
          </w:p>
        </w:tc>
      </w:tr>
      <w:tr w:rsidR="00026EC2" w:rsidRPr="00A107D4" w14:paraId="346C4FDA" w14:textId="77777777" w:rsidTr="00707C96">
        <w:trPr>
          <w:cantSplit/>
          <w:trHeight w:val="1043"/>
        </w:trPr>
        <w:tc>
          <w:tcPr>
            <w:tcW w:w="2808" w:type="dxa"/>
            <w:tcBorders>
              <w:left w:val="single" w:sz="4" w:space="0" w:color="auto"/>
            </w:tcBorders>
            <w:shd w:val="clear" w:color="auto" w:fill="BFBFBF"/>
            <w:vAlign w:val="center"/>
          </w:tcPr>
          <w:p w14:paraId="15D8FDAA" w14:textId="77777777" w:rsidR="00026EC2" w:rsidRPr="00A107D4" w:rsidRDefault="00026EC2" w:rsidP="00707C96">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School</w:t>
            </w:r>
          </w:p>
        </w:tc>
        <w:tc>
          <w:tcPr>
            <w:tcW w:w="693" w:type="dxa"/>
            <w:shd w:val="clear" w:color="auto" w:fill="BFBFBF"/>
            <w:textDirection w:val="tbRl"/>
            <w:vAlign w:val="center"/>
          </w:tcPr>
          <w:p w14:paraId="40881B2E" w14:textId="77777777" w:rsidR="00026EC2" w:rsidRPr="00A107D4" w:rsidRDefault="00026EC2"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All</w:t>
            </w:r>
          </w:p>
        </w:tc>
        <w:tc>
          <w:tcPr>
            <w:tcW w:w="693" w:type="dxa"/>
            <w:shd w:val="clear" w:color="auto" w:fill="BFBFBF"/>
            <w:textDirection w:val="tbRl"/>
            <w:vAlign w:val="center"/>
          </w:tcPr>
          <w:p w14:paraId="408784EF" w14:textId="77777777" w:rsidR="00026EC2" w:rsidRPr="00A107D4" w:rsidRDefault="00026EC2"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High Needs</w:t>
            </w:r>
          </w:p>
        </w:tc>
        <w:tc>
          <w:tcPr>
            <w:tcW w:w="693" w:type="dxa"/>
            <w:shd w:val="clear" w:color="auto" w:fill="BFBFBF"/>
            <w:textDirection w:val="tbRl"/>
            <w:vAlign w:val="center"/>
          </w:tcPr>
          <w:p w14:paraId="2A039AC5" w14:textId="77777777" w:rsidR="00026EC2" w:rsidRPr="00A107D4" w:rsidRDefault="00026EC2"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Econ. Dis.</w:t>
            </w:r>
          </w:p>
        </w:tc>
        <w:tc>
          <w:tcPr>
            <w:tcW w:w="693" w:type="dxa"/>
            <w:shd w:val="clear" w:color="auto" w:fill="BFBFBF"/>
            <w:textDirection w:val="tbRl"/>
            <w:vAlign w:val="center"/>
          </w:tcPr>
          <w:p w14:paraId="67553827" w14:textId="77777777" w:rsidR="00026EC2" w:rsidRPr="00A107D4" w:rsidRDefault="00026EC2"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SWD</w:t>
            </w:r>
          </w:p>
        </w:tc>
        <w:tc>
          <w:tcPr>
            <w:tcW w:w="693" w:type="dxa"/>
            <w:tcBorders>
              <w:right w:val="single" w:sz="4" w:space="0" w:color="auto"/>
            </w:tcBorders>
            <w:shd w:val="clear" w:color="auto" w:fill="BFBFBF"/>
            <w:textDirection w:val="tbRl"/>
            <w:vAlign w:val="center"/>
          </w:tcPr>
          <w:p w14:paraId="4B582009" w14:textId="2E66A5EB" w:rsidR="00026EC2" w:rsidRPr="00A107D4" w:rsidRDefault="00026EC2"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E</w:t>
            </w:r>
            <w:r w:rsidR="00783AF9">
              <w:rPr>
                <w:rFonts w:ascii="Calibri" w:eastAsia="Calibri" w:hAnsi="Calibri" w:cs="Times New Roman"/>
                <w:b/>
                <w:sz w:val="20"/>
                <w:szCs w:val="20"/>
              </w:rPr>
              <w:t xml:space="preserve">nglish </w:t>
            </w:r>
            <w:r w:rsidRPr="00A107D4">
              <w:rPr>
                <w:rFonts w:ascii="Calibri" w:eastAsia="Calibri" w:hAnsi="Calibri" w:cs="Times New Roman"/>
                <w:b/>
                <w:sz w:val="20"/>
                <w:szCs w:val="20"/>
              </w:rPr>
              <w:t>L</w:t>
            </w:r>
            <w:r w:rsidR="00783AF9">
              <w:rPr>
                <w:rFonts w:ascii="Calibri" w:eastAsia="Calibri" w:hAnsi="Calibri" w:cs="Times New Roman"/>
                <w:b/>
                <w:sz w:val="20"/>
                <w:szCs w:val="20"/>
              </w:rPr>
              <w:t>earner</w:t>
            </w:r>
            <w:r w:rsidRPr="00A107D4">
              <w:rPr>
                <w:rFonts w:ascii="Calibri" w:eastAsia="Calibri" w:hAnsi="Calibri" w:cs="Times New Roman"/>
                <w:b/>
                <w:sz w:val="20"/>
                <w:szCs w:val="20"/>
              </w:rPr>
              <w:t>s</w:t>
            </w:r>
          </w:p>
        </w:tc>
        <w:tc>
          <w:tcPr>
            <w:tcW w:w="693" w:type="dxa"/>
            <w:tcBorders>
              <w:left w:val="single" w:sz="4" w:space="0" w:color="auto"/>
            </w:tcBorders>
            <w:shd w:val="clear" w:color="auto" w:fill="BFBFBF"/>
            <w:textDirection w:val="tbRl"/>
            <w:vAlign w:val="center"/>
          </w:tcPr>
          <w:p w14:paraId="0ED1DA61" w14:textId="77777777" w:rsidR="00026EC2" w:rsidRPr="00A107D4" w:rsidRDefault="00026EC2"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African American</w:t>
            </w:r>
          </w:p>
        </w:tc>
        <w:tc>
          <w:tcPr>
            <w:tcW w:w="693" w:type="dxa"/>
            <w:shd w:val="clear" w:color="auto" w:fill="BFBFBF"/>
            <w:textDirection w:val="tbRl"/>
            <w:vAlign w:val="center"/>
          </w:tcPr>
          <w:p w14:paraId="23B37E4D" w14:textId="77777777" w:rsidR="00026EC2" w:rsidRPr="00A107D4" w:rsidRDefault="00026EC2"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Asian</w:t>
            </w:r>
          </w:p>
        </w:tc>
        <w:tc>
          <w:tcPr>
            <w:tcW w:w="693" w:type="dxa"/>
            <w:shd w:val="clear" w:color="auto" w:fill="BFBFBF"/>
            <w:textDirection w:val="tbRl"/>
            <w:vAlign w:val="center"/>
          </w:tcPr>
          <w:p w14:paraId="38011941" w14:textId="77777777" w:rsidR="00026EC2" w:rsidRPr="00A107D4" w:rsidRDefault="00026EC2"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Hispanic</w:t>
            </w:r>
          </w:p>
        </w:tc>
        <w:tc>
          <w:tcPr>
            <w:tcW w:w="693" w:type="dxa"/>
            <w:shd w:val="clear" w:color="auto" w:fill="BFBFBF"/>
            <w:textDirection w:val="tbRl"/>
            <w:vAlign w:val="center"/>
          </w:tcPr>
          <w:p w14:paraId="1D329ED1" w14:textId="77777777" w:rsidR="00026EC2" w:rsidRPr="00A107D4" w:rsidRDefault="00026EC2"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Multi-race</w:t>
            </w:r>
          </w:p>
        </w:tc>
        <w:tc>
          <w:tcPr>
            <w:tcW w:w="693" w:type="dxa"/>
            <w:tcBorders>
              <w:right w:val="single" w:sz="4" w:space="0" w:color="auto"/>
            </w:tcBorders>
            <w:shd w:val="clear" w:color="auto" w:fill="BFBFBF"/>
            <w:textDirection w:val="tbRl"/>
            <w:vAlign w:val="center"/>
          </w:tcPr>
          <w:p w14:paraId="3A03875A" w14:textId="77777777" w:rsidR="00026EC2" w:rsidRPr="00A107D4" w:rsidRDefault="00026EC2" w:rsidP="00707C96">
            <w:pPr>
              <w:spacing w:after="0" w:line="240" w:lineRule="auto"/>
              <w:ind w:left="113" w:right="113"/>
              <w:jc w:val="center"/>
              <w:rPr>
                <w:rFonts w:ascii="Calibri" w:eastAsia="Calibri" w:hAnsi="Calibri" w:cs="Times New Roman"/>
                <w:b/>
                <w:sz w:val="20"/>
                <w:szCs w:val="20"/>
              </w:rPr>
            </w:pPr>
            <w:r w:rsidRPr="00A107D4">
              <w:rPr>
                <w:rFonts w:ascii="Calibri" w:eastAsia="Calibri" w:hAnsi="Calibri" w:cs="Times New Roman"/>
                <w:b/>
                <w:sz w:val="20"/>
                <w:szCs w:val="20"/>
              </w:rPr>
              <w:t>White</w:t>
            </w:r>
          </w:p>
        </w:tc>
      </w:tr>
      <w:tr w:rsidR="00026EC2" w:rsidRPr="00A107D4" w14:paraId="5833A197" w14:textId="77777777" w:rsidTr="00707C96">
        <w:tc>
          <w:tcPr>
            <w:tcW w:w="2808" w:type="dxa"/>
            <w:tcBorders>
              <w:left w:val="single" w:sz="4" w:space="0" w:color="auto"/>
            </w:tcBorders>
          </w:tcPr>
          <w:p w14:paraId="3A4034F7" w14:textId="77777777" w:rsidR="00026EC2" w:rsidRPr="00A107D4" w:rsidRDefault="00026EC2" w:rsidP="00725F4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Early Learning Center</w:t>
            </w:r>
          </w:p>
        </w:tc>
        <w:tc>
          <w:tcPr>
            <w:tcW w:w="693" w:type="dxa"/>
          </w:tcPr>
          <w:p w14:paraId="4C3CA83E"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4E0F3B6C"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39678377"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532B2EEA"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tcPr>
          <w:p w14:paraId="3AB3BA2C"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tcPr>
          <w:p w14:paraId="1BFA0ACB"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627CDB4C"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6AF5CC5F"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72AE4993"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tcPr>
          <w:p w14:paraId="2349905A"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026EC2" w:rsidRPr="00A107D4" w14:paraId="31563E66" w14:textId="77777777" w:rsidTr="00707C96">
        <w:tc>
          <w:tcPr>
            <w:tcW w:w="2808" w:type="dxa"/>
            <w:tcBorders>
              <w:left w:val="single" w:sz="4" w:space="0" w:color="auto"/>
            </w:tcBorders>
            <w:shd w:val="clear" w:color="auto" w:fill="BFBFBF"/>
          </w:tcPr>
          <w:p w14:paraId="4FCAEFFA" w14:textId="77777777" w:rsidR="00026EC2" w:rsidRPr="00A107D4" w:rsidRDefault="00026EC2" w:rsidP="00725F4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Studley</w:t>
            </w:r>
          </w:p>
        </w:tc>
        <w:tc>
          <w:tcPr>
            <w:tcW w:w="693" w:type="dxa"/>
            <w:shd w:val="clear" w:color="auto" w:fill="BFBFBF"/>
          </w:tcPr>
          <w:p w14:paraId="376526A8"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3E88D6E5"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22A8DD32"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433A7E03"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BFBFBF"/>
          </w:tcPr>
          <w:p w14:paraId="3601116E"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shd w:val="clear" w:color="auto" w:fill="BFBFBF"/>
          </w:tcPr>
          <w:p w14:paraId="620688B8"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2FB7D9EE"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3B304632"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4601B19F"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BFBFBF"/>
          </w:tcPr>
          <w:p w14:paraId="4A080936"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026EC2" w:rsidRPr="00A107D4" w14:paraId="74A8D71C" w14:textId="77777777" w:rsidTr="00707C96">
        <w:tc>
          <w:tcPr>
            <w:tcW w:w="2808" w:type="dxa"/>
            <w:tcBorders>
              <w:left w:val="single" w:sz="4" w:space="0" w:color="auto"/>
            </w:tcBorders>
          </w:tcPr>
          <w:p w14:paraId="54A4AA77" w14:textId="77777777" w:rsidR="00026EC2" w:rsidRPr="00A107D4" w:rsidRDefault="00026EC2" w:rsidP="00725F4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Willett</w:t>
            </w:r>
          </w:p>
        </w:tc>
        <w:tc>
          <w:tcPr>
            <w:tcW w:w="693" w:type="dxa"/>
          </w:tcPr>
          <w:p w14:paraId="4C2C8826"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636FE960"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57590454"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0D07FF68"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tcPr>
          <w:p w14:paraId="06DDFA0C"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tcPr>
          <w:p w14:paraId="0CCE59DB"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6359E293"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0A560E34"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226B8A7A"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tcPr>
          <w:p w14:paraId="12AC3CE5"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026EC2" w:rsidRPr="00A107D4" w14:paraId="60F0734B" w14:textId="77777777" w:rsidTr="00707C96">
        <w:tc>
          <w:tcPr>
            <w:tcW w:w="2808" w:type="dxa"/>
            <w:tcBorders>
              <w:left w:val="single" w:sz="4" w:space="0" w:color="auto"/>
            </w:tcBorders>
            <w:shd w:val="clear" w:color="auto" w:fill="BFBFBF"/>
          </w:tcPr>
          <w:p w14:paraId="0C5136AD" w14:textId="77777777" w:rsidR="00026EC2" w:rsidRPr="00A107D4" w:rsidRDefault="00026EC2" w:rsidP="00725F4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Fine</w:t>
            </w:r>
          </w:p>
        </w:tc>
        <w:tc>
          <w:tcPr>
            <w:tcW w:w="693" w:type="dxa"/>
            <w:shd w:val="clear" w:color="auto" w:fill="BFBFBF"/>
          </w:tcPr>
          <w:p w14:paraId="22AB34BC"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1D12D861"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7703D109"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68773144"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BFBFBF"/>
          </w:tcPr>
          <w:p w14:paraId="3FA9E63A"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shd w:val="clear" w:color="auto" w:fill="BFBFBF"/>
          </w:tcPr>
          <w:p w14:paraId="73F227D1"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2BEE7A95"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76E17121"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41BDF85F"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BFBFBF"/>
          </w:tcPr>
          <w:p w14:paraId="2FEE383E"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026EC2" w:rsidRPr="00A107D4" w14:paraId="77A243EC" w14:textId="77777777" w:rsidTr="00707C96">
        <w:tc>
          <w:tcPr>
            <w:tcW w:w="2808" w:type="dxa"/>
            <w:tcBorders>
              <w:left w:val="single" w:sz="4" w:space="0" w:color="auto"/>
            </w:tcBorders>
          </w:tcPr>
          <w:p w14:paraId="0383FD1C" w14:textId="77777777" w:rsidR="00026EC2" w:rsidRPr="00A107D4" w:rsidRDefault="00026EC2" w:rsidP="00725F4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Hill-Roberts</w:t>
            </w:r>
          </w:p>
        </w:tc>
        <w:tc>
          <w:tcPr>
            <w:tcW w:w="693" w:type="dxa"/>
          </w:tcPr>
          <w:p w14:paraId="7991CE1F"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699D68E1"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56CD760D"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2336A34C"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tcPr>
          <w:p w14:paraId="02235488"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tcPr>
          <w:p w14:paraId="206EA88B"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5044ACBF"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75A3FA78"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Pr>
          <w:p w14:paraId="2ECCBAB1"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tcPr>
          <w:p w14:paraId="7F22DDC1"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026EC2" w:rsidRPr="00A107D4" w14:paraId="294BCE80" w14:textId="77777777" w:rsidTr="00707C96">
        <w:tc>
          <w:tcPr>
            <w:tcW w:w="2808" w:type="dxa"/>
            <w:tcBorders>
              <w:left w:val="single" w:sz="4" w:space="0" w:color="auto"/>
            </w:tcBorders>
            <w:shd w:val="clear" w:color="auto" w:fill="BFBFBF"/>
          </w:tcPr>
          <w:p w14:paraId="2714BD08" w14:textId="77777777" w:rsidR="00026EC2" w:rsidRPr="00A107D4" w:rsidRDefault="00026EC2" w:rsidP="00725F4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Thacher</w:t>
            </w:r>
          </w:p>
        </w:tc>
        <w:tc>
          <w:tcPr>
            <w:tcW w:w="693" w:type="dxa"/>
            <w:shd w:val="clear" w:color="auto" w:fill="BFBFBF"/>
          </w:tcPr>
          <w:p w14:paraId="61A49EF7"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03735961"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7B388413"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422FC2B1"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BFBFBF"/>
          </w:tcPr>
          <w:p w14:paraId="3D4CC875"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shd w:val="clear" w:color="auto" w:fill="BFBFBF"/>
          </w:tcPr>
          <w:p w14:paraId="45B30745"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002AC8F2"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046BAE74"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32105702"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BFBFBF"/>
          </w:tcPr>
          <w:p w14:paraId="37E6B8C9"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026EC2" w:rsidRPr="00A107D4" w14:paraId="50E1C067" w14:textId="77777777" w:rsidTr="00707C96">
        <w:tc>
          <w:tcPr>
            <w:tcW w:w="2808" w:type="dxa"/>
            <w:tcBorders>
              <w:left w:val="single" w:sz="4" w:space="0" w:color="auto"/>
            </w:tcBorders>
          </w:tcPr>
          <w:p w14:paraId="5C3DCDA1" w14:textId="77777777" w:rsidR="00026EC2" w:rsidRPr="00A107D4" w:rsidRDefault="00026EC2" w:rsidP="00725F4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Coelho Middle</w:t>
            </w:r>
          </w:p>
        </w:tc>
        <w:tc>
          <w:tcPr>
            <w:tcW w:w="693" w:type="dxa"/>
          </w:tcPr>
          <w:p w14:paraId="4A067E1E"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693" w:type="dxa"/>
          </w:tcPr>
          <w:p w14:paraId="76211C90"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37%</w:t>
            </w:r>
          </w:p>
        </w:tc>
        <w:tc>
          <w:tcPr>
            <w:tcW w:w="693" w:type="dxa"/>
          </w:tcPr>
          <w:p w14:paraId="6F51AE14"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693" w:type="dxa"/>
          </w:tcPr>
          <w:p w14:paraId="2B903984"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w:t>
            </w:r>
          </w:p>
        </w:tc>
        <w:tc>
          <w:tcPr>
            <w:tcW w:w="693" w:type="dxa"/>
            <w:tcBorders>
              <w:right w:val="single" w:sz="4" w:space="0" w:color="auto"/>
            </w:tcBorders>
          </w:tcPr>
          <w:p w14:paraId="56FB475B"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693" w:type="dxa"/>
            <w:tcBorders>
              <w:left w:val="single" w:sz="4" w:space="0" w:color="auto"/>
            </w:tcBorders>
          </w:tcPr>
          <w:p w14:paraId="00ED5610"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693" w:type="dxa"/>
          </w:tcPr>
          <w:p w14:paraId="2C0B5BC9"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c>
          <w:tcPr>
            <w:tcW w:w="693" w:type="dxa"/>
          </w:tcPr>
          <w:p w14:paraId="4ACCFBCC"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693" w:type="dxa"/>
          </w:tcPr>
          <w:p w14:paraId="34E494EB"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67%</w:t>
            </w:r>
          </w:p>
        </w:tc>
        <w:tc>
          <w:tcPr>
            <w:tcW w:w="693" w:type="dxa"/>
            <w:tcBorders>
              <w:right w:val="single" w:sz="4" w:space="0" w:color="auto"/>
            </w:tcBorders>
          </w:tcPr>
          <w:p w14:paraId="4031C866"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r>
      <w:tr w:rsidR="00026EC2" w:rsidRPr="00A107D4" w14:paraId="2182233E" w14:textId="77777777" w:rsidTr="00707C96">
        <w:tc>
          <w:tcPr>
            <w:tcW w:w="2808" w:type="dxa"/>
            <w:tcBorders>
              <w:left w:val="single" w:sz="4" w:space="0" w:color="auto"/>
            </w:tcBorders>
            <w:shd w:val="clear" w:color="auto" w:fill="BFBFBF"/>
          </w:tcPr>
          <w:p w14:paraId="7F9F16F7" w14:textId="77777777" w:rsidR="00026EC2" w:rsidRPr="00A107D4" w:rsidRDefault="00026EC2" w:rsidP="00725F4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Brennan Middle</w:t>
            </w:r>
          </w:p>
        </w:tc>
        <w:tc>
          <w:tcPr>
            <w:tcW w:w="693" w:type="dxa"/>
            <w:shd w:val="clear" w:color="auto" w:fill="BFBFBF"/>
          </w:tcPr>
          <w:p w14:paraId="154102FC"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w:t>
            </w:r>
          </w:p>
        </w:tc>
        <w:tc>
          <w:tcPr>
            <w:tcW w:w="693" w:type="dxa"/>
            <w:shd w:val="clear" w:color="auto" w:fill="BFBFBF"/>
          </w:tcPr>
          <w:p w14:paraId="7A1C3DC2"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32%</w:t>
            </w:r>
          </w:p>
        </w:tc>
        <w:tc>
          <w:tcPr>
            <w:tcW w:w="693" w:type="dxa"/>
            <w:shd w:val="clear" w:color="auto" w:fill="BFBFBF"/>
          </w:tcPr>
          <w:p w14:paraId="287A2EDE"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w:t>
            </w:r>
          </w:p>
        </w:tc>
        <w:tc>
          <w:tcPr>
            <w:tcW w:w="693" w:type="dxa"/>
            <w:shd w:val="clear" w:color="auto" w:fill="BFBFBF"/>
          </w:tcPr>
          <w:p w14:paraId="7264C9FF"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w:t>
            </w:r>
          </w:p>
        </w:tc>
        <w:tc>
          <w:tcPr>
            <w:tcW w:w="693" w:type="dxa"/>
            <w:tcBorders>
              <w:right w:val="single" w:sz="4" w:space="0" w:color="auto"/>
            </w:tcBorders>
            <w:shd w:val="clear" w:color="auto" w:fill="BFBFBF"/>
          </w:tcPr>
          <w:p w14:paraId="1FA62331"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22%</w:t>
            </w:r>
          </w:p>
        </w:tc>
        <w:tc>
          <w:tcPr>
            <w:tcW w:w="693" w:type="dxa"/>
            <w:tcBorders>
              <w:left w:val="single" w:sz="4" w:space="0" w:color="auto"/>
            </w:tcBorders>
            <w:shd w:val="clear" w:color="auto" w:fill="BFBFBF"/>
          </w:tcPr>
          <w:p w14:paraId="43A0C37A"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w:t>
            </w:r>
          </w:p>
        </w:tc>
        <w:tc>
          <w:tcPr>
            <w:tcW w:w="693" w:type="dxa"/>
            <w:shd w:val="clear" w:color="auto" w:fill="BFBFBF"/>
          </w:tcPr>
          <w:p w14:paraId="0977ED66"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693" w:type="dxa"/>
            <w:shd w:val="clear" w:color="auto" w:fill="BFBFBF"/>
          </w:tcPr>
          <w:p w14:paraId="58DB1FDF"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28%</w:t>
            </w:r>
          </w:p>
        </w:tc>
        <w:tc>
          <w:tcPr>
            <w:tcW w:w="693" w:type="dxa"/>
            <w:shd w:val="clear" w:color="auto" w:fill="BFBFBF"/>
          </w:tcPr>
          <w:p w14:paraId="6962823B"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693" w:type="dxa"/>
            <w:tcBorders>
              <w:right w:val="single" w:sz="4" w:space="0" w:color="auto"/>
            </w:tcBorders>
            <w:shd w:val="clear" w:color="auto" w:fill="BFBFBF"/>
          </w:tcPr>
          <w:p w14:paraId="032AF192"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r>
      <w:tr w:rsidR="00026EC2" w:rsidRPr="00A107D4" w14:paraId="733A33FA" w14:textId="77777777" w:rsidTr="00707C96">
        <w:tc>
          <w:tcPr>
            <w:tcW w:w="2808" w:type="dxa"/>
            <w:tcBorders>
              <w:left w:val="single" w:sz="4" w:space="0" w:color="auto"/>
            </w:tcBorders>
          </w:tcPr>
          <w:p w14:paraId="188EB3A8" w14:textId="77777777" w:rsidR="00026EC2" w:rsidRPr="00A107D4" w:rsidRDefault="00026EC2" w:rsidP="00725F4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Wamsutta Middle</w:t>
            </w:r>
          </w:p>
        </w:tc>
        <w:tc>
          <w:tcPr>
            <w:tcW w:w="693" w:type="dxa"/>
          </w:tcPr>
          <w:p w14:paraId="358EEC01"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693" w:type="dxa"/>
          </w:tcPr>
          <w:p w14:paraId="4700B024"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32%</w:t>
            </w:r>
          </w:p>
        </w:tc>
        <w:tc>
          <w:tcPr>
            <w:tcW w:w="693" w:type="dxa"/>
          </w:tcPr>
          <w:p w14:paraId="00721D63"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693" w:type="dxa"/>
          </w:tcPr>
          <w:p w14:paraId="34DE1D4E"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16%</w:t>
            </w:r>
          </w:p>
        </w:tc>
        <w:tc>
          <w:tcPr>
            <w:tcW w:w="693" w:type="dxa"/>
            <w:tcBorders>
              <w:right w:val="single" w:sz="4" w:space="0" w:color="auto"/>
            </w:tcBorders>
          </w:tcPr>
          <w:p w14:paraId="481717F9"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25%</w:t>
            </w:r>
          </w:p>
        </w:tc>
        <w:tc>
          <w:tcPr>
            <w:tcW w:w="693" w:type="dxa"/>
            <w:tcBorders>
              <w:left w:val="single" w:sz="4" w:space="0" w:color="auto"/>
            </w:tcBorders>
          </w:tcPr>
          <w:p w14:paraId="38FF7A3F"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55%</w:t>
            </w:r>
          </w:p>
        </w:tc>
        <w:tc>
          <w:tcPr>
            <w:tcW w:w="693" w:type="dxa"/>
          </w:tcPr>
          <w:p w14:paraId="3C018952"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693" w:type="dxa"/>
          </w:tcPr>
          <w:p w14:paraId="21FDDEBD"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31%</w:t>
            </w:r>
          </w:p>
        </w:tc>
        <w:tc>
          <w:tcPr>
            <w:tcW w:w="693" w:type="dxa"/>
          </w:tcPr>
          <w:p w14:paraId="2356CB3C" w14:textId="77777777" w:rsidR="00026EC2" w:rsidRPr="00A107D4" w:rsidRDefault="00026EC2" w:rsidP="00725F4A">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693" w:type="dxa"/>
            <w:tcBorders>
              <w:right w:val="single" w:sz="4" w:space="0" w:color="auto"/>
            </w:tcBorders>
          </w:tcPr>
          <w:p w14:paraId="53BF76B7"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r>
      <w:tr w:rsidR="00026EC2" w:rsidRPr="00A107D4" w14:paraId="44C82F06" w14:textId="77777777" w:rsidTr="00707C96">
        <w:tc>
          <w:tcPr>
            <w:tcW w:w="2808" w:type="dxa"/>
            <w:tcBorders>
              <w:left w:val="single" w:sz="4" w:space="0" w:color="auto"/>
            </w:tcBorders>
            <w:shd w:val="clear" w:color="auto" w:fill="BFBFBF"/>
          </w:tcPr>
          <w:p w14:paraId="1AE8F46F" w14:textId="77777777" w:rsidR="00026EC2" w:rsidRPr="00A107D4" w:rsidRDefault="00026EC2" w:rsidP="00725F4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High</w:t>
            </w:r>
          </w:p>
        </w:tc>
        <w:tc>
          <w:tcPr>
            <w:tcW w:w="693" w:type="dxa"/>
            <w:shd w:val="clear" w:color="auto" w:fill="BFBFBF"/>
          </w:tcPr>
          <w:p w14:paraId="75F60E7A"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7B965B72"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523F31CE"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5D667C62"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BFBFBF"/>
          </w:tcPr>
          <w:p w14:paraId="3FBE9F8E"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shd w:val="clear" w:color="auto" w:fill="BFBFBF"/>
          </w:tcPr>
          <w:p w14:paraId="0EFBF044"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723D26D5"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2F07BA2F"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BFBFBF"/>
          </w:tcPr>
          <w:p w14:paraId="567E59D7"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BFBFBF"/>
          </w:tcPr>
          <w:p w14:paraId="484972DC"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026EC2" w:rsidRPr="00A107D4" w14:paraId="4E9EB450" w14:textId="77777777" w:rsidTr="00707C96">
        <w:tc>
          <w:tcPr>
            <w:tcW w:w="2808" w:type="dxa"/>
            <w:tcBorders>
              <w:left w:val="single" w:sz="4" w:space="0" w:color="auto"/>
            </w:tcBorders>
            <w:shd w:val="clear" w:color="auto" w:fill="auto"/>
          </w:tcPr>
          <w:p w14:paraId="4EC0CF7F" w14:textId="77777777" w:rsidR="00026EC2" w:rsidRPr="00A107D4" w:rsidRDefault="00026EC2" w:rsidP="00725F4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Attleboro Community Academy</w:t>
            </w:r>
          </w:p>
        </w:tc>
        <w:tc>
          <w:tcPr>
            <w:tcW w:w="693" w:type="dxa"/>
            <w:shd w:val="clear" w:color="auto" w:fill="auto"/>
          </w:tcPr>
          <w:p w14:paraId="55E51E91"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51D27BF0"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12E9892C"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24400E70"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auto"/>
          </w:tcPr>
          <w:p w14:paraId="4876B408"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left w:val="single" w:sz="4" w:space="0" w:color="auto"/>
            </w:tcBorders>
            <w:shd w:val="clear" w:color="auto" w:fill="auto"/>
          </w:tcPr>
          <w:p w14:paraId="0CE56C7A"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587F486E"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260A8213"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shd w:val="clear" w:color="auto" w:fill="auto"/>
          </w:tcPr>
          <w:p w14:paraId="7C2CCBC5"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693" w:type="dxa"/>
            <w:tcBorders>
              <w:right w:val="single" w:sz="4" w:space="0" w:color="auto"/>
            </w:tcBorders>
            <w:shd w:val="clear" w:color="auto" w:fill="auto"/>
          </w:tcPr>
          <w:p w14:paraId="5D923F99"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026EC2" w:rsidRPr="00A107D4" w14:paraId="53C26C4B" w14:textId="77777777" w:rsidTr="00707C96">
        <w:tc>
          <w:tcPr>
            <w:tcW w:w="2808" w:type="dxa"/>
            <w:tcBorders>
              <w:left w:val="single" w:sz="4" w:space="0" w:color="auto"/>
            </w:tcBorders>
            <w:shd w:val="clear" w:color="auto" w:fill="BFBFBF"/>
          </w:tcPr>
          <w:p w14:paraId="397831D6" w14:textId="4AFF1C7E" w:rsidR="00026EC2" w:rsidRPr="00A107D4" w:rsidRDefault="00026EC2" w:rsidP="00725F4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District</w:t>
            </w:r>
          </w:p>
        </w:tc>
        <w:tc>
          <w:tcPr>
            <w:tcW w:w="693" w:type="dxa"/>
            <w:shd w:val="clear" w:color="auto" w:fill="BFBFBF"/>
          </w:tcPr>
          <w:p w14:paraId="531CB13D"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693" w:type="dxa"/>
            <w:shd w:val="clear" w:color="auto" w:fill="BFBFBF"/>
          </w:tcPr>
          <w:p w14:paraId="0EC84A7A"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693" w:type="dxa"/>
            <w:shd w:val="clear" w:color="auto" w:fill="BFBFBF"/>
          </w:tcPr>
          <w:p w14:paraId="34DDF194"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37%</w:t>
            </w:r>
          </w:p>
        </w:tc>
        <w:tc>
          <w:tcPr>
            <w:tcW w:w="693" w:type="dxa"/>
            <w:shd w:val="clear" w:color="auto" w:fill="BFBFBF"/>
          </w:tcPr>
          <w:p w14:paraId="41898AA4"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w:t>
            </w:r>
          </w:p>
        </w:tc>
        <w:tc>
          <w:tcPr>
            <w:tcW w:w="693" w:type="dxa"/>
            <w:tcBorders>
              <w:right w:val="single" w:sz="4" w:space="0" w:color="auto"/>
            </w:tcBorders>
            <w:shd w:val="clear" w:color="auto" w:fill="BFBFBF"/>
          </w:tcPr>
          <w:p w14:paraId="5498812E"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w:t>
            </w:r>
          </w:p>
        </w:tc>
        <w:tc>
          <w:tcPr>
            <w:tcW w:w="693" w:type="dxa"/>
            <w:tcBorders>
              <w:left w:val="single" w:sz="4" w:space="0" w:color="auto"/>
            </w:tcBorders>
            <w:shd w:val="clear" w:color="auto" w:fill="BFBFBF"/>
          </w:tcPr>
          <w:p w14:paraId="79A0A61D"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34%</w:t>
            </w:r>
          </w:p>
        </w:tc>
        <w:tc>
          <w:tcPr>
            <w:tcW w:w="693" w:type="dxa"/>
            <w:shd w:val="clear" w:color="auto" w:fill="BFBFBF"/>
          </w:tcPr>
          <w:p w14:paraId="23118FA9"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693" w:type="dxa"/>
            <w:shd w:val="clear" w:color="auto" w:fill="BFBFBF"/>
          </w:tcPr>
          <w:p w14:paraId="73C11A3D"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30%</w:t>
            </w:r>
          </w:p>
        </w:tc>
        <w:tc>
          <w:tcPr>
            <w:tcW w:w="693" w:type="dxa"/>
            <w:shd w:val="clear" w:color="auto" w:fill="BFBFBF"/>
          </w:tcPr>
          <w:p w14:paraId="521879D0"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693" w:type="dxa"/>
            <w:tcBorders>
              <w:right w:val="single" w:sz="4" w:space="0" w:color="auto"/>
            </w:tcBorders>
            <w:shd w:val="clear" w:color="auto" w:fill="BFBFBF"/>
          </w:tcPr>
          <w:p w14:paraId="100610E2"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r>
      <w:tr w:rsidR="00026EC2" w:rsidRPr="00A107D4" w14:paraId="1B19D6D4" w14:textId="77777777" w:rsidTr="00707C96">
        <w:tc>
          <w:tcPr>
            <w:tcW w:w="2808" w:type="dxa"/>
            <w:tcBorders>
              <w:left w:val="single" w:sz="4" w:space="0" w:color="auto"/>
            </w:tcBorders>
            <w:shd w:val="clear" w:color="auto" w:fill="auto"/>
          </w:tcPr>
          <w:p w14:paraId="64C149F1" w14:textId="77777777" w:rsidR="00026EC2" w:rsidRPr="00A107D4" w:rsidRDefault="00026EC2" w:rsidP="00725F4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State</w:t>
            </w:r>
          </w:p>
        </w:tc>
        <w:tc>
          <w:tcPr>
            <w:tcW w:w="693" w:type="dxa"/>
            <w:shd w:val="clear" w:color="auto" w:fill="auto"/>
          </w:tcPr>
          <w:p w14:paraId="663E9471"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693" w:type="dxa"/>
            <w:shd w:val="clear" w:color="auto" w:fill="auto"/>
          </w:tcPr>
          <w:p w14:paraId="09D1907D"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w:t>
            </w:r>
          </w:p>
        </w:tc>
        <w:tc>
          <w:tcPr>
            <w:tcW w:w="693" w:type="dxa"/>
            <w:shd w:val="clear" w:color="auto" w:fill="auto"/>
          </w:tcPr>
          <w:p w14:paraId="47A0D24B"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w:t>
            </w:r>
          </w:p>
        </w:tc>
        <w:tc>
          <w:tcPr>
            <w:tcW w:w="693" w:type="dxa"/>
            <w:shd w:val="clear" w:color="auto" w:fill="auto"/>
          </w:tcPr>
          <w:p w14:paraId="7FB05AA3"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w:t>
            </w:r>
          </w:p>
        </w:tc>
        <w:tc>
          <w:tcPr>
            <w:tcW w:w="693" w:type="dxa"/>
            <w:tcBorders>
              <w:right w:val="single" w:sz="4" w:space="0" w:color="auto"/>
            </w:tcBorders>
            <w:shd w:val="clear" w:color="auto" w:fill="auto"/>
          </w:tcPr>
          <w:p w14:paraId="2B9225CA"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23%</w:t>
            </w:r>
          </w:p>
        </w:tc>
        <w:tc>
          <w:tcPr>
            <w:tcW w:w="693" w:type="dxa"/>
            <w:tcBorders>
              <w:left w:val="single" w:sz="4" w:space="0" w:color="auto"/>
            </w:tcBorders>
            <w:shd w:val="clear" w:color="auto" w:fill="auto"/>
          </w:tcPr>
          <w:p w14:paraId="20C0728D"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24%</w:t>
            </w:r>
          </w:p>
        </w:tc>
        <w:tc>
          <w:tcPr>
            <w:tcW w:w="693" w:type="dxa"/>
            <w:shd w:val="clear" w:color="auto" w:fill="auto"/>
          </w:tcPr>
          <w:p w14:paraId="11F75F98"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67%</w:t>
            </w:r>
          </w:p>
        </w:tc>
        <w:tc>
          <w:tcPr>
            <w:tcW w:w="693" w:type="dxa"/>
            <w:shd w:val="clear" w:color="auto" w:fill="auto"/>
          </w:tcPr>
          <w:p w14:paraId="5A1B11ED"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w:t>
            </w:r>
          </w:p>
        </w:tc>
        <w:tc>
          <w:tcPr>
            <w:tcW w:w="693" w:type="dxa"/>
            <w:shd w:val="clear" w:color="auto" w:fill="auto"/>
          </w:tcPr>
          <w:p w14:paraId="5B8B846B"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w:t>
            </w:r>
          </w:p>
        </w:tc>
        <w:tc>
          <w:tcPr>
            <w:tcW w:w="693" w:type="dxa"/>
            <w:tcBorders>
              <w:right w:val="single" w:sz="4" w:space="0" w:color="auto"/>
            </w:tcBorders>
            <w:shd w:val="clear" w:color="auto" w:fill="auto"/>
          </w:tcPr>
          <w:p w14:paraId="1263D61D" w14:textId="77777777" w:rsidR="00026EC2" w:rsidRPr="00A107D4" w:rsidRDefault="00026EC2" w:rsidP="00725F4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r>
    </w:tbl>
    <w:p w14:paraId="5BF31855" w14:textId="77777777" w:rsidR="00026EC2" w:rsidRDefault="00026EC2"/>
    <w:p w14:paraId="715DB794" w14:textId="77777777" w:rsidR="00A107D4" w:rsidRPr="00A107D4" w:rsidRDefault="00A107D4" w:rsidP="00A107D4">
      <w:pPr>
        <w:spacing w:after="0" w:line="240" w:lineRule="auto"/>
        <w:rPr>
          <w:rFonts w:ascii="Calibri" w:eastAsia="Calibri" w:hAnsi="Calibri" w:cs="Times New Roman"/>
        </w:rPr>
      </w:pPr>
    </w:p>
    <w:tbl>
      <w:tblPr>
        <w:tblStyle w:val="TableGrid5"/>
        <w:tblW w:w="9666" w:type="dxa"/>
        <w:jc w:val="center"/>
        <w:tblLayout w:type="fixed"/>
        <w:tblLook w:val="00A0" w:firstRow="1" w:lastRow="0" w:firstColumn="1" w:lastColumn="0" w:noHBand="0" w:noVBand="0"/>
        <w:tblCaption w:val="Table 22: Attleboro Public Schools"/>
        <w:tblDescription w:val="MCAS Science Percent Scoring Proficient or Advanced in Science by School and Student Group, 2016–2019&#10;"/>
      </w:tblPr>
      <w:tblGrid>
        <w:gridCol w:w="4338"/>
        <w:gridCol w:w="900"/>
        <w:gridCol w:w="885"/>
        <w:gridCol w:w="1005"/>
        <w:gridCol w:w="810"/>
        <w:gridCol w:w="810"/>
        <w:gridCol w:w="918"/>
      </w:tblGrid>
      <w:tr w:rsidR="00A107D4" w:rsidRPr="00A107D4" w14:paraId="636995F3" w14:textId="77777777" w:rsidTr="00707C96">
        <w:trPr>
          <w:trHeight w:val="288"/>
          <w:jc w:val="center"/>
        </w:trPr>
        <w:tc>
          <w:tcPr>
            <w:tcW w:w="9666" w:type="dxa"/>
            <w:gridSpan w:val="7"/>
            <w:tcBorders>
              <w:top w:val="nil"/>
              <w:left w:val="nil"/>
              <w:right w:val="nil"/>
            </w:tcBorders>
            <w:shd w:val="clear" w:color="auto" w:fill="auto"/>
          </w:tcPr>
          <w:p w14:paraId="33588E98"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22: Attleboro Public Schools</w:t>
            </w:r>
          </w:p>
          <w:p w14:paraId="6763315C" w14:textId="4CC1BD0A" w:rsidR="00A107D4" w:rsidRPr="00A107D4" w:rsidRDefault="00A107D4"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b/>
                <w:sz w:val="20"/>
                <w:szCs w:val="20"/>
              </w:rPr>
              <w:t xml:space="preserve">MCAS Science Percent Scoring Proficient or Advanced in Science by School and </w:t>
            </w:r>
            <w:r w:rsidR="00C9387F">
              <w:rPr>
                <w:rFonts w:ascii="Calibri" w:eastAsia="Calibri" w:hAnsi="Calibri" w:cs="Times New Roman"/>
                <w:b/>
                <w:sz w:val="20"/>
                <w:szCs w:val="20"/>
              </w:rPr>
              <w:t>S</w:t>
            </w:r>
            <w:r w:rsidR="00AD7140">
              <w:rPr>
                <w:rFonts w:ascii="Calibri" w:eastAsia="Calibri" w:hAnsi="Calibri" w:cs="Times New Roman"/>
                <w:b/>
                <w:sz w:val="20"/>
                <w:szCs w:val="20"/>
              </w:rPr>
              <w:t>tudent Group</w:t>
            </w:r>
            <w:r w:rsidRPr="00A107D4">
              <w:rPr>
                <w:rFonts w:ascii="Calibri" w:eastAsia="Calibri" w:hAnsi="Calibri" w:cs="Times New Roman"/>
                <w:b/>
                <w:sz w:val="20"/>
                <w:szCs w:val="20"/>
              </w:rPr>
              <w:t>, 2016</w:t>
            </w:r>
            <w:r w:rsidR="00AD7140">
              <w:rPr>
                <w:rFonts w:ascii="Calibri" w:eastAsia="Calibri" w:hAnsi="Calibri" w:cs="Times New Roman"/>
                <w:b/>
                <w:sz w:val="20"/>
                <w:szCs w:val="20"/>
              </w:rPr>
              <w:t>–</w:t>
            </w:r>
            <w:r w:rsidRPr="00A107D4">
              <w:rPr>
                <w:rFonts w:ascii="Calibri" w:eastAsia="Calibri" w:hAnsi="Calibri" w:cs="Times New Roman"/>
                <w:b/>
                <w:sz w:val="20"/>
                <w:szCs w:val="20"/>
              </w:rPr>
              <w:t>2019</w:t>
            </w:r>
          </w:p>
        </w:tc>
      </w:tr>
      <w:tr w:rsidR="00A107D4" w:rsidRPr="00A107D4" w14:paraId="7386423C" w14:textId="77777777" w:rsidTr="00707C96">
        <w:trPr>
          <w:trHeight w:val="288"/>
          <w:jc w:val="center"/>
        </w:trPr>
        <w:tc>
          <w:tcPr>
            <w:tcW w:w="4338" w:type="dxa"/>
            <w:tcBorders>
              <w:bottom w:val="single" w:sz="4" w:space="0" w:color="auto"/>
            </w:tcBorders>
            <w:shd w:val="clear" w:color="auto" w:fill="BFBFBF"/>
            <w:vAlign w:val="center"/>
          </w:tcPr>
          <w:p w14:paraId="64AA6AF5"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School</w:t>
            </w:r>
          </w:p>
        </w:tc>
        <w:tc>
          <w:tcPr>
            <w:tcW w:w="900" w:type="dxa"/>
            <w:tcBorders>
              <w:bottom w:val="single" w:sz="4" w:space="0" w:color="auto"/>
            </w:tcBorders>
            <w:shd w:val="clear" w:color="auto" w:fill="BFBFBF"/>
            <w:vAlign w:val="center"/>
          </w:tcPr>
          <w:p w14:paraId="78D6377B"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885" w:type="dxa"/>
            <w:tcBorders>
              <w:bottom w:val="single" w:sz="4" w:space="0" w:color="auto"/>
            </w:tcBorders>
            <w:shd w:val="clear" w:color="auto" w:fill="BFBFBF"/>
            <w:vAlign w:val="center"/>
          </w:tcPr>
          <w:p w14:paraId="4D1B5AE6"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2016</w:t>
            </w:r>
          </w:p>
        </w:tc>
        <w:tc>
          <w:tcPr>
            <w:tcW w:w="1005" w:type="dxa"/>
            <w:tcBorders>
              <w:bottom w:val="single" w:sz="4" w:space="0" w:color="auto"/>
            </w:tcBorders>
            <w:shd w:val="clear" w:color="auto" w:fill="BFBFBF"/>
            <w:vAlign w:val="center"/>
          </w:tcPr>
          <w:p w14:paraId="2D7B1514"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2017</w:t>
            </w:r>
          </w:p>
        </w:tc>
        <w:tc>
          <w:tcPr>
            <w:tcW w:w="810" w:type="dxa"/>
            <w:tcBorders>
              <w:bottom w:val="single" w:sz="4" w:space="0" w:color="auto"/>
            </w:tcBorders>
            <w:shd w:val="clear" w:color="auto" w:fill="BFBFBF"/>
            <w:vAlign w:val="center"/>
          </w:tcPr>
          <w:p w14:paraId="65E46CD7"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810" w:type="dxa"/>
            <w:tcBorders>
              <w:bottom w:val="single" w:sz="4" w:space="0" w:color="auto"/>
            </w:tcBorders>
            <w:shd w:val="clear" w:color="auto" w:fill="BFBFBF"/>
            <w:vAlign w:val="center"/>
          </w:tcPr>
          <w:p w14:paraId="07306660"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918" w:type="dxa"/>
            <w:tcBorders>
              <w:bottom w:val="single" w:sz="4" w:space="0" w:color="auto"/>
            </w:tcBorders>
            <w:shd w:val="clear" w:color="auto" w:fill="BFBFBF"/>
            <w:vAlign w:val="center"/>
          </w:tcPr>
          <w:p w14:paraId="66D4246C"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4-yr Change</w:t>
            </w:r>
          </w:p>
        </w:tc>
      </w:tr>
      <w:tr w:rsidR="00A107D4" w:rsidRPr="00A107D4" w14:paraId="46CD88DD" w14:textId="77777777" w:rsidTr="00707C96">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BFBFBF"/>
          </w:tcPr>
          <w:p w14:paraId="00A7F36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Attleboro High</w:t>
            </w:r>
          </w:p>
        </w:tc>
        <w:tc>
          <w:tcPr>
            <w:tcW w:w="900" w:type="dxa"/>
            <w:tcBorders>
              <w:top w:val="single" w:sz="4" w:space="0" w:color="auto"/>
              <w:left w:val="nil"/>
              <w:bottom w:val="single" w:sz="4" w:space="0" w:color="auto"/>
              <w:right w:val="single" w:sz="4" w:space="0" w:color="auto"/>
            </w:tcBorders>
            <w:shd w:val="clear" w:color="auto" w:fill="BFBFBF"/>
          </w:tcPr>
          <w:p w14:paraId="463291B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399</w:t>
            </w:r>
          </w:p>
        </w:tc>
        <w:tc>
          <w:tcPr>
            <w:tcW w:w="885" w:type="dxa"/>
            <w:tcBorders>
              <w:top w:val="single" w:sz="4" w:space="0" w:color="auto"/>
              <w:left w:val="nil"/>
              <w:bottom w:val="single" w:sz="4" w:space="0" w:color="auto"/>
              <w:right w:val="single" w:sz="4" w:space="0" w:color="auto"/>
            </w:tcBorders>
            <w:shd w:val="clear" w:color="auto" w:fill="BFBFBF"/>
          </w:tcPr>
          <w:p w14:paraId="1D0CC94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71%</w:t>
            </w:r>
          </w:p>
        </w:tc>
        <w:tc>
          <w:tcPr>
            <w:tcW w:w="1005" w:type="dxa"/>
            <w:tcBorders>
              <w:top w:val="single" w:sz="4" w:space="0" w:color="auto"/>
              <w:left w:val="nil"/>
              <w:bottom w:val="single" w:sz="4" w:space="0" w:color="auto"/>
              <w:right w:val="single" w:sz="4" w:space="0" w:color="auto"/>
            </w:tcBorders>
            <w:shd w:val="clear" w:color="auto" w:fill="BFBFBF"/>
          </w:tcPr>
          <w:p w14:paraId="0E92D67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76%</w:t>
            </w:r>
          </w:p>
        </w:tc>
        <w:tc>
          <w:tcPr>
            <w:tcW w:w="810" w:type="dxa"/>
            <w:tcBorders>
              <w:top w:val="single" w:sz="4" w:space="0" w:color="auto"/>
              <w:left w:val="nil"/>
              <w:bottom w:val="single" w:sz="4" w:space="0" w:color="auto"/>
              <w:right w:val="single" w:sz="4" w:space="0" w:color="auto"/>
            </w:tcBorders>
            <w:shd w:val="clear" w:color="auto" w:fill="BFBFBF"/>
          </w:tcPr>
          <w:p w14:paraId="323AE1C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74%</w:t>
            </w:r>
          </w:p>
        </w:tc>
        <w:tc>
          <w:tcPr>
            <w:tcW w:w="810" w:type="dxa"/>
            <w:tcBorders>
              <w:top w:val="single" w:sz="4" w:space="0" w:color="auto"/>
              <w:left w:val="nil"/>
              <w:bottom w:val="single" w:sz="4" w:space="0" w:color="auto"/>
              <w:right w:val="single" w:sz="4" w:space="0" w:color="auto"/>
            </w:tcBorders>
            <w:shd w:val="clear" w:color="auto" w:fill="BFBFBF"/>
          </w:tcPr>
          <w:p w14:paraId="17F593B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74%</w:t>
            </w:r>
          </w:p>
        </w:tc>
        <w:tc>
          <w:tcPr>
            <w:tcW w:w="918" w:type="dxa"/>
            <w:tcBorders>
              <w:top w:val="single" w:sz="4" w:space="0" w:color="auto"/>
              <w:left w:val="nil"/>
              <w:bottom w:val="single" w:sz="4" w:space="0" w:color="auto"/>
              <w:right w:val="single" w:sz="4" w:space="0" w:color="auto"/>
            </w:tcBorders>
            <w:shd w:val="clear" w:color="auto" w:fill="BFBFBF"/>
          </w:tcPr>
          <w:p w14:paraId="4330EBA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r>
      <w:tr w:rsidR="00A107D4" w:rsidRPr="00A107D4" w14:paraId="058841A9" w14:textId="77777777" w:rsidTr="00707C96">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4536DA6D"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6466670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w:t>
            </w:r>
          </w:p>
        </w:tc>
        <w:tc>
          <w:tcPr>
            <w:tcW w:w="885" w:type="dxa"/>
            <w:tcBorders>
              <w:top w:val="single" w:sz="4" w:space="0" w:color="auto"/>
              <w:left w:val="nil"/>
              <w:bottom w:val="single" w:sz="4" w:space="0" w:color="auto"/>
              <w:right w:val="single" w:sz="4" w:space="0" w:color="auto"/>
            </w:tcBorders>
            <w:shd w:val="clear" w:color="auto" w:fill="auto"/>
          </w:tcPr>
          <w:p w14:paraId="478C6DA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32%</w:t>
            </w:r>
          </w:p>
        </w:tc>
        <w:tc>
          <w:tcPr>
            <w:tcW w:w="1005" w:type="dxa"/>
            <w:tcBorders>
              <w:top w:val="single" w:sz="4" w:space="0" w:color="auto"/>
              <w:left w:val="nil"/>
              <w:bottom w:val="single" w:sz="4" w:space="0" w:color="auto"/>
              <w:right w:val="single" w:sz="4" w:space="0" w:color="auto"/>
            </w:tcBorders>
            <w:shd w:val="clear" w:color="auto" w:fill="auto"/>
          </w:tcPr>
          <w:p w14:paraId="7157C39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810" w:type="dxa"/>
            <w:tcBorders>
              <w:top w:val="single" w:sz="4" w:space="0" w:color="auto"/>
              <w:left w:val="nil"/>
              <w:bottom w:val="single" w:sz="4" w:space="0" w:color="auto"/>
              <w:right w:val="single" w:sz="4" w:space="0" w:color="auto"/>
            </w:tcBorders>
            <w:shd w:val="clear" w:color="auto" w:fill="auto"/>
          </w:tcPr>
          <w:p w14:paraId="4EF821F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810" w:type="dxa"/>
            <w:tcBorders>
              <w:top w:val="single" w:sz="4" w:space="0" w:color="auto"/>
              <w:left w:val="nil"/>
              <w:bottom w:val="single" w:sz="4" w:space="0" w:color="auto"/>
              <w:right w:val="single" w:sz="4" w:space="0" w:color="auto"/>
            </w:tcBorders>
            <w:shd w:val="clear" w:color="auto" w:fill="auto"/>
          </w:tcPr>
          <w:p w14:paraId="203D03E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918" w:type="dxa"/>
            <w:tcBorders>
              <w:top w:val="single" w:sz="4" w:space="0" w:color="auto"/>
              <w:left w:val="nil"/>
              <w:bottom w:val="single" w:sz="4" w:space="0" w:color="auto"/>
              <w:right w:val="single" w:sz="4" w:space="0" w:color="auto"/>
            </w:tcBorders>
            <w:shd w:val="clear" w:color="auto" w:fill="auto"/>
          </w:tcPr>
          <w:p w14:paraId="5FCAE38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w:t>
            </w:r>
          </w:p>
        </w:tc>
      </w:tr>
      <w:tr w:rsidR="00A107D4" w:rsidRPr="00A107D4" w14:paraId="29886F5E" w14:textId="77777777" w:rsidTr="00707C96">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574BB507"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0E6CB61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23</w:t>
            </w:r>
          </w:p>
        </w:tc>
        <w:tc>
          <w:tcPr>
            <w:tcW w:w="885" w:type="dxa"/>
            <w:tcBorders>
              <w:top w:val="single" w:sz="4" w:space="0" w:color="auto"/>
              <w:left w:val="nil"/>
              <w:bottom w:val="single" w:sz="4" w:space="0" w:color="auto"/>
              <w:right w:val="single" w:sz="4" w:space="0" w:color="auto"/>
            </w:tcBorders>
            <w:shd w:val="clear" w:color="auto" w:fill="auto"/>
          </w:tcPr>
          <w:p w14:paraId="7B9192E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72%</w:t>
            </w:r>
          </w:p>
        </w:tc>
        <w:tc>
          <w:tcPr>
            <w:tcW w:w="1005" w:type="dxa"/>
            <w:tcBorders>
              <w:top w:val="single" w:sz="4" w:space="0" w:color="auto"/>
              <w:left w:val="nil"/>
              <w:bottom w:val="single" w:sz="4" w:space="0" w:color="auto"/>
              <w:right w:val="single" w:sz="4" w:space="0" w:color="auto"/>
            </w:tcBorders>
            <w:shd w:val="clear" w:color="auto" w:fill="auto"/>
          </w:tcPr>
          <w:p w14:paraId="1ABE656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67%</w:t>
            </w:r>
          </w:p>
        </w:tc>
        <w:tc>
          <w:tcPr>
            <w:tcW w:w="810" w:type="dxa"/>
            <w:tcBorders>
              <w:top w:val="single" w:sz="4" w:space="0" w:color="auto"/>
              <w:left w:val="nil"/>
              <w:bottom w:val="single" w:sz="4" w:space="0" w:color="auto"/>
              <w:right w:val="single" w:sz="4" w:space="0" w:color="auto"/>
            </w:tcBorders>
            <w:shd w:val="clear" w:color="auto" w:fill="auto"/>
          </w:tcPr>
          <w:p w14:paraId="1544785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80%</w:t>
            </w:r>
          </w:p>
        </w:tc>
        <w:tc>
          <w:tcPr>
            <w:tcW w:w="810" w:type="dxa"/>
            <w:tcBorders>
              <w:top w:val="single" w:sz="4" w:space="0" w:color="auto"/>
              <w:left w:val="nil"/>
              <w:bottom w:val="single" w:sz="4" w:space="0" w:color="auto"/>
              <w:right w:val="single" w:sz="4" w:space="0" w:color="auto"/>
            </w:tcBorders>
            <w:shd w:val="clear" w:color="auto" w:fill="auto"/>
          </w:tcPr>
          <w:p w14:paraId="7EC927E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78%</w:t>
            </w:r>
          </w:p>
        </w:tc>
        <w:tc>
          <w:tcPr>
            <w:tcW w:w="918" w:type="dxa"/>
            <w:tcBorders>
              <w:top w:val="single" w:sz="4" w:space="0" w:color="auto"/>
              <w:left w:val="nil"/>
              <w:bottom w:val="single" w:sz="4" w:space="0" w:color="auto"/>
              <w:right w:val="single" w:sz="4" w:space="0" w:color="auto"/>
            </w:tcBorders>
            <w:shd w:val="clear" w:color="auto" w:fill="auto"/>
          </w:tcPr>
          <w:p w14:paraId="060C864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w:t>
            </w:r>
          </w:p>
        </w:tc>
      </w:tr>
      <w:tr w:rsidR="00A107D4" w:rsidRPr="00A107D4" w14:paraId="0B42A174" w14:textId="77777777" w:rsidTr="00707C96">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7225429C"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tcPr>
          <w:p w14:paraId="1A79563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885" w:type="dxa"/>
            <w:tcBorders>
              <w:top w:val="single" w:sz="4" w:space="0" w:color="auto"/>
              <w:left w:val="nil"/>
              <w:bottom w:val="single" w:sz="4" w:space="0" w:color="auto"/>
              <w:right w:val="single" w:sz="4" w:space="0" w:color="auto"/>
            </w:tcBorders>
            <w:shd w:val="clear" w:color="auto" w:fill="auto"/>
          </w:tcPr>
          <w:p w14:paraId="3BEDDD2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1005" w:type="dxa"/>
            <w:tcBorders>
              <w:top w:val="single" w:sz="4" w:space="0" w:color="auto"/>
              <w:left w:val="nil"/>
              <w:bottom w:val="single" w:sz="4" w:space="0" w:color="auto"/>
              <w:right w:val="single" w:sz="4" w:space="0" w:color="auto"/>
            </w:tcBorders>
            <w:shd w:val="clear" w:color="auto" w:fill="auto"/>
          </w:tcPr>
          <w:p w14:paraId="2F49816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c>
          <w:tcPr>
            <w:tcW w:w="810" w:type="dxa"/>
            <w:tcBorders>
              <w:top w:val="single" w:sz="4" w:space="0" w:color="auto"/>
              <w:left w:val="nil"/>
              <w:bottom w:val="single" w:sz="4" w:space="0" w:color="auto"/>
              <w:right w:val="single" w:sz="4" w:space="0" w:color="auto"/>
            </w:tcBorders>
            <w:shd w:val="clear" w:color="auto" w:fill="auto"/>
          </w:tcPr>
          <w:p w14:paraId="31F5FF4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810" w:type="dxa"/>
            <w:tcBorders>
              <w:top w:val="single" w:sz="4" w:space="0" w:color="auto"/>
              <w:left w:val="nil"/>
              <w:bottom w:val="single" w:sz="4" w:space="0" w:color="auto"/>
              <w:right w:val="single" w:sz="4" w:space="0" w:color="auto"/>
            </w:tcBorders>
            <w:shd w:val="clear" w:color="auto" w:fill="auto"/>
          </w:tcPr>
          <w:p w14:paraId="454FC6E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918" w:type="dxa"/>
            <w:tcBorders>
              <w:top w:val="single" w:sz="4" w:space="0" w:color="auto"/>
              <w:left w:val="nil"/>
              <w:bottom w:val="single" w:sz="4" w:space="0" w:color="auto"/>
              <w:right w:val="single" w:sz="4" w:space="0" w:color="auto"/>
            </w:tcBorders>
            <w:shd w:val="clear" w:color="auto" w:fill="auto"/>
          </w:tcPr>
          <w:p w14:paraId="208E398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w:t>
            </w:r>
          </w:p>
        </w:tc>
      </w:tr>
      <w:tr w:rsidR="00A107D4" w:rsidRPr="00A107D4" w14:paraId="1CC6F059" w14:textId="77777777" w:rsidTr="00707C96">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1638A0B5" w14:textId="619F2A8C"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Multi-race</w:t>
            </w:r>
            <w:r w:rsidR="00C05070">
              <w:rPr>
                <w:rFonts w:ascii="Calibri" w:eastAsia="Calibri" w:hAnsi="Calibri" w:cs="Times New Roman"/>
                <w:sz w:val="20"/>
                <w:szCs w:val="20"/>
              </w:rPr>
              <w:t>, non-Hisp</w:t>
            </w:r>
            <w:r w:rsidR="00783AF9">
              <w:rPr>
                <w:rFonts w:ascii="Calibri" w:eastAsia="Calibri" w:hAnsi="Calibri" w:cs="Times New Roman"/>
                <w:sz w:val="20"/>
                <w:szCs w:val="20"/>
              </w:rPr>
              <w:t>anic</w:t>
            </w:r>
            <w:r w:rsidR="00C05070">
              <w:rPr>
                <w:rFonts w:ascii="Calibri" w:eastAsia="Calibri" w:hAnsi="Calibri" w:cs="Times New Roman"/>
                <w:sz w:val="20"/>
                <w:szCs w:val="20"/>
              </w:rPr>
              <w:t>/Lat</w:t>
            </w:r>
            <w:r w:rsidR="00783AF9">
              <w:rPr>
                <w:rFonts w:ascii="Calibri" w:eastAsia="Calibri" w:hAnsi="Calibri" w:cs="Times New Roman"/>
                <w:sz w:val="20"/>
                <w:szCs w:val="20"/>
              </w:rPr>
              <w:t>ino</w:t>
            </w:r>
          </w:p>
        </w:tc>
        <w:tc>
          <w:tcPr>
            <w:tcW w:w="900" w:type="dxa"/>
            <w:tcBorders>
              <w:top w:val="single" w:sz="4" w:space="0" w:color="auto"/>
              <w:left w:val="nil"/>
              <w:bottom w:val="single" w:sz="4" w:space="0" w:color="auto"/>
              <w:right w:val="single" w:sz="4" w:space="0" w:color="auto"/>
            </w:tcBorders>
            <w:shd w:val="clear" w:color="auto" w:fill="auto"/>
          </w:tcPr>
          <w:p w14:paraId="1579F0C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w:t>
            </w:r>
          </w:p>
        </w:tc>
        <w:tc>
          <w:tcPr>
            <w:tcW w:w="885" w:type="dxa"/>
            <w:tcBorders>
              <w:top w:val="single" w:sz="4" w:space="0" w:color="auto"/>
              <w:left w:val="nil"/>
              <w:bottom w:val="single" w:sz="4" w:space="0" w:color="auto"/>
              <w:right w:val="single" w:sz="4" w:space="0" w:color="auto"/>
            </w:tcBorders>
            <w:shd w:val="clear" w:color="auto" w:fill="auto"/>
          </w:tcPr>
          <w:p w14:paraId="0216146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87%</w:t>
            </w:r>
          </w:p>
        </w:tc>
        <w:tc>
          <w:tcPr>
            <w:tcW w:w="1005" w:type="dxa"/>
            <w:tcBorders>
              <w:top w:val="single" w:sz="4" w:space="0" w:color="auto"/>
              <w:left w:val="nil"/>
              <w:bottom w:val="single" w:sz="4" w:space="0" w:color="auto"/>
              <w:right w:val="single" w:sz="4" w:space="0" w:color="auto"/>
            </w:tcBorders>
            <w:shd w:val="clear" w:color="auto" w:fill="auto"/>
          </w:tcPr>
          <w:p w14:paraId="24186EC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80%</w:t>
            </w:r>
          </w:p>
        </w:tc>
        <w:tc>
          <w:tcPr>
            <w:tcW w:w="810" w:type="dxa"/>
            <w:tcBorders>
              <w:top w:val="single" w:sz="4" w:space="0" w:color="auto"/>
              <w:left w:val="nil"/>
              <w:bottom w:val="single" w:sz="4" w:space="0" w:color="auto"/>
              <w:right w:val="single" w:sz="4" w:space="0" w:color="auto"/>
            </w:tcBorders>
            <w:shd w:val="clear" w:color="auto" w:fill="auto"/>
          </w:tcPr>
          <w:p w14:paraId="585FBD1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80%</w:t>
            </w:r>
          </w:p>
        </w:tc>
        <w:tc>
          <w:tcPr>
            <w:tcW w:w="810" w:type="dxa"/>
            <w:tcBorders>
              <w:top w:val="single" w:sz="4" w:space="0" w:color="auto"/>
              <w:left w:val="nil"/>
              <w:bottom w:val="single" w:sz="4" w:space="0" w:color="auto"/>
              <w:right w:val="single" w:sz="4" w:space="0" w:color="auto"/>
            </w:tcBorders>
            <w:shd w:val="clear" w:color="auto" w:fill="auto"/>
          </w:tcPr>
          <w:p w14:paraId="6BE4F2B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w:t>
            </w:r>
          </w:p>
        </w:tc>
        <w:tc>
          <w:tcPr>
            <w:tcW w:w="918" w:type="dxa"/>
            <w:tcBorders>
              <w:top w:val="single" w:sz="4" w:space="0" w:color="auto"/>
              <w:left w:val="nil"/>
              <w:bottom w:val="single" w:sz="4" w:space="0" w:color="auto"/>
              <w:right w:val="single" w:sz="4" w:space="0" w:color="auto"/>
            </w:tcBorders>
            <w:shd w:val="clear" w:color="auto" w:fill="auto"/>
          </w:tcPr>
          <w:p w14:paraId="493F4F0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w:t>
            </w:r>
          </w:p>
        </w:tc>
      </w:tr>
      <w:tr w:rsidR="00A107D4" w:rsidRPr="00A107D4" w14:paraId="6F65D327" w14:textId="77777777" w:rsidTr="00707C96">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16FF3A09"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White</w:t>
            </w:r>
          </w:p>
        </w:tc>
        <w:tc>
          <w:tcPr>
            <w:tcW w:w="900" w:type="dxa"/>
            <w:tcBorders>
              <w:top w:val="single" w:sz="4" w:space="0" w:color="auto"/>
              <w:left w:val="nil"/>
              <w:bottom w:val="single" w:sz="4" w:space="0" w:color="auto"/>
              <w:right w:val="single" w:sz="4" w:space="0" w:color="auto"/>
            </w:tcBorders>
            <w:shd w:val="clear" w:color="auto" w:fill="auto"/>
          </w:tcPr>
          <w:p w14:paraId="58622B7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273</w:t>
            </w:r>
          </w:p>
        </w:tc>
        <w:tc>
          <w:tcPr>
            <w:tcW w:w="885" w:type="dxa"/>
            <w:tcBorders>
              <w:top w:val="single" w:sz="4" w:space="0" w:color="auto"/>
              <w:left w:val="nil"/>
              <w:bottom w:val="single" w:sz="4" w:space="0" w:color="auto"/>
              <w:right w:val="single" w:sz="4" w:space="0" w:color="auto"/>
            </w:tcBorders>
            <w:shd w:val="clear" w:color="auto" w:fill="auto"/>
          </w:tcPr>
          <w:p w14:paraId="492B011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76%</w:t>
            </w:r>
          </w:p>
        </w:tc>
        <w:tc>
          <w:tcPr>
            <w:tcW w:w="1005" w:type="dxa"/>
            <w:tcBorders>
              <w:top w:val="single" w:sz="4" w:space="0" w:color="auto"/>
              <w:left w:val="nil"/>
              <w:bottom w:val="single" w:sz="4" w:space="0" w:color="auto"/>
              <w:right w:val="single" w:sz="4" w:space="0" w:color="auto"/>
            </w:tcBorders>
            <w:shd w:val="clear" w:color="auto" w:fill="auto"/>
          </w:tcPr>
          <w:p w14:paraId="11D5054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81%</w:t>
            </w:r>
          </w:p>
        </w:tc>
        <w:tc>
          <w:tcPr>
            <w:tcW w:w="810" w:type="dxa"/>
            <w:tcBorders>
              <w:top w:val="single" w:sz="4" w:space="0" w:color="auto"/>
              <w:left w:val="nil"/>
              <w:bottom w:val="single" w:sz="4" w:space="0" w:color="auto"/>
              <w:right w:val="single" w:sz="4" w:space="0" w:color="auto"/>
            </w:tcBorders>
            <w:shd w:val="clear" w:color="auto" w:fill="auto"/>
          </w:tcPr>
          <w:p w14:paraId="34374FC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80%</w:t>
            </w:r>
          </w:p>
        </w:tc>
        <w:tc>
          <w:tcPr>
            <w:tcW w:w="810" w:type="dxa"/>
            <w:tcBorders>
              <w:top w:val="single" w:sz="4" w:space="0" w:color="auto"/>
              <w:left w:val="nil"/>
              <w:bottom w:val="single" w:sz="4" w:space="0" w:color="auto"/>
              <w:right w:val="single" w:sz="4" w:space="0" w:color="auto"/>
            </w:tcBorders>
            <w:shd w:val="clear" w:color="auto" w:fill="auto"/>
          </w:tcPr>
          <w:p w14:paraId="48FD465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79%</w:t>
            </w:r>
          </w:p>
        </w:tc>
        <w:tc>
          <w:tcPr>
            <w:tcW w:w="918" w:type="dxa"/>
            <w:tcBorders>
              <w:top w:val="single" w:sz="4" w:space="0" w:color="auto"/>
              <w:left w:val="nil"/>
              <w:bottom w:val="single" w:sz="4" w:space="0" w:color="auto"/>
              <w:right w:val="single" w:sz="4" w:space="0" w:color="auto"/>
            </w:tcBorders>
            <w:shd w:val="clear" w:color="auto" w:fill="auto"/>
          </w:tcPr>
          <w:p w14:paraId="37811DE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w:t>
            </w:r>
          </w:p>
        </w:tc>
      </w:tr>
      <w:tr w:rsidR="00AD7140" w:rsidRPr="00A107D4" w14:paraId="0458720B" w14:textId="77777777" w:rsidTr="00707C96">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7413A40A" w14:textId="18757350" w:rsidR="00AD7140" w:rsidRPr="00A107D4" w:rsidRDefault="00AD7140" w:rsidP="00AD7140">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tcPr>
          <w:p w14:paraId="3088FFE8" w14:textId="6CD58878"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158</w:t>
            </w:r>
          </w:p>
        </w:tc>
        <w:tc>
          <w:tcPr>
            <w:tcW w:w="885" w:type="dxa"/>
            <w:tcBorders>
              <w:top w:val="single" w:sz="4" w:space="0" w:color="auto"/>
              <w:left w:val="nil"/>
              <w:bottom w:val="single" w:sz="4" w:space="0" w:color="auto"/>
              <w:right w:val="single" w:sz="4" w:space="0" w:color="auto"/>
            </w:tcBorders>
            <w:shd w:val="clear" w:color="auto" w:fill="auto"/>
          </w:tcPr>
          <w:p w14:paraId="12CE2CE5" w14:textId="56E15D93"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1005" w:type="dxa"/>
            <w:tcBorders>
              <w:top w:val="single" w:sz="4" w:space="0" w:color="auto"/>
              <w:left w:val="nil"/>
              <w:bottom w:val="single" w:sz="4" w:space="0" w:color="auto"/>
              <w:right w:val="single" w:sz="4" w:space="0" w:color="auto"/>
            </w:tcBorders>
            <w:shd w:val="clear" w:color="auto" w:fill="auto"/>
          </w:tcPr>
          <w:p w14:paraId="0A9CF6DB" w14:textId="1ECFC585"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810" w:type="dxa"/>
            <w:tcBorders>
              <w:top w:val="single" w:sz="4" w:space="0" w:color="auto"/>
              <w:left w:val="nil"/>
              <w:bottom w:val="single" w:sz="4" w:space="0" w:color="auto"/>
              <w:right w:val="single" w:sz="4" w:space="0" w:color="auto"/>
            </w:tcBorders>
            <w:shd w:val="clear" w:color="auto" w:fill="auto"/>
          </w:tcPr>
          <w:p w14:paraId="42B6E2BC" w14:textId="23D92F1F"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810" w:type="dxa"/>
            <w:tcBorders>
              <w:top w:val="single" w:sz="4" w:space="0" w:color="auto"/>
              <w:left w:val="nil"/>
              <w:bottom w:val="single" w:sz="4" w:space="0" w:color="auto"/>
              <w:right w:val="single" w:sz="4" w:space="0" w:color="auto"/>
            </w:tcBorders>
            <w:shd w:val="clear" w:color="auto" w:fill="auto"/>
          </w:tcPr>
          <w:p w14:paraId="7D252275" w14:textId="5DF18DC1"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918" w:type="dxa"/>
            <w:tcBorders>
              <w:top w:val="single" w:sz="4" w:space="0" w:color="auto"/>
              <w:left w:val="nil"/>
              <w:bottom w:val="single" w:sz="4" w:space="0" w:color="auto"/>
              <w:right w:val="single" w:sz="4" w:space="0" w:color="auto"/>
            </w:tcBorders>
            <w:shd w:val="clear" w:color="auto" w:fill="auto"/>
          </w:tcPr>
          <w:p w14:paraId="14A7CC61" w14:textId="16D8089F"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w:t>
            </w:r>
          </w:p>
        </w:tc>
      </w:tr>
      <w:tr w:rsidR="00AD7140" w:rsidRPr="00A107D4" w14:paraId="0936C043" w14:textId="77777777" w:rsidTr="00707C96">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39DB368B" w14:textId="7C36A7ED" w:rsidR="00AD7140" w:rsidRPr="00A107D4" w:rsidRDefault="00AD7140" w:rsidP="00AD7140">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Econ</w:t>
            </w:r>
            <w:r w:rsidR="001F2E7B">
              <w:rPr>
                <w:rFonts w:ascii="Calibri" w:eastAsia="Calibri" w:hAnsi="Calibri" w:cs="Times New Roman"/>
                <w:sz w:val="20"/>
                <w:szCs w:val="20"/>
              </w:rPr>
              <w:t>omically</w:t>
            </w:r>
            <w:r w:rsidRPr="00A107D4">
              <w:rPr>
                <w:rFonts w:ascii="Calibri" w:eastAsia="Calibri" w:hAnsi="Calibri" w:cs="Times New Roman"/>
                <w:sz w:val="20"/>
                <w:szCs w:val="20"/>
              </w:rPr>
              <w:t xml:space="preserve"> </w:t>
            </w:r>
            <w:r w:rsidR="00783AF9">
              <w:rPr>
                <w:rFonts w:ascii="Calibri" w:eastAsia="Calibri" w:hAnsi="Calibri" w:cs="Times New Roman"/>
                <w:sz w:val="20"/>
                <w:szCs w:val="20"/>
              </w:rPr>
              <w:t>D</w:t>
            </w:r>
            <w:r w:rsidRPr="00A107D4">
              <w:rPr>
                <w:rFonts w:ascii="Calibri" w:eastAsia="Calibri" w:hAnsi="Calibri" w:cs="Times New Roman"/>
                <w:sz w:val="20"/>
                <w:szCs w:val="20"/>
              </w:rPr>
              <w:t>is</w:t>
            </w:r>
            <w:r w:rsidR="001F2E7B">
              <w:rPr>
                <w:rFonts w:ascii="Calibri" w:eastAsia="Calibri" w:hAnsi="Calibri" w:cs="Times New Roman"/>
                <w:sz w:val="20"/>
                <w:szCs w:val="20"/>
              </w:rPr>
              <w:t>advantaged</w:t>
            </w:r>
          </w:p>
        </w:tc>
        <w:tc>
          <w:tcPr>
            <w:tcW w:w="900" w:type="dxa"/>
            <w:tcBorders>
              <w:top w:val="single" w:sz="4" w:space="0" w:color="auto"/>
              <w:left w:val="nil"/>
              <w:bottom w:val="single" w:sz="4" w:space="0" w:color="auto"/>
              <w:right w:val="single" w:sz="4" w:space="0" w:color="auto"/>
            </w:tcBorders>
            <w:shd w:val="clear" w:color="auto" w:fill="auto"/>
          </w:tcPr>
          <w:p w14:paraId="29C83902" w14:textId="4A2D3A59"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121</w:t>
            </w:r>
          </w:p>
        </w:tc>
        <w:tc>
          <w:tcPr>
            <w:tcW w:w="885" w:type="dxa"/>
            <w:tcBorders>
              <w:top w:val="single" w:sz="4" w:space="0" w:color="auto"/>
              <w:left w:val="nil"/>
              <w:bottom w:val="single" w:sz="4" w:space="0" w:color="auto"/>
              <w:right w:val="single" w:sz="4" w:space="0" w:color="auto"/>
            </w:tcBorders>
            <w:shd w:val="clear" w:color="auto" w:fill="auto"/>
          </w:tcPr>
          <w:p w14:paraId="013FC0AC" w14:textId="442440AC"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005" w:type="dxa"/>
            <w:tcBorders>
              <w:top w:val="single" w:sz="4" w:space="0" w:color="auto"/>
              <w:left w:val="nil"/>
              <w:bottom w:val="single" w:sz="4" w:space="0" w:color="auto"/>
              <w:right w:val="single" w:sz="4" w:space="0" w:color="auto"/>
            </w:tcBorders>
            <w:shd w:val="clear" w:color="auto" w:fill="auto"/>
          </w:tcPr>
          <w:p w14:paraId="05CF29C8" w14:textId="3DD1E63E"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c>
          <w:tcPr>
            <w:tcW w:w="810" w:type="dxa"/>
            <w:tcBorders>
              <w:top w:val="single" w:sz="4" w:space="0" w:color="auto"/>
              <w:left w:val="nil"/>
              <w:bottom w:val="single" w:sz="4" w:space="0" w:color="auto"/>
              <w:right w:val="single" w:sz="4" w:space="0" w:color="auto"/>
            </w:tcBorders>
            <w:shd w:val="clear" w:color="auto" w:fill="auto"/>
          </w:tcPr>
          <w:p w14:paraId="77827FF9" w14:textId="387AB79C"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810" w:type="dxa"/>
            <w:tcBorders>
              <w:top w:val="single" w:sz="4" w:space="0" w:color="auto"/>
              <w:left w:val="nil"/>
              <w:bottom w:val="single" w:sz="4" w:space="0" w:color="auto"/>
              <w:right w:val="single" w:sz="4" w:space="0" w:color="auto"/>
            </w:tcBorders>
            <w:shd w:val="clear" w:color="auto" w:fill="auto"/>
          </w:tcPr>
          <w:p w14:paraId="64746022" w14:textId="56E2A267"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c>
          <w:tcPr>
            <w:tcW w:w="918" w:type="dxa"/>
            <w:tcBorders>
              <w:top w:val="single" w:sz="4" w:space="0" w:color="auto"/>
              <w:left w:val="nil"/>
              <w:bottom w:val="single" w:sz="4" w:space="0" w:color="auto"/>
              <w:right w:val="single" w:sz="4" w:space="0" w:color="auto"/>
            </w:tcBorders>
            <w:shd w:val="clear" w:color="auto" w:fill="auto"/>
          </w:tcPr>
          <w:p w14:paraId="5F98EFDC" w14:textId="4F7D353D"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w:t>
            </w:r>
          </w:p>
        </w:tc>
      </w:tr>
      <w:tr w:rsidR="00AD7140" w:rsidRPr="00A107D4" w14:paraId="054D6803" w14:textId="77777777" w:rsidTr="00707C96">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74F2DE7F" w14:textId="563531B5" w:rsidR="00AD7140" w:rsidRPr="00A107D4" w:rsidRDefault="00AD7140" w:rsidP="00AD7140">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w:t>
            </w:r>
            <w:r w:rsidR="00783AF9">
              <w:rPr>
                <w:rFonts w:ascii="Calibri" w:eastAsia="Calibri" w:hAnsi="Calibri" w:cs="Times New Roman"/>
                <w:sz w:val="20"/>
                <w:szCs w:val="20"/>
              </w:rPr>
              <w:t>tudents with Disabilities</w:t>
            </w:r>
          </w:p>
        </w:tc>
        <w:tc>
          <w:tcPr>
            <w:tcW w:w="900" w:type="dxa"/>
            <w:tcBorders>
              <w:top w:val="single" w:sz="4" w:space="0" w:color="auto"/>
              <w:left w:val="nil"/>
              <w:bottom w:val="single" w:sz="4" w:space="0" w:color="auto"/>
              <w:right w:val="single" w:sz="4" w:space="0" w:color="auto"/>
            </w:tcBorders>
            <w:shd w:val="clear" w:color="auto" w:fill="auto"/>
          </w:tcPr>
          <w:p w14:paraId="244EA1E7" w14:textId="1C5E3B75"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55</w:t>
            </w:r>
          </w:p>
        </w:tc>
        <w:tc>
          <w:tcPr>
            <w:tcW w:w="885" w:type="dxa"/>
            <w:tcBorders>
              <w:top w:val="single" w:sz="4" w:space="0" w:color="auto"/>
              <w:left w:val="nil"/>
              <w:bottom w:val="single" w:sz="4" w:space="0" w:color="auto"/>
              <w:right w:val="single" w:sz="4" w:space="0" w:color="auto"/>
            </w:tcBorders>
            <w:shd w:val="clear" w:color="auto" w:fill="auto"/>
          </w:tcPr>
          <w:p w14:paraId="77A5E6D1" w14:textId="661BAC8D"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w:t>
            </w:r>
          </w:p>
        </w:tc>
        <w:tc>
          <w:tcPr>
            <w:tcW w:w="1005" w:type="dxa"/>
            <w:tcBorders>
              <w:top w:val="single" w:sz="4" w:space="0" w:color="auto"/>
              <w:left w:val="nil"/>
              <w:bottom w:val="single" w:sz="4" w:space="0" w:color="auto"/>
              <w:right w:val="single" w:sz="4" w:space="0" w:color="auto"/>
            </w:tcBorders>
            <w:shd w:val="clear" w:color="auto" w:fill="auto"/>
          </w:tcPr>
          <w:p w14:paraId="3294E034" w14:textId="4EB78E24"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810" w:type="dxa"/>
            <w:tcBorders>
              <w:top w:val="single" w:sz="4" w:space="0" w:color="auto"/>
              <w:left w:val="nil"/>
              <w:bottom w:val="single" w:sz="4" w:space="0" w:color="auto"/>
              <w:right w:val="single" w:sz="4" w:space="0" w:color="auto"/>
            </w:tcBorders>
            <w:shd w:val="clear" w:color="auto" w:fill="auto"/>
          </w:tcPr>
          <w:p w14:paraId="146A0389" w14:textId="72D4CAA6"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16%</w:t>
            </w:r>
          </w:p>
        </w:tc>
        <w:tc>
          <w:tcPr>
            <w:tcW w:w="810" w:type="dxa"/>
            <w:tcBorders>
              <w:top w:val="single" w:sz="4" w:space="0" w:color="auto"/>
              <w:left w:val="nil"/>
              <w:bottom w:val="single" w:sz="4" w:space="0" w:color="auto"/>
              <w:right w:val="single" w:sz="4" w:space="0" w:color="auto"/>
            </w:tcBorders>
            <w:shd w:val="clear" w:color="auto" w:fill="auto"/>
          </w:tcPr>
          <w:p w14:paraId="42164DAD" w14:textId="686F3EC2"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w:t>
            </w:r>
          </w:p>
        </w:tc>
        <w:tc>
          <w:tcPr>
            <w:tcW w:w="918" w:type="dxa"/>
            <w:tcBorders>
              <w:top w:val="single" w:sz="4" w:space="0" w:color="auto"/>
              <w:left w:val="nil"/>
              <w:bottom w:val="single" w:sz="4" w:space="0" w:color="auto"/>
              <w:right w:val="single" w:sz="4" w:space="0" w:color="auto"/>
            </w:tcBorders>
            <w:shd w:val="clear" w:color="auto" w:fill="auto"/>
          </w:tcPr>
          <w:p w14:paraId="6CAEB472" w14:textId="0EC78D71"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w:t>
            </w:r>
          </w:p>
        </w:tc>
      </w:tr>
      <w:tr w:rsidR="00AD7140" w:rsidRPr="00A107D4" w14:paraId="161D0985" w14:textId="77777777" w:rsidTr="00707C96">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67A78A7A" w14:textId="4D42FAF7" w:rsidR="00AD7140" w:rsidRPr="00A107D4" w:rsidRDefault="00AD7140" w:rsidP="00AD7140">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w:t>
            </w:r>
            <w:r w:rsidR="00783AF9">
              <w:rPr>
                <w:rFonts w:ascii="Calibri" w:eastAsia="Calibri" w:hAnsi="Calibri" w:cs="Times New Roman"/>
                <w:sz w:val="20"/>
                <w:szCs w:val="20"/>
              </w:rPr>
              <w:t xml:space="preserve">nglish </w:t>
            </w:r>
            <w:r w:rsidRPr="00A107D4">
              <w:rPr>
                <w:rFonts w:ascii="Calibri" w:eastAsia="Calibri" w:hAnsi="Calibri" w:cs="Times New Roman"/>
                <w:sz w:val="20"/>
                <w:szCs w:val="20"/>
              </w:rPr>
              <w:t>L</w:t>
            </w:r>
            <w:r w:rsidR="00783AF9">
              <w:rPr>
                <w:rFonts w:ascii="Calibri" w:eastAsia="Calibri" w:hAnsi="Calibri" w:cs="Times New Roman"/>
                <w:sz w:val="20"/>
                <w:szCs w:val="20"/>
              </w:rPr>
              <w:t>earners</w:t>
            </w:r>
          </w:p>
        </w:tc>
        <w:tc>
          <w:tcPr>
            <w:tcW w:w="900" w:type="dxa"/>
            <w:tcBorders>
              <w:top w:val="single" w:sz="4" w:space="0" w:color="auto"/>
              <w:left w:val="nil"/>
              <w:bottom w:val="single" w:sz="4" w:space="0" w:color="auto"/>
              <w:right w:val="single" w:sz="4" w:space="0" w:color="auto"/>
            </w:tcBorders>
            <w:shd w:val="clear" w:color="auto" w:fill="auto"/>
          </w:tcPr>
          <w:p w14:paraId="217848A8" w14:textId="7ED3D7E3"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w:t>
            </w:r>
          </w:p>
        </w:tc>
        <w:tc>
          <w:tcPr>
            <w:tcW w:w="885" w:type="dxa"/>
            <w:tcBorders>
              <w:top w:val="single" w:sz="4" w:space="0" w:color="auto"/>
              <w:left w:val="nil"/>
              <w:bottom w:val="single" w:sz="4" w:space="0" w:color="auto"/>
              <w:right w:val="single" w:sz="4" w:space="0" w:color="auto"/>
            </w:tcBorders>
            <w:shd w:val="clear" w:color="auto" w:fill="auto"/>
          </w:tcPr>
          <w:p w14:paraId="1E8822CF" w14:textId="200E2896"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w:t>
            </w:r>
          </w:p>
        </w:tc>
        <w:tc>
          <w:tcPr>
            <w:tcW w:w="1005" w:type="dxa"/>
            <w:tcBorders>
              <w:top w:val="single" w:sz="4" w:space="0" w:color="auto"/>
              <w:left w:val="nil"/>
              <w:bottom w:val="single" w:sz="4" w:space="0" w:color="auto"/>
              <w:right w:val="single" w:sz="4" w:space="0" w:color="auto"/>
            </w:tcBorders>
            <w:shd w:val="clear" w:color="auto" w:fill="auto"/>
          </w:tcPr>
          <w:p w14:paraId="67AC2781" w14:textId="5A37C58D"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2746491" w14:textId="28A2A1DE"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810" w:type="dxa"/>
            <w:tcBorders>
              <w:top w:val="single" w:sz="4" w:space="0" w:color="auto"/>
              <w:left w:val="nil"/>
              <w:bottom w:val="single" w:sz="4" w:space="0" w:color="auto"/>
              <w:right w:val="single" w:sz="4" w:space="0" w:color="auto"/>
            </w:tcBorders>
            <w:shd w:val="clear" w:color="auto" w:fill="auto"/>
          </w:tcPr>
          <w:p w14:paraId="5642ED4F" w14:textId="02288DDB"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19%</w:t>
            </w:r>
          </w:p>
        </w:tc>
        <w:tc>
          <w:tcPr>
            <w:tcW w:w="918" w:type="dxa"/>
            <w:tcBorders>
              <w:top w:val="single" w:sz="4" w:space="0" w:color="auto"/>
              <w:left w:val="nil"/>
              <w:bottom w:val="single" w:sz="4" w:space="0" w:color="auto"/>
              <w:right w:val="single" w:sz="4" w:space="0" w:color="auto"/>
            </w:tcBorders>
            <w:shd w:val="clear" w:color="auto" w:fill="auto"/>
          </w:tcPr>
          <w:p w14:paraId="6096D959" w14:textId="68D6B39E" w:rsidR="00AD7140" w:rsidRPr="00A107D4" w:rsidRDefault="00AD7140" w:rsidP="00AD7140">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-20</w:t>
            </w:r>
          </w:p>
        </w:tc>
      </w:tr>
      <w:tr w:rsidR="00A107D4" w:rsidRPr="00A107D4" w14:paraId="27C8070C" w14:textId="77777777" w:rsidTr="00707C96">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BFBFBF"/>
          </w:tcPr>
          <w:p w14:paraId="3062790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Attleboro Community Academy</w:t>
            </w:r>
          </w:p>
        </w:tc>
        <w:tc>
          <w:tcPr>
            <w:tcW w:w="900" w:type="dxa"/>
            <w:tcBorders>
              <w:top w:val="single" w:sz="4" w:space="0" w:color="auto"/>
              <w:left w:val="nil"/>
              <w:bottom w:val="single" w:sz="4" w:space="0" w:color="auto"/>
              <w:right w:val="single" w:sz="4" w:space="0" w:color="auto"/>
            </w:tcBorders>
            <w:shd w:val="clear" w:color="auto" w:fill="BFBFBF"/>
          </w:tcPr>
          <w:p w14:paraId="4CC8DC5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w:t>
            </w:r>
          </w:p>
        </w:tc>
        <w:tc>
          <w:tcPr>
            <w:tcW w:w="885" w:type="dxa"/>
            <w:tcBorders>
              <w:top w:val="single" w:sz="4" w:space="0" w:color="auto"/>
              <w:left w:val="nil"/>
              <w:bottom w:val="single" w:sz="4" w:space="0" w:color="auto"/>
              <w:right w:val="single" w:sz="4" w:space="0" w:color="auto"/>
            </w:tcBorders>
            <w:shd w:val="clear" w:color="auto" w:fill="BFBFBF"/>
          </w:tcPr>
          <w:p w14:paraId="50B9487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005" w:type="dxa"/>
            <w:tcBorders>
              <w:top w:val="single" w:sz="4" w:space="0" w:color="auto"/>
              <w:left w:val="nil"/>
              <w:bottom w:val="single" w:sz="4" w:space="0" w:color="auto"/>
              <w:right w:val="single" w:sz="4" w:space="0" w:color="auto"/>
            </w:tcBorders>
            <w:shd w:val="clear" w:color="auto" w:fill="BFBFBF"/>
          </w:tcPr>
          <w:p w14:paraId="6F1F230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BFBFBF"/>
          </w:tcPr>
          <w:p w14:paraId="188EA24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BFBFBF"/>
          </w:tcPr>
          <w:p w14:paraId="32F51BA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shd w:val="clear" w:color="auto" w:fill="BFBFBF"/>
          </w:tcPr>
          <w:p w14:paraId="0032613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bl>
    <w:p w14:paraId="3FC31434" w14:textId="77777777" w:rsidR="00A107D4" w:rsidRPr="00A107D4" w:rsidRDefault="00A107D4" w:rsidP="00A107D4">
      <w:pPr>
        <w:spacing w:after="0" w:line="240" w:lineRule="auto"/>
        <w:rPr>
          <w:rFonts w:ascii="Calibri" w:eastAsia="Calibri" w:hAnsi="Calibri" w:cs="Times New Roman"/>
        </w:rPr>
      </w:pPr>
    </w:p>
    <w:p w14:paraId="39EAE3A3" w14:textId="77777777" w:rsidR="00A107D4" w:rsidRPr="00A107D4" w:rsidRDefault="00A107D4" w:rsidP="00A107D4">
      <w:pPr>
        <w:spacing w:after="0" w:line="240" w:lineRule="auto"/>
        <w:rPr>
          <w:rFonts w:ascii="Calibri" w:eastAsia="Calibri" w:hAnsi="Calibri" w:cs="Times New Roman"/>
        </w:rPr>
      </w:pPr>
    </w:p>
    <w:p w14:paraId="032BA867" w14:textId="77777777" w:rsidR="00A107D4" w:rsidRPr="00A107D4" w:rsidRDefault="00A107D4" w:rsidP="00A107D4">
      <w:pPr>
        <w:spacing w:after="0" w:line="240" w:lineRule="auto"/>
        <w:rPr>
          <w:rFonts w:ascii="Calibri" w:eastAsia="Calibri" w:hAnsi="Calibri" w:cs="Times New Roman"/>
        </w:rPr>
      </w:pPr>
    </w:p>
    <w:p w14:paraId="3CE83622" w14:textId="77777777" w:rsidR="00A107D4" w:rsidRPr="00A107D4" w:rsidRDefault="00A107D4" w:rsidP="00A107D4">
      <w:pPr>
        <w:spacing w:after="0" w:line="240" w:lineRule="auto"/>
        <w:rPr>
          <w:rFonts w:ascii="Calibri" w:eastAsia="Calibri" w:hAnsi="Calibri" w:cs="Times New Roman"/>
        </w:rPr>
      </w:pPr>
    </w:p>
    <w:p w14:paraId="33719178" w14:textId="77777777" w:rsidR="00A107D4" w:rsidRPr="00A107D4" w:rsidRDefault="00A107D4" w:rsidP="00A107D4">
      <w:pPr>
        <w:spacing w:after="0" w:line="240" w:lineRule="auto"/>
        <w:rPr>
          <w:rFonts w:ascii="Calibri" w:eastAsia="Calibri" w:hAnsi="Calibri" w:cs="Times New Roman"/>
        </w:rPr>
      </w:pPr>
    </w:p>
    <w:p w14:paraId="26E66E47" w14:textId="77777777" w:rsidR="00A107D4" w:rsidRPr="00A107D4" w:rsidRDefault="00A107D4" w:rsidP="00A107D4">
      <w:pPr>
        <w:spacing w:after="0" w:line="240" w:lineRule="auto"/>
        <w:rPr>
          <w:rFonts w:ascii="Calibri" w:eastAsia="Calibri" w:hAnsi="Calibri" w:cs="Times New Roman"/>
        </w:rPr>
      </w:pPr>
    </w:p>
    <w:p w14:paraId="712170C8" w14:textId="77777777" w:rsidR="00A107D4" w:rsidRPr="00A107D4" w:rsidRDefault="00A107D4" w:rsidP="00A107D4">
      <w:pPr>
        <w:spacing w:after="0" w:line="240" w:lineRule="auto"/>
        <w:rPr>
          <w:rFonts w:ascii="Calibri" w:eastAsia="Calibri" w:hAnsi="Calibri" w:cs="Times New Roman"/>
        </w:rPr>
      </w:pPr>
    </w:p>
    <w:p w14:paraId="2AF0A470" w14:textId="77777777" w:rsidR="00A107D4" w:rsidRPr="00A107D4" w:rsidRDefault="00A107D4" w:rsidP="00A107D4">
      <w:pPr>
        <w:spacing w:after="0" w:line="240" w:lineRule="auto"/>
        <w:rPr>
          <w:rFonts w:ascii="Calibri" w:eastAsia="Calibri" w:hAnsi="Calibri" w:cs="Times New Roman"/>
        </w:rPr>
      </w:pPr>
    </w:p>
    <w:p w14:paraId="6CE13939" w14:textId="77777777" w:rsidR="00A107D4" w:rsidRPr="00A107D4" w:rsidRDefault="00A107D4" w:rsidP="00A107D4">
      <w:pPr>
        <w:spacing w:after="0" w:line="240" w:lineRule="auto"/>
        <w:rPr>
          <w:rFonts w:ascii="Calibri" w:eastAsia="Calibri" w:hAnsi="Calibri" w:cs="Times New Roman"/>
        </w:rPr>
      </w:pPr>
    </w:p>
    <w:p w14:paraId="175D2610" w14:textId="77777777" w:rsidR="00A107D4" w:rsidRPr="00A107D4" w:rsidRDefault="00A107D4" w:rsidP="00A107D4">
      <w:pPr>
        <w:spacing w:after="0" w:line="240" w:lineRule="auto"/>
        <w:rPr>
          <w:rFonts w:ascii="Calibri" w:eastAsia="Calibri" w:hAnsi="Calibri" w:cs="Times New Roman"/>
        </w:rPr>
      </w:pPr>
    </w:p>
    <w:p w14:paraId="6B89EC15" w14:textId="77777777" w:rsidR="00A107D4" w:rsidRPr="00A107D4" w:rsidRDefault="00A107D4" w:rsidP="00A107D4">
      <w:pPr>
        <w:spacing w:after="0" w:line="240" w:lineRule="auto"/>
        <w:rPr>
          <w:rFonts w:ascii="Calibri" w:eastAsia="Calibri" w:hAnsi="Calibri" w:cs="Times New Roman"/>
        </w:rPr>
      </w:pPr>
    </w:p>
    <w:p w14:paraId="2532CB48" w14:textId="77777777" w:rsidR="00A107D4" w:rsidRPr="00A107D4" w:rsidRDefault="00A107D4" w:rsidP="00A107D4">
      <w:pPr>
        <w:spacing w:after="0" w:line="240" w:lineRule="auto"/>
        <w:rPr>
          <w:rFonts w:ascii="Calibri" w:eastAsia="Calibri" w:hAnsi="Calibri" w:cs="Times New Roman"/>
        </w:rPr>
      </w:pPr>
    </w:p>
    <w:tbl>
      <w:tblPr>
        <w:tblStyle w:val="TableGrid5"/>
        <w:tblW w:w="9738" w:type="dxa"/>
        <w:tblInd w:w="-180" w:type="dxa"/>
        <w:tblLayout w:type="fixed"/>
        <w:tblLook w:val="04A0" w:firstRow="1" w:lastRow="0" w:firstColumn="1" w:lastColumn="0" w:noHBand="0" w:noVBand="1"/>
        <w:tblCaption w:val="Table 23: Attleboro Public Schools"/>
        <w:tblDescription w:val="Four-Year Cohort Graduation Rates by Student Group, 2015–2018&#10;"/>
      </w:tblPr>
      <w:tblGrid>
        <w:gridCol w:w="2898"/>
        <w:gridCol w:w="977"/>
        <w:gridCol w:w="977"/>
        <w:gridCol w:w="977"/>
        <w:gridCol w:w="977"/>
        <w:gridCol w:w="977"/>
        <w:gridCol w:w="977"/>
        <w:gridCol w:w="978"/>
      </w:tblGrid>
      <w:tr w:rsidR="00A107D4" w:rsidRPr="00A107D4" w14:paraId="6AFB9382" w14:textId="77777777" w:rsidTr="00707C96">
        <w:tc>
          <w:tcPr>
            <w:tcW w:w="9738" w:type="dxa"/>
            <w:gridSpan w:val="8"/>
            <w:tcBorders>
              <w:top w:val="nil"/>
              <w:left w:val="nil"/>
              <w:right w:val="nil"/>
            </w:tcBorders>
            <w:shd w:val="clear" w:color="auto" w:fill="auto"/>
          </w:tcPr>
          <w:p w14:paraId="28AD4121"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23: Attleboro Public Schools</w:t>
            </w:r>
          </w:p>
          <w:p w14:paraId="19A85CC4" w14:textId="5F71164B" w:rsidR="00A107D4" w:rsidRPr="00A107D4" w:rsidRDefault="00A107D4" w:rsidP="007C3A79">
            <w:pPr>
              <w:spacing w:after="0" w:line="240" w:lineRule="auto"/>
              <w:jc w:val="center"/>
              <w:rPr>
                <w:rFonts w:ascii="Calibri" w:eastAsia="Calibri" w:hAnsi="Calibri" w:cs="Times New Roman"/>
                <w:b/>
              </w:rPr>
            </w:pPr>
            <w:r w:rsidRPr="00A107D4">
              <w:rPr>
                <w:rFonts w:ascii="Calibri" w:eastAsia="Calibri" w:hAnsi="Calibri" w:cs="Times New Roman"/>
                <w:b/>
                <w:sz w:val="20"/>
                <w:szCs w:val="20"/>
              </w:rPr>
              <w:t>Four-Year Cohort Graduation Rates</w:t>
            </w:r>
            <w:r w:rsidR="007C3A79">
              <w:rPr>
                <w:rFonts w:ascii="Calibri" w:eastAsia="Calibri" w:hAnsi="Calibri" w:cs="Times New Roman"/>
                <w:b/>
                <w:sz w:val="20"/>
                <w:szCs w:val="20"/>
              </w:rPr>
              <w:t xml:space="preserve"> by Student Group</w:t>
            </w:r>
            <w:r w:rsidRPr="00A107D4">
              <w:rPr>
                <w:rFonts w:ascii="Calibri" w:eastAsia="Calibri" w:hAnsi="Calibri" w:cs="Times New Roman"/>
                <w:b/>
                <w:sz w:val="20"/>
                <w:szCs w:val="20"/>
              </w:rPr>
              <w:t>, 2015</w:t>
            </w:r>
            <w:r w:rsidR="007C3A79">
              <w:rPr>
                <w:rFonts w:ascii="Calibri" w:eastAsia="Calibri" w:hAnsi="Calibri" w:cs="Times New Roman"/>
                <w:b/>
                <w:sz w:val="20"/>
                <w:szCs w:val="20"/>
              </w:rPr>
              <w:t>–</w:t>
            </w:r>
            <w:r w:rsidRPr="00A107D4">
              <w:rPr>
                <w:rFonts w:ascii="Calibri" w:eastAsia="Calibri" w:hAnsi="Calibri" w:cs="Times New Roman"/>
                <w:b/>
                <w:sz w:val="20"/>
                <w:szCs w:val="20"/>
              </w:rPr>
              <w:t>2018</w:t>
            </w:r>
          </w:p>
        </w:tc>
      </w:tr>
      <w:tr w:rsidR="00A107D4" w:rsidRPr="00A107D4" w14:paraId="4158E002" w14:textId="77777777" w:rsidTr="00707C96">
        <w:tc>
          <w:tcPr>
            <w:tcW w:w="2898" w:type="dxa"/>
            <w:shd w:val="clear" w:color="auto" w:fill="BFBFBF"/>
            <w:vAlign w:val="center"/>
          </w:tcPr>
          <w:p w14:paraId="5056C6EE" w14:textId="77777777" w:rsidR="00A107D4" w:rsidRPr="00A107D4" w:rsidRDefault="00A107D4" w:rsidP="00707C96">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Group</w:t>
            </w:r>
          </w:p>
        </w:tc>
        <w:tc>
          <w:tcPr>
            <w:tcW w:w="977" w:type="dxa"/>
            <w:shd w:val="clear" w:color="auto" w:fill="BFBFBF"/>
            <w:vAlign w:val="center"/>
          </w:tcPr>
          <w:p w14:paraId="2C1A7719"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w:t>
            </w:r>
          </w:p>
          <w:p w14:paraId="0E57BD5F" w14:textId="30E78D6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977" w:type="dxa"/>
            <w:shd w:val="clear" w:color="auto" w:fill="BFBFBF"/>
            <w:vAlign w:val="center"/>
          </w:tcPr>
          <w:p w14:paraId="57089D55"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2015</w:t>
            </w:r>
          </w:p>
        </w:tc>
        <w:tc>
          <w:tcPr>
            <w:tcW w:w="977" w:type="dxa"/>
            <w:shd w:val="clear" w:color="auto" w:fill="BFBFBF"/>
            <w:vAlign w:val="center"/>
          </w:tcPr>
          <w:p w14:paraId="0088AC16"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2016</w:t>
            </w:r>
          </w:p>
        </w:tc>
        <w:tc>
          <w:tcPr>
            <w:tcW w:w="977" w:type="dxa"/>
            <w:shd w:val="clear" w:color="auto" w:fill="BFBFBF"/>
            <w:vAlign w:val="center"/>
          </w:tcPr>
          <w:p w14:paraId="163E722E"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2017</w:t>
            </w:r>
          </w:p>
        </w:tc>
        <w:tc>
          <w:tcPr>
            <w:tcW w:w="977" w:type="dxa"/>
            <w:shd w:val="clear" w:color="auto" w:fill="BFBFBF"/>
            <w:vAlign w:val="center"/>
          </w:tcPr>
          <w:p w14:paraId="74AF0C4D"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977" w:type="dxa"/>
            <w:shd w:val="clear" w:color="auto" w:fill="BFBFBF"/>
            <w:vAlign w:val="center"/>
          </w:tcPr>
          <w:p w14:paraId="7A77D726"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4-yr Change</w:t>
            </w:r>
          </w:p>
        </w:tc>
        <w:tc>
          <w:tcPr>
            <w:tcW w:w="978" w:type="dxa"/>
            <w:shd w:val="clear" w:color="auto" w:fill="BFBFBF"/>
            <w:vAlign w:val="center"/>
          </w:tcPr>
          <w:p w14:paraId="6285C80F"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 (2018)</w:t>
            </w:r>
          </w:p>
        </w:tc>
      </w:tr>
      <w:tr w:rsidR="00A107D4" w:rsidRPr="00A107D4" w14:paraId="07B8A68B" w14:textId="77777777" w:rsidTr="00707C96">
        <w:tc>
          <w:tcPr>
            <w:tcW w:w="2898" w:type="dxa"/>
            <w:shd w:val="clear" w:color="auto" w:fill="auto"/>
          </w:tcPr>
          <w:p w14:paraId="09969089"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African American/Black</w:t>
            </w:r>
          </w:p>
        </w:tc>
        <w:tc>
          <w:tcPr>
            <w:tcW w:w="977" w:type="dxa"/>
            <w:shd w:val="clear" w:color="auto" w:fill="auto"/>
          </w:tcPr>
          <w:p w14:paraId="7033892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w:t>
            </w:r>
          </w:p>
        </w:tc>
        <w:tc>
          <w:tcPr>
            <w:tcW w:w="977" w:type="dxa"/>
            <w:shd w:val="clear" w:color="auto" w:fill="auto"/>
          </w:tcPr>
          <w:p w14:paraId="0421452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65.0</w:t>
            </w:r>
          </w:p>
        </w:tc>
        <w:tc>
          <w:tcPr>
            <w:tcW w:w="977" w:type="dxa"/>
            <w:shd w:val="clear" w:color="auto" w:fill="auto"/>
          </w:tcPr>
          <w:p w14:paraId="0B67CF8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93.3</w:t>
            </w:r>
          </w:p>
        </w:tc>
        <w:tc>
          <w:tcPr>
            <w:tcW w:w="977" w:type="dxa"/>
            <w:shd w:val="clear" w:color="auto" w:fill="auto"/>
          </w:tcPr>
          <w:p w14:paraId="289225E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85.7</w:t>
            </w:r>
          </w:p>
        </w:tc>
        <w:tc>
          <w:tcPr>
            <w:tcW w:w="977" w:type="dxa"/>
            <w:shd w:val="clear" w:color="auto" w:fill="auto"/>
          </w:tcPr>
          <w:p w14:paraId="09C49B9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88.5</w:t>
            </w:r>
          </w:p>
        </w:tc>
        <w:tc>
          <w:tcPr>
            <w:tcW w:w="977" w:type="dxa"/>
            <w:shd w:val="clear" w:color="auto" w:fill="auto"/>
          </w:tcPr>
          <w:p w14:paraId="5691715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23.5</w:t>
            </w:r>
          </w:p>
        </w:tc>
        <w:tc>
          <w:tcPr>
            <w:tcW w:w="978" w:type="dxa"/>
            <w:shd w:val="clear" w:color="auto" w:fill="auto"/>
          </w:tcPr>
          <w:p w14:paraId="24B67BD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80.1</w:t>
            </w:r>
          </w:p>
        </w:tc>
      </w:tr>
      <w:tr w:rsidR="00A107D4" w:rsidRPr="00A107D4" w14:paraId="3E837DC2" w14:textId="77777777" w:rsidTr="00707C96">
        <w:tc>
          <w:tcPr>
            <w:tcW w:w="2898" w:type="dxa"/>
            <w:shd w:val="clear" w:color="auto" w:fill="BFBFBF"/>
          </w:tcPr>
          <w:p w14:paraId="51D9DD04"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Asian</w:t>
            </w:r>
          </w:p>
        </w:tc>
        <w:tc>
          <w:tcPr>
            <w:tcW w:w="977" w:type="dxa"/>
            <w:shd w:val="clear" w:color="auto" w:fill="BFBFBF"/>
          </w:tcPr>
          <w:p w14:paraId="2E00B6F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w:t>
            </w:r>
          </w:p>
        </w:tc>
        <w:tc>
          <w:tcPr>
            <w:tcW w:w="977" w:type="dxa"/>
            <w:shd w:val="clear" w:color="auto" w:fill="BFBFBF"/>
          </w:tcPr>
          <w:p w14:paraId="6C78441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93.8</w:t>
            </w:r>
          </w:p>
        </w:tc>
        <w:tc>
          <w:tcPr>
            <w:tcW w:w="977" w:type="dxa"/>
            <w:shd w:val="clear" w:color="auto" w:fill="BFBFBF"/>
          </w:tcPr>
          <w:p w14:paraId="5CD9648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91.7</w:t>
            </w:r>
          </w:p>
        </w:tc>
        <w:tc>
          <w:tcPr>
            <w:tcW w:w="977" w:type="dxa"/>
            <w:shd w:val="clear" w:color="auto" w:fill="BFBFBF"/>
          </w:tcPr>
          <w:p w14:paraId="1AF242D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81.3</w:t>
            </w:r>
          </w:p>
        </w:tc>
        <w:tc>
          <w:tcPr>
            <w:tcW w:w="977" w:type="dxa"/>
            <w:shd w:val="clear" w:color="auto" w:fill="BFBFBF"/>
          </w:tcPr>
          <w:p w14:paraId="5AFA397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94.1</w:t>
            </w:r>
          </w:p>
        </w:tc>
        <w:tc>
          <w:tcPr>
            <w:tcW w:w="977" w:type="dxa"/>
            <w:shd w:val="clear" w:color="auto" w:fill="BFBFBF"/>
          </w:tcPr>
          <w:p w14:paraId="4C7B9FD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0.3</w:t>
            </w:r>
          </w:p>
        </w:tc>
        <w:tc>
          <w:tcPr>
            <w:tcW w:w="978" w:type="dxa"/>
            <w:shd w:val="clear" w:color="auto" w:fill="BFBFBF"/>
          </w:tcPr>
          <w:p w14:paraId="3DB0B10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94.3</w:t>
            </w:r>
          </w:p>
        </w:tc>
      </w:tr>
      <w:tr w:rsidR="00A107D4" w:rsidRPr="00A107D4" w14:paraId="3AAB7B35" w14:textId="77777777" w:rsidTr="00707C96">
        <w:tc>
          <w:tcPr>
            <w:tcW w:w="2898" w:type="dxa"/>
            <w:shd w:val="clear" w:color="auto" w:fill="auto"/>
          </w:tcPr>
          <w:p w14:paraId="557C41C2"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Hispanic or Latino</w:t>
            </w:r>
          </w:p>
        </w:tc>
        <w:tc>
          <w:tcPr>
            <w:tcW w:w="977" w:type="dxa"/>
            <w:shd w:val="clear" w:color="auto" w:fill="auto"/>
          </w:tcPr>
          <w:p w14:paraId="1AF397D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977" w:type="dxa"/>
            <w:shd w:val="clear" w:color="auto" w:fill="auto"/>
          </w:tcPr>
          <w:p w14:paraId="0E15610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69.6</w:t>
            </w:r>
          </w:p>
        </w:tc>
        <w:tc>
          <w:tcPr>
            <w:tcW w:w="977" w:type="dxa"/>
            <w:shd w:val="clear" w:color="auto" w:fill="auto"/>
          </w:tcPr>
          <w:p w14:paraId="6537694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81.5</w:t>
            </w:r>
          </w:p>
        </w:tc>
        <w:tc>
          <w:tcPr>
            <w:tcW w:w="977" w:type="dxa"/>
            <w:shd w:val="clear" w:color="auto" w:fill="auto"/>
          </w:tcPr>
          <w:p w14:paraId="19CDF98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81.0</w:t>
            </w:r>
          </w:p>
        </w:tc>
        <w:tc>
          <w:tcPr>
            <w:tcW w:w="977" w:type="dxa"/>
            <w:shd w:val="clear" w:color="auto" w:fill="auto"/>
          </w:tcPr>
          <w:p w14:paraId="0DEA366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77.6</w:t>
            </w:r>
          </w:p>
        </w:tc>
        <w:tc>
          <w:tcPr>
            <w:tcW w:w="977" w:type="dxa"/>
            <w:shd w:val="clear" w:color="auto" w:fill="auto"/>
          </w:tcPr>
          <w:p w14:paraId="6D3644D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8.0</w:t>
            </w:r>
          </w:p>
        </w:tc>
        <w:tc>
          <w:tcPr>
            <w:tcW w:w="978" w:type="dxa"/>
            <w:shd w:val="clear" w:color="auto" w:fill="auto"/>
          </w:tcPr>
          <w:p w14:paraId="55FBDF1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73.8</w:t>
            </w:r>
          </w:p>
        </w:tc>
      </w:tr>
      <w:tr w:rsidR="00A107D4" w:rsidRPr="00A107D4" w14:paraId="3ABCCFA2" w14:textId="77777777" w:rsidTr="00707C96">
        <w:tc>
          <w:tcPr>
            <w:tcW w:w="2898" w:type="dxa"/>
            <w:shd w:val="clear" w:color="auto" w:fill="BFBFBF"/>
          </w:tcPr>
          <w:p w14:paraId="5FA27D03" w14:textId="2CAE6AC2"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Multi-Race, non-Hisp</w:t>
            </w:r>
            <w:r w:rsidR="00783AF9">
              <w:rPr>
                <w:rFonts w:ascii="Calibri" w:eastAsia="Times New Roman" w:hAnsi="Calibri" w:cs="Times New Roman"/>
                <w:sz w:val="20"/>
                <w:szCs w:val="20"/>
              </w:rPr>
              <w:t>anic</w:t>
            </w:r>
            <w:r w:rsidRPr="00A107D4">
              <w:rPr>
                <w:rFonts w:ascii="Calibri" w:eastAsia="Times New Roman" w:hAnsi="Calibri" w:cs="Times New Roman"/>
                <w:sz w:val="20"/>
                <w:szCs w:val="20"/>
              </w:rPr>
              <w:t>/Lat</w:t>
            </w:r>
            <w:r w:rsidR="00783AF9">
              <w:rPr>
                <w:rFonts w:ascii="Calibri" w:eastAsia="Times New Roman" w:hAnsi="Calibri" w:cs="Times New Roman"/>
                <w:sz w:val="20"/>
                <w:szCs w:val="20"/>
              </w:rPr>
              <w:t>ino</w:t>
            </w:r>
          </w:p>
        </w:tc>
        <w:tc>
          <w:tcPr>
            <w:tcW w:w="977" w:type="dxa"/>
            <w:shd w:val="clear" w:color="auto" w:fill="BFBFBF"/>
          </w:tcPr>
          <w:p w14:paraId="77A2D75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19</w:t>
            </w:r>
          </w:p>
        </w:tc>
        <w:tc>
          <w:tcPr>
            <w:tcW w:w="977" w:type="dxa"/>
            <w:shd w:val="clear" w:color="auto" w:fill="BFBFBF"/>
          </w:tcPr>
          <w:p w14:paraId="3D2C437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86.7</w:t>
            </w:r>
          </w:p>
        </w:tc>
        <w:tc>
          <w:tcPr>
            <w:tcW w:w="977" w:type="dxa"/>
            <w:shd w:val="clear" w:color="auto" w:fill="BFBFBF"/>
          </w:tcPr>
          <w:p w14:paraId="662495F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90.5</w:t>
            </w:r>
          </w:p>
        </w:tc>
        <w:tc>
          <w:tcPr>
            <w:tcW w:w="977" w:type="dxa"/>
            <w:shd w:val="clear" w:color="auto" w:fill="BFBFBF"/>
          </w:tcPr>
          <w:p w14:paraId="249A73A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54.5</w:t>
            </w:r>
          </w:p>
        </w:tc>
        <w:tc>
          <w:tcPr>
            <w:tcW w:w="977" w:type="dxa"/>
            <w:shd w:val="clear" w:color="auto" w:fill="BFBFBF"/>
          </w:tcPr>
          <w:p w14:paraId="5454CE9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94.7</w:t>
            </w:r>
          </w:p>
        </w:tc>
        <w:tc>
          <w:tcPr>
            <w:tcW w:w="977" w:type="dxa"/>
            <w:shd w:val="clear" w:color="auto" w:fill="BFBFBF"/>
          </w:tcPr>
          <w:p w14:paraId="5485BA9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8.0</w:t>
            </w:r>
          </w:p>
        </w:tc>
        <w:tc>
          <w:tcPr>
            <w:tcW w:w="978" w:type="dxa"/>
            <w:shd w:val="clear" w:color="auto" w:fill="BFBFBF"/>
          </w:tcPr>
          <w:p w14:paraId="2954F16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86.5</w:t>
            </w:r>
          </w:p>
        </w:tc>
      </w:tr>
      <w:tr w:rsidR="00A107D4" w:rsidRPr="00A107D4" w14:paraId="0068D780" w14:textId="77777777" w:rsidTr="00707C96">
        <w:tc>
          <w:tcPr>
            <w:tcW w:w="2898" w:type="dxa"/>
            <w:shd w:val="clear" w:color="auto" w:fill="auto"/>
          </w:tcPr>
          <w:p w14:paraId="787658EF"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White</w:t>
            </w:r>
          </w:p>
        </w:tc>
        <w:tc>
          <w:tcPr>
            <w:tcW w:w="977" w:type="dxa"/>
            <w:shd w:val="clear" w:color="auto" w:fill="auto"/>
          </w:tcPr>
          <w:p w14:paraId="6F3EB5E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316</w:t>
            </w:r>
          </w:p>
        </w:tc>
        <w:tc>
          <w:tcPr>
            <w:tcW w:w="977" w:type="dxa"/>
            <w:shd w:val="clear" w:color="auto" w:fill="auto"/>
          </w:tcPr>
          <w:p w14:paraId="53D5E43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85.3</w:t>
            </w:r>
          </w:p>
        </w:tc>
        <w:tc>
          <w:tcPr>
            <w:tcW w:w="977" w:type="dxa"/>
            <w:shd w:val="clear" w:color="auto" w:fill="auto"/>
          </w:tcPr>
          <w:p w14:paraId="4FA0145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84.1</w:t>
            </w:r>
          </w:p>
        </w:tc>
        <w:tc>
          <w:tcPr>
            <w:tcW w:w="977" w:type="dxa"/>
            <w:shd w:val="clear" w:color="auto" w:fill="auto"/>
          </w:tcPr>
          <w:p w14:paraId="4B389CE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92.4</w:t>
            </w:r>
          </w:p>
        </w:tc>
        <w:tc>
          <w:tcPr>
            <w:tcW w:w="977" w:type="dxa"/>
            <w:shd w:val="clear" w:color="auto" w:fill="auto"/>
          </w:tcPr>
          <w:p w14:paraId="55E8213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92.4</w:t>
            </w:r>
          </w:p>
        </w:tc>
        <w:tc>
          <w:tcPr>
            <w:tcW w:w="977" w:type="dxa"/>
            <w:shd w:val="clear" w:color="auto" w:fill="auto"/>
          </w:tcPr>
          <w:p w14:paraId="454EDF8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7.1</w:t>
            </w:r>
          </w:p>
        </w:tc>
        <w:tc>
          <w:tcPr>
            <w:tcW w:w="978" w:type="dxa"/>
            <w:shd w:val="clear" w:color="auto" w:fill="auto"/>
          </w:tcPr>
          <w:p w14:paraId="7DE2C9E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92.2</w:t>
            </w:r>
          </w:p>
        </w:tc>
      </w:tr>
      <w:tr w:rsidR="00A107D4" w:rsidRPr="00A107D4" w14:paraId="2C169C61" w14:textId="77777777" w:rsidTr="00707C96">
        <w:tc>
          <w:tcPr>
            <w:tcW w:w="2898" w:type="dxa"/>
            <w:shd w:val="clear" w:color="auto" w:fill="BFBFBF"/>
          </w:tcPr>
          <w:p w14:paraId="511FF3AF" w14:textId="07EE1A2C"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 xml:space="preserve">High </w:t>
            </w:r>
            <w:r w:rsidR="00783AF9">
              <w:rPr>
                <w:rFonts w:ascii="Calibri" w:eastAsia="Calibri" w:hAnsi="Calibri" w:cs="Times New Roman"/>
                <w:sz w:val="20"/>
                <w:szCs w:val="20"/>
              </w:rPr>
              <w:t>N</w:t>
            </w:r>
            <w:r w:rsidRPr="00A107D4">
              <w:rPr>
                <w:rFonts w:ascii="Calibri" w:eastAsia="Calibri" w:hAnsi="Calibri" w:cs="Times New Roman"/>
                <w:sz w:val="20"/>
                <w:szCs w:val="20"/>
              </w:rPr>
              <w:t>eeds</w:t>
            </w:r>
          </w:p>
        </w:tc>
        <w:tc>
          <w:tcPr>
            <w:tcW w:w="977" w:type="dxa"/>
            <w:shd w:val="clear" w:color="auto" w:fill="BFBFBF"/>
          </w:tcPr>
          <w:p w14:paraId="51D4648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203</w:t>
            </w:r>
          </w:p>
        </w:tc>
        <w:tc>
          <w:tcPr>
            <w:tcW w:w="977" w:type="dxa"/>
            <w:shd w:val="clear" w:color="auto" w:fill="BFBFBF"/>
          </w:tcPr>
          <w:p w14:paraId="5C21831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73.3</w:t>
            </w:r>
          </w:p>
        </w:tc>
        <w:tc>
          <w:tcPr>
            <w:tcW w:w="977" w:type="dxa"/>
            <w:shd w:val="clear" w:color="auto" w:fill="BFBFBF"/>
          </w:tcPr>
          <w:p w14:paraId="0CAF8A8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75.9</w:t>
            </w:r>
          </w:p>
        </w:tc>
        <w:tc>
          <w:tcPr>
            <w:tcW w:w="977" w:type="dxa"/>
            <w:shd w:val="clear" w:color="auto" w:fill="BFBFBF"/>
          </w:tcPr>
          <w:p w14:paraId="4561860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80.2</w:t>
            </w:r>
          </w:p>
        </w:tc>
        <w:tc>
          <w:tcPr>
            <w:tcW w:w="977" w:type="dxa"/>
            <w:shd w:val="clear" w:color="auto" w:fill="BFBFBF"/>
          </w:tcPr>
          <w:p w14:paraId="49607EF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81.8</w:t>
            </w:r>
          </w:p>
        </w:tc>
        <w:tc>
          <w:tcPr>
            <w:tcW w:w="977" w:type="dxa"/>
            <w:shd w:val="clear" w:color="auto" w:fill="BFBFBF"/>
          </w:tcPr>
          <w:p w14:paraId="15F4505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8.5</w:t>
            </w:r>
          </w:p>
        </w:tc>
        <w:tc>
          <w:tcPr>
            <w:tcW w:w="978" w:type="dxa"/>
            <w:shd w:val="clear" w:color="auto" w:fill="BFBFBF"/>
          </w:tcPr>
          <w:p w14:paraId="58BB7F7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78.0</w:t>
            </w:r>
          </w:p>
        </w:tc>
      </w:tr>
      <w:tr w:rsidR="00A107D4" w:rsidRPr="00A107D4" w14:paraId="6D0BEB3A" w14:textId="77777777" w:rsidTr="00707C96">
        <w:tc>
          <w:tcPr>
            <w:tcW w:w="2898" w:type="dxa"/>
            <w:shd w:val="clear" w:color="auto" w:fill="auto"/>
          </w:tcPr>
          <w:p w14:paraId="7A79F107" w14:textId="21808BBF"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 xml:space="preserve">Economically </w:t>
            </w:r>
            <w:r w:rsidR="00783AF9">
              <w:rPr>
                <w:rFonts w:ascii="Calibri" w:eastAsia="Calibri" w:hAnsi="Calibri" w:cs="Times New Roman"/>
                <w:sz w:val="20"/>
                <w:szCs w:val="20"/>
              </w:rPr>
              <w:t>D</w:t>
            </w:r>
            <w:r w:rsidR="001F2E7B" w:rsidRPr="00A107D4">
              <w:rPr>
                <w:rFonts w:ascii="Calibri" w:eastAsia="Calibri" w:hAnsi="Calibri" w:cs="Times New Roman"/>
                <w:sz w:val="20"/>
                <w:szCs w:val="20"/>
              </w:rPr>
              <w:t>isadvantaged</w:t>
            </w:r>
            <w:r w:rsidRPr="00A107D4">
              <w:rPr>
                <w:rFonts w:ascii="Calibri" w:eastAsia="Calibri" w:hAnsi="Calibri" w:cs="Times New Roman"/>
                <w:sz w:val="20"/>
                <w:szCs w:val="20"/>
              </w:rPr>
              <w:t>*</w:t>
            </w:r>
          </w:p>
        </w:tc>
        <w:tc>
          <w:tcPr>
            <w:tcW w:w="977" w:type="dxa"/>
            <w:shd w:val="clear" w:color="auto" w:fill="auto"/>
          </w:tcPr>
          <w:p w14:paraId="332097C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170</w:t>
            </w:r>
          </w:p>
        </w:tc>
        <w:tc>
          <w:tcPr>
            <w:tcW w:w="977" w:type="dxa"/>
            <w:shd w:val="clear" w:color="auto" w:fill="auto"/>
          </w:tcPr>
          <w:p w14:paraId="046C498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73.7</w:t>
            </w:r>
          </w:p>
        </w:tc>
        <w:tc>
          <w:tcPr>
            <w:tcW w:w="977" w:type="dxa"/>
            <w:shd w:val="clear" w:color="auto" w:fill="auto"/>
          </w:tcPr>
          <w:p w14:paraId="494C658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75.1</w:t>
            </w:r>
          </w:p>
        </w:tc>
        <w:tc>
          <w:tcPr>
            <w:tcW w:w="977" w:type="dxa"/>
            <w:shd w:val="clear" w:color="auto" w:fill="auto"/>
          </w:tcPr>
          <w:p w14:paraId="12E0B8F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81.5</w:t>
            </w:r>
          </w:p>
        </w:tc>
        <w:tc>
          <w:tcPr>
            <w:tcW w:w="977" w:type="dxa"/>
            <w:shd w:val="clear" w:color="auto" w:fill="auto"/>
          </w:tcPr>
          <w:p w14:paraId="52241D3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80.0</w:t>
            </w:r>
          </w:p>
        </w:tc>
        <w:tc>
          <w:tcPr>
            <w:tcW w:w="977" w:type="dxa"/>
            <w:shd w:val="clear" w:color="auto" w:fill="auto"/>
          </w:tcPr>
          <w:p w14:paraId="4E829AA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6.3</w:t>
            </w:r>
          </w:p>
        </w:tc>
        <w:tc>
          <w:tcPr>
            <w:tcW w:w="978" w:type="dxa"/>
            <w:shd w:val="clear" w:color="auto" w:fill="auto"/>
          </w:tcPr>
          <w:p w14:paraId="0372FAC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77.4</w:t>
            </w:r>
          </w:p>
        </w:tc>
      </w:tr>
      <w:tr w:rsidR="00A107D4" w:rsidRPr="00A107D4" w14:paraId="59E42979" w14:textId="77777777" w:rsidTr="00707C96">
        <w:tc>
          <w:tcPr>
            <w:tcW w:w="2898" w:type="dxa"/>
            <w:shd w:val="clear" w:color="auto" w:fill="BFBFBF"/>
          </w:tcPr>
          <w:p w14:paraId="7D4BF3B9" w14:textId="19DDF5AC" w:rsidR="00A107D4" w:rsidRPr="00A107D4" w:rsidRDefault="00A107D4" w:rsidP="007C3A79">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w:t>
            </w:r>
            <w:r w:rsidR="00783AF9">
              <w:rPr>
                <w:rFonts w:ascii="Calibri" w:eastAsia="Calibri" w:hAnsi="Calibri" w:cs="Times New Roman"/>
                <w:sz w:val="20"/>
                <w:szCs w:val="20"/>
              </w:rPr>
              <w:t xml:space="preserve">nglish </w:t>
            </w:r>
            <w:r w:rsidRPr="00A107D4">
              <w:rPr>
                <w:rFonts w:ascii="Calibri" w:eastAsia="Calibri" w:hAnsi="Calibri" w:cs="Times New Roman"/>
                <w:sz w:val="20"/>
                <w:szCs w:val="20"/>
              </w:rPr>
              <w:t>L</w:t>
            </w:r>
            <w:r w:rsidR="00783AF9">
              <w:rPr>
                <w:rFonts w:ascii="Calibri" w:eastAsia="Calibri" w:hAnsi="Calibri" w:cs="Times New Roman"/>
                <w:sz w:val="20"/>
                <w:szCs w:val="20"/>
              </w:rPr>
              <w:t>earners</w:t>
            </w:r>
          </w:p>
        </w:tc>
        <w:tc>
          <w:tcPr>
            <w:tcW w:w="977" w:type="dxa"/>
            <w:shd w:val="clear" w:color="auto" w:fill="BFBFBF"/>
          </w:tcPr>
          <w:p w14:paraId="65D1F08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w:t>
            </w:r>
          </w:p>
        </w:tc>
        <w:tc>
          <w:tcPr>
            <w:tcW w:w="977" w:type="dxa"/>
            <w:shd w:val="clear" w:color="auto" w:fill="BFBFBF"/>
          </w:tcPr>
          <w:p w14:paraId="4205294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80.0</w:t>
            </w:r>
          </w:p>
        </w:tc>
        <w:tc>
          <w:tcPr>
            <w:tcW w:w="977" w:type="dxa"/>
            <w:shd w:val="clear" w:color="auto" w:fill="BFBFBF"/>
          </w:tcPr>
          <w:p w14:paraId="5B0E935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65.2</w:t>
            </w:r>
          </w:p>
        </w:tc>
        <w:tc>
          <w:tcPr>
            <w:tcW w:w="977" w:type="dxa"/>
            <w:shd w:val="clear" w:color="auto" w:fill="BFBFBF"/>
          </w:tcPr>
          <w:p w14:paraId="5938448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81.3</w:t>
            </w:r>
          </w:p>
        </w:tc>
        <w:tc>
          <w:tcPr>
            <w:tcW w:w="977" w:type="dxa"/>
            <w:shd w:val="clear" w:color="auto" w:fill="BFBFBF"/>
          </w:tcPr>
          <w:p w14:paraId="5EAAD96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73.3</w:t>
            </w:r>
          </w:p>
        </w:tc>
        <w:tc>
          <w:tcPr>
            <w:tcW w:w="977" w:type="dxa"/>
            <w:shd w:val="clear" w:color="auto" w:fill="BFBFBF"/>
          </w:tcPr>
          <w:p w14:paraId="5B62E16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-6.7</w:t>
            </w:r>
          </w:p>
        </w:tc>
        <w:tc>
          <w:tcPr>
            <w:tcW w:w="978" w:type="dxa"/>
            <w:shd w:val="clear" w:color="auto" w:fill="BFBFBF"/>
          </w:tcPr>
          <w:p w14:paraId="7B6E84A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64.1</w:t>
            </w:r>
          </w:p>
        </w:tc>
      </w:tr>
      <w:tr w:rsidR="00A107D4" w:rsidRPr="00A107D4" w14:paraId="3DA0F111" w14:textId="77777777" w:rsidTr="00707C96">
        <w:tc>
          <w:tcPr>
            <w:tcW w:w="2898" w:type="dxa"/>
            <w:shd w:val="clear" w:color="auto" w:fill="auto"/>
          </w:tcPr>
          <w:p w14:paraId="2117FE52" w14:textId="24CD00CB"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w:t>
            </w:r>
            <w:r w:rsidR="00783AF9">
              <w:rPr>
                <w:rFonts w:ascii="Calibri" w:eastAsia="Calibri" w:hAnsi="Calibri" w:cs="Times New Roman"/>
                <w:sz w:val="20"/>
                <w:szCs w:val="20"/>
              </w:rPr>
              <w:t xml:space="preserve">tudents w/ </w:t>
            </w:r>
            <w:r w:rsidRPr="00A107D4">
              <w:rPr>
                <w:rFonts w:ascii="Calibri" w:eastAsia="Calibri" w:hAnsi="Calibri" w:cs="Times New Roman"/>
                <w:sz w:val="20"/>
                <w:szCs w:val="20"/>
              </w:rPr>
              <w:t>D</w:t>
            </w:r>
            <w:r w:rsidR="00783AF9">
              <w:rPr>
                <w:rFonts w:ascii="Calibri" w:eastAsia="Calibri" w:hAnsi="Calibri" w:cs="Times New Roman"/>
                <w:sz w:val="20"/>
                <w:szCs w:val="20"/>
              </w:rPr>
              <w:t>isabilities</w:t>
            </w:r>
          </w:p>
        </w:tc>
        <w:tc>
          <w:tcPr>
            <w:tcW w:w="977" w:type="dxa"/>
            <w:shd w:val="clear" w:color="auto" w:fill="auto"/>
          </w:tcPr>
          <w:p w14:paraId="308450D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72</w:t>
            </w:r>
          </w:p>
        </w:tc>
        <w:tc>
          <w:tcPr>
            <w:tcW w:w="977" w:type="dxa"/>
            <w:shd w:val="clear" w:color="auto" w:fill="auto"/>
          </w:tcPr>
          <w:p w14:paraId="5F1DA1F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62.0</w:t>
            </w:r>
          </w:p>
        </w:tc>
        <w:tc>
          <w:tcPr>
            <w:tcW w:w="977" w:type="dxa"/>
            <w:shd w:val="clear" w:color="auto" w:fill="auto"/>
          </w:tcPr>
          <w:p w14:paraId="0EDB6F7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59.3</w:t>
            </w:r>
          </w:p>
        </w:tc>
        <w:tc>
          <w:tcPr>
            <w:tcW w:w="977" w:type="dxa"/>
            <w:shd w:val="clear" w:color="auto" w:fill="auto"/>
          </w:tcPr>
          <w:p w14:paraId="135060A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64.9</w:t>
            </w:r>
          </w:p>
        </w:tc>
        <w:tc>
          <w:tcPr>
            <w:tcW w:w="977" w:type="dxa"/>
            <w:shd w:val="clear" w:color="auto" w:fill="auto"/>
          </w:tcPr>
          <w:p w14:paraId="0D97DB0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73.6</w:t>
            </w:r>
          </w:p>
        </w:tc>
        <w:tc>
          <w:tcPr>
            <w:tcW w:w="977" w:type="dxa"/>
            <w:shd w:val="clear" w:color="auto" w:fill="auto"/>
          </w:tcPr>
          <w:p w14:paraId="15B9790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11.6</w:t>
            </w:r>
          </w:p>
        </w:tc>
        <w:tc>
          <w:tcPr>
            <w:tcW w:w="978" w:type="dxa"/>
            <w:shd w:val="clear" w:color="auto" w:fill="auto"/>
          </w:tcPr>
          <w:p w14:paraId="0764B5D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72.4</w:t>
            </w:r>
          </w:p>
        </w:tc>
      </w:tr>
      <w:tr w:rsidR="00A107D4" w:rsidRPr="00A107D4" w14:paraId="39F21BF5" w14:textId="77777777" w:rsidTr="00707C96">
        <w:tc>
          <w:tcPr>
            <w:tcW w:w="2898" w:type="dxa"/>
            <w:shd w:val="clear" w:color="auto" w:fill="BFBFBF"/>
          </w:tcPr>
          <w:p w14:paraId="624CEB98"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Calibri" w:hAnsi="Calibri" w:cs="Times New Roman"/>
                <w:sz w:val="20"/>
                <w:szCs w:val="20"/>
              </w:rPr>
              <w:t>All</w:t>
            </w:r>
          </w:p>
        </w:tc>
        <w:tc>
          <w:tcPr>
            <w:tcW w:w="977" w:type="dxa"/>
            <w:shd w:val="clear" w:color="auto" w:fill="BFBFBF"/>
          </w:tcPr>
          <w:p w14:paraId="3BF71EE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432</w:t>
            </w:r>
          </w:p>
        </w:tc>
        <w:tc>
          <w:tcPr>
            <w:tcW w:w="977" w:type="dxa"/>
            <w:shd w:val="clear" w:color="auto" w:fill="BFBFBF"/>
          </w:tcPr>
          <w:p w14:paraId="126A5BD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82.8</w:t>
            </w:r>
          </w:p>
        </w:tc>
        <w:tc>
          <w:tcPr>
            <w:tcW w:w="977" w:type="dxa"/>
            <w:shd w:val="clear" w:color="auto" w:fill="BFBFBF"/>
          </w:tcPr>
          <w:p w14:paraId="1552169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85.0</w:t>
            </w:r>
          </w:p>
        </w:tc>
        <w:tc>
          <w:tcPr>
            <w:tcW w:w="977" w:type="dxa"/>
            <w:shd w:val="clear" w:color="auto" w:fill="BFBFBF"/>
          </w:tcPr>
          <w:p w14:paraId="093A077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89.5</w:t>
            </w:r>
          </w:p>
        </w:tc>
        <w:tc>
          <w:tcPr>
            <w:tcW w:w="977" w:type="dxa"/>
            <w:shd w:val="clear" w:color="auto" w:fill="BFBFBF"/>
          </w:tcPr>
          <w:p w14:paraId="123BFFF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90.5</w:t>
            </w:r>
          </w:p>
        </w:tc>
        <w:tc>
          <w:tcPr>
            <w:tcW w:w="977" w:type="dxa"/>
            <w:shd w:val="clear" w:color="auto" w:fill="BFBFBF"/>
          </w:tcPr>
          <w:p w14:paraId="22D7B45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7.7</w:t>
            </w:r>
          </w:p>
        </w:tc>
        <w:tc>
          <w:tcPr>
            <w:tcW w:w="978" w:type="dxa"/>
            <w:shd w:val="clear" w:color="auto" w:fill="BFBFBF"/>
          </w:tcPr>
          <w:p w14:paraId="482E795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87.9</w:t>
            </w:r>
          </w:p>
        </w:tc>
      </w:tr>
      <w:tr w:rsidR="00A107D4" w:rsidRPr="00A107D4" w14:paraId="366457DF" w14:textId="77777777" w:rsidTr="00707C96">
        <w:tc>
          <w:tcPr>
            <w:tcW w:w="9738" w:type="dxa"/>
            <w:gridSpan w:val="8"/>
            <w:tcBorders>
              <w:left w:val="nil"/>
              <w:bottom w:val="nil"/>
              <w:right w:val="nil"/>
            </w:tcBorders>
            <w:shd w:val="clear" w:color="auto" w:fill="auto"/>
          </w:tcPr>
          <w:p w14:paraId="18274A91" w14:textId="50BAA4C2" w:rsidR="00A107D4" w:rsidRPr="00A107D4" w:rsidRDefault="00A107D4" w:rsidP="007C3A79">
            <w:pPr>
              <w:spacing w:after="0" w:line="240" w:lineRule="auto"/>
              <w:rPr>
                <w:rFonts w:ascii="Calibri" w:eastAsia="Calibri" w:hAnsi="Calibri" w:cs="Times New Roman"/>
                <w:sz w:val="18"/>
                <w:szCs w:val="18"/>
              </w:rPr>
            </w:pPr>
            <w:r w:rsidRPr="00A107D4">
              <w:rPr>
                <w:rFonts w:ascii="Calibri" w:eastAsia="Calibri" w:hAnsi="Calibri" w:cs="Times New Roman"/>
                <w:sz w:val="18"/>
                <w:szCs w:val="18"/>
              </w:rPr>
              <w:t xml:space="preserve">* Four-year cohort graduation rate for students from </w:t>
            </w:r>
            <w:r w:rsidR="007C3A79" w:rsidRPr="00A107D4">
              <w:rPr>
                <w:rFonts w:ascii="Calibri" w:eastAsia="Calibri" w:hAnsi="Calibri" w:cs="Times New Roman"/>
                <w:sz w:val="18"/>
                <w:szCs w:val="18"/>
              </w:rPr>
              <w:t>low</w:t>
            </w:r>
            <w:r w:rsidR="007C3A79">
              <w:rPr>
                <w:rFonts w:ascii="Calibri" w:eastAsia="Calibri" w:hAnsi="Calibri" w:cs="Times New Roman"/>
                <w:sz w:val="18"/>
                <w:szCs w:val="18"/>
              </w:rPr>
              <w:t>-</w:t>
            </w:r>
            <w:r w:rsidRPr="00A107D4">
              <w:rPr>
                <w:rFonts w:ascii="Calibri" w:eastAsia="Calibri" w:hAnsi="Calibri" w:cs="Times New Roman"/>
                <w:sz w:val="18"/>
                <w:szCs w:val="18"/>
              </w:rPr>
              <w:t>income families used for 2015 rates.</w:t>
            </w:r>
          </w:p>
        </w:tc>
      </w:tr>
    </w:tbl>
    <w:p w14:paraId="428BCC85" w14:textId="77777777" w:rsidR="00A107D4" w:rsidRPr="00A107D4" w:rsidRDefault="00A107D4" w:rsidP="00A107D4">
      <w:pPr>
        <w:spacing w:after="0" w:line="240" w:lineRule="auto"/>
        <w:rPr>
          <w:rFonts w:ascii="Calibri" w:eastAsia="Calibri" w:hAnsi="Calibri" w:cs="Times New Roman"/>
        </w:rPr>
      </w:pPr>
    </w:p>
    <w:p w14:paraId="0831E13D" w14:textId="77777777" w:rsidR="00A107D4" w:rsidRPr="00A107D4" w:rsidRDefault="00A107D4" w:rsidP="00A107D4">
      <w:pPr>
        <w:spacing w:after="0" w:line="240" w:lineRule="auto"/>
        <w:rPr>
          <w:rFonts w:ascii="Calibri" w:eastAsia="Calibri" w:hAnsi="Calibri" w:cs="Times New Roman"/>
        </w:rPr>
      </w:pPr>
    </w:p>
    <w:tbl>
      <w:tblPr>
        <w:tblStyle w:val="TableGrid5"/>
        <w:tblW w:w="9738" w:type="dxa"/>
        <w:tblInd w:w="-180" w:type="dxa"/>
        <w:tblLayout w:type="fixed"/>
        <w:tblLook w:val="04A0" w:firstRow="1" w:lastRow="0" w:firstColumn="1" w:lastColumn="0" w:noHBand="0" w:noVBand="1"/>
        <w:tblCaption w:val="Table 24: Attleboro Public Schools"/>
        <w:tblDescription w:val="Five-Year Cohort Graduation Rates by Student Group, 2014–2017&#10;"/>
      </w:tblPr>
      <w:tblGrid>
        <w:gridCol w:w="2898"/>
        <w:gridCol w:w="977"/>
        <w:gridCol w:w="977"/>
        <w:gridCol w:w="977"/>
        <w:gridCol w:w="977"/>
        <w:gridCol w:w="977"/>
        <w:gridCol w:w="977"/>
        <w:gridCol w:w="978"/>
      </w:tblGrid>
      <w:tr w:rsidR="00A107D4" w:rsidRPr="00A107D4" w14:paraId="65BDB89F" w14:textId="77777777" w:rsidTr="00707C96">
        <w:tc>
          <w:tcPr>
            <w:tcW w:w="9738" w:type="dxa"/>
            <w:gridSpan w:val="8"/>
            <w:tcBorders>
              <w:top w:val="nil"/>
              <w:left w:val="nil"/>
              <w:right w:val="nil"/>
            </w:tcBorders>
            <w:shd w:val="clear" w:color="auto" w:fill="auto"/>
          </w:tcPr>
          <w:p w14:paraId="7C9A893E"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24: Attleboro Public Schools</w:t>
            </w:r>
          </w:p>
          <w:p w14:paraId="4F90168B" w14:textId="234F984B" w:rsidR="00A107D4" w:rsidRPr="00A107D4" w:rsidRDefault="00A107D4" w:rsidP="007C3A79">
            <w:pPr>
              <w:spacing w:after="0" w:line="240" w:lineRule="auto"/>
              <w:jc w:val="center"/>
              <w:rPr>
                <w:rFonts w:ascii="Calibri" w:eastAsia="Calibri" w:hAnsi="Calibri" w:cs="Times New Roman"/>
                <w:b/>
              </w:rPr>
            </w:pPr>
            <w:r w:rsidRPr="00A107D4">
              <w:rPr>
                <w:rFonts w:ascii="Calibri" w:eastAsia="Calibri" w:hAnsi="Calibri" w:cs="Times New Roman"/>
                <w:b/>
                <w:sz w:val="20"/>
                <w:szCs w:val="20"/>
              </w:rPr>
              <w:t>Five-Year Cohort Graduation Rates</w:t>
            </w:r>
            <w:r w:rsidR="007C3A79">
              <w:rPr>
                <w:rFonts w:ascii="Calibri" w:eastAsia="Calibri" w:hAnsi="Calibri" w:cs="Times New Roman"/>
                <w:b/>
                <w:sz w:val="20"/>
                <w:szCs w:val="20"/>
              </w:rPr>
              <w:t xml:space="preserve"> by Student Group</w:t>
            </w:r>
            <w:r w:rsidRPr="00A107D4">
              <w:rPr>
                <w:rFonts w:ascii="Calibri" w:eastAsia="Calibri" w:hAnsi="Calibri" w:cs="Times New Roman"/>
                <w:b/>
                <w:sz w:val="20"/>
                <w:szCs w:val="20"/>
              </w:rPr>
              <w:t>, 2014</w:t>
            </w:r>
            <w:r w:rsidR="007C3A79">
              <w:rPr>
                <w:rFonts w:ascii="Calibri" w:eastAsia="Calibri" w:hAnsi="Calibri" w:cs="Times New Roman"/>
                <w:b/>
                <w:sz w:val="20"/>
                <w:szCs w:val="20"/>
              </w:rPr>
              <w:t>–</w:t>
            </w:r>
            <w:r w:rsidRPr="00A107D4">
              <w:rPr>
                <w:rFonts w:ascii="Calibri" w:eastAsia="Calibri" w:hAnsi="Calibri" w:cs="Times New Roman"/>
                <w:b/>
                <w:sz w:val="20"/>
                <w:szCs w:val="20"/>
              </w:rPr>
              <w:t>2017</w:t>
            </w:r>
          </w:p>
        </w:tc>
      </w:tr>
      <w:tr w:rsidR="00A107D4" w:rsidRPr="00A107D4" w14:paraId="0BF9A11F" w14:textId="77777777" w:rsidTr="00707C96">
        <w:tc>
          <w:tcPr>
            <w:tcW w:w="2898" w:type="dxa"/>
            <w:shd w:val="clear" w:color="auto" w:fill="BFBFBF"/>
            <w:vAlign w:val="center"/>
          </w:tcPr>
          <w:p w14:paraId="3A609BB5" w14:textId="77777777" w:rsidR="00A107D4" w:rsidRPr="00A107D4" w:rsidRDefault="00A107D4" w:rsidP="00707C96">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Group</w:t>
            </w:r>
          </w:p>
        </w:tc>
        <w:tc>
          <w:tcPr>
            <w:tcW w:w="977" w:type="dxa"/>
            <w:shd w:val="clear" w:color="auto" w:fill="BFBFBF"/>
            <w:vAlign w:val="center"/>
          </w:tcPr>
          <w:p w14:paraId="27423078"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w:t>
            </w:r>
          </w:p>
          <w:p w14:paraId="314A2A89" w14:textId="2FF11059"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(2017)</w:t>
            </w:r>
          </w:p>
        </w:tc>
        <w:tc>
          <w:tcPr>
            <w:tcW w:w="977" w:type="dxa"/>
            <w:shd w:val="clear" w:color="auto" w:fill="BFBFBF"/>
            <w:vAlign w:val="center"/>
          </w:tcPr>
          <w:p w14:paraId="054E936E"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2014</w:t>
            </w:r>
          </w:p>
        </w:tc>
        <w:tc>
          <w:tcPr>
            <w:tcW w:w="977" w:type="dxa"/>
            <w:shd w:val="clear" w:color="auto" w:fill="BFBFBF"/>
            <w:vAlign w:val="center"/>
          </w:tcPr>
          <w:p w14:paraId="327A8547"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2015</w:t>
            </w:r>
          </w:p>
        </w:tc>
        <w:tc>
          <w:tcPr>
            <w:tcW w:w="977" w:type="dxa"/>
            <w:shd w:val="clear" w:color="auto" w:fill="BFBFBF"/>
            <w:vAlign w:val="center"/>
          </w:tcPr>
          <w:p w14:paraId="2157D5FA"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2016</w:t>
            </w:r>
          </w:p>
        </w:tc>
        <w:tc>
          <w:tcPr>
            <w:tcW w:w="977" w:type="dxa"/>
            <w:shd w:val="clear" w:color="auto" w:fill="BFBFBF"/>
            <w:vAlign w:val="center"/>
          </w:tcPr>
          <w:p w14:paraId="41B8A1DA"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2017</w:t>
            </w:r>
          </w:p>
        </w:tc>
        <w:tc>
          <w:tcPr>
            <w:tcW w:w="977" w:type="dxa"/>
            <w:shd w:val="clear" w:color="auto" w:fill="BFBFBF"/>
            <w:vAlign w:val="center"/>
          </w:tcPr>
          <w:p w14:paraId="6325ED5A"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4-yr Change</w:t>
            </w:r>
          </w:p>
        </w:tc>
        <w:tc>
          <w:tcPr>
            <w:tcW w:w="978" w:type="dxa"/>
            <w:shd w:val="clear" w:color="auto" w:fill="BFBFBF"/>
            <w:vAlign w:val="center"/>
          </w:tcPr>
          <w:p w14:paraId="410F88A3"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 (2017)</w:t>
            </w:r>
          </w:p>
        </w:tc>
      </w:tr>
      <w:tr w:rsidR="00A107D4" w:rsidRPr="00A107D4" w14:paraId="7A02CA5C" w14:textId="77777777" w:rsidTr="00707C96">
        <w:tc>
          <w:tcPr>
            <w:tcW w:w="2898" w:type="dxa"/>
            <w:shd w:val="clear" w:color="auto" w:fill="auto"/>
          </w:tcPr>
          <w:p w14:paraId="02A6D5D1"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African American/Black</w:t>
            </w:r>
          </w:p>
        </w:tc>
        <w:tc>
          <w:tcPr>
            <w:tcW w:w="977" w:type="dxa"/>
            <w:shd w:val="clear" w:color="auto" w:fill="auto"/>
          </w:tcPr>
          <w:p w14:paraId="5565653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21</w:t>
            </w:r>
          </w:p>
        </w:tc>
        <w:tc>
          <w:tcPr>
            <w:tcW w:w="977" w:type="dxa"/>
            <w:shd w:val="clear" w:color="auto" w:fill="auto"/>
          </w:tcPr>
          <w:p w14:paraId="2DE8512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95.0</w:t>
            </w:r>
          </w:p>
        </w:tc>
        <w:tc>
          <w:tcPr>
            <w:tcW w:w="977" w:type="dxa"/>
            <w:shd w:val="clear" w:color="auto" w:fill="auto"/>
          </w:tcPr>
          <w:p w14:paraId="447E777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75.0</w:t>
            </w:r>
          </w:p>
        </w:tc>
        <w:tc>
          <w:tcPr>
            <w:tcW w:w="977" w:type="dxa"/>
            <w:shd w:val="clear" w:color="auto" w:fill="auto"/>
          </w:tcPr>
          <w:p w14:paraId="42BB28A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96.7</w:t>
            </w:r>
          </w:p>
        </w:tc>
        <w:tc>
          <w:tcPr>
            <w:tcW w:w="977" w:type="dxa"/>
            <w:shd w:val="clear" w:color="auto" w:fill="auto"/>
          </w:tcPr>
          <w:p w14:paraId="2113E05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85.7</w:t>
            </w:r>
          </w:p>
        </w:tc>
        <w:tc>
          <w:tcPr>
            <w:tcW w:w="977" w:type="dxa"/>
            <w:shd w:val="clear" w:color="auto" w:fill="auto"/>
          </w:tcPr>
          <w:p w14:paraId="1291661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-9.3</w:t>
            </w:r>
          </w:p>
        </w:tc>
        <w:tc>
          <w:tcPr>
            <w:tcW w:w="978" w:type="dxa"/>
            <w:shd w:val="clear" w:color="auto" w:fill="auto"/>
          </w:tcPr>
          <w:p w14:paraId="6F06FC1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85.7</w:t>
            </w:r>
          </w:p>
        </w:tc>
      </w:tr>
      <w:tr w:rsidR="00A107D4" w:rsidRPr="00A107D4" w14:paraId="16372E3A" w14:textId="77777777" w:rsidTr="00707C96">
        <w:tc>
          <w:tcPr>
            <w:tcW w:w="2898" w:type="dxa"/>
            <w:shd w:val="clear" w:color="auto" w:fill="BFBFBF"/>
          </w:tcPr>
          <w:p w14:paraId="581A25EE"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Asian</w:t>
            </w:r>
          </w:p>
        </w:tc>
        <w:tc>
          <w:tcPr>
            <w:tcW w:w="977" w:type="dxa"/>
            <w:shd w:val="clear" w:color="auto" w:fill="BFBFBF"/>
          </w:tcPr>
          <w:p w14:paraId="7E2DF4B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16</w:t>
            </w:r>
          </w:p>
        </w:tc>
        <w:tc>
          <w:tcPr>
            <w:tcW w:w="977" w:type="dxa"/>
            <w:shd w:val="clear" w:color="auto" w:fill="BFBFBF"/>
          </w:tcPr>
          <w:p w14:paraId="44115DA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95.7</w:t>
            </w:r>
          </w:p>
        </w:tc>
        <w:tc>
          <w:tcPr>
            <w:tcW w:w="977" w:type="dxa"/>
            <w:shd w:val="clear" w:color="auto" w:fill="BFBFBF"/>
          </w:tcPr>
          <w:p w14:paraId="6943B05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93.8</w:t>
            </w:r>
          </w:p>
        </w:tc>
        <w:tc>
          <w:tcPr>
            <w:tcW w:w="977" w:type="dxa"/>
            <w:shd w:val="clear" w:color="auto" w:fill="BFBFBF"/>
          </w:tcPr>
          <w:p w14:paraId="64D16C3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100.0</w:t>
            </w:r>
          </w:p>
        </w:tc>
        <w:tc>
          <w:tcPr>
            <w:tcW w:w="977" w:type="dxa"/>
            <w:shd w:val="clear" w:color="auto" w:fill="BFBFBF"/>
          </w:tcPr>
          <w:p w14:paraId="5131A66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81.3</w:t>
            </w:r>
          </w:p>
        </w:tc>
        <w:tc>
          <w:tcPr>
            <w:tcW w:w="977" w:type="dxa"/>
            <w:shd w:val="clear" w:color="auto" w:fill="BFBFBF"/>
          </w:tcPr>
          <w:p w14:paraId="78C9227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-14.4</w:t>
            </w:r>
          </w:p>
        </w:tc>
        <w:tc>
          <w:tcPr>
            <w:tcW w:w="978" w:type="dxa"/>
            <w:shd w:val="clear" w:color="auto" w:fill="BFBFBF"/>
          </w:tcPr>
          <w:p w14:paraId="573B3A4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81.3</w:t>
            </w:r>
          </w:p>
        </w:tc>
      </w:tr>
      <w:tr w:rsidR="00A107D4" w:rsidRPr="00A107D4" w14:paraId="6A6BED26" w14:textId="77777777" w:rsidTr="00707C96">
        <w:tc>
          <w:tcPr>
            <w:tcW w:w="2898" w:type="dxa"/>
            <w:shd w:val="clear" w:color="auto" w:fill="auto"/>
          </w:tcPr>
          <w:p w14:paraId="5DF533A5"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Hispanic or Latino</w:t>
            </w:r>
          </w:p>
        </w:tc>
        <w:tc>
          <w:tcPr>
            <w:tcW w:w="977" w:type="dxa"/>
            <w:shd w:val="clear" w:color="auto" w:fill="auto"/>
          </w:tcPr>
          <w:p w14:paraId="22CB333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w:t>
            </w:r>
          </w:p>
        </w:tc>
        <w:tc>
          <w:tcPr>
            <w:tcW w:w="977" w:type="dxa"/>
            <w:shd w:val="clear" w:color="auto" w:fill="auto"/>
          </w:tcPr>
          <w:p w14:paraId="6878522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81.0</w:t>
            </w:r>
          </w:p>
        </w:tc>
        <w:tc>
          <w:tcPr>
            <w:tcW w:w="977" w:type="dxa"/>
            <w:shd w:val="clear" w:color="auto" w:fill="auto"/>
          </w:tcPr>
          <w:p w14:paraId="6AF5144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75.0</w:t>
            </w:r>
          </w:p>
        </w:tc>
        <w:tc>
          <w:tcPr>
            <w:tcW w:w="977" w:type="dxa"/>
            <w:shd w:val="clear" w:color="auto" w:fill="auto"/>
          </w:tcPr>
          <w:p w14:paraId="5717239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85.2</w:t>
            </w:r>
          </w:p>
        </w:tc>
        <w:tc>
          <w:tcPr>
            <w:tcW w:w="977" w:type="dxa"/>
            <w:shd w:val="clear" w:color="auto" w:fill="auto"/>
          </w:tcPr>
          <w:p w14:paraId="2DBDE66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90.5</w:t>
            </w:r>
          </w:p>
        </w:tc>
        <w:tc>
          <w:tcPr>
            <w:tcW w:w="977" w:type="dxa"/>
            <w:shd w:val="clear" w:color="auto" w:fill="auto"/>
          </w:tcPr>
          <w:p w14:paraId="693D936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9.5</w:t>
            </w:r>
          </w:p>
        </w:tc>
        <w:tc>
          <w:tcPr>
            <w:tcW w:w="978" w:type="dxa"/>
            <w:shd w:val="clear" w:color="auto" w:fill="auto"/>
          </w:tcPr>
          <w:p w14:paraId="7A4CABE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90.5</w:t>
            </w:r>
          </w:p>
        </w:tc>
      </w:tr>
      <w:tr w:rsidR="00A107D4" w:rsidRPr="00A107D4" w14:paraId="44F4118D" w14:textId="77777777" w:rsidTr="00707C96">
        <w:tc>
          <w:tcPr>
            <w:tcW w:w="2898" w:type="dxa"/>
            <w:shd w:val="clear" w:color="auto" w:fill="BFBFBF"/>
          </w:tcPr>
          <w:p w14:paraId="4975AD09" w14:textId="4AAD2D48"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Multi-Race, non-Hisp</w:t>
            </w:r>
            <w:r w:rsidR="00783AF9">
              <w:rPr>
                <w:rFonts w:ascii="Calibri" w:eastAsia="Times New Roman" w:hAnsi="Calibri" w:cs="Times New Roman"/>
                <w:sz w:val="20"/>
                <w:szCs w:val="20"/>
              </w:rPr>
              <w:t>anic</w:t>
            </w:r>
            <w:r w:rsidRPr="00A107D4">
              <w:rPr>
                <w:rFonts w:ascii="Calibri" w:eastAsia="Times New Roman" w:hAnsi="Calibri" w:cs="Times New Roman"/>
                <w:sz w:val="20"/>
                <w:szCs w:val="20"/>
              </w:rPr>
              <w:t>/Lat</w:t>
            </w:r>
            <w:r w:rsidR="00783AF9">
              <w:rPr>
                <w:rFonts w:ascii="Calibri" w:eastAsia="Times New Roman" w:hAnsi="Calibri" w:cs="Times New Roman"/>
                <w:sz w:val="20"/>
                <w:szCs w:val="20"/>
              </w:rPr>
              <w:t>ino</w:t>
            </w:r>
          </w:p>
        </w:tc>
        <w:tc>
          <w:tcPr>
            <w:tcW w:w="977" w:type="dxa"/>
            <w:shd w:val="clear" w:color="auto" w:fill="BFBFBF"/>
          </w:tcPr>
          <w:p w14:paraId="427C112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11</w:t>
            </w:r>
          </w:p>
        </w:tc>
        <w:tc>
          <w:tcPr>
            <w:tcW w:w="977" w:type="dxa"/>
            <w:shd w:val="clear" w:color="auto" w:fill="BFBFBF"/>
          </w:tcPr>
          <w:p w14:paraId="2CA9F72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77.8</w:t>
            </w:r>
          </w:p>
        </w:tc>
        <w:tc>
          <w:tcPr>
            <w:tcW w:w="977" w:type="dxa"/>
            <w:shd w:val="clear" w:color="auto" w:fill="BFBFBF"/>
          </w:tcPr>
          <w:p w14:paraId="0F7C718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86.7</w:t>
            </w:r>
          </w:p>
        </w:tc>
        <w:tc>
          <w:tcPr>
            <w:tcW w:w="977" w:type="dxa"/>
            <w:shd w:val="clear" w:color="auto" w:fill="BFBFBF"/>
          </w:tcPr>
          <w:p w14:paraId="341C55B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90.5</w:t>
            </w:r>
          </w:p>
        </w:tc>
        <w:tc>
          <w:tcPr>
            <w:tcW w:w="977" w:type="dxa"/>
            <w:shd w:val="clear" w:color="auto" w:fill="BFBFBF"/>
          </w:tcPr>
          <w:p w14:paraId="3E11D34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54.5</w:t>
            </w:r>
          </w:p>
        </w:tc>
        <w:tc>
          <w:tcPr>
            <w:tcW w:w="977" w:type="dxa"/>
            <w:shd w:val="clear" w:color="auto" w:fill="BFBFBF"/>
          </w:tcPr>
          <w:p w14:paraId="4CE33DA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-23.3</w:t>
            </w:r>
          </w:p>
        </w:tc>
        <w:tc>
          <w:tcPr>
            <w:tcW w:w="978" w:type="dxa"/>
            <w:shd w:val="clear" w:color="auto" w:fill="BFBFBF"/>
          </w:tcPr>
          <w:p w14:paraId="44C1415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54.5</w:t>
            </w:r>
          </w:p>
        </w:tc>
      </w:tr>
      <w:tr w:rsidR="00A107D4" w:rsidRPr="00A107D4" w14:paraId="6853A72D" w14:textId="77777777" w:rsidTr="00707C96">
        <w:tc>
          <w:tcPr>
            <w:tcW w:w="2898" w:type="dxa"/>
            <w:shd w:val="clear" w:color="auto" w:fill="auto"/>
          </w:tcPr>
          <w:p w14:paraId="6252267D"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White</w:t>
            </w:r>
          </w:p>
        </w:tc>
        <w:tc>
          <w:tcPr>
            <w:tcW w:w="977" w:type="dxa"/>
            <w:shd w:val="clear" w:color="auto" w:fill="auto"/>
          </w:tcPr>
          <w:p w14:paraId="049B623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329</w:t>
            </w:r>
          </w:p>
        </w:tc>
        <w:tc>
          <w:tcPr>
            <w:tcW w:w="977" w:type="dxa"/>
            <w:shd w:val="clear" w:color="auto" w:fill="auto"/>
          </w:tcPr>
          <w:p w14:paraId="581321B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90.6</w:t>
            </w:r>
          </w:p>
        </w:tc>
        <w:tc>
          <w:tcPr>
            <w:tcW w:w="977" w:type="dxa"/>
            <w:shd w:val="clear" w:color="auto" w:fill="auto"/>
          </w:tcPr>
          <w:p w14:paraId="7101EFA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88.8</w:t>
            </w:r>
          </w:p>
        </w:tc>
        <w:tc>
          <w:tcPr>
            <w:tcW w:w="977" w:type="dxa"/>
            <w:shd w:val="clear" w:color="auto" w:fill="auto"/>
          </w:tcPr>
          <w:p w14:paraId="7253C90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87.1</w:t>
            </w:r>
          </w:p>
        </w:tc>
        <w:tc>
          <w:tcPr>
            <w:tcW w:w="977" w:type="dxa"/>
            <w:shd w:val="clear" w:color="auto" w:fill="auto"/>
          </w:tcPr>
          <w:p w14:paraId="13534EE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94.8</w:t>
            </w:r>
          </w:p>
        </w:tc>
        <w:tc>
          <w:tcPr>
            <w:tcW w:w="977" w:type="dxa"/>
            <w:shd w:val="clear" w:color="auto" w:fill="auto"/>
          </w:tcPr>
          <w:p w14:paraId="7E07EE6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w:t>
            </w:r>
          </w:p>
        </w:tc>
        <w:tc>
          <w:tcPr>
            <w:tcW w:w="978" w:type="dxa"/>
            <w:shd w:val="clear" w:color="auto" w:fill="auto"/>
          </w:tcPr>
          <w:p w14:paraId="1150EAF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94.8</w:t>
            </w:r>
          </w:p>
        </w:tc>
      </w:tr>
      <w:tr w:rsidR="00A107D4" w:rsidRPr="00A107D4" w14:paraId="4076C19D" w14:textId="77777777" w:rsidTr="00707C96">
        <w:tc>
          <w:tcPr>
            <w:tcW w:w="2898" w:type="dxa"/>
            <w:shd w:val="clear" w:color="auto" w:fill="BFBFBF"/>
          </w:tcPr>
          <w:p w14:paraId="6C415D2F" w14:textId="04ED2BA6"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 xml:space="preserve">High </w:t>
            </w:r>
            <w:r w:rsidR="00783AF9">
              <w:rPr>
                <w:rFonts w:ascii="Calibri" w:eastAsia="Calibri" w:hAnsi="Calibri" w:cs="Times New Roman"/>
                <w:sz w:val="20"/>
                <w:szCs w:val="20"/>
              </w:rPr>
              <w:t>N</w:t>
            </w:r>
            <w:r w:rsidRPr="00A107D4">
              <w:rPr>
                <w:rFonts w:ascii="Calibri" w:eastAsia="Calibri" w:hAnsi="Calibri" w:cs="Times New Roman"/>
                <w:sz w:val="20"/>
                <w:szCs w:val="20"/>
              </w:rPr>
              <w:t>eeds</w:t>
            </w:r>
          </w:p>
        </w:tc>
        <w:tc>
          <w:tcPr>
            <w:tcW w:w="977" w:type="dxa"/>
            <w:shd w:val="clear" w:color="auto" w:fill="BFBFBF"/>
          </w:tcPr>
          <w:p w14:paraId="22A0CD3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212</w:t>
            </w:r>
          </w:p>
        </w:tc>
        <w:tc>
          <w:tcPr>
            <w:tcW w:w="977" w:type="dxa"/>
            <w:shd w:val="clear" w:color="auto" w:fill="BFBFBF"/>
          </w:tcPr>
          <w:p w14:paraId="0DEE45B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81.8</w:t>
            </w:r>
          </w:p>
        </w:tc>
        <w:tc>
          <w:tcPr>
            <w:tcW w:w="977" w:type="dxa"/>
            <w:shd w:val="clear" w:color="auto" w:fill="BFBFBF"/>
          </w:tcPr>
          <w:p w14:paraId="08F4A1C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78.5</w:t>
            </w:r>
          </w:p>
        </w:tc>
        <w:tc>
          <w:tcPr>
            <w:tcW w:w="977" w:type="dxa"/>
            <w:shd w:val="clear" w:color="auto" w:fill="BFBFBF"/>
          </w:tcPr>
          <w:p w14:paraId="2BEECFD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80.7</w:t>
            </w:r>
          </w:p>
        </w:tc>
        <w:tc>
          <w:tcPr>
            <w:tcW w:w="977" w:type="dxa"/>
            <w:shd w:val="clear" w:color="auto" w:fill="BFBFBF"/>
          </w:tcPr>
          <w:p w14:paraId="03A7692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85.8</w:t>
            </w:r>
          </w:p>
        </w:tc>
        <w:tc>
          <w:tcPr>
            <w:tcW w:w="977" w:type="dxa"/>
            <w:shd w:val="clear" w:color="auto" w:fill="BFBFBF"/>
          </w:tcPr>
          <w:p w14:paraId="487AE4E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978" w:type="dxa"/>
            <w:shd w:val="clear" w:color="auto" w:fill="BFBFBF"/>
          </w:tcPr>
          <w:p w14:paraId="2DAC279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85.8</w:t>
            </w:r>
          </w:p>
        </w:tc>
      </w:tr>
      <w:tr w:rsidR="00A107D4" w:rsidRPr="00A107D4" w14:paraId="57869570" w14:textId="77777777" w:rsidTr="00707C96">
        <w:tc>
          <w:tcPr>
            <w:tcW w:w="2898" w:type="dxa"/>
            <w:shd w:val="clear" w:color="auto" w:fill="auto"/>
          </w:tcPr>
          <w:p w14:paraId="26EE7901" w14:textId="1668420A"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 xml:space="preserve">Economically </w:t>
            </w:r>
            <w:r w:rsidR="00783AF9">
              <w:rPr>
                <w:rFonts w:ascii="Calibri" w:eastAsia="Calibri" w:hAnsi="Calibri" w:cs="Times New Roman"/>
                <w:sz w:val="20"/>
                <w:szCs w:val="20"/>
              </w:rPr>
              <w:t>D</w:t>
            </w:r>
            <w:r w:rsidR="001F2E7B" w:rsidRPr="00A107D4">
              <w:rPr>
                <w:rFonts w:ascii="Calibri" w:eastAsia="Calibri" w:hAnsi="Calibri" w:cs="Times New Roman"/>
                <w:sz w:val="20"/>
                <w:szCs w:val="20"/>
              </w:rPr>
              <w:t>isadvantaged</w:t>
            </w:r>
            <w:r w:rsidRPr="00A107D4">
              <w:rPr>
                <w:rFonts w:ascii="Calibri" w:eastAsia="Calibri" w:hAnsi="Calibri" w:cs="Times New Roman"/>
                <w:sz w:val="20"/>
                <w:szCs w:val="20"/>
              </w:rPr>
              <w:t>*</w:t>
            </w:r>
          </w:p>
        </w:tc>
        <w:tc>
          <w:tcPr>
            <w:tcW w:w="977" w:type="dxa"/>
            <w:shd w:val="clear" w:color="auto" w:fill="auto"/>
          </w:tcPr>
          <w:p w14:paraId="25A4F47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173</w:t>
            </w:r>
          </w:p>
        </w:tc>
        <w:tc>
          <w:tcPr>
            <w:tcW w:w="977" w:type="dxa"/>
            <w:shd w:val="clear" w:color="auto" w:fill="auto"/>
          </w:tcPr>
          <w:p w14:paraId="4442DED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82.9</w:t>
            </w:r>
          </w:p>
        </w:tc>
        <w:tc>
          <w:tcPr>
            <w:tcW w:w="977" w:type="dxa"/>
            <w:shd w:val="clear" w:color="auto" w:fill="auto"/>
          </w:tcPr>
          <w:p w14:paraId="546C53C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78.9</w:t>
            </w:r>
          </w:p>
        </w:tc>
        <w:tc>
          <w:tcPr>
            <w:tcW w:w="977" w:type="dxa"/>
            <w:shd w:val="clear" w:color="auto" w:fill="auto"/>
          </w:tcPr>
          <w:p w14:paraId="5AD7839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79.7</w:t>
            </w:r>
          </w:p>
        </w:tc>
        <w:tc>
          <w:tcPr>
            <w:tcW w:w="977" w:type="dxa"/>
            <w:shd w:val="clear" w:color="auto" w:fill="auto"/>
          </w:tcPr>
          <w:p w14:paraId="18E0007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87.3</w:t>
            </w:r>
          </w:p>
        </w:tc>
        <w:tc>
          <w:tcPr>
            <w:tcW w:w="977" w:type="dxa"/>
            <w:shd w:val="clear" w:color="auto" w:fill="auto"/>
          </w:tcPr>
          <w:p w14:paraId="647E891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978" w:type="dxa"/>
            <w:shd w:val="clear" w:color="auto" w:fill="auto"/>
          </w:tcPr>
          <w:p w14:paraId="655DB8C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87.3</w:t>
            </w:r>
          </w:p>
        </w:tc>
      </w:tr>
      <w:tr w:rsidR="00A107D4" w:rsidRPr="00A107D4" w14:paraId="0D335F84" w14:textId="77777777" w:rsidTr="00707C96">
        <w:tc>
          <w:tcPr>
            <w:tcW w:w="2898" w:type="dxa"/>
            <w:shd w:val="clear" w:color="auto" w:fill="auto"/>
          </w:tcPr>
          <w:p w14:paraId="1DAE3ADA" w14:textId="1DAF59A6"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w:t>
            </w:r>
            <w:r w:rsidR="00783AF9">
              <w:rPr>
                <w:rFonts w:ascii="Calibri" w:eastAsia="Calibri" w:hAnsi="Calibri" w:cs="Times New Roman"/>
                <w:sz w:val="20"/>
                <w:szCs w:val="20"/>
              </w:rPr>
              <w:t xml:space="preserve">tudents w/ </w:t>
            </w:r>
            <w:r w:rsidRPr="00A107D4">
              <w:rPr>
                <w:rFonts w:ascii="Calibri" w:eastAsia="Calibri" w:hAnsi="Calibri" w:cs="Times New Roman"/>
                <w:sz w:val="20"/>
                <w:szCs w:val="20"/>
              </w:rPr>
              <w:t>D</w:t>
            </w:r>
            <w:r w:rsidR="00783AF9">
              <w:rPr>
                <w:rFonts w:ascii="Calibri" w:eastAsia="Calibri" w:hAnsi="Calibri" w:cs="Times New Roman"/>
                <w:sz w:val="20"/>
                <w:szCs w:val="20"/>
              </w:rPr>
              <w:t>isabilities</w:t>
            </w:r>
          </w:p>
        </w:tc>
        <w:tc>
          <w:tcPr>
            <w:tcW w:w="977" w:type="dxa"/>
            <w:shd w:val="clear" w:color="auto" w:fill="auto"/>
          </w:tcPr>
          <w:p w14:paraId="40146CC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77</w:t>
            </w:r>
          </w:p>
        </w:tc>
        <w:tc>
          <w:tcPr>
            <w:tcW w:w="977" w:type="dxa"/>
            <w:shd w:val="clear" w:color="auto" w:fill="auto"/>
          </w:tcPr>
          <w:p w14:paraId="6A9DCEE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68.5</w:t>
            </w:r>
          </w:p>
        </w:tc>
        <w:tc>
          <w:tcPr>
            <w:tcW w:w="977" w:type="dxa"/>
            <w:shd w:val="clear" w:color="auto" w:fill="auto"/>
          </w:tcPr>
          <w:p w14:paraId="43167D9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68.0</w:t>
            </w:r>
          </w:p>
        </w:tc>
        <w:tc>
          <w:tcPr>
            <w:tcW w:w="977" w:type="dxa"/>
            <w:shd w:val="clear" w:color="auto" w:fill="auto"/>
          </w:tcPr>
          <w:p w14:paraId="50DD846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66.3</w:t>
            </w:r>
          </w:p>
        </w:tc>
        <w:tc>
          <w:tcPr>
            <w:tcW w:w="977" w:type="dxa"/>
            <w:shd w:val="clear" w:color="auto" w:fill="auto"/>
          </w:tcPr>
          <w:p w14:paraId="5D2DBFE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74.0</w:t>
            </w:r>
          </w:p>
        </w:tc>
        <w:tc>
          <w:tcPr>
            <w:tcW w:w="977" w:type="dxa"/>
            <w:shd w:val="clear" w:color="auto" w:fill="auto"/>
          </w:tcPr>
          <w:p w14:paraId="3F28FD1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5.5</w:t>
            </w:r>
          </w:p>
        </w:tc>
        <w:tc>
          <w:tcPr>
            <w:tcW w:w="978" w:type="dxa"/>
            <w:shd w:val="clear" w:color="auto" w:fill="auto"/>
          </w:tcPr>
          <w:p w14:paraId="2282C10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74.0</w:t>
            </w:r>
          </w:p>
        </w:tc>
      </w:tr>
      <w:tr w:rsidR="00C9623B" w:rsidRPr="00A107D4" w14:paraId="13AA295B" w14:textId="77777777" w:rsidTr="00707C96">
        <w:tc>
          <w:tcPr>
            <w:tcW w:w="2898" w:type="dxa"/>
            <w:shd w:val="clear" w:color="auto" w:fill="auto"/>
          </w:tcPr>
          <w:p w14:paraId="79959A4D" w14:textId="1A828C26" w:rsidR="00C9623B" w:rsidRPr="00A107D4" w:rsidRDefault="00C9623B" w:rsidP="00C9623B">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w:t>
            </w:r>
            <w:r w:rsidR="00783AF9">
              <w:rPr>
                <w:rFonts w:ascii="Calibri" w:eastAsia="Calibri" w:hAnsi="Calibri" w:cs="Times New Roman"/>
                <w:sz w:val="20"/>
                <w:szCs w:val="20"/>
              </w:rPr>
              <w:t xml:space="preserve">nglish </w:t>
            </w:r>
            <w:r w:rsidRPr="00A107D4">
              <w:rPr>
                <w:rFonts w:ascii="Calibri" w:eastAsia="Calibri" w:hAnsi="Calibri" w:cs="Times New Roman"/>
                <w:sz w:val="20"/>
                <w:szCs w:val="20"/>
              </w:rPr>
              <w:t>L</w:t>
            </w:r>
            <w:r w:rsidR="00783AF9">
              <w:rPr>
                <w:rFonts w:ascii="Calibri" w:eastAsia="Calibri" w:hAnsi="Calibri" w:cs="Times New Roman"/>
                <w:sz w:val="20"/>
                <w:szCs w:val="20"/>
              </w:rPr>
              <w:t>earners</w:t>
            </w:r>
          </w:p>
        </w:tc>
        <w:tc>
          <w:tcPr>
            <w:tcW w:w="977" w:type="dxa"/>
            <w:shd w:val="clear" w:color="auto" w:fill="auto"/>
          </w:tcPr>
          <w:p w14:paraId="7B4D7222" w14:textId="0534A67A"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16</w:t>
            </w:r>
          </w:p>
        </w:tc>
        <w:tc>
          <w:tcPr>
            <w:tcW w:w="977" w:type="dxa"/>
            <w:shd w:val="clear" w:color="auto" w:fill="auto"/>
          </w:tcPr>
          <w:p w14:paraId="65206D6C" w14:textId="4FE34CA5"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44.4</w:t>
            </w:r>
          </w:p>
        </w:tc>
        <w:tc>
          <w:tcPr>
            <w:tcW w:w="977" w:type="dxa"/>
            <w:shd w:val="clear" w:color="auto" w:fill="auto"/>
          </w:tcPr>
          <w:p w14:paraId="2812B7CE" w14:textId="5E0023DE"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90.0</w:t>
            </w:r>
          </w:p>
        </w:tc>
        <w:tc>
          <w:tcPr>
            <w:tcW w:w="977" w:type="dxa"/>
            <w:shd w:val="clear" w:color="auto" w:fill="auto"/>
          </w:tcPr>
          <w:p w14:paraId="71221F11" w14:textId="466CD1E4"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73.9</w:t>
            </w:r>
          </w:p>
        </w:tc>
        <w:tc>
          <w:tcPr>
            <w:tcW w:w="977" w:type="dxa"/>
            <w:shd w:val="clear" w:color="auto" w:fill="auto"/>
          </w:tcPr>
          <w:p w14:paraId="450EC916" w14:textId="57BCF44A"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87.5</w:t>
            </w:r>
          </w:p>
        </w:tc>
        <w:tc>
          <w:tcPr>
            <w:tcW w:w="977" w:type="dxa"/>
            <w:shd w:val="clear" w:color="auto" w:fill="auto"/>
          </w:tcPr>
          <w:p w14:paraId="634518D9" w14:textId="06F49A45"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43.1</w:t>
            </w:r>
          </w:p>
        </w:tc>
        <w:tc>
          <w:tcPr>
            <w:tcW w:w="978" w:type="dxa"/>
            <w:shd w:val="clear" w:color="auto" w:fill="auto"/>
          </w:tcPr>
          <w:p w14:paraId="6CD71E16" w14:textId="70CF054E"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87.5</w:t>
            </w:r>
          </w:p>
        </w:tc>
      </w:tr>
      <w:tr w:rsidR="00A107D4" w:rsidRPr="00A107D4" w14:paraId="283ED868" w14:textId="77777777" w:rsidTr="00707C96">
        <w:tc>
          <w:tcPr>
            <w:tcW w:w="2898" w:type="dxa"/>
            <w:shd w:val="clear" w:color="auto" w:fill="BFBFBF"/>
          </w:tcPr>
          <w:p w14:paraId="06E4131D"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Calibri" w:hAnsi="Calibri" w:cs="Times New Roman"/>
                <w:sz w:val="20"/>
                <w:szCs w:val="20"/>
              </w:rPr>
              <w:t>All</w:t>
            </w:r>
          </w:p>
        </w:tc>
        <w:tc>
          <w:tcPr>
            <w:tcW w:w="977" w:type="dxa"/>
            <w:shd w:val="clear" w:color="auto" w:fill="BFBFBF"/>
          </w:tcPr>
          <w:p w14:paraId="76BDEFF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420</w:t>
            </w:r>
          </w:p>
        </w:tc>
        <w:tc>
          <w:tcPr>
            <w:tcW w:w="977" w:type="dxa"/>
            <w:shd w:val="clear" w:color="auto" w:fill="BFBFBF"/>
          </w:tcPr>
          <w:p w14:paraId="6FAAB11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89.9</w:t>
            </w:r>
          </w:p>
        </w:tc>
        <w:tc>
          <w:tcPr>
            <w:tcW w:w="977" w:type="dxa"/>
            <w:shd w:val="clear" w:color="auto" w:fill="BFBFBF"/>
          </w:tcPr>
          <w:p w14:paraId="02579BC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86.6</w:t>
            </w:r>
          </w:p>
        </w:tc>
        <w:tc>
          <w:tcPr>
            <w:tcW w:w="977" w:type="dxa"/>
            <w:shd w:val="clear" w:color="auto" w:fill="BFBFBF"/>
          </w:tcPr>
          <w:p w14:paraId="76005A4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88.2</w:t>
            </w:r>
          </w:p>
        </w:tc>
        <w:tc>
          <w:tcPr>
            <w:tcW w:w="977" w:type="dxa"/>
            <w:shd w:val="clear" w:color="auto" w:fill="BFBFBF"/>
          </w:tcPr>
          <w:p w14:paraId="0694B4C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92.4</w:t>
            </w:r>
          </w:p>
        </w:tc>
        <w:tc>
          <w:tcPr>
            <w:tcW w:w="977" w:type="dxa"/>
            <w:shd w:val="clear" w:color="auto" w:fill="BFBFBF"/>
          </w:tcPr>
          <w:p w14:paraId="11E83CC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2.5</w:t>
            </w:r>
          </w:p>
        </w:tc>
        <w:tc>
          <w:tcPr>
            <w:tcW w:w="978" w:type="dxa"/>
            <w:shd w:val="clear" w:color="auto" w:fill="BFBFBF"/>
          </w:tcPr>
          <w:p w14:paraId="1570ECF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92.4</w:t>
            </w:r>
          </w:p>
        </w:tc>
      </w:tr>
      <w:tr w:rsidR="00A107D4" w:rsidRPr="00A107D4" w14:paraId="50FC9060" w14:textId="77777777" w:rsidTr="00707C96">
        <w:tc>
          <w:tcPr>
            <w:tcW w:w="9738" w:type="dxa"/>
            <w:gridSpan w:val="8"/>
            <w:tcBorders>
              <w:left w:val="nil"/>
              <w:bottom w:val="nil"/>
              <w:right w:val="nil"/>
            </w:tcBorders>
            <w:shd w:val="clear" w:color="auto" w:fill="auto"/>
          </w:tcPr>
          <w:p w14:paraId="0E00D51E" w14:textId="6A6F767B" w:rsidR="00A107D4" w:rsidRPr="00A107D4" w:rsidRDefault="00A107D4" w:rsidP="00D67786">
            <w:pPr>
              <w:spacing w:before="60" w:after="0" w:line="240" w:lineRule="auto"/>
              <w:rPr>
                <w:rFonts w:ascii="Calibri" w:eastAsia="Calibri" w:hAnsi="Calibri" w:cs="Times New Roman"/>
                <w:sz w:val="18"/>
                <w:szCs w:val="18"/>
              </w:rPr>
            </w:pPr>
            <w:r w:rsidRPr="00A107D4">
              <w:rPr>
                <w:rFonts w:ascii="Calibri" w:eastAsia="Calibri" w:hAnsi="Calibri" w:cs="Times New Roman"/>
                <w:sz w:val="18"/>
                <w:szCs w:val="18"/>
              </w:rPr>
              <w:t xml:space="preserve">* Four-year cohort graduation rate for students from </w:t>
            </w:r>
            <w:r w:rsidR="007C3A79" w:rsidRPr="00A107D4">
              <w:rPr>
                <w:rFonts w:ascii="Calibri" w:eastAsia="Calibri" w:hAnsi="Calibri" w:cs="Times New Roman"/>
                <w:sz w:val="18"/>
                <w:szCs w:val="18"/>
              </w:rPr>
              <w:t>low</w:t>
            </w:r>
            <w:r w:rsidR="007C3A79">
              <w:rPr>
                <w:rFonts w:ascii="Calibri" w:eastAsia="Calibri" w:hAnsi="Calibri" w:cs="Times New Roman"/>
                <w:sz w:val="18"/>
                <w:szCs w:val="18"/>
              </w:rPr>
              <w:t>-</w:t>
            </w:r>
            <w:r w:rsidRPr="00A107D4">
              <w:rPr>
                <w:rFonts w:ascii="Calibri" w:eastAsia="Calibri" w:hAnsi="Calibri" w:cs="Times New Roman"/>
                <w:sz w:val="18"/>
                <w:szCs w:val="18"/>
              </w:rPr>
              <w:t>income families used for 2014 rates.</w:t>
            </w:r>
          </w:p>
        </w:tc>
      </w:tr>
    </w:tbl>
    <w:p w14:paraId="043BA0B9" w14:textId="77777777" w:rsidR="00A107D4" w:rsidRPr="00A107D4" w:rsidRDefault="00A107D4" w:rsidP="00A107D4">
      <w:pPr>
        <w:spacing w:after="0" w:line="240" w:lineRule="auto"/>
        <w:rPr>
          <w:rFonts w:ascii="Calibri" w:eastAsia="Calibri" w:hAnsi="Calibri" w:cs="Times New Roman"/>
        </w:rPr>
      </w:pPr>
    </w:p>
    <w:p w14:paraId="7E91979E" w14:textId="77777777" w:rsidR="00A107D4" w:rsidRPr="00A107D4" w:rsidRDefault="00A107D4" w:rsidP="00A107D4">
      <w:pPr>
        <w:spacing w:after="0" w:line="240" w:lineRule="auto"/>
        <w:rPr>
          <w:rFonts w:ascii="Calibri" w:eastAsia="Calibri" w:hAnsi="Calibri" w:cs="Times New Roman"/>
        </w:rPr>
      </w:pPr>
    </w:p>
    <w:tbl>
      <w:tblPr>
        <w:tblStyle w:val="TableGrid12"/>
        <w:tblW w:w="9810" w:type="dxa"/>
        <w:tblInd w:w="-180" w:type="dxa"/>
        <w:tblLook w:val="04A0" w:firstRow="1" w:lastRow="0" w:firstColumn="1" w:lastColumn="0" w:noHBand="0" w:noVBand="1"/>
        <w:tblCaption w:val="Table 25: Attleboro Public Schools"/>
        <w:tblDescription w:val="In-School Suspension Rates by Student Group, 2015–2018&#10;"/>
      </w:tblPr>
      <w:tblGrid>
        <w:gridCol w:w="3255"/>
        <w:gridCol w:w="991"/>
        <w:gridCol w:w="991"/>
        <w:gridCol w:w="991"/>
        <w:gridCol w:w="997"/>
        <w:gridCol w:w="1151"/>
        <w:gridCol w:w="1434"/>
      </w:tblGrid>
      <w:tr w:rsidR="00A107D4" w:rsidRPr="00A107D4" w14:paraId="0EB070A0" w14:textId="77777777" w:rsidTr="00707C96">
        <w:tc>
          <w:tcPr>
            <w:tcW w:w="9810" w:type="dxa"/>
            <w:gridSpan w:val="7"/>
            <w:tcBorders>
              <w:top w:val="nil"/>
              <w:left w:val="nil"/>
              <w:right w:val="nil"/>
            </w:tcBorders>
            <w:shd w:val="clear" w:color="auto" w:fill="auto"/>
          </w:tcPr>
          <w:p w14:paraId="3272945E"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25: Attleboro Public Schools</w:t>
            </w:r>
          </w:p>
          <w:p w14:paraId="70B2994F" w14:textId="0489DDE9" w:rsidR="00A107D4" w:rsidRPr="00A107D4" w:rsidRDefault="00A107D4" w:rsidP="007C3A79">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 xml:space="preserve">In-School Suspension Rates by </w:t>
            </w:r>
            <w:r w:rsidR="007C3A79">
              <w:rPr>
                <w:rFonts w:ascii="Calibri" w:eastAsia="Calibri" w:hAnsi="Calibri" w:cs="Times New Roman"/>
                <w:b/>
                <w:sz w:val="20"/>
                <w:szCs w:val="20"/>
              </w:rPr>
              <w:t>Student Group</w:t>
            </w:r>
            <w:r w:rsidRPr="00A107D4">
              <w:rPr>
                <w:rFonts w:ascii="Calibri" w:eastAsia="Calibri" w:hAnsi="Calibri" w:cs="Times New Roman"/>
                <w:b/>
                <w:sz w:val="20"/>
                <w:szCs w:val="20"/>
              </w:rPr>
              <w:t>, 2015</w:t>
            </w:r>
            <w:r w:rsidR="007C3A79">
              <w:rPr>
                <w:rFonts w:ascii="Calibri" w:eastAsia="Calibri" w:hAnsi="Calibri" w:cs="Times New Roman"/>
                <w:b/>
                <w:sz w:val="20"/>
                <w:szCs w:val="20"/>
              </w:rPr>
              <w:t>–</w:t>
            </w:r>
            <w:r w:rsidRPr="00A107D4">
              <w:rPr>
                <w:rFonts w:ascii="Calibri" w:eastAsia="Calibri" w:hAnsi="Calibri" w:cs="Times New Roman"/>
                <w:b/>
                <w:sz w:val="20"/>
                <w:szCs w:val="20"/>
              </w:rPr>
              <w:t>2018</w:t>
            </w:r>
          </w:p>
        </w:tc>
      </w:tr>
      <w:tr w:rsidR="00A107D4" w:rsidRPr="00A107D4" w14:paraId="17546FE4" w14:textId="77777777" w:rsidTr="00707C96">
        <w:tc>
          <w:tcPr>
            <w:tcW w:w="3255" w:type="dxa"/>
            <w:shd w:val="clear" w:color="auto" w:fill="BFBFBF"/>
            <w:vAlign w:val="center"/>
          </w:tcPr>
          <w:p w14:paraId="21DD6698" w14:textId="098EDBF4" w:rsidR="00A107D4" w:rsidRPr="00A107D4" w:rsidRDefault="007C3A79" w:rsidP="00707C96">
            <w:pPr>
              <w:spacing w:after="0" w:line="240" w:lineRule="auto"/>
              <w:rPr>
                <w:rFonts w:ascii="Calibri" w:eastAsia="Calibri" w:hAnsi="Calibri" w:cs="Times New Roman"/>
                <w:b/>
                <w:sz w:val="20"/>
                <w:szCs w:val="20"/>
              </w:rPr>
            </w:pPr>
            <w:r>
              <w:rPr>
                <w:rFonts w:ascii="Calibri" w:eastAsia="Calibri" w:hAnsi="Calibri" w:cs="Times New Roman"/>
                <w:sz w:val="18"/>
                <w:szCs w:val="18"/>
              </w:rPr>
              <w:t>-</w:t>
            </w:r>
            <w:r w:rsidR="00A107D4" w:rsidRPr="00A107D4">
              <w:rPr>
                <w:rFonts w:ascii="Calibri" w:eastAsia="Calibri" w:hAnsi="Calibri" w:cs="Times New Roman"/>
                <w:b/>
                <w:sz w:val="20"/>
                <w:szCs w:val="20"/>
              </w:rPr>
              <w:t>Group</w:t>
            </w:r>
          </w:p>
        </w:tc>
        <w:tc>
          <w:tcPr>
            <w:tcW w:w="991" w:type="dxa"/>
            <w:shd w:val="clear" w:color="auto" w:fill="BFBFBF"/>
            <w:vAlign w:val="center"/>
          </w:tcPr>
          <w:p w14:paraId="45B59F19"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2015</w:t>
            </w:r>
          </w:p>
        </w:tc>
        <w:tc>
          <w:tcPr>
            <w:tcW w:w="991" w:type="dxa"/>
            <w:shd w:val="clear" w:color="auto" w:fill="BFBFBF"/>
            <w:vAlign w:val="center"/>
          </w:tcPr>
          <w:p w14:paraId="63A55FAA"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2016</w:t>
            </w:r>
          </w:p>
        </w:tc>
        <w:tc>
          <w:tcPr>
            <w:tcW w:w="991" w:type="dxa"/>
            <w:shd w:val="clear" w:color="auto" w:fill="BFBFBF"/>
            <w:vAlign w:val="center"/>
          </w:tcPr>
          <w:p w14:paraId="5A53F7F0"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2017</w:t>
            </w:r>
          </w:p>
        </w:tc>
        <w:tc>
          <w:tcPr>
            <w:tcW w:w="997" w:type="dxa"/>
            <w:shd w:val="clear" w:color="auto" w:fill="BFBFBF"/>
            <w:vAlign w:val="center"/>
          </w:tcPr>
          <w:p w14:paraId="625BA3B4"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1151" w:type="dxa"/>
            <w:shd w:val="clear" w:color="auto" w:fill="BFBFBF"/>
            <w:vAlign w:val="center"/>
          </w:tcPr>
          <w:p w14:paraId="70A41158"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4-yr Change</w:t>
            </w:r>
          </w:p>
        </w:tc>
        <w:tc>
          <w:tcPr>
            <w:tcW w:w="1434" w:type="dxa"/>
            <w:shd w:val="clear" w:color="auto" w:fill="BFBFBF"/>
            <w:vAlign w:val="center"/>
          </w:tcPr>
          <w:p w14:paraId="613A5ED1" w14:textId="77777777" w:rsidR="00A107D4" w:rsidRPr="00A107D4" w:rsidRDefault="00A107D4" w:rsidP="00707C96">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 (2018)</w:t>
            </w:r>
          </w:p>
        </w:tc>
      </w:tr>
      <w:tr w:rsidR="00A107D4" w:rsidRPr="00A107D4" w14:paraId="1BA72583" w14:textId="77777777" w:rsidTr="00707C96">
        <w:tc>
          <w:tcPr>
            <w:tcW w:w="3255" w:type="dxa"/>
            <w:shd w:val="clear" w:color="auto" w:fill="auto"/>
          </w:tcPr>
          <w:p w14:paraId="1D5529E3"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African American/Black</w:t>
            </w:r>
          </w:p>
        </w:tc>
        <w:tc>
          <w:tcPr>
            <w:tcW w:w="991" w:type="dxa"/>
            <w:shd w:val="clear" w:color="auto" w:fill="auto"/>
          </w:tcPr>
          <w:p w14:paraId="6734BBC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991" w:type="dxa"/>
            <w:shd w:val="clear" w:color="auto" w:fill="auto"/>
          </w:tcPr>
          <w:p w14:paraId="6D15E5F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7.1</w:t>
            </w:r>
          </w:p>
        </w:tc>
        <w:tc>
          <w:tcPr>
            <w:tcW w:w="991" w:type="dxa"/>
            <w:shd w:val="clear" w:color="auto" w:fill="auto"/>
          </w:tcPr>
          <w:p w14:paraId="7C231E0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8.0</w:t>
            </w:r>
          </w:p>
        </w:tc>
        <w:tc>
          <w:tcPr>
            <w:tcW w:w="997" w:type="dxa"/>
            <w:shd w:val="clear" w:color="auto" w:fill="auto"/>
          </w:tcPr>
          <w:p w14:paraId="6A44A7E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1151" w:type="dxa"/>
            <w:shd w:val="clear" w:color="auto" w:fill="auto"/>
          </w:tcPr>
          <w:p w14:paraId="66EAE26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0.0</w:t>
            </w:r>
          </w:p>
        </w:tc>
        <w:tc>
          <w:tcPr>
            <w:tcW w:w="1434" w:type="dxa"/>
            <w:shd w:val="clear" w:color="auto" w:fill="auto"/>
          </w:tcPr>
          <w:p w14:paraId="5BFD335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3.4</w:t>
            </w:r>
          </w:p>
        </w:tc>
      </w:tr>
      <w:tr w:rsidR="00A107D4" w:rsidRPr="00A107D4" w14:paraId="24F70A44" w14:textId="77777777" w:rsidTr="00707C96">
        <w:tc>
          <w:tcPr>
            <w:tcW w:w="3255" w:type="dxa"/>
            <w:shd w:val="clear" w:color="auto" w:fill="BFBFBF"/>
          </w:tcPr>
          <w:p w14:paraId="7656E010"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Asian</w:t>
            </w:r>
          </w:p>
        </w:tc>
        <w:tc>
          <w:tcPr>
            <w:tcW w:w="991" w:type="dxa"/>
            <w:shd w:val="clear" w:color="auto" w:fill="BFBFBF"/>
          </w:tcPr>
          <w:p w14:paraId="7DDEBEF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2.2</w:t>
            </w:r>
          </w:p>
        </w:tc>
        <w:tc>
          <w:tcPr>
            <w:tcW w:w="991" w:type="dxa"/>
            <w:shd w:val="clear" w:color="auto" w:fill="BFBFBF"/>
          </w:tcPr>
          <w:p w14:paraId="6551255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0.7</w:t>
            </w:r>
          </w:p>
        </w:tc>
        <w:tc>
          <w:tcPr>
            <w:tcW w:w="991" w:type="dxa"/>
            <w:shd w:val="clear" w:color="auto" w:fill="BFBFBF"/>
          </w:tcPr>
          <w:p w14:paraId="7512F83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3.1</w:t>
            </w:r>
          </w:p>
        </w:tc>
        <w:tc>
          <w:tcPr>
            <w:tcW w:w="997" w:type="dxa"/>
            <w:shd w:val="clear" w:color="auto" w:fill="BFBFBF"/>
          </w:tcPr>
          <w:p w14:paraId="73CA106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2.0</w:t>
            </w:r>
          </w:p>
        </w:tc>
        <w:tc>
          <w:tcPr>
            <w:tcW w:w="1151" w:type="dxa"/>
            <w:shd w:val="clear" w:color="auto" w:fill="BFBFBF"/>
          </w:tcPr>
          <w:p w14:paraId="29E3395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-0.2</w:t>
            </w:r>
          </w:p>
        </w:tc>
        <w:tc>
          <w:tcPr>
            <w:tcW w:w="1434" w:type="dxa"/>
            <w:shd w:val="clear" w:color="auto" w:fill="BFBFBF"/>
          </w:tcPr>
          <w:p w14:paraId="0D1CCD2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0.6</w:t>
            </w:r>
          </w:p>
        </w:tc>
      </w:tr>
      <w:tr w:rsidR="00A107D4" w:rsidRPr="00A107D4" w14:paraId="569C073E" w14:textId="77777777" w:rsidTr="00707C96">
        <w:tc>
          <w:tcPr>
            <w:tcW w:w="3255" w:type="dxa"/>
            <w:shd w:val="clear" w:color="auto" w:fill="auto"/>
          </w:tcPr>
          <w:p w14:paraId="345195EA"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Hispanic or Latino</w:t>
            </w:r>
          </w:p>
        </w:tc>
        <w:tc>
          <w:tcPr>
            <w:tcW w:w="991" w:type="dxa"/>
            <w:shd w:val="clear" w:color="auto" w:fill="auto"/>
          </w:tcPr>
          <w:p w14:paraId="38F1093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w:t>
            </w:r>
          </w:p>
        </w:tc>
        <w:tc>
          <w:tcPr>
            <w:tcW w:w="991" w:type="dxa"/>
            <w:shd w:val="clear" w:color="auto" w:fill="auto"/>
          </w:tcPr>
          <w:p w14:paraId="11FBBA0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2.3</w:t>
            </w:r>
          </w:p>
        </w:tc>
        <w:tc>
          <w:tcPr>
            <w:tcW w:w="991" w:type="dxa"/>
            <w:shd w:val="clear" w:color="auto" w:fill="auto"/>
          </w:tcPr>
          <w:p w14:paraId="011C951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997" w:type="dxa"/>
            <w:shd w:val="clear" w:color="auto" w:fill="auto"/>
          </w:tcPr>
          <w:p w14:paraId="409007B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1151" w:type="dxa"/>
            <w:shd w:val="clear" w:color="auto" w:fill="auto"/>
          </w:tcPr>
          <w:p w14:paraId="7085D7F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0.6</w:t>
            </w:r>
          </w:p>
        </w:tc>
        <w:tc>
          <w:tcPr>
            <w:tcW w:w="1434" w:type="dxa"/>
            <w:shd w:val="clear" w:color="auto" w:fill="auto"/>
          </w:tcPr>
          <w:p w14:paraId="59BA2EA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2.4</w:t>
            </w:r>
          </w:p>
        </w:tc>
      </w:tr>
      <w:tr w:rsidR="00A107D4" w:rsidRPr="00A107D4" w14:paraId="20E0CEBC" w14:textId="77777777" w:rsidTr="00707C96">
        <w:tc>
          <w:tcPr>
            <w:tcW w:w="3255" w:type="dxa"/>
            <w:shd w:val="clear" w:color="auto" w:fill="BFBFBF"/>
          </w:tcPr>
          <w:p w14:paraId="3ACEC22C" w14:textId="0A9C538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 xml:space="preserve">Multi-Race, </w:t>
            </w:r>
            <w:r w:rsidR="00C05070">
              <w:rPr>
                <w:rFonts w:ascii="Calibri" w:eastAsia="Calibri" w:hAnsi="Calibri" w:cs="Times New Roman"/>
                <w:sz w:val="20"/>
                <w:szCs w:val="20"/>
              </w:rPr>
              <w:t>non-Hisp</w:t>
            </w:r>
            <w:r w:rsidR="00AA0206">
              <w:rPr>
                <w:rFonts w:ascii="Calibri" w:eastAsia="Calibri" w:hAnsi="Calibri" w:cs="Times New Roman"/>
                <w:sz w:val="20"/>
                <w:szCs w:val="20"/>
              </w:rPr>
              <w:t>anic</w:t>
            </w:r>
            <w:r w:rsidR="00C05070">
              <w:rPr>
                <w:rFonts w:ascii="Calibri" w:eastAsia="Calibri" w:hAnsi="Calibri" w:cs="Times New Roman"/>
                <w:sz w:val="20"/>
                <w:szCs w:val="20"/>
              </w:rPr>
              <w:t>/Lat</w:t>
            </w:r>
            <w:r w:rsidR="00AA0206">
              <w:rPr>
                <w:rFonts w:ascii="Calibri" w:eastAsia="Calibri" w:hAnsi="Calibri" w:cs="Times New Roman"/>
                <w:sz w:val="20"/>
                <w:szCs w:val="20"/>
              </w:rPr>
              <w:t>ino</w:t>
            </w:r>
          </w:p>
        </w:tc>
        <w:tc>
          <w:tcPr>
            <w:tcW w:w="991" w:type="dxa"/>
            <w:shd w:val="clear" w:color="auto" w:fill="BFBFBF"/>
          </w:tcPr>
          <w:p w14:paraId="28FBD3F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991" w:type="dxa"/>
            <w:shd w:val="clear" w:color="auto" w:fill="BFBFBF"/>
          </w:tcPr>
          <w:p w14:paraId="6000B87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991" w:type="dxa"/>
            <w:shd w:val="clear" w:color="auto" w:fill="BFBFBF"/>
          </w:tcPr>
          <w:p w14:paraId="16B0F35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3.7</w:t>
            </w:r>
          </w:p>
        </w:tc>
        <w:tc>
          <w:tcPr>
            <w:tcW w:w="997" w:type="dxa"/>
            <w:shd w:val="clear" w:color="auto" w:fill="BFBFBF"/>
          </w:tcPr>
          <w:p w14:paraId="1D730E3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1151" w:type="dxa"/>
            <w:shd w:val="clear" w:color="auto" w:fill="BFBFBF"/>
          </w:tcPr>
          <w:p w14:paraId="61F6339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0.4</w:t>
            </w:r>
          </w:p>
        </w:tc>
        <w:tc>
          <w:tcPr>
            <w:tcW w:w="1434" w:type="dxa"/>
            <w:shd w:val="clear" w:color="auto" w:fill="BFBFBF"/>
          </w:tcPr>
          <w:p w14:paraId="3D271F1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2.3</w:t>
            </w:r>
          </w:p>
        </w:tc>
      </w:tr>
      <w:tr w:rsidR="00A107D4" w:rsidRPr="00A107D4" w14:paraId="54E1C418" w14:textId="77777777" w:rsidTr="00707C96">
        <w:tc>
          <w:tcPr>
            <w:tcW w:w="3255" w:type="dxa"/>
            <w:shd w:val="clear" w:color="auto" w:fill="auto"/>
          </w:tcPr>
          <w:p w14:paraId="6B67D52A"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White</w:t>
            </w:r>
          </w:p>
        </w:tc>
        <w:tc>
          <w:tcPr>
            <w:tcW w:w="991" w:type="dxa"/>
            <w:shd w:val="clear" w:color="auto" w:fill="auto"/>
          </w:tcPr>
          <w:p w14:paraId="0969A86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w:t>
            </w:r>
          </w:p>
        </w:tc>
        <w:tc>
          <w:tcPr>
            <w:tcW w:w="991" w:type="dxa"/>
            <w:shd w:val="clear" w:color="auto" w:fill="auto"/>
          </w:tcPr>
          <w:p w14:paraId="356EC39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2.0</w:t>
            </w:r>
          </w:p>
        </w:tc>
        <w:tc>
          <w:tcPr>
            <w:tcW w:w="991" w:type="dxa"/>
            <w:shd w:val="clear" w:color="auto" w:fill="auto"/>
          </w:tcPr>
          <w:p w14:paraId="75529D4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3.0</w:t>
            </w:r>
          </w:p>
        </w:tc>
        <w:tc>
          <w:tcPr>
            <w:tcW w:w="997" w:type="dxa"/>
            <w:shd w:val="clear" w:color="auto" w:fill="auto"/>
          </w:tcPr>
          <w:p w14:paraId="7D6948D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3.0</w:t>
            </w:r>
          </w:p>
        </w:tc>
        <w:tc>
          <w:tcPr>
            <w:tcW w:w="1151" w:type="dxa"/>
            <w:shd w:val="clear" w:color="auto" w:fill="auto"/>
          </w:tcPr>
          <w:p w14:paraId="4B1C776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0.4</w:t>
            </w:r>
          </w:p>
        </w:tc>
        <w:tc>
          <w:tcPr>
            <w:tcW w:w="1434" w:type="dxa"/>
            <w:shd w:val="clear" w:color="auto" w:fill="auto"/>
          </w:tcPr>
          <w:p w14:paraId="1E1CE09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w:t>
            </w:r>
          </w:p>
        </w:tc>
      </w:tr>
      <w:tr w:rsidR="00A107D4" w:rsidRPr="00A107D4" w14:paraId="16DD81FA" w14:textId="77777777" w:rsidTr="00707C96">
        <w:tc>
          <w:tcPr>
            <w:tcW w:w="3255" w:type="dxa"/>
            <w:shd w:val="clear" w:color="auto" w:fill="BFBFBF"/>
          </w:tcPr>
          <w:p w14:paraId="742CBD7C"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High Needs</w:t>
            </w:r>
          </w:p>
        </w:tc>
        <w:tc>
          <w:tcPr>
            <w:tcW w:w="991" w:type="dxa"/>
            <w:shd w:val="clear" w:color="auto" w:fill="BFBFBF"/>
          </w:tcPr>
          <w:p w14:paraId="736E260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991" w:type="dxa"/>
            <w:shd w:val="clear" w:color="auto" w:fill="BFBFBF"/>
          </w:tcPr>
          <w:p w14:paraId="63B678B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991" w:type="dxa"/>
            <w:shd w:val="clear" w:color="auto" w:fill="BFBFBF"/>
          </w:tcPr>
          <w:p w14:paraId="6A41128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997" w:type="dxa"/>
            <w:shd w:val="clear" w:color="auto" w:fill="BFBFBF"/>
          </w:tcPr>
          <w:p w14:paraId="5D70213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1151" w:type="dxa"/>
            <w:shd w:val="clear" w:color="auto" w:fill="BFBFBF"/>
          </w:tcPr>
          <w:p w14:paraId="31B78EA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0.8</w:t>
            </w:r>
          </w:p>
        </w:tc>
        <w:tc>
          <w:tcPr>
            <w:tcW w:w="1434" w:type="dxa"/>
            <w:shd w:val="clear" w:color="auto" w:fill="BFBFBF"/>
          </w:tcPr>
          <w:p w14:paraId="69E87BA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w:t>
            </w:r>
          </w:p>
        </w:tc>
      </w:tr>
      <w:tr w:rsidR="00A107D4" w:rsidRPr="00A107D4" w14:paraId="00517EF6" w14:textId="77777777" w:rsidTr="00707C96">
        <w:tc>
          <w:tcPr>
            <w:tcW w:w="3255" w:type="dxa"/>
            <w:shd w:val="clear" w:color="auto" w:fill="auto"/>
          </w:tcPr>
          <w:p w14:paraId="4AD01D66" w14:textId="0701A360"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 xml:space="preserve">Economically </w:t>
            </w:r>
            <w:r w:rsidR="00AA0206">
              <w:rPr>
                <w:rFonts w:ascii="Calibri" w:eastAsia="Calibri" w:hAnsi="Calibri" w:cs="Times New Roman"/>
                <w:sz w:val="20"/>
                <w:szCs w:val="20"/>
              </w:rPr>
              <w:t>D</w:t>
            </w:r>
            <w:r w:rsidRPr="00A107D4">
              <w:rPr>
                <w:rFonts w:ascii="Calibri" w:eastAsia="Calibri" w:hAnsi="Calibri" w:cs="Times New Roman"/>
                <w:sz w:val="20"/>
                <w:szCs w:val="20"/>
              </w:rPr>
              <w:t>isadvantaged*</w:t>
            </w:r>
          </w:p>
        </w:tc>
        <w:tc>
          <w:tcPr>
            <w:tcW w:w="991" w:type="dxa"/>
            <w:shd w:val="clear" w:color="auto" w:fill="auto"/>
          </w:tcPr>
          <w:p w14:paraId="2D04BA2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4.1</w:t>
            </w:r>
          </w:p>
        </w:tc>
        <w:tc>
          <w:tcPr>
            <w:tcW w:w="991" w:type="dxa"/>
            <w:shd w:val="clear" w:color="auto" w:fill="auto"/>
          </w:tcPr>
          <w:p w14:paraId="2965694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991" w:type="dxa"/>
            <w:shd w:val="clear" w:color="auto" w:fill="auto"/>
          </w:tcPr>
          <w:p w14:paraId="32852BE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997" w:type="dxa"/>
            <w:shd w:val="clear" w:color="auto" w:fill="auto"/>
          </w:tcPr>
          <w:p w14:paraId="39F2059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5.5</w:t>
            </w:r>
          </w:p>
        </w:tc>
        <w:tc>
          <w:tcPr>
            <w:tcW w:w="1151" w:type="dxa"/>
            <w:shd w:val="clear" w:color="auto" w:fill="auto"/>
          </w:tcPr>
          <w:p w14:paraId="14CD9FC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w:t>
            </w:r>
          </w:p>
        </w:tc>
        <w:tc>
          <w:tcPr>
            <w:tcW w:w="1434" w:type="dxa"/>
            <w:shd w:val="clear" w:color="auto" w:fill="auto"/>
          </w:tcPr>
          <w:p w14:paraId="2F76EC3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w:t>
            </w:r>
          </w:p>
        </w:tc>
      </w:tr>
      <w:tr w:rsidR="00A107D4" w:rsidRPr="00A107D4" w14:paraId="19A56B80" w14:textId="77777777" w:rsidTr="00707C96">
        <w:tc>
          <w:tcPr>
            <w:tcW w:w="3255" w:type="dxa"/>
            <w:shd w:val="clear" w:color="auto" w:fill="auto"/>
          </w:tcPr>
          <w:p w14:paraId="37BB479A" w14:textId="634AAF96"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w:t>
            </w:r>
            <w:r w:rsidR="00AA0206">
              <w:rPr>
                <w:rFonts w:ascii="Calibri" w:eastAsia="Calibri" w:hAnsi="Calibri" w:cs="Times New Roman"/>
                <w:sz w:val="20"/>
                <w:szCs w:val="20"/>
              </w:rPr>
              <w:t xml:space="preserve">tudents w/ </w:t>
            </w:r>
            <w:r w:rsidRPr="00A107D4">
              <w:rPr>
                <w:rFonts w:ascii="Calibri" w:eastAsia="Calibri" w:hAnsi="Calibri" w:cs="Times New Roman"/>
                <w:sz w:val="20"/>
                <w:szCs w:val="20"/>
              </w:rPr>
              <w:t>D</w:t>
            </w:r>
            <w:r w:rsidR="00AA0206">
              <w:rPr>
                <w:rFonts w:ascii="Calibri" w:eastAsia="Calibri" w:hAnsi="Calibri" w:cs="Times New Roman"/>
                <w:sz w:val="20"/>
                <w:szCs w:val="20"/>
              </w:rPr>
              <w:t>isabilities</w:t>
            </w:r>
          </w:p>
        </w:tc>
        <w:tc>
          <w:tcPr>
            <w:tcW w:w="991" w:type="dxa"/>
            <w:shd w:val="clear" w:color="auto" w:fill="auto"/>
          </w:tcPr>
          <w:p w14:paraId="26B69D7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w:t>
            </w:r>
          </w:p>
        </w:tc>
        <w:tc>
          <w:tcPr>
            <w:tcW w:w="991" w:type="dxa"/>
            <w:shd w:val="clear" w:color="auto" w:fill="auto"/>
          </w:tcPr>
          <w:p w14:paraId="46C297E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991" w:type="dxa"/>
            <w:shd w:val="clear" w:color="auto" w:fill="auto"/>
          </w:tcPr>
          <w:p w14:paraId="324A0D9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c>
          <w:tcPr>
            <w:tcW w:w="997" w:type="dxa"/>
            <w:shd w:val="clear" w:color="auto" w:fill="auto"/>
          </w:tcPr>
          <w:p w14:paraId="5DF8858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1151" w:type="dxa"/>
            <w:shd w:val="clear" w:color="auto" w:fill="auto"/>
          </w:tcPr>
          <w:p w14:paraId="2226F81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0.2</w:t>
            </w:r>
          </w:p>
        </w:tc>
        <w:tc>
          <w:tcPr>
            <w:tcW w:w="1434" w:type="dxa"/>
            <w:shd w:val="clear" w:color="auto" w:fill="auto"/>
          </w:tcPr>
          <w:p w14:paraId="4C093E3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r>
      <w:tr w:rsidR="00C9623B" w:rsidRPr="00A107D4" w14:paraId="1CA3B935" w14:textId="77777777" w:rsidTr="00707C96">
        <w:tc>
          <w:tcPr>
            <w:tcW w:w="3255" w:type="dxa"/>
            <w:shd w:val="clear" w:color="auto" w:fill="auto"/>
          </w:tcPr>
          <w:p w14:paraId="42FD3EA2" w14:textId="4FE60FBD" w:rsidR="00C9623B" w:rsidRPr="00A107D4" w:rsidRDefault="00C9623B" w:rsidP="00C9623B">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w:t>
            </w:r>
            <w:r w:rsidR="00AA0206">
              <w:rPr>
                <w:rFonts w:ascii="Calibri" w:eastAsia="Calibri" w:hAnsi="Calibri" w:cs="Times New Roman"/>
                <w:sz w:val="20"/>
                <w:szCs w:val="20"/>
              </w:rPr>
              <w:t xml:space="preserve">nglish </w:t>
            </w:r>
            <w:r w:rsidRPr="00A107D4">
              <w:rPr>
                <w:rFonts w:ascii="Calibri" w:eastAsia="Calibri" w:hAnsi="Calibri" w:cs="Times New Roman"/>
                <w:sz w:val="20"/>
                <w:szCs w:val="20"/>
              </w:rPr>
              <w:t>L</w:t>
            </w:r>
            <w:r w:rsidR="00AA0206">
              <w:rPr>
                <w:rFonts w:ascii="Calibri" w:eastAsia="Calibri" w:hAnsi="Calibri" w:cs="Times New Roman"/>
                <w:sz w:val="20"/>
                <w:szCs w:val="20"/>
              </w:rPr>
              <w:t>earners</w:t>
            </w:r>
          </w:p>
        </w:tc>
        <w:tc>
          <w:tcPr>
            <w:tcW w:w="991" w:type="dxa"/>
            <w:shd w:val="clear" w:color="auto" w:fill="auto"/>
          </w:tcPr>
          <w:p w14:paraId="08589ED4" w14:textId="3C7849AA"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2.3</w:t>
            </w:r>
          </w:p>
        </w:tc>
        <w:tc>
          <w:tcPr>
            <w:tcW w:w="991" w:type="dxa"/>
            <w:shd w:val="clear" w:color="auto" w:fill="auto"/>
          </w:tcPr>
          <w:p w14:paraId="4AD1D38D" w14:textId="6DAEE542"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0.2</w:t>
            </w:r>
          </w:p>
        </w:tc>
        <w:tc>
          <w:tcPr>
            <w:tcW w:w="991" w:type="dxa"/>
            <w:shd w:val="clear" w:color="auto" w:fill="auto"/>
          </w:tcPr>
          <w:p w14:paraId="6EADAC53" w14:textId="699E0165"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w:t>
            </w:r>
          </w:p>
        </w:tc>
        <w:tc>
          <w:tcPr>
            <w:tcW w:w="997" w:type="dxa"/>
            <w:shd w:val="clear" w:color="auto" w:fill="auto"/>
          </w:tcPr>
          <w:p w14:paraId="17B8DFC5" w14:textId="6DA87999"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w:t>
            </w:r>
          </w:p>
        </w:tc>
        <w:tc>
          <w:tcPr>
            <w:tcW w:w="1151" w:type="dxa"/>
            <w:shd w:val="clear" w:color="auto" w:fill="auto"/>
          </w:tcPr>
          <w:p w14:paraId="2A6D4689" w14:textId="734DD0B9"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-0.9</w:t>
            </w:r>
          </w:p>
        </w:tc>
        <w:tc>
          <w:tcPr>
            <w:tcW w:w="1434" w:type="dxa"/>
            <w:shd w:val="clear" w:color="auto" w:fill="auto"/>
          </w:tcPr>
          <w:p w14:paraId="3D37B190" w14:textId="0B4D4A03"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1.8</w:t>
            </w:r>
          </w:p>
        </w:tc>
      </w:tr>
      <w:tr w:rsidR="00A107D4" w:rsidRPr="00A107D4" w14:paraId="0CA5C65A" w14:textId="77777777" w:rsidTr="00707C96">
        <w:tc>
          <w:tcPr>
            <w:tcW w:w="3255" w:type="dxa"/>
            <w:shd w:val="clear" w:color="auto" w:fill="BFBFBF"/>
          </w:tcPr>
          <w:p w14:paraId="7A19CFF5"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Calibri" w:hAnsi="Calibri" w:cs="Times New Roman"/>
                <w:sz w:val="20"/>
                <w:szCs w:val="20"/>
              </w:rPr>
              <w:t>All</w:t>
            </w:r>
          </w:p>
        </w:tc>
        <w:tc>
          <w:tcPr>
            <w:tcW w:w="991" w:type="dxa"/>
            <w:shd w:val="clear" w:color="auto" w:fill="BFBFBF"/>
          </w:tcPr>
          <w:p w14:paraId="4B4BEEA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w:t>
            </w:r>
          </w:p>
        </w:tc>
        <w:tc>
          <w:tcPr>
            <w:tcW w:w="991" w:type="dxa"/>
            <w:shd w:val="clear" w:color="auto" w:fill="BFBFBF"/>
          </w:tcPr>
          <w:p w14:paraId="3B0E5D7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2.3</w:t>
            </w:r>
          </w:p>
        </w:tc>
        <w:tc>
          <w:tcPr>
            <w:tcW w:w="991" w:type="dxa"/>
            <w:shd w:val="clear" w:color="auto" w:fill="BFBFBF"/>
          </w:tcPr>
          <w:p w14:paraId="3123B8C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997" w:type="dxa"/>
            <w:shd w:val="clear" w:color="auto" w:fill="BFBFBF"/>
          </w:tcPr>
          <w:p w14:paraId="4274866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3.4</w:t>
            </w:r>
          </w:p>
        </w:tc>
        <w:tc>
          <w:tcPr>
            <w:tcW w:w="1151" w:type="dxa"/>
            <w:shd w:val="clear" w:color="auto" w:fill="BFBFBF"/>
          </w:tcPr>
          <w:p w14:paraId="0B541A2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0.5</w:t>
            </w:r>
          </w:p>
        </w:tc>
        <w:tc>
          <w:tcPr>
            <w:tcW w:w="1434" w:type="dxa"/>
            <w:shd w:val="clear" w:color="auto" w:fill="BFBFBF"/>
          </w:tcPr>
          <w:p w14:paraId="347BCE4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1.8</w:t>
            </w:r>
          </w:p>
        </w:tc>
      </w:tr>
    </w:tbl>
    <w:p w14:paraId="4EB71986" w14:textId="77777777" w:rsidR="00A107D4" w:rsidRPr="00A107D4" w:rsidRDefault="00A107D4" w:rsidP="00A107D4">
      <w:pPr>
        <w:spacing w:after="0" w:line="240" w:lineRule="auto"/>
        <w:rPr>
          <w:rFonts w:ascii="Calibri" w:eastAsia="Calibri" w:hAnsi="Calibri" w:cs="Times New Roman"/>
        </w:rPr>
      </w:pPr>
    </w:p>
    <w:p w14:paraId="615B17AC" w14:textId="77777777" w:rsidR="00A107D4" w:rsidRPr="00A107D4" w:rsidRDefault="00A107D4" w:rsidP="00A107D4">
      <w:pPr>
        <w:spacing w:after="0" w:line="240" w:lineRule="auto"/>
        <w:rPr>
          <w:rFonts w:ascii="Calibri" w:eastAsia="Calibri" w:hAnsi="Calibri" w:cs="Times New Roman"/>
        </w:rPr>
      </w:pPr>
    </w:p>
    <w:p w14:paraId="7EA81432" w14:textId="77777777" w:rsidR="00A107D4" w:rsidRPr="00A107D4" w:rsidRDefault="00A107D4" w:rsidP="00A107D4">
      <w:pPr>
        <w:spacing w:after="0" w:line="240" w:lineRule="auto"/>
        <w:rPr>
          <w:rFonts w:ascii="Calibri" w:eastAsia="Calibri" w:hAnsi="Calibri" w:cs="Times New Roman"/>
        </w:rPr>
      </w:pPr>
    </w:p>
    <w:tbl>
      <w:tblPr>
        <w:tblStyle w:val="TableGrid12"/>
        <w:tblW w:w="9810" w:type="dxa"/>
        <w:tblInd w:w="-180" w:type="dxa"/>
        <w:tblLook w:val="04A0" w:firstRow="1" w:lastRow="0" w:firstColumn="1" w:lastColumn="0" w:noHBand="0" w:noVBand="1"/>
        <w:tblCaption w:val="Table 26: Attleboro Public Schools"/>
        <w:tblDescription w:val="Out-of-School Suspension Rates by Student Group, 2015–2018&#10;"/>
      </w:tblPr>
      <w:tblGrid>
        <w:gridCol w:w="3256"/>
        <w:gridCol w:w="996"/>
        <w:gridCol w:w="991"/>
        <w:gridCol w:w="991"/>
        <w:gridCol w:w="991"/>
        <w:gridCol w:w="1194"/>
        <w:gridCol w:w="1391"/>
      </w:tblGrid>
      <w:tr w:rsidR="00A107D4" w:rsidRPr="00A107D4" w14:paraId="5C34BF48" w14:textId="77777777" w:rsidTr="00816AF3">
        <w:tc>
          <w:tcPr>
            <w:tcW w:w="9810" w:type="dxa"/>
            <w:gridSpan w:val="7"/>
            <w:tcBorders>
              <w:top w:val="nil"/>
              <w:left w:val="nil"/>
              <w:right w:val="nil"/>
            </w:tcBorders>
            <w:shd w:val="clear" w:color="auto" w:fill="auto"/>
          </w:tcPr>
          <w:p w14:paraId="111BC5E4"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Table 26: Attleboro Public Schools</w:t>
            </w:r>
          </w:p>
          <w:p w14:paraId="71837BE4" w14:textId="3D26DA72" w:rsidR="00A107D4" w:rsidRPr="00A107D4" w:rsidRDefault="00A107D4" w:rsidP="007C3A79">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 xml:space="preserve">Out-of-School Suspension Rates by </w:t>
            </w:r>
            <w:r w:rsidR="007C3A79">
              <w:rPr>
                <w:rFonts w:ascii="Calibri" w:eastAsia="Calibri" w:hAnsi="Calibri" w:cs="Times New Roman"/>
                <w:b/>
                <w:sz w:val="20"/>
                <w:szCs w:val="20"/>
              </w:rPr>
              <w:t>Student Group</w:t>
            </w:r>
            <w:r w:rsidRPr="00A107D4">
              <w:rPr>
                <w:rFonts w:ascii="Calibri" w:eastAsia="Calibri" w:hAnsi="Calibri" w:cs="Times New Roman"/>
                <w:b/>
                <w:sz w:val="20"/>
                <w:szCs w:val="20"/>
              </w:rPr>
              <w:t>, 2015</w:t>
            </w:r>
            <w:r w:rsidR="007C3A79">
              <w:rPr>
                <w:rFonts w:ascii="Calibri" w:eastAsia="Calibri" w:hAnsi="Calibri" w:cs="Times New Roman"/>
                <w:b/>
                <w:sz w:val="20"/>
                <w:szCs w:val="20"/>
              </w:rPr>
              <w:t>–</w:t>
            </w:r>
            <w:r w:rsidRPr="00A107D4">
              <w:rPr>
                <w:rFonts w:ascii="Calibri" w:eastAsia="Calibri" w:hAnsi="Calibri" w:cs="Times New Roman"/>
                <w:b/>
                <w:sz w:val="20"/>
                <w:szCs w:val="20"/>
              </w:rPr>
              <w:t>2018</w:t>
            </w:r>
          </w:p>
        </w:tc>
      </w:tr>
      <w:tr w:rsidR="00A107D4" w:rsidRPr="00A107D4" w14:paraId="63AC772E" w14:textId="77777777" w:rsidTr="00816AF3">
        <w:tc>
          <w:tcPr>
            <w:tcW w:w="3256" w:type="dxa"/>
            <w:shd w:val="clear" w:color="auto" w:fill="BFBFBF"/>
            <w:vAlign w:val="center"/>
          </w:tcPr>
          <w:p w14:paraId="6E9B04E5" w14:textId="77777777" w:rsidR="00A107D4" w:rsidRPr="00A107D4" w:rsidRDefault="00A107D4" w:rsidP="00816AF3">
            <w:pPr>
              <w:spacing w:after="0" w:line="240" w:lineRule="auto"/>
              <w:rPr>
                <w:rFonts w:ascii="Calibri" w:eastAsia="Calibri" w:hAnsi="Calibri" w:cs="Times New Roman"/>
                <w:b/>
                <w:sz w:val="20"/>
                <w:szCs w:val="20"/>
              </w:rPr>
            </w:pPr>
            <w:r w:rsidRPr="00A107D4">
              <w:rPr>
                <w:rFonts w:ascii="Calibri" w:eastAsia="Calibri" w:hAnsi="Calibri" w:cs="Times New Roman"/>
                <w:b/>
                <w:sz w:val="20"/>
                <w:szCs w:val="20"/>
              </w:rPr>
              <w:t>Group</w:t>
            </w:r>
          </w:p>
        </w:tc>
        <w:tc>
          <w:tcPr>
            <w:tcW w:w="996" w:type="dxa"/>
            <w:shd w:val="clear" w:color="auto" w:fill="BFBFBF"/>
            <w:vAlign w:val="center"/>
          </w:tcPr>
          <w:p w14:paraId="4C17B9EE" w14:textId="77777777" w:rsidR="00A107D4" w:rsidRPr="00A107D4" w:rsidRDefault="00A107D4" w:rsidP="00816AF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2015</w:t>
            </w:r>
          </w:p>
        </w:tc>
        <w:tc>
          <w:tcPr>
            <w:tcW w:w="991" w:type="dxa"/>
            <w:shd w:val="clear" w:color="auto" w:fill="BFBFBF"/>
            <w:vAlign w:val="center"/>
          </w:tcPr>
          <w:p w14:paraId="4544B94D" w14:textId="77777777" w:rsidR="00A107D4" w:rsidRPr="00A107D4" w:rsidRDefault="00A107D4" w:rsidP="00816AF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2016</w:t>
            </w:r>
          </w:p>
        </w:tc>
        <w:tc>
          <w:tcPr>
            <w:tcW w:w="991" w:type="dxa"/>
            <w:shd w:val="clear" w:color="auto" w:fill="BFBFBF"/>
            <w:vAlign w:val="center"/>
          </w:tcPr>
          <w:p w14:paraId="788590A4" w14:textId="77777777" w:rsidR="00A107D4" w:rsidRPr="00A107D4" w:rsidRDefault="00A107D4" w:rsidP="00816AF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2017</w:t>
            </w:r>
          </w:p>
        </w:tc>
        <w:tc>
          <w:tcPr>
            <w:tcW w:w="991" w:type="dxa"/>
            <w:shd w:val="clear" w:color="auto" w:fill="BFBFBF"/>
            <w:vAlign w:val="center"/>
          </w:tcPr>
          <w:p w14:paraId="370AE355" w14:textId="77777777" w:rsidR="00A107D4" w:rsidRPr="00A107D4" w:rsidRDefault="00A107D4" w:rsidP="00816AF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1194" w:type="dxa"/>
            <w:shd w:val="clear" w:color="auto" w:fill="BFBFBF"/>
            <w:vAlign w:val="center"/>
          </w:tcPr>
          <w:p w14:paraId="37C0022E" w14:textId="77777777" w:rsidR="00A107D4" w:rsidRPr="00A107D4" w:rsidRDefault="00A107D4" w:rsidP="00816AF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4-yr Change</w:t>
            </w:r>
          </w:p>
        </w:tc>
        <w:tc>
          <w:tcPr>
            <w:tcW w:w="1391" w:type="dxa"/>
            <w:shd w:val="clear" w:color="auto" w:fill="BFBFBF"/>
            <w:vAlign w:val="center"/>
          </w:tcPr>
          <w:p w14:paraId="5C20716E" w14:textId="77777777" w:rsidR="00A107D4" w:rsidRPr="00A107D4" w:rsidRDefault="00A107D4" w:rsidP="00816AF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State (2018)</w:t>
            </w:r>
          </w:p>
        </w:tc>
      </w:tr>
      <w:tr w:rsidR="00A107D4" w:rsidRPr="00A107D4" w14:paraId="5E3C04DE" w14:textId="77777777" w:rsidTr="00816AF3">
        <w:tc>
          <w:tcPr>
            <w:tcW w:w="3256" w:type="dxa"/>
            <w:shd w:val="clear" w:color="auto" w:fill="auto"/>
          </w:tcPr>
          <w:p w14:paraId="6A6500F7"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African American/Black</w:t>
            </w:r>
          </w:p>
        </w:tc>
        <w:tc>
          <w:tcPr>
            <w:tcW w:w="996" w:type="dxa"/>
            <w:shd w:val="clear" w:color="auto" w:fill="auto"/>
          </w:tcPr>
          <w:p w14:paraId="3FE2FB1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10.2</w:t>
            </w:r>
          </w:p>
        </w:tc>
        <w:tc>
          <w:tcPr>
            <w:tcW w:w="991" w:type="dxa"/>
            <w:shd w:val="clear" w:color="auto" w:fill="auto"/>
          </w:tcPr>
          <w:p w14:paraId="01C788C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14.4</w:t>
            </w:r>
          </w:p>
        </w:tc>
        <w:tc>
          <w:tcPr>
            <w:tcW w:w="991" w:type="dxa"/>
            <w:shd w:val="clear" w:color="auto" w:fill="auto"/>
          </w:tcPr>
          <w:p w14:paraId="5ED6476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10.5</w:t>
            </w:r>
          </w:p>
        </w:tc>
        <w:tc>
          <w:tcPr>
            <w:tcW w:w="991" w:type="dxa"/>
            <w:shd w:val="clear" w:color="auto" w:fill="auto"/>
          </w:tcPr>
          <w:p w14:paraId="5D7F0F5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8.8</w:t>
            </w:r>
          </w:p>
        </w:tc>
        <w:tc>
          <w:tcPr>
            <w:tcW w:w="1194" w:type="dxa"/>
            <w:shd w:val="clear" w:color="auto" w:fill="auto"/>
          </w:tcPr>
          <w:p w14:paraId="6E7C7F4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w:t>
            </w:r>
          </w:p>
        </w:tc>
        <w:tc>
          <w:tcPr>
            <w:tcW w:w="1391" w:type="dxa"/>
            <w:shd w:val="clear" w:color="auto" w:fill="auto"/>
          </w:tcPr>
          <w:p w14:paraId="392BBE9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r>
      <w:tr w:rsidR="00A107D4" w:rsidRPr="00A107D4" w14:paraId="120E57BE" w14:textId="77777777" w:rsidTr="00816AF3">
        <w:tc>
          <w:tcPr>
            <w:tcW w:w="3256" w:type="dxa"/>
            <w:shd w:val="clear" w:color="auto" w:fill="BFBFBF"/>
          </w:tcPr>
          <w:p w14:paraId="3F939A35"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Asian</w:t>
            </w:r>
          </w:p>
        </w:tc>
        <w:tc>
          <w:tcPr>
            <w:tcW w:w="996" w:type="dxa"/>
            <w:shd w:val="clear" w:color="auto" w:fill="BFBFBF"/>
          </w:tcPr>
          <w:p w14:paraId="1C8FA9C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w:t>
            </w:r>
          </w:p>
        </w:tc>
        <w:tc>
          <w:tcPr>
            <w:tcW w:w="991" w:type="dxa"/>
            <w:shd w:val="clear" w:color="auto" w:fill="BFBFBF"/>
          </w:tcPr>
          <w:p w14:paraId="4E7074C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w:t>
            </w:r>
          </w:p>
        </w:tc>
        <w:tc>
          <w:tcPr>
            <w:tcW w:w="991" w:type="dxa"/>
            <w:shd w:val="clear" w:color="auto" w:fill="BFBFBF"/>
          </w:tcPr>
          <w:p w14:paraId="4B3C04E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2.4</w:t>
            </w:r>
          </w:p>
        </w:tc>
        <w:tc>
          <w:tcPr>
            <w:tcW w:w="991" w:type="dxa"/>
            <w:shd w:val="clear" w:color="auto" w:fill="BFBFBF"/>
          </w:tcPr>
          <w:p w14:paraId="5895D8C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w:t>
            </w:r>
          </w:p>
        </w:tc>
        <w:tc>
          <w:tcPr>
            <w:tcW w:w="1194" w:type="dxa"/>
            <w:shd w:val="clear" w:color="auto" w:fill="BFBFBF"/>
          </w:tcPr>
          <w:p w14:paraId="07A94A1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0.2</w:t>
            </w:r>
          </w:p>
        </w:tc>
        <w:tc>
          <w:tcPr>
            <w:tcW w:w="1391" w:type="dxa"/>
            <w:shd w:val="clear" w:color="auto" w:fill="BFBFBF"/>
          </w:tcPr>
          <w:p w14:paraId="048C365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0.7</w:t>
            </w:r>
          </w:p>
        </w:tc>
      </w:tr>
      <w:tr w:rsidR="00A107D4" w:rsidRPr="00A107D4" w14:paraId="06C776B2" w14:textId="77777777" w:rsidTr="00816AF3">
        <w:tc>
          <w:tcPr>
            <w:tcW w:w="3256" w:type="dxa"/>
            <w:shd w:val="clear" w:color="auto" w:fill="auto"/>
          </w:tcPr>
          <w:p w14:paraId="4B48D237"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Hispanic or Latino</w:t>
            </w:r>
          </w:p>
        </w:tc>
        <w:tc>
          <w:tcPr>
            <w:tcW w:w="996" w:type="dxa"/>
            <w:shd w:val="clear" w:color="auto" w:fill="auto"/>
          </w:tcPr>
          <w:p w14:paraId="43B558A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6.7</w:t>
            </w:r>
          </w:p>
        </w:tc>
        <w:tc>
          <w:tcPr>
            <w:tcW w:w="991" w:type="dxa"/>
            <w:shd w:val="clear" w:color="auto" w:fill="auto"/>
          </w:tcPr>
          <w:p w14:paraId="1F17D6B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6.0</w:t>
            </w:r>
          </w:p>
        </w:tc>
        <w:tc>
          <w:tcPr>
            <w:tcW w:w="991" w:type="dxa"/>
            <w:shd w:val="clear" w:color="auto" w:fill="auto"/>
          </w:tcPr>
          <w:p w14:paraId="7095EE1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6.1</w:t>
            </w:r>
          </w:p>
        </w:tc>
        <w:tc>
          <w:tcPr>
            <w:tcW w:w="991" w:type="dxa"/>
            <w:shd w:val="clear" w:color="auto" w:fill="auto"/>
          </w:tcPr>
          <w:p w14:paraId="42DBFBF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6.9</w:t>
            </w:r>
          </w:p>
        </w:tc>
        <w:tc>
          <w:tcPr>
            <w:tcW w:w="1194" w:type="dxa"/>
            <w:shd w:val="clear" w:color="auto" w:fill="auto"/>
          </w:tcPr>
          <w:p w14:paraId="0C5E064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0.2</w:t>
            </w:r>
          </w:p>
        </w:tc>
        <w:tc>
          <w:tcPr>
            <w:tcW w:w="1391" w:type="dxa"/>
            <w:shd w:val="clear" w:color="auto" w:fill="auto"/>
          </w:tcPr>
          <w:p w14:paraId="0E23999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w:t>
            </w:r>
          </w:p>
        </w:tc>
      </w:tr>
      <w:tr w:rsidR="00A107D4" w:rsidRPr="00A107D4" w14:paraId="3A4062E3" w14:textId="77777777" w:rsidTr="00816AF3">
        <w:tc>
          <w:tcPr>
            <w:tcW w:w="3256" w:type="dxa"/>
            <w:shd w:val="clear" w:color="auto" w:fill="BFBFBF"/>
          </w:tcPr>
          <w:p w14:paraId="2D21396C" w14:textId="05F51448"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Multi-Race</w:t>
            </w:r>
            <w:r w:rsidR="00C05070">
              <w:rPr>
                <w:rFonts w:ascii="Calibri" w:eastAsia="Calibri" w:hAnsi="Calibri" w:cs="Times New Roman"/>
                <w:sz w:val="20"/>
                <w:szCs w:val="20"/>
              </w:rPr>
              <w:t>, non-Hisp</w:t>
            </w:r>
            <w:r w:rsidR="00AA0206">
              <w:rPr>
                <w:rFonts w:ascii="Calibri" w:eastAsia="Calibri" w:hAnsi="Calibri" w:cs="Times New Roman"/>
                <w:sz w:val="20"/>
                <w:szCs w:val="20"/>
              </w:rPr>
              <w:t>anic</w:t>
            </w:r>
            <w:r w:rsidR="00C05070">
              <w:rPr>
                <w:rFonts w:ascii="Calibri" w:eastAsia="Calibri" w:hAnsi="Calibri" w:cs="Times New Roman"/>
                <w:sz w:val="20"/>
                <w:szCs w:val="20"/>
              </w:rPr>
              <w:t>/Lat</w:t>
            </w:r>
            <w:r w:rsidR="00AA0206">
              <w:rPr>
                <w:rFonts w:ascii="Calibri" w:eastAsia="Calibri" w:hAnsi="Calibri" w:cs="Times New Roman"/>
                <w:sz w:val="20"/>
                <w:szCs w:val="20"/>
              </w:rPr>
              <w:t>ino</w:t>
            </w:r>
          </w:p>
        </w:tc>
        <w:tc>
          <w:tcPr>
            <w:tcW w:w="996" w:type="dxa"/>
            <w:shd w:val="clear" w:color="auto" w:fill="BFBFBF"/>
          </w:tcPr>
          <w:p w14:paraId="6EA4A4E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c>
          <w:tcPr>
            <w:tcW w:w="991" w:type="dxa"/>
            <w:shd w:val="clear" w:color="auto" w:fill="BFBFBF"/>
          </w:tcPr>
          <w:p w14:paraId="3D56DC0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5.6</w:t>
            </w:r>
          </w:p>
        </w:tc>
        <w:tc>
          <w:tcPr>
            <w:tcW w:w="991" w:type="dxa"/>
            <w:shd w:val="clear" w:color="auto" w:fill="BFBFBF"/>
          </w:tcPr>
          <w:p w14:paraId="4843D5A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w:t>
            </w:r>
          </w:p>
        </w:tc>
        <w:tc>
          <w:tcPr>
            <w:tcW w:w="991" w:type="dxa"/>
            <w:shd w:val="clear" w:color="auto" w:fill="BFBFBF"/>
          </w:tcPr>
          <w:p w14:paraId="6D69459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1194" w:type="dxa"/>
            <w:shd w:val="clear" w:color="auto" w:fill="BFBFBF"/>
          </w:tcPr>
          <w:p w14:paraId="7A9F490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-0.9</w:t>
            </w:r>
          </w:p>
        </w:tc>
        <w:tc>
          <w:tcPr>
            <w:tcW w:w="1391" w:type="dxa"/>
            <w:shd w:val="clear" w:color="auto" w:fill="BFBFBF"/>
          </w:tcPr>
          <w:p w14:paraId="4BC0B08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r>
      <w:tr w:rsidR="00A107D4" w:rsidRPr="00A107D4" w14:paraId="3D12CFA7" w14:textId="77777777" w:rsidTr="00816AF3">
        <w:tc>
          <w:tcPr>
            <w:tcW w:w="3256" w:type="dxa"/>
            <w:shd w:val="clear" w:color="auto" w:fill="auto"/>
          </w:tcPr>
          <w:p w14:paraId="531E7B60"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White</w:t>
            </w:r>
          </w:p>
        </w:tc>
        <w:tc>
          <w:tcPr>
            <w:tcW w:w="996" w:type="dxa"/>
            <w:shd w:val="clear" w:color="auto" w:fill="auto"/>
          </w:tcPr>
          <w:p w14:paraId="536FF4B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991" w:type="dxa"/>
            <w:shd w:val="clear" w:color="auto" w:fill="auto"/>
          </w:tcPr>
          <w:p w14:paraId="090B8DA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991" w:type="dxa"/>
            <w:shd w:val="clear" w:color="auto" w:fill="auto"/>
          </w:tcPr>
          <w:p w14:paraId="1B455D7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991" w:type="dxa"/>
            <w:shd w:val="clear" w:color="auto" w:fill="auto"/>
          </w:tcPr>
          <w:p w14:paraId="4F1E668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1194" w:type="dxa"/>
            <w:shd w:val="clear" w:color="auto" w:fill="auto"/>
          </w:tcPr>
          <w:p w14:paraId="5C4F546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-0.3</w:t>
            </w:r>
          </w:p>
        </w:tc>
        <w:tc>
          <w:tcPr>
            <w:tcW w:w="1391" w:type="dxa"/>
            <w:shd w:val="clear" w:color="auto" w:fill="auto"/>
          </w:tcPr>
          <w:p w14:paraId="6A64EE3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1.9</w:t>
            </w:r>
          </w:p>
        </w:tc>
      </w:tr>
      <w:tr w:rsidR="00A107D4" w:rsidRPr="00A107D4" w14:paraId="0A03EA9C" w14:textId="77777777" w:rsidTr="00816AF3">
        <w:tc>
          <w:tcPr>
            <w:tcW w:w="3256" w:type="dxa"/>
            <w:shd w:val="clear" w:color="auto" w:fill="BFBFBF"/>
          </w:tcPr>
          <w:p w14:paraId="15B50B31"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High Needs</w:t>
            </w:r>
          </w:p>
        </w:tc>
        <w:tc>
          <w:tcPr>
            <w:tcW w:w="996" w:type="dxa"/>
            <w:shd w:val="clear" w:color="auto" w:fill="BFBFBF"/>
          </w:tcPr>
          <w:p w14:paraId="5D7B224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7.5</w:t>
            </w:r>
          </w:p>
        </w:tc>
        <w:tc>
          <w:tcPr>
            <w:tcW w:w="991" w:type="dxa"/>
            <w:shd w:val="clear" w:color="auto" w:fill="BFBFBF"/>
          </w:tcPr>
          <w:p w14:paraId="57DDEE1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7.6</w:t>
            </w:r>
          </w:p>
        </w:tc>
        <w:tc>
          <w:tcPr>
            <w:tcW w:w="991" w:type="dxa"/>
            <w:shd w:val="clear" w:color="auto" w:fill="BFBFBF"/>
          </w:tcPr>
          <w:p w14:paraId="780366A1"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7.0</w:t>
            </w:r>
          </w:p>
        </w:tc>
        <w:tc>
          <w:tcPr>
            <w:tcW w:w="991" w:type="dxa"/>
            <w:shd w:val="clear" w:color="auto" w:fill="BFBFBF"/>
          </w:tcPr>
          <w:p w14:paraId="358527E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6.9</w:t>
            </w:r>
          </w:p>
        </w:tc>
        <w:tc>
          <w:tcPr>
            <w:tcW w:w="1194" w:type="dxa"/>
            <w:shd w:val="clear" w:color="auto" w:fill="BFBFBF"/>
          </w:tcPr>
          <w:p w14:paraId="505779B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-0.6</w:t>
            </w:r>
          </w:p>
        </w:tc>
        <w:tc>
          <w:tcPr>
            <w:tcW w:w="1391" w:type="dxa"/>
            <w:shd w:val="clear" w:color="auto" w:fill="BFBFBF"/>
          </w:tcPr>
          <w:p w14:paraId="46E63EC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r>
      <w:tr w:rsidR="00A107D4" w:rsidRPr="00A107D4" w14:paraId="4598DDEF" w14:textId="77777777" w:rsidTr="00816AF3">
        <w:tc>
          <w:tcPr>
            <w:tcW w:w="3256" w:type="dxa"/>
            <w:shd w:val="clear" w:color="auto" w:fill="auto"/>
          </w:tcPr>
          <w:p w14:paraId="534C159F" w14:textId="78B4124A"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 xml:space="preserve">Economically </w:t>
            </w:r>
            <w:r w:rsidR="00AA0206">
              <w:rPr>
                <w:rFonts w:ascii="Calibri" w:eastAsia="Calibri" w:hAnsi="Calibri" w:cs="Times New Roman"/>
                <w:sz w:val="20"/>
                <w:szCs w:val="20"/>
              </w:rPr>
              <w:t>D</w:t>
            </w:r>
            <w:r w:rsidRPr="00A107D4">
              <w:rPr>
                <w:rFonts w:ascii="Calibri" w:eastAsia="Calibri" w:hAnsi="Calibri" w:cs="Times New Roman"/>
                <w:sz w:val="20"/>
                <w:szCs w:val="20"/>
              </w:rPr>
              <w:t>isadvantaged*</w:t>
            </w:r>
          </w:p>
        </w:tc>
        <w:tc>
          <w:tcPr>
            <w:tcW w:w="996" w:type="dxa"/>
            <w:shd w:val="clear" w:color="auto" w:fill="auto"/>
          </w:tcPr>
          <w:p w14:paraId="28E6626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7.6</w:t>
            </w:r>
          </w:p>
        </w:tc>
        <w:tc>
          <w:tcPr>
            <w:tcW w:w="991" w:type="dxa"/>
            <w:shd w:val="clear" w:color="auto" w:fill="auto"/>
          </w:tcPr>
          <w:p w14:paraId="2959197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7.8</w:t>
            </w:r>
          </w:p>
        </w:tc>
        <w:tc>
          <w:tcPr>
            <w:tcW w:w="991" w:type="dxa"/>
            <w:shd w:val="clear" w:color="auto" w:fill="auto"/>
          </w:tcPr>
          <w:p w14:paraId="5A3328E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7.5</w:t>
            </w:r>
          </w:p>
        </w:tc>
        <w:tc>
          <w:tcPr>
            <w:tcW w:w="991" w:type="dxa"/>
            <w:shd w:val="clear" w:color="auto" w:fill="auto"/>
          </w:tcPr>
          <w:p w14:paraId="77B5CA2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7.4</w:t>
            </w:r>
          </w:p>
        </w:tc>
        <w:tc>
          <w:tcPr>
            <w:tcW w:w="1194" w:type="dxa"/>
            <w:shd w:val="clear" w:color="auto" w:fill="auto"/>
          </w:tcPr>
          <w:p w14:paraId="141889D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-0.2</w:t>
            </w:r>
          </w:p>
        </w:tc>
        <w:tc>
          <w:tcPr>
            <w:tcW w:w="1391" w:type="dxa"/>
            <w:shd w:val="clear" w:color="auto" w:fill="auto"/>
          </w:tcPr>
          <w:p w14:paraId="0C6CD0F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5.4</w:t>
            </w:r>
          </w:p>
        </w:tc>
      </w:tr>
      <w:tr w:rsidR="00A107D4" w:rsidRPr="00A107D4" w14:paraId="2C2A83CF" w14:textId="77777777" w:rsidTr="00816AF3">
        <w:tc>
          <w:tcPr>
            <w:tcW w:w="3256" w:type="dxa"/>
            <w:shd w:val="clear" w:color="auto" w:fill="auto"/>
          </w:tcPr>
          <w:p w14:paraId="22F359C1" w14:textId="7A741E49"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w:t>
            </w:r>
            <w:r w:rsidR="00AA0206">
              <w:rPr>
                <w:rFonts w:ascii="Calibri" w:eastAsia="Calibri" w:hAnsi="Calibri" w:cs="Times New Roman"/>
                <w:sz w:val="20"/>
                <w:szCs w:val="20"/>
              </w:rPr>
              <w:t xml:space="preserve">tudents w/ </w:t>
            </w:r>
            <w:r w:rsidRPr="00A107D4">
              <w:rPr>
                <w:rFonts w:ascii="Calibri" w:eastAsia="Calibri" w:hAnsi="Calibri" w:cs="Times New Roman"/>
                <w:sz w:val="20"/>
                <w:szCs w:val="20"/>
              </w:rPr>
              <w:t>D</w:t>
            </w:r>
            <w:r w:rsidR="00AA0206">
              <w:rPr>
                <w:rFonts w:ascii="Calibri" w:eastAsia="Calibri" w:hAnsi="Calibri" w:cs="Times New Roman"/>
                <w:sz w:val="20"/>
                <w:szCs w:val="20"/>
              </w:rPr>
              <w:t>isabilities</w:t>
            </w:r>
          </w:p>
        </w:tc>
        <w:tc>
          <w:tcPr>
            <w:tcW w:w="996" w:type="dxa"/>
            <w:shd w:val="clear" w:color="auto" w:fill="auto"/>
          </w:tcPr>
          <w:p w14:paraId="6CC710C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9.4</w:t>
            </w:r>
          </w:p>
        </w:tc>
        <w:tc>
          <w:tcPr>
            <w:tcW w:w="991" w:type="dxa"/>
            <w:shd w:val="clear" w:color="auto" w:fill="auto"/>
          </w:tcPr>
          <w:p w14:paraId="2BDAE5E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10.7</w:t>
            </w:r>
          </w:p>
        </w:tc>
        <w:tc>
          <w:tcPr>
            <w:tcW w:w="991" w:type="dxa"/>
            <w:shd w:val="clear" w:color="auto" w:fill="auto"/>
          </w:tcPr>
          <w:p w14:paraId="07B2997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8.5</w:t>
            </w:r>
          </w:p>
        </w:tc>
        <w:tc>
          <w:tcPr>
            <w:tcW w:w="991" w:type="dxa"/>
            <w:shd w:val="clear" w:color="auto" w:fill="auto"/>
          </w:tcPr>
          <w:p w14:paraId="69B6868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8.1</w:t>
            </w:r>
          </w:p>
        </w:tc>
        <w:tc>
          <w:tcPr>
            <w:tcW w:w="1194" w:type="dxa"/>
            <w:shd w:val="clear" w:color="auto" w:fill="auto"/>
          </w:tcPr>
          <w:p w14:paraId="1A53E58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-1.3</w:t>
            </w:r>
          </w:p>
        </w:tc>
        <w:tc>
          <w:tcPr>
            <w:tcW w:w="1391" w:type="dxa"/>
            <w:shd w:val="clear" w:color="auto" w:fill="auto"/>
          </w:tcPr>
          <w:p w14:paraId="1F982E0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5.8</w:t>
            </w:r>
          </w:p>
        </w:tc>
      </w:tr>
      <w:tr w:rsidR="00C9623B" w:rsidRPr="00A107D4" w14:paraId="446EC1D8" w14:textId="77777777" w:rsidTr="00816AF3">
        <w:tc>
          <w:tcPr>
            <w:tcW w:w="3256" w:type="dxa"/>
            <w:shd w:val="clear" w:color="auto" w:fill="auto"/>
          </w:tcPr>
          <w:p w14:paraId="7586F74F" w14:textId="497A3C50" w:rsidR="00C9623B" w:rsidRPr="00A107D4" w:rsidRDefault="00C9623B" w:rsidP="00C9623B">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w:t>
            </w:r>
            <w:r w:rsidR="00AA0206">
              <w:rPr>
                <w:rFonts w:ascii="Calibri" w:eastAsia="Calibri" w:hAnsi="Calibri" w:cs="Times New Roman"/>
                <w:sz w:val="20"/>
                <w:szCs w:val="20"/>
              </w:rPr>
              <w:t xml:space="preserve">nglish </w:t>
            </w:r>
            <w:r w:rsidRPr="00A107D4">
              <w:rPr>
                <w:rFonts w:ascii="Calibri" w:eastAsia="Calibri" w:hAnsi="Calibri" w:cs="Times New Roman"/>
                <w:sz w:val="20"/>
                <w:szCs w:val="20"/>
              </w:rPr>
              <w:t>L</w:t>
            </w:r>
            <w:r w:rsidR="00AA0206">
              <w:rPr>
                <w:rFonts w:ascii="Calibri" w:eastAsia="Calibri" w:hAnsi="Calibri" w:cs="Times New Roman"/>
                <w:sz w:val="20"/>
                <w:szCs w:val="20"/>
              </w:rPr>
              <w:t>earners</w:t>
            </w:r>
          </w:p>
        </w:tc>
        <w:tc>
          <w:tcPr>
            <w:tcW w:w="996" w:type="dxa"/>
            <w:shd w:val="clear" w:color="auto" w:fill="auto"/>
          </w:tcPr>
          <w:p w14:paraId="55CA96C5" w14:textId="2A43E2B0"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4.8</w:t>
            </w:r>
          </w:p>
        </w:tc>
        <w:tc>
          <w:tcPr>
            <w:tcW w:w="991" w:type="dxa"/>
            <w:shd w:val="clear" w:color="auto" w:fill="auto"/>
          </w:tcPr>
          <w:p w14:paraId="5806F42F" w14:textId="095C306A"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991" w:type="dxa"/>
            <w:shd w:val="clear" w:color="auto" w:fill="auto"/>
          </w:tcPr>
          <w:p w14:paraId="1DD28924" w14:textId="30BA0802"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3.1</w:t>
            </w:r>
          </w:p>
        </w:tc>
        <w:tc>
          <w:tcPr>
            <w:tcW w:w="991" w:type="dxa"/>
            <w:shd w:val="clear" w:color="auto" w:fill="auto"/>
          </w:tcPr>
          <w:p w14:paraId="30E3EA4B" w14:textId="6BD202B9"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c>
          <w:tcPr>
            <w:tcW w:w="1194" w:type="dxa"/>
            <w:shd w:val="clear" w:color="auto" w:fill="auto"/>
          </w:tcPr>
          <w:p w14:paraId="32A00C46" w14:textId="72BF76C7"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w:t>
            </w:r>
          </w:p>
        </w:tc>
        <w:tc>
          <w:tcPr>
            <w:tcW w:w="1391" w:type="dxa"/>
            <w:shd w:val="clear" w:color="auto" w:fill="auto"/>
          </w:tcPr>
          <w:p w14:paraId="4103A8C7" w14:textId="363CAEFF" w:rsidR="00C9623B" w:rsidRPr="00A107D4" w:rsidRDefault="00C9623B" w:rsidP="00C9623B">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3.7</w:t>
            </w:r>
          </w:p>
        </w:tc>
      </w:tr>
      <w:tr w:rsidR="00A107D4" w:rsidRPr="00A107D4" w14:paraId="763BA346" w14:textId="77777777" w:rsidTr="00816AF3">
        <w:tc>
          <w:tcPr>
            <w:tcW w:w="3256" w:type="dxa"/>
            <w:shd w:val="clear" w:color="auto" w:fill="BFBFBF"/>
          </w:tcPr>
          <w:p w14:paraId="760F57B0"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All</w:t>
            </w:r>
          </w:p>
        </w:tc>
        <w:tc>
          <w:tcPr>
            <w:tcW w:w="996" w:type="dxa"/>
            <w:shd w:val="clear" w:color="auto" w:fill="BFBFBF"/>
          </w:tcPr>
          <w:p w14:paraId="45A403A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991" w:type="dxa"/>
            <w:shd w:val="clear" w:color="auto" w:fill="BFBFBF"/>
          </w:tcPr>
          <w:p w14:paraId="402E171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991" w:type="dxa"/>
            <w:shd w:val="clear" w:color="auto" w:fill="BFBFBF"/>
          </w:tcPr>
          <w:p w14:paraId="4338578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991" w:type="dxa"/>
            <w:shd w:val="clear" w:color="auto" w:fill="BFBFBF"/>
          </w:tcPr>
          <w:p w14:paraId="6383644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1194" w:type="dxa"/>
            <w:shd w:val="clear" w:color="auto" w:fill="BFBFBF"/>
          </w:tcPr>
          <w:p w14:paraId="42AC0B5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-0.3</w:t>
            </w:r>
          </w:p>
        </w:tc>
        <w:tc>
          <w:tcPr>
            <w:tcW w:w="1391" w:type="dxa"/>
            <w:shd w:val="clear" w:color="auto" w:fill="BFBFBF"/>
          </w:tcPr>
          <w:p w14:paraId="5D3C880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w:t>
            </w:r>
          </w:p>
        </w:tc>
      </w:tr>
    </w:tbl>
    <w:p w14:paraId="68F3A4BF" w14:textId="77777777" w:rsidR="00A107D4" w:rsidRPr="00A107D4" w:rsidRDefault="00A107D4" w:rsidP="00A107D4">
      <w:pPr>
        <w:spacing w:after="0" w:line="240" w:lineRule="auto"/>
        <w:rPr>
          <w:rFonts w:ascii="Calibri" w:eastAsia="Calibri" w:hAnsi="Calibri" w:cs="Times New Roman"/>
        </w:rPr>
      </w:pPr>
    </w:p>
    <w:p w14:paraId="66041803" w14:textId="77777777" w:rsidR="00A107D4" w:rsidRPr="00A107D4" w:rsidRDefault="00A107D4" w:rsidP="00A107D4">
      <w:pPr>
        <w:spacing w:after="0" w:line="240" w:lineRule="auto"/>
        <w:rPr>
          <w:rFonts w:ascii="Calibri" w:eastAsia="Calibri" w:hAnsi="Calibri" w:cs="Times New Roman"/>
        </w:rPr>
      </w:pPr>
    </w:p>
    <w:tbl>
      <w:tblPr>
        <w:tblStyle w:val="TableGrid14"/>
        <w:tblW w:w="9810" w:type="dxa"/>
        <w:tblInd w:w="-180" w:type="dxa"/>
        <w:tblBorders>
          <w:top w:val="none" w:sz="0" w:space="0" w:color="auto"/>
          <w:left w:val="none" w:sz="0" w:space="0" w:color="auto"/>
          <w:right w:val="none" w:sz="0" w:space="0" w:color="auto"/>
        </w:tblBorders>
        <w:tblLook w:val="04A0" w:firstRow="1" w:lastRow="0" w:firstColumn="1" w:lastColumn="0" w:noHBand="0" w:noVBand="1"/>
        <w:tblCaption w:val="Table 27: Attleboro Public Schools"/>
        <w:tblDescription w:val="Dropout Rates by Student Group, 2015-2018&#10;"/>
      </w:tblPr>
      <w:tblGrid>
        <w:gridCol w:w="3240"/>
        <w:gridCol w:w="996"/>
        <w:gridCol w:w="996"/>
        <w:gridCol w:w="996"/>
        <w:gridCol w:w="996"/>
        <w:gridCol w:w="1152"/>
        <w:gridCol w:w="1434"/>
      </w:tblGrid>
      <w:tr w:rsidR="00A107D4" w:rsidRPr="00A107D4" w14:paraId="7851EAEE" w14:textId="77777777" w:rsidTr="00816AF3">
        <w:tc>
          <w:tcPr>
            <w:tcW w:w="9810" w:type="dxa"/>
            <w:gridSpan w:val="7"/>
          </w:tcPr>
          <w:p w14:paraId="461A291F"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 xml:space="preserve">Table 27: </w:t>
            </w:r>
            <w:r w:rsidRPr="00A107D4">
              <w:rPr>
                <w:rFonts w:ascii="Calibri" w:eastAsia="Calibri" w:hAnsi="Calibri" w:cs="Times New Roman"/>
                <w:b/>
                <w:sz w:val="20"/>
                <w:szCs w:val="20"/>
              </w:rPr>
              <w:t>Attleboro Public Schools</w:t>
            </w:r>
          </w:p>
          <w:p w14:paraId="74A851AA" w14:textId="1BC0F796" w:rsidR="00A107D4" w:rsidRPr="00A107D4" w:rsidRDefault="00A107D4" w:rsidP="007C3A79">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 xml:space="preserve">Dropout Rates by </w:t>
            </w:r>
            <w:r w:rsidR="007C3A79">
              <w:rPr>
                <w:rFonts w:ascii="Calibri" w:eastAsia="Times New Roman" w:hAnsi="Calibri" w:cs="Times New Roman"/>
                <w:b/>
                <w:sz w:val="20"/>
                <w:szCs w:val="20"/>
              </w:rPr>
              <w:t>Student Group</w:t>
            </w:r>
            <w:r w:rsidRPr="00A107D4">
              <w:rPr>
                <w:rFonts w:ascii="Calibri" w:eastAsia="Times New Roman" w:hAnsi="Calibri" w:cs="Times New Roman"/>
                <w:b/>
                <w:sz w:val="20"/>
                <w:szCs w:val="20"/>
              </w:rPr>
              <w:t>, 2015</w:t>
            </w:r>
            <w:r w:rsidR="00D34CA3">
              <w:rPr>
                <w:rFonts w:ascii="Calibri" w:eastAsia="Times New Roman" w:hAnsi="Calibri" w:cs="Times New Roman"/>
                <w:b/>
                <w:sz w:val="20"/>
                <w:szCs w:val="20"/>
              </w:rPr>
              <w:softHyphen/>
            </w:r>
            <w:r w:rsidR="00D34CA3">
              <w:rPr>
                <w:rFonts w:ascii="Calibri" w:eastAsia="Times New Roman" w:hAnsi="Calibri" w:cs="Times New Roman"/>
                <w:b/>
                <w:sz w:val="20"/>
                <w:szCs w:val="20"/>
              </w:rPr>
              <w:softHyphen/>
              <w:t>-</w:t>
            </w:r>
            <w:r w:rsidR="00D34CA3">
              <w:rPr>
                <w:rFonts w:ascii="Calibri" w:eastAsia="Times New Roman" w:hAnsi="Calibri" w:cs="Times New Roman"/>
                <w:b/>
                <w:sz w:val="20"/>
                <w:szCs w:val="20"/>
              </w:rPr>
              <w:softHyphen/>
              <w:t>-</w:t>
            </w:r>
            <w:r w:rsidRPr="00A107D4">
              <w:rPr>
                <w:rFonts w:ascii="Calibri" w:eastAsia="Times New Roman" w:hAnsi="Calibri" w:cs="Times New Roman"/>
                <w:b/>
                <w:sz w:val="20"/>
                <w:szCs w:val="20"/>
              </w:rPr>
              <w:t>2018</w:t>
            </w:r>
          </w:p>
        </w:tc>
      </w:tr>
      <w:tr w:rsidR="00A107D4" w:rsidRPr="00A107D4" w14:paraId="18A92B7C" w14:textId="77777777" w:rsidTr="00816AF3">
        <w:tc>
          <w:tcPr>
            <w:tcW w:w="3240" w:type="dxa"/>
            <w:tcBorders>
              <w:top w:val="single" w:sz="4" w:space="0" w:color="auto"/>
              <w:left w:val="single" w:sz="4" w:space="0" w:color="auto"/>
            </w:tcBorders>
            <w:shd w:val="clear" w:color="auto" w:fill="BFBFBF"/>
            <w:vAlign w:val="center"/>
          </w:tcPr>
          <w:p w14:paraId="79AE962E" w14:textId="77777777" w:rsidR="00A107D4" w:rsidRPr="00A107D4" w:rsidRDefault="00A107D4" w:rsidP="00816AF3">
            <w:pPr>
              <w:spacing w:after="0" w:line="240" w:lineRule="auto"/>
              <w:rPr>
                <w:rFonts w:ascii="Calibri" w:eastAsia="Times New Roman" w:hAnsi="Calibri" w:cs="Times New Roman"/>
                <w:b/>
                <w:sz w:val="20"/>
                <w:szCs w:val="20"/>
              </w:rPr>
            </w:pPr>
            <w:r w:rsidRPr="00A107D4">
              <w:rPr>
                <w:rFonts w:ascii="Calibri" w:eastAsia="Times New Roman" w:hAnsi="Calibri" w:cs="Times New Roman"/>
                <w:b/>
                <w:sz w:val="20"/>
                <w:szCs w:val="20"/>
              </w:rPr>
              <w:t>Group</w:t>
            </w:r>
          </w:p>
        </w:tc>
        <w:tc>
          <w:tcPr>
            <w:tcW w:w="996" w:type="dxa"/>
            <w:shd w:val="clear" w:color="auto" w:fill="BFBFBF"/>
            <w:vAlign w:val="center"/>
          </w:tcPr>
          <w:p w14:paraId="39C46E4E" w14:textId="77777777" w:rsidR="00A107D4" w:rsidRPr="00A107D4" w:rsidRDefault="00A107D4" w:rsidP="00816AF3">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2015</w:t>
            </w:r>
          </w:p>
        </w:tc>
        <w:tc>
          <w:tcPr>
            <w:tcW w:w="996" w:type="dxa"/>
            <w:shd w:val="clear" w:color="auto" w:fill="BFBFBF"/>
            <w:vAlign w:val="center"/>
          </w:tcPr>
          <w:p w14:paraId="3FC86919" w14:textId="77777777" w:rsidR="00A107D4" w:rsidRPr="00A107D4" w:rsidRDefault="00A107D4" w:rsidP="00816AF3">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2016</w:t>
            </w:r>
          </w:p>
        </w:tc>
        <w:tc>
          <w:tcPr>
            <w:tcW w:w="996" w:type="dxa"/>
            <w:shd w:val="clear" w:color="auto" w:fill="BFBFBF"/>
            <w:vAlign w:val="center"/>
          </w:tcPr>
          <w:p w14:paraId="0674B7DB" w14:textId="77777777" w:rsidR="00A107D4" w:rsidRPr="00A107D4" w:rsidRDefault="00A107D4" w:rsidP="00816AF3">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2017</w:t>
            </w:r>
          </w:p>
        </w:tc>
        <w:tc>
          <w:tcPr>
            <w:tcW w:w="996" w:type="dxa"/>
            <w:shd w:val="clear" w:color="auto" w:fill="BFBFBF"/>
            <w:vAlign w:val="center"/>
          </w:tcPr>
          <w:p w14:paraId="46BE02E2" w14:textId="77777777" w:rsidR="00A107D4" w:rsidRPr="00A107D4" w:rsidRDefault="00A107D4" w:rsidP="00816AF3">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2018</w:t>
            </w:r>
          </w:p>
        </w:tc>
        <w:tc>
          <w:tcPr>
            <w:tcW w:w="1152" w:type="dxa"/>
            <w:shd w:val="clear" w:color="auto" w:fill="BFBFBF"/>
            <w:vAlign w:val="center"/>
          </w:tcPr>
          <w:p w14:paraId="02816608" w14:textId="77777777" w:rsidR="00A107D4" w:rsidRPr="00A107D4" w:rsidRDefault="00A107D4" w:rsidP="00816AF3">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4-yr Change</w:t>
            </w:r>
          </w:p>
        </w:tc>
        <w:tc>
          <w:tcPr>
            <w:tcW w:w="1434" w:type="dxa"/>
            <w:tcBorders>
              <w:top w:val="single" w:sz="4" w:space="0" w:color="auto"/>
              <w:right w:val="single" w:sz="4" w:space="0" w:color="auto"/>
            </w:tcBorders>
            <w:shd w:val="clear" w:color="auto" w:fill="BFBFBF"/>
            <w:vAlign w:val="center"/>
          </w:tcPr>
          <w:p w14:paraId="3933F0C9" w14:textId="77777777" w:rsidR="00A107D4" w:rsidRPr="00A107D4" w:rsidRDefault="00A107D4" w:rsidP="00816AF3">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State (2018)</w:t>
            </w:r>
          </w:p>
        </w:tc>
      </w:tr>
      <w:tr w:rsidR="00A107D4" w:rsidRPr="00A107D4" w14:paraId="69248FD6" w14:textId="77777777" w:rsidTr="00816AF3">
        <w:tc>
          <w:tcPr>
            <w:tcW w:w="3240" w:type="dxa"/>
            <w:tcBorders>
              <w:top w:val="single" w:sz="4" w:space="0" w:color="auto"/>
              <w:left w:val="single" w:sz="4" w:space="0" w:color="auto"/>
            </w:tcBorders>
            <w:shd w:val="clear" w:color="auto" w:fill="auto"/>
          </w:tcPr>
          <w:p w14:paraId="2CF60412"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African American/Black</w:t>
            </w:r>
          </w:p>
        </w:tc>
        <w:tc>
          <w:tcPr>
            <w:tcW w:w="996" w:type="dxa"/>
            <w:shd w:val="clear" w:color="auto" w:fill="auto"/>
          </w:tcPr>
          <w:p w14:paraId="7507001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2.2</w:t>
            </w:r>
          </w:p>
        </w:tc>
        <w:tc>
          <w:tcPr>
            <w:tcW w:w="996" w:type="dxa"/>
            <w:shd w:val="clear" w:color="auto" w:fill="auto"/>
          </w:tcPr>
          <w:p w14:paraId="289ADB6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w:t>
            </w:r>
          </w:p>
        </w:tc>
        <w:tc>
          <w:tcPr>
            <w:tcW w:w="996" w:type="dxa"/>
            <w:shd w:val="clear" w:color="auto" w:fill="auto"/>
          </w:tcPr>
          <w:p w14:paraId="57E0CE9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0.0</w:t>
            </w:r>
          </w:p>
        </w:tc>
        <w:tc>
          <w:tcPr>
            <w:tcW w:w="996" w:type="dxa"/>
            <w:shd w:val="clear" w:color="auto" w:fill="auto"/>
          </w:tcPr>
          <w:p w14:paraId="6663846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3.9</w:t>
            </w:r>
          </w:p>
        </w:tc>
        <w:tc>
          <w:tcPr>
            <w:tcW w:w="1152" w:type="dxa"/>
            <w:shd w:val="clear" w:color="auto" w:fill="auto"/>
          </w:tcPr>
          <w:p w14:paraId="12DC1B3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w:t>
            </w:r>
          </w:p>
        </w:tc>
        <w:tc>
          <w:tcPr>
            <w:tcW w:w="1434" w:type="dxa"/>
            <w:tcBorders>
              <w:top w:val="single" w:sz="4" w:space="0" w:color="auto"/>
              <w:right w:val="single" w:sz="4" w:space="0" w:color="auto"/>
            </w:tcBorders>
            <w:shd w:val="clear" w:color="auto" w:fill="auto"/>
          </w:tcPr>
          <w:p w14:paraId="210C1F9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w:t>
            </w:r>
          </w:p>
        </w:tc>
      </w:tr>
      <w:tr w:rsidR="00A107D4" w:rsidRPr="00A107D4" w14:paraId="5100E519" w14:textId="77777777" w:rsidTr="00816AF3">
        <w:tc>
          <w:tcPr>
            <w:tcW w:w="3240" w:type="dxa"/>
            <w:tcBorders>
              <w:top w:val="single" w:sz="4" w:space="0" w:color="auto"/>
              <w:left w:val="single" w:sz="4" w:space="0" w:color="auto"/>
            </w:tcBorders>
            <w:shd w:val="clear" w:color="auto" w:fill="BFBFBF"/>
          </w:tcPr>
          <w:p w14:paraId="3AAEF67C"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Asian</w:t>
            </w:r>
          </w:p>
        </w:tc>
        <w:tc>
          <w:tcPr>
            <w:tcW w:w="996" w:type="dxa"/>
            <w:shd w:val="clear" w:color="auto" w:fill="BFBFBF"/>
          </w:tcPr>
          <w:p w14:paraId="6532C28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0.0</w:t>
            </w:r>
          </w:p>
        </w:tc>
        <w:tc>
          <w:tcPr>
            <w:tcW w:w="996" w:type="dxa"/>
            <w:shd w:val="clear" w:color="auto" w:fill="BFBFBF"/>
          </w:tcPr>
          <w:p w14:paraId="675E43F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1.3</w:t>
            </w:r>
          </w:p>
        </w:tc>
        <w:tc>
          <w:tcPr>
            <w:tcW w:w="996" w:type="dxa"/>
            <w:shd w:val="clear" w:color="auto" w:fill="BFBFBF"/>
          </w:tcPr>
          <w:p w14:paraId="2662ED3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w:t>
            </w:r>
          </w:p>
        </w:tc>
        <w:tc>
          <w:tcPr>
            <w:tcW w:w="996" w:type="dxa"/>
            <w:shd w:val="clear" w:color="auto" w:fill="BFBFBF"/>
          </w:tcPr>
          <w:p w14:paraId="3C32580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1.3</w:t>
            </w:r>
          </w:p>
        </w:tc>
        <w:tc>
          <w:tcPr>
            <w:tcW w:w="1152" w:type="dxa"/>
            <w:shd w:val="clear" w:color="auto" w:fill="BFBFBF"/>
          </w:tcPr>
          <w:p w14:paraId="7268D01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1.3</w:t>
            </w:r>
          </w:p>
        </w:tc>
        <w:tc>
          <w:tcPr>
            <w:tcW w:w="1434" w:type="dxa"/>
            <w:tcBorders>
              <w:top w:val="single" w:sz="4" w:space="0" w:color="auto"/>
              <w:right w:val="single" w:sz="4" w:space="0" w:color="auto"/>
            </w:tcBorders>
            <w:shd w:val="clear" w:color="auto" w:fill="BFBFBF"/>
          </w:tcPr>
          <w:p w14:paraId="3A044612"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0.6</w:t>
            </w:r>
          </w:p>
        </w:tc>
      </w:tr>
      <w:tr w:rsidR="00A107D4" w:rsidRPr="00A107D4" w14:paraId="79E0750B" w14:textId="77777777" w:rsidTr="00816AF3">
        <w:tc>
          <w:tcPr>
            <w:tcW w:w="3240" w:type="dxa"/>
            <w:tcBorders>
              <w:top w:val="single" w:sz="4" w:space="0" w:color="auto"/>
              <w:left w:val="single" w:sz="4" w:space="0" w:color="auto"/>
            </w:tcBorders>
            <w:shd w:val="clear" w:color="auto" w:fill="auto"/>
          </w:tcPr>
          <w:p w14:paraId="2A61D1A4"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Hispanic or Latino</w:t>
            </w:r>
          </w:p>
        </w:tc>
        <w:tc>
          <w:tcPr>
            <w:tcW w:w="996" w:type="dxa"/>
            <w:shd w:val="clear" w:color="auto" w:fill="auto"/>
          </w:tcPr>
          <w:p w14:paraId="05B4471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2.5</w:t>
            </w:r>
          </w:p>
        </w:tc>
        <w:tc>
          <w:tcPr>
            <w:tcW w:w="996" w:type="dxa"/>
            <w:shd w:val="clear" w:color="auto" w:fill="auto"/>
          </w:tcPr>
          <w:p w14:paraId="7017EDE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6.4</w:t>
            </w:r>
          </w:p>
        </w:tc>
        <w:tc>
          <w:tcPr>
            <w:tcW w:w="996" w:type="dxa"/>
            <w:shd w:val="clear" w:color="auto" w:fill="auto"/>
          </w:tcPr>
          <w:p w14:paraId="610ED21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4.2</w:t>
            </w:r>
          </w:p>
        </w:tc>
        <w:tc>
          <w:tcPr>
            <w:tcW w:w="996" w:type="dxa"/>
            <w:shd w:val="clear" w:color="auto" w:fill="auto"/>
          </w:tcPr>
          <w:p w14:paraId="109EC37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w:t>
            </w:r>
          </w:p>
        </w:tc>
        <w:tc>
          <w:tcPr>
            <w:tcW w:w="1152" w:type="dxa"/>
            <w:shd w:val="clear" w:color="auto" w:fill="auto"/>
          </w:tcPr>
          <w:p w14:paraId="35BCFFB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-0.8</w:t>
            </w:r>
          </w:p>
        </w:tc>
        <w:tc>
          <w:tcPr>
            <w:tcW w:w="1434" w:type="dxa"/>
            <w:tcBorders>
              <w:top w:val="single" w:sz="4" w:space="0" w:color="auto"/>
              <w:right w:val="single" w:sz="4" w:space="0" w:color="auto"/>
            </w:tcBorders>
            <w:shd w:val="clear" w:color="auto" w:fill="auto"/>
          </w:tcPr>
          <w:p w14:paraId="2EAB3A1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r>
      <w:tr w:rsidR="00A107D4" w:rsidRPr="00A107D4" w14:paraId="32C79A3C" w14:textId="77777777" w:rsidTr="00816AF3">
        <w:tc>
          <w:tcPr>
            <w:tcW w:w="3240" w:type="dxa"/>
            <w:tcBorders>
              <w:top w:val="single" w:sz="4" w:space="0" w:color="auto"/>
              <w:left w:val="single" w:sz="4" w:space="0" w:color="auto"/>
            </w:tcBorders>
            <w:shd w:val="clear" w:color="auto" w:fill="BFBFBF"/>
          </w:tcPr>
          <w:p w14:paraId="32F72E65" w14:textId="1DCCBB70"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Multi-Race</w:t>
            </w:r>
            <w:r w:rsidR="00C05070">
              <w:rPr>
                <w:rFonts w:ascii="Calibri" w:eastAsia="Calibri" w:hAnsi="Calibri" w:cs="Times New Roman"/>
                <w:sz w:val="20"/>
                <w:szCs w:val="20"/>
              </w:rPr>
              <w:t>, non-Hisp</w:t>
            </w:r>
            <w:r w:rsidR="00AA0206">
              <w:rPr>
                <w:rFonts w:ascii="Calibri" w:eastAsia="Calibri" w:hAnsi="Calibri" w:cs="Times New Roman"/>
                <w:sz w:val="20"/>
                <w:szCs w:val="20"/>
              </w:rPr>
              <w:t>anic</w:t>
            </w:r>
            <w:r w:rsidR="00C05070">
              <w:rPr>
                <w:rFonts w:ascii="Calibri" w:eastAsia="Calibri" w:hAnsi="Calibri" w:cs="Times New Roman"/>
                <w:sz w:val="20"/>
                <w:szCs w:val="20"/>
              </w:rPr>
              <w:t>/Lat</w:t>
            </w:r>
            <w:r w:rsidR="00AA0206">
              <w:rPr>
                <w:rFonts w:ascii="Calibri" w:eastAsia="Calibri" w:hAnsi="Calibri" w:cs="Times New Roman"/>
                <w:sz w:val="20"/>
                <w:szCs w:val="20"/>
              </w:rPr>
              <w:t>ino</w:t>
            </w:r>
          </w:p>
        </w:tc>
        <w:tc>
          <w:tcPr>
            <w:tcW w:w="996" w:type="dxa"/>
            <w:shd w:val="clear" w:color="auto" w:fill="BFBFBF"/>
          </w:tcPr>
          <w:p w14:paraId="4FBB94D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w:t>
            </w:r>
          </w:p>
        </w:tc>
        <w:tc>
          <w:tcPr>
            <w:tcW w:w="996" w:type="dxa"/>
            <w:shd w:val="clear" w:color="auto" w:fill="BFBFBF"/>
          </w:tcPr>
          <w:p w14:paraId="6A4A904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w:t>
            </w:r>
          </w:p>
        </w:tc>
        <w:tc>
          <w:tcPr>
            <w:tcW w:w="996" w:type="dxa"/>
            <w:shd w:val="clear" w:color="auto" w:fill="BFBFBF"/>
          </w:tcPr>
          <w:p w14:paraId="498E54F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w:t>
            </w:r>
          </w:p>
        </w:tc>
        <w:tc>
          <w:tcPr>
            <w:tcW w:w="996" w:type="dxa"/>
            <w:shd w:val="clear" w:color="auto" w:fill="BFBFBF"/>
          </w:tcPr>
          <w:p w14:paraId="745DE7F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0.0</w:t>
            </w:r>
          </w:p>
        </w:tc>
        <w:tc>
          <w:tcPr>
            <w:tcW w:w="1152" w:type="dxa"/>
            <w:shd w:val="clear" w:color="auto" w:fill="BFBFBF"/>
          </w:tcPr>
          <w:p w14:paraId="5198A19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w:t>
            </w:r>
          </w:p>
        </w:tc>
        <w:tc>
          <w:tcPr>
            <w:tcW w:w="1434" w:type="dxa"/>
            <w:tcBorders>
              <w:top w:val="single" w:sz="4" w:space="0" w:color="auto"/>
              <w:right w:val="single" w:sz="4" w:space="0" w:color="auto"/>
            </w:tcBorders>
            <w:shd w:val="clear" w:color="auto" w:fill="BFBFBF"/>
          </w:tcPr>
          <w:p w14:paraId="677C9E0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1.9</w:t>
            </w:r>
          </w:p>
        </w:tc>
      </w:tr>
      <w:tr w:rsidR="00A107D4" w:rsidRPr="00A107D4" w14:paraId="5987C668" w14:textId="77777777" w:rsidTr="00816AF3">
        <w:tc>
          <w:tcPr>
            <w:tcW w:w="3240" w:type="dxa"/>
            <w:tcBorders>
              <w:top w:val="single" w:sz="4" w:space="0" w:color="auto"/>
              <w:left w:val="single" w:sz="4" w:space="0" w:color="auto"/>
            </w:tcBorders>
            <w:shd w:val="clear" w:color="auto" w:fill="auto"/>
          </w:tcPr>
          <w:p w14:paraId="2E74B6E8"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White</w:t>
            </w:r>
          </w:p>
        </w:tc>
        <w:tc>
          <w:tcPr>
            <w:tcW w:w="996" w:type="dxa"/>
            <w:shd w:val="clear" w:color="auto" w:fill="auto"/>
          </w:tcPr>
          <w:p w14:paraId="4E99A43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0.9</w:t>
            </w:r>
          </w:p>
        </w:tc>
        <w:tc>
          <w:tcPr>
            <w:tcW w:w="996" w:type="dxa"/>
            <w:shd w:val="clear" w:color="auto" w:fill="auto"/>
          </w:tcPr>
          <w:p w14:paraId="773DCC2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2.4</w:t>
            </w:r>
          </w:p>
        </w:tc>
        <w:tc>
          <w:tcPr>
            <w:tcW w:w="996" w:type="dxa"/>
            <w:shd w:val="clear" w:color="auto" w:fill="auto"/>
          </w:tcPr>
          <w:p w14:paraId="18CF311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1.8</w:t>
            </w:r>
          </w:p>
        </w:tc>
        <w:tc>
          <w:tcPr>
            <w:tcW w:w="996" w:type="dxa"/>
            <w:shd w:val="clear" w:color="auto" w:fill="auto"/>
          </w:tcPr>
          <w:p w14:paraId="5F9B2FA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w:t>
            </w:r>
          </w:p>
        </w:tc>
        <w:tc>
          <w:tcPr>
            <w:tcW w:w="1152" w:type="dxa"/>
            <w:shd w:val="clear" w:color="auto" w:fill="auto"/>
          </w:tcPr>
          <w:p w14:paraId="5F80BE0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0.1</w:t>
            </w:r>
          </w:p>
        </w:tc>
        <w:tc>
          <w:tcPr>
            <w:tcW w:w="1434" w:type="dxa"/>
            <w:tcBorders>
              <w:top w:val="single" w:sz="4" w:space="0" w:color="auto"/>
              <w:right w:val="single" w:sz="4" w:space="0" w:color="auto"/>
            </w:tcBorders>
            <w:shd w:val="clear" w:color="auto" w:fill="auto"/>
          </w:tcPr>
          <w:p w14:paraId="6907565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w:t>
            </w:r>
          </w:p>
        </w:tc>
      </w:tr>
      <w:tr w:rsidR="00A107D4" w:rsidRPr="00A107D4" w14:paraId="6D3C3020" w14:textId="77777777" w:rsidTr="00816AF3">
        <w:tc>
          <w:tcPr>
            <w:tcW w:w="3240" w:type="dxa"/>
            <w:tcBorders>
              <w:top w:val="single" w:sz="4" w:space="0" w:color="auto"/>
              <w:left w:val="single" w:sz="4" w:space="0" w:color="auto"/>
            </w:tcBorders>
            <w:shd w:val="clear" w:color="auto" w:fill="BFBFBF"/>
          </w:tcPr>
          <w:p w14:paraId="48D36137"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High Needs</w:t>
            </w:r>
          </w:p>
        </w:tc>
        <w:tc>
          <w:tcPr>
            <w:tcW w:w="996" w:type="dxa"/>
            <w:shd w:val="clear" w:color="auto" w:fill="BFBFBF"/>
          </w:tcPr>
          <w:p w14:paraId="7045683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2.1</w:t>
            </w:r>
          </w:p>
        </w:tc>
        <w:tc>
          <w:tcPr>
            <w:tcW w:w="996" w:type="dxa"/>
            <w:shd w:val="clear" w:color="auto" w:fill="BFBFBF"/>
          </w:tcPr>
          <w:p w14:paraId="31BC4C7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4.0</w:t>
            </w:r>
          </w:p>
        </w:tc>
        <w:tc>
          <w:tcPr>
            <w:tcW w:w="996" w:type="dxa"/>
            <w:shd w:val="clear" w:color="auto" w:fill="BFBFBF"/>
          </w:tcPr>
          <w:p w14:paraId="1FCE518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4.7</w:t>
            </w:r>
          </w:p>
        </w:tc>
        <w:tc>
          <w:tcPr>
            <w:tcW w:w="996" w:type="dxa"/>
            <w:shd w:val="clear" w:color="auto" w:fill="BFBFBF"/>
          </w:tcPr>
          <w:p w14:paraId="4919F81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w:t>
            </w:r>
          </w:p>
        </w:tc>
        <w:tc>
          <w:tcPr>
            <w:tcW w:w="1152" w:type="dxa"/>
            <w:shd w:val="clear" w:color="auto" w:fill="BFBFBF"/>
          </w:tcPr>
          <w:p w14:paraId="044F5A9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0.6</w:t>
            </w:r>
          </w:p>
        </w:tc>
        <w:tc>
          <w:tcPr>
            <w:tcW w:w="1434" w:type="dxa"/>
            <w:tcBorders>
              <w:top w:val="single" w:sz="4" w:space="0" w:color="auto"/>
              <w:right w:val="single" w:sz="4" w:space="0" w:color="auto"/>
            </w:tcBorders>
            <w:shd w:val="clear" w:color="auto" w:fill="BFBFBF"/>
          </w:tcPr>
          <w:p w14:paraId="7353B46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r>
      <w:tr w:rsidR="00A107D4" w:rsidRPr="00A107D4" w14:paraId="6576C5A2" w14:textId="77777777" w:rsidTr="00816AF3">
        <w:tc>
          <w:tcPr>
            <w:tcW w:w="3240" w:type="dxa"/>
            <w:tcBorders>
              <w:top w:val="single" w:sz="4" w:space="0" w:color="auto"/>
              <w:left w:val="single" w:sz="4" w:space="0" w:color="auto"/>
            </w:tcBorders>
            <w:shd w:val="clear" w:color="auto" w:fill="auto"/>
          </w:tcPr>
          <w:p w14:paraId="390F26B3" w14:textId="66EAB153"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Calibri" w:hAnsi="Calibri" w:cs="Times New Roman"/>
                <w:sz w:val="20"/>
                <w:szCs w:val="20"/>
              </w:rPr>
              <w:t xml:space="preserve">Economically </w:t>
            </w:r>
            <w:r w:rsidR="00AA0206">
              <w:rPr>
                <w:rFonts w:ascii="Calibri" w:eastAsia="Calibri" w:hAnsi="Calibri" w:cs="Times New Roman"/>
                <w:sz w:val="20"/>
                <w:szCs w:val="20"/>
              </w:rPr>
              <w:t>D</w:t>
            </w:r>
            <w:r w:rsidRPr="00A107D4">
              <w:rPr>
                <w:rFonts w:ascii="Calibri" w:eastAsia="Calibri" w:hAnsi="Calibri" w:cs="Times New Roman"/>
                <w:sz w:val="20"/>
                <w:szCs w:val="20"/>
              </w:rPr>
              <w:t>isadvantaged</w:t>
            </w:r>
          </w:p>
        </w:tc>
        <w:tc>
          <w:tcPr>
            <w:tcW w:w="996" w:type="dxa"/>
            <w:shd w:val="clear" w:color="auto" w:fill="auto"/>
          </w:tcPr>
          <w:p w14:paraId="154C6A3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w:t>
            </w:r>
          </w:p>
        </w:tc>
        <w:tc>
          <w:tcPr>
            <w:tcW w:w="996" w:type="dxa"/>
            <w:shd w:val="clear" w:color="auto" w:fill="auto"/>
          </w:tcPr>
          <w:p w14:paraId="2F94450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996" w:type="dxa"/>
            <w:shd w:val="clear" w:color="auto" w:fill="auto"/>
          </w:tcPr>
          <w:p w14:paraId="6629177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5.1</w:t>
            </w:r>
          </w:p>
        </w:tc>
        <w:tc>
          <w:tcPr>
            <w:tcW w:w="996" w:type="dxa"/>
            <w:shd w:val="clear" w:color="auto" w:fill="auto"/>
          </w:tcPr>
          <w:p w14:paraId="517584E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2.0</w:t>
            </w:r>
          </w:p>
        </w:tc>
        <w:tc>
          <w:tcPr>
            <w:tcW w:w="1152" w:type="dxa"/>
            <w:shd w:val="clear" w:color="auto" w:fill="auto"/>
          </w:tcPr>
          <w:p w14:paraId="24792C0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0.3</w:t>
            </w:r>
          </w:p>
        </w:tc>
        <w:tc>
          <w:tcPr>
            <w:tcW w:w="1434" w:type="dxa"/>
            <w:tcBorders>
              <w:top w:val="single" w:sz="4" w:space="0" w:color="auto"/>
              <w:right w:val="single" w:sz="4" w:space="0" w:color="auto"/>
            </w:tcBorders>
            <w:shd w:val="clear" w:color="auto" w:fill="auto"/>
          </w:tcPr>
          <w:p w14:paraId="579AB74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w:t>
            </w:r>
          </w:p>
        </w:tc>
      </w:tr>
      <w:tr w:rsidR="00A107D4" w:rsidRPr="00A107D4" w14:paraId="2514A0AB" w14:textId="77777777" w:rsidTr="00816AF3">
        <w:tc>
          <w:tcPr>
            <w:tcW w:w="3240" w:type="dxa"/>
            <w:tcBorders>
              <w:top w:val="single" w:sz="4" w:space="0" w:color="auto"/>
              <w:left w:val="single" w:sz="4" w:space="0" w:color="auto"/>
            </w:tcBorders>
            <w:shd w:val="clear" w:color="auto" w:fill="auto"/>
          </w:tcPr>
          <w:p w14:paraId="3BE84080" w14:textId="28BD7CF5"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S</w:t>
            </w:r>
            <w:r w:rsidR="00AA0206">
              <w:rPr>
                <w:rFonts w:ascii="Calibri" w:eastAsia="Times New Roman" w:hAnsi="Calibri" w:cs="Times New Roman"/>
                <w:sz w:val="20"/>
                <w:szCs w:val="20"/>
              </w:rPr>
              <w:t xml:space="preserve">tudents w/ </w:t>
            </w:r>
            <w:r w:rsidRPr="00A107D4">
              <w:rPr>
                <w:rFonts w:ascii="Calibri" w:eastAsia="Times New Roman" w:hAnsi="Calibri" w:cs="Times New Roman"/>
                <w:sz w:val="20"/>
                <w:szCs w:val="20"/>
              </w:rPr>
              <w:t>D</w:t>
            </w:r>
            <w:r w:rsidR="00AA0206">
              <w:rPr>
                <w:rFonts w:ascii="Calibri" w:eastAsia="Times New Roman" w:hAnsi="Calibri" w:cs="Times New Roman"/>
                <w:sz w:val="20"/>
                <w:szCs w:val="20"/>
              </w:rPr>
              <w:t>isabilities</w:t>
            </w:r>
          </w:p>
        </w:tc>
        <w:tc>
          <w:tcPr>
            <w:tcW w:w="996" w:type="dxa"/>
            <w:shd w:val="clear" w:color="auto" w:fill="auto"/>
          </w:tcPr>
          <w:p w14:paraId="57FF4C1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996" w:type="dxa"/>
            <w:shd w:val="clear" w:color="auto" w:fill="auto"/>
          </w:tcPr>
          <w:p w14:paraId="7816BCC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w:t>
            </w:r>
          </w:p>
        </w:tc>
        <w:tc>
          <w:tcPr>
            <w:tcW w:w="996" w:type="dxa"/>
            <w:shd w:val="clear" w:color="auto" w:fill="auto"/>
          </w:tcPr>
          <w:p w14:paraId="1B5642B8"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3.4</w:t>
            </w:r>
          </w:p>
        </w:tc>
        <w:tc>
          <w:tcPr>
            <w:tcW w:w="996" w:type="dxa"/>
            <w:shd w:val="clear" w:color="auto" w:fill="auto"/>
          </w:tcPr>
          <w:p w14:paraId="574A478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3.4</w:t>
            </w:r>
          </w:p>
        </w:tc>
        <w:tc>
          <w:tcPr>
            <w:tcW w:w="1152" w:type="dxa"/>
            <w:shd w:val="clear" w:color="auto" w:fill="auto"/>
          </w:tcPr>
          <w:p w14:paraId="57A64F0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-0.1</w:t>
            </w:r>
          </w:p>
        </w:tc>
        <w:tc>
          <w:tcPr>
            <w:tcW w:w="1434" w:type="dxa"/>
            <w:tcBorders>
              <w:top w:val="single" w:sz="4" w:space="0" w:color="auto"/>
              <w:right w:val="single" w:sz="4" w:space="0" w:color="auto"/>
            </w:tcBorders>
            <w:shd w:val="clear" w:color="auto" w:fill="auto"/>
          </w:tcPr>
          <w:p w14:paraId="22334CC3"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3.4</w:t>
            </w:r>
          </w:p>
        </w:tc>
      </w:tr>
      <w:tr w:rsidR="004F6FFA" w:rsidRPr="00A107D4" w14:paraId="2D3A9280" w14:textId="77777777" w:rsidTr="00816AF3">
        <w:tc>
          <w:tcPr>
            <w:tcW w:w="3240" w:type="dxa"/>
            <w:tcBorders>
              <w:top w:val="single" w:sz="4" w:space="0" w:color="auto"/>
              <w:left w:val="single" w:sz="4" w:space="0" w:color="auto"/>
            </w:tcBorders>
            <w:shd w:val="clear" w:color="auto" w:fill="auto"/>
          </w:tcPr>
          <w:p w14:paraId="698E6C6F" w14:textId="3E649E44" w:rsidR="004F6FFA" w:rsidRPr="00A107D4" w:rsidRDefault="004F6FFA" w:rsidP="004F6FFA">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E</w:t>
            </w:r>
            <w:r w:rsidR="00AA0206">
              <w:rPr>
                <w:rFonts w:ascii="Calibri" w:eastAsia="Times New Roman" w:hAnsi="Calibri" w:cs="Times New Roman"/>
                <w:sz w:val="20"/>
                <w:szCs w:val="20"/>
              </w:rPr>
              <w:t xml:space="preserve">nglish </w:t>
            </w:r>
            <w:r w:rsidRPr="00A107D4">
              <w:rPr>
                <w:rFonts w:ascii="Calibri" w:eastAsia="Times New Roman" w:hAnsi="Calibri" w:cs="Times New Roman"/>
                <w:sz w:val="20"/>
                <w:szCs w:val="20"/>
              </w:rPr>
              <w:t>L</w:t>
            </w:r>
            <w:r w:rsidR="00AA0206">
              <w:rPr>
                <w:rFonts w:ascii="Calibri" w:eastAsia="Times New Roman" w:hAnsi="Calibri" w:cs="Times New Roman"/>
                <w:sz w:val="20"/>
                <w:szCs w:val="20"/>
              </w:rPr>
              <w:t>earners</w:t>
            </w:r>
          </w:p>
        </w:tc>
        <w:tc>
          <w:tcPr>
            <w:tcW w:w="996" w:type="dxa"/>
            <w:shd w:val="clear" w:color="auto" w:fill="auto"/>
          </w:tcPr>
          <w:p w14:paraId="17E2BED6" w14:textId="18AF066E"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4.6</w:t>
            </w:r>
          </w:p>
        </w:tc>
        <w:tc>
          <w:tcPr>
            <w:tcW w:w="996" w:type="dxa"/>
            <w:shd w:val="clear" w:color="auto" w:fill="auto"/>
          </w:tcPr>
          <w:p w14:paraId="70BFC96B" w14:textId="0D966874"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11.1</w:t>
            </w:r>
          </w:p>
        </w:tc>
        <w:tc>
          <w:tcPr>
            <w:tcW w:w="996" w:type="dxa"/>
            <w:shd w:val="clear" w:color="auto" w:fill="auto"/>
          </w:tcPr>
          <w:p w14:paraId="089EF820" w14:textId="5E31F059"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996" w:type="dxa"/>
            <w:shd w:val="clear" w:color="auto" w:fill="auto"/>
          </w:tcPr>
          <w:p w14:paraId="55A1869E" w14:textId="3CDE67BD"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3.8</w:t>
            </w:r>
          </w:p>
        </w:tc>
        <w:tc>
          <w:tcPr>
            <w:tcW w:w="1152" w:type="dxa"/>
            <w:shd w:val="clear" w:color="auto" w:fill="auto"/>
          </w:tcPr>
          <w:p w14:paraId="30B62E92" w14:textId="3B3E9C98"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-0.8</w:t>
            </w:r>
          </w:p>
        </w:tc>
        <w:tc>
          <w:tcPr>
            <w:tcW w:w="1434" w:type="dxa"/>
            <w:tcBorders>
              <w:top w:val="single" w:sz="4" w:space="0" w:color="auto"/>
              <w:right w:val="single" w:sz="4" w:space="0" w:color="auto"/>
            </w:tcBorders>
            <w:shd w:val="clear" w:color="auto" w:fill="auto"/>
          </w:tcPr>
          <w:p w14:paraId="58256257" w14:textId="6C0A5260"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7.6</w:t>
            </w:r>
          </w:p>
        </w:tc>
      </w:tr>
      <w:tr w:rsidR="00A107D4" w:rsidRPr="00A107D4" w14:paraId="341193A9" w14:textId="77777777" w:rsidTr="00816AF3">
        <w:tc>
          <w:tcPr>
            <w:tcW w:w="3240" w:type="dxa"/>
            <w:tcBorders>
              <w:top w:val="single" w:sz="4" w:space="0" w:color="auto"/>
              <w:left w:val="single" w:sz="4" w:space="0" w:color="auto"/>
            </w:tcBorders>
            <w:shd w:val="clear" w:color="auto" w:fill="BFBFBF"/>
          </w:tcPr>
          <w:p w14:paraId="23649312"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All</w:t>
            </w:r>
          </w:p>
        </w:tc>
        <w:tc>
          <w:tcPr>
            <w:tcW w:w="996" w:type="dxa"/>
            <w:shd w:val="clear" w:color="auto" w:fill="BFBFBF"/>
          </w:tcPr>
          <w:p w14:paraId="646ACFEF"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1.1</w:t>
            </w:r>
          </w:p>
        </w:tc>
        <w:tc>
          <w:tcPr>
            <w:tcW w:w="996" w:type="dxa"/>
            <w:shd w:val="clear" w:color="auto" w:fill="BFBFBF"/>
          </w:tcPr>
          <w:p w14:paraId="70B7FF1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w:t>
            </w:r>
          </w:p>
        </w:tc>
        <w:tc>
          <w:tcPr>
            <w:tcW w:w="996" w:type="dxa"/>
            <w:shd w:val="clear" w:color="auto" w:fill="BFBFBF"/>
          </w:tcPr>
          <w:p w14:paraId="5DC19AC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2.1</w:t>
            </w:r>
          </w:p>
        </w:tc>
        <w:tc>
          <w:tcPr>
            <w:tcW w:w="996" w:type="dxa"/>
            <w:shd w:val="clear" w:color="auto" w:fill="BFBFBF"/>
          </w:tcPr>
          <w:p w14:paraId="675A949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w:t>
            </w:r>
          </w:p>
        </w:tc>
        <w:tc>
          <w:tcPr>
            <w:tcW w:w="1152" w:type="dxa"/>
            <w:shd w:val="clear" w:color="auto" w:fill="BFBFBF"/>
          </w:tcPr>
          <w:p w14:paraId="19031A5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0.1</w:t>
            </w:r>
          </w:p>
        </w:tc>
        <w:tc>
          <w:tcPr>
            <w:tcW w:w="1434" w:type="dxa"/>
            <w:tcBorders>
              <w:top w:val="single" w:sz="4" w:space="0" w:color="auto"/>
              <w:right w:val="single" w:sz="4" w:space="0" w:color="auto"/>
            </w:tcBorders>
            <w:shd w:val="clear" w:color="auto" w:fill="BFBFBF"/>
          </w:tcPr>
          <w:p w14:paraId="2716E31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1.9</w:t>
            </w:r>
          </w:p>
        </w:tc>
      </w:tr>
    </w:tbl>
    <w:p w14:paraId="215A92BD" w14:textId="77777777" w:rsidR="00A107D4" w:rsidRPr="00A107D4" w:rsidRDefault="00A107D4" w:rsidP="00A107D4">
      <w:pPr>
        <w:spacing w:after="0" w:line="240" w:lineRule="auto"/>
        <w:rPr>
          <w:rFonts w:ascii="Calibri" w:eastAsia="Times New Roman" w:hAnsi="Calibri" w:cs="Times New Roman"/>
        </w:rPr>
      </w:pPr>
    </w:p>
    <w:p w14:paraId="2ABC160F" w14:textId="77777777" w:rsidR="00A107D4" w:rsidRPr="00A107D4" w:rsidRDefault="00A107D4" w:rsidP="00A107D4">
      <w:pPr>
        <w:spacing w:after="0" w:line="240" w:lineRule="auto"/>
        <w:rPr>
          <w:rFonts w:ascii="Calibri" w:eastAsia="Times New Roman" w:hAnsi="Calibri" w:cs="Times New Roman"/>
        </w:rPr>
      </w:pPr>
    </w:p>
    <w:tbl>
      <w:tblPr>
        <w:tblStyle w:val="TableGrid5"/>
        <w:tblW w:w="9810" w:type="dxa"/>
        <w:tblInd w:w="-180" w:type="dxa"/>
        <w:tblLook w:val="04A0" w:firstRow="1" w:lastRow="0" w:firstColumn="1" w:lastColumn="0" w:noHBand="0" w:noVBand="1"/>
        <w:tblCaption w:val="Table 28: Attleboro Public Schools"/>
        <w:tblDescription w:val="Advanced Coursework Completion by Student Group, 2018–2019&#10;"/>
      </w:tblPr>
      <w:tblGrid>
        <w:gridCol w:w="3235"/>
        <w:gridCol w:w="1259"/>
        <w:gridCol w:w="1259"/>
        <w:gridCol w:w="1259"/>
        <w:gridCol w:w="1259"/>
        <w:gridCol w:w="1539"/>
      </w:tblGrid>
      <w:tr w:rsidR="00A107D4" w:rsidRPr="00A107D4" w14:paraId="0DDAA44E" w14:textId="77777777" w:rsidTr="00816AF3">
        <w:tc>
          <w:tcPr>
            <w:tcW w:w="9810" w:type="dxa"/>
            <w:gridSpan w:val="6"/>
            <w:tcBorders>
              <w:top w:val="nil"/>
              <w:left w:val="nil"/>
              <w:right w:val="nil"/>
            </w:tcBorders>
          </w:tcPr>
          <w:p w14:paraId="0CA6F62C"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Table 28: Attleboro Public Schools</w:t>
            </w:r>
          </w:p>
          <w:p w14:paraId="7C3EBCB7" w14:textId="29E971CF" w:rsidR="00A107D4" w:rsidRPr="00A107D4" w:rsidRDefault="00A107D4" w:rsidP="007C3A79">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b/>
                <w:sz w:val="20"/>
                <w:szCs w:val="20"/>
              </w:rPr>
              <w:t xml:space="preserve">Advanced </w:t>
            </w:r>
            <w:r w:rsidR="007C3A79">
              <w:rPr>
                <w:rFonts w:ascii="Calibri" w:eastAsia="Times New Roman" w:hAnsi="Calibri" w:cs="Times New Roman"/>
                <w:b/>
                <w:sz w:val="20"/>
                <w:szCs w:val="20"/>
              </w:rPr>
              <w:t>C</w:t>
            </w:r>
            <w:r w:rsidR="007C3A79" w:rsidRPr="00A107D4">
              <w:rPr>
                <w:rFonts w:ascii="Calibri" w:eastAsia="Times New Roman" w:hAnsi="Calibri" w:cs="Times New Roman"/>
                <w:b/>
                <w:sz w:val="20"/>
                <w:szCs w:val="20"/>
              </w:rPr>
              <w:t xml:space="preserve">oursework </w:t>
            </w:r>
            <w:r w:rsidR="007C3A79">
              <w:rPr>
                <w:rFonts w:ascii="Calibri" w:eastAsia="Times New Roman" w:hAnsi="Calibri" w:cs="Times New Roman"/>
                <w:b/>
                <w:sz w:val="20"/>
                <w:szCs w:val="20"/>
              </w:rPr>
              <w:t>C</w:t>
            </w:r>
            <w:r w:rsidR="007C3A79" w:rsidRPr="00A107D4">
              <w:rPr>
                <w:rFonts w:ascii="Calibri" w:eastAsia="Times New Roman" w:hAnsi="Calibri" w:cs="Times New Roman"/>
                <w:b/>
                <w:sz w:val="20"/>
                <w:szCs w:val="20"/>
              </w:rPr>
              <w:t>ompletion</w:t>
            </w:r>
            <w:r w:rsidR="007C3A79">
              <w:rPr>
                <w:rFonts w:ascii="Calibri" w:eastAsia="Times New Roman" w:hAnsi="Calibri" w:cs="Times New Roman"/>
                <w:b/>
                <w:sz w:val="20"/>
                <w:szCs w:val="20"/>
              </w:rPr>
              <w:t xml:space="preserve"> by Student Group, 2018–2019</w:t>
            </w:r>
          </w:p>
        </w:tc>
      </w:tr>
      <w:tr w:rsidR="00A107D4" w:rsidRPr="00A107D4" w14:paraId="14CC59D6" w14:textId="77777777" w:rsidTr="00816AF3">
        <w:tc>
          <w:tcPr>
            <w:tcW w:w="3235" w:type="dxa"/>
            <w:shd w:val="clear" w:color="auto" w:fill="BFBFBF"/>
          </w:tcPr>
          <w:p w14:paraId="17DE0680" w14:textId="77777777" w:rsidR="00A107D4" w:rsidRPr="00A107D4" w:rsidRDefault="00A107D4" w:rsidP="00D67786">
            <w:pPr>
              <w:spacing w:after="0" w:line="240" w:lineRule="auto"/>
              <w:rPr>
                <w:rFonts w:ascii="Calibri" w:eastAsia="Times New Roman" w:hAnsi="Calibri" w:cs="Times New Roman"/>
                <w:b/>
                <w:sz w:val="20"/>
                <w:szCs w:val="20"/>
              </w:rPr>
            </w:pPr>
            <w:r w:rsidRPr="00A107D4">
              <w:rPr>
                <w:rFonts w:ascii="Calibri" w:eastAsia="Times New Roman" w:hAnsi="Calibri" w:cs="Times New Roman"/>
                <w:b/>
                <w:sz w:val="20"/>
                <w:szCs w:val="20"/>
              </w:rPr>
              <w:t>Group</w:t>
            </w:r>
          </w:p>
        </w:tc>
        <w:tc>
          <w:tcPr>
            <w:tcW w:w="1259" w:type="dxa"/>
            <w:shd w:val="clear" w:color="auto" w:fill="BFBFBF"/>
          </w:tcPr>
          <w:p w14:paraId="3BAC1EE3"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N (2019)</w:t>
            </w:r>
          </w:p>
        </w:tc>
        <w:tc>
          <w:tcPr>
            <w:tcW w:w="1259" w:type="dxa"/>
            <w:shd w:val="clear" w:color="auto" w:fill="BFBFBF"/>
          </w:tcPr>
          <w:p w14:paraId="5529C1C1"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2018</w:t>
            </w:r>
          </w:p>
        </w:tc>
        <w:tc>
          <w:tcPr>
            <w:tcW w:w="1259" w:type="dxa"/>
            <w:shd w:val="clear" w:color="auto" w:fill="BFBFBF"/>
          </w:tcPr>
          <w:p w14:paraId="3DFAFA68"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2019</w:t>
            </w:r>
          </w:p>
        </w:tc>
        <w:tc>
          <w:tcPr>
            <w:tcW w:w="1259" w:type="dxa"/>
            <w:shd w:val="clear" w:color="auto" w:fill="BFBFBF"/>
          </w:tcPr>
          <w:p w14:paraId="606533D5"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Change</w:t>
            </w:r>
          </w:p>
        </w:tc>
        <w:tc>
          <w:tcPr>
            <w:tcW w:w="1539" w:type="dxa"/>
            <w:shd w:val="clear" w:color="auto" w:fill="BFBFBF"/>
          </w:tcPr>
          <w:p w14:paraId="25825A3B"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Target</w:t>
            </w:r>
          </w:p>
        </w:tc>
      </w:tr>
      <w:tr w:rsidR="00A107D4" w:rsidRPr="00A107D4" w14:paraId="0F40A736" w14:textId="77777777" w:rsidTr="00816AF3">
        <w:tc>
          <w:tcPr>
            <w:tcW w:w="3235" w:type="dxa"/>
            <w:tcBorders>
              <w:top w:val="single" w:sz="4" w:space="0" w:color="auto"/>
              <w:left w:val="single" w:sz="4" w:space="0" w:color="auto"/>
            </w:tcBorders>
            <w:shd w:val="clear" w:color="auto" w:fill="auto"/>
          </w:tcPr>
          <w:p w14:paraId="7E9F1665"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African American/Black</w:t>
            </w:r>
          </w:p>
        </w:tc>
        <w:tc>
          <w:tcPr>
            <w:tcW w:w="1259" w:type="dxa"/>
          </w:tcPr>
          <w:p w14:paraId="382B0E9D"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59</w:t>
            </w:r>
          </w:p>
        </w:tc>
        <w:tc>
          <w:tcPr>
            <w:tcW w:w="1259" w:type="dxa"/>
          </w:tcPr>
          <w:p w14:paraId="66DC627E"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37.0</w:t>
            </w:r>
          </w:p>
        </w:tc>
        <w:tc>
          <w:tcPr>
            <w:tcW w:w="1259" w:type="dxa"/>
          </w:tcPr>
          <w:p w14:paraId="2FBB643A"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47.5</w:t>
            </w:r>
          </w:p>
        </w:tc>
        <w:tc>
          <w:tcPr>
            <w:tcW w:w="1259" w:type="dxa"/>
          </w:tcPr>
          <w:p w14:paraId="4300C07D"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10.5</w:t>
            </w:r>
          </w:p>
        </w:tc>
        <w:tc>
          <w:tcPr>
            <w:tcW w:w="1539" w:type="dxa"/>
          </w:tcPr>
          <w:p w14:paraId="0EE556D3"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44.2</w:t>
            </w:r>
          </w:p>
        </w:tc>
      </w:tr>
      <w:tr w:rsidR="00A107D4" w:rsidRPr="00A107D4" w14:paraId="2F123B6E" w14:textId="77777777" w:rsidTr="00816AF3">
        <w:tc>
          <w:tcPr>
            <w:tcW w:w="3235" w:type="dxa"/>
            <w:tcBorders>
              <w:top w:val="single" w:sz="4" w:space="0" w:color="auto"/>
              <w:left w:val="single" w:sz="4" w:space="0" w:color="auto"/>
            </w:tcBorders>
            <w:shd w:val="clear" w:color="auto" w:fill="BFBFBF"/>
          </w:tcPr>
          <w:p w14:paraId="3E5B6BD4"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Asian</w:t>
            </w:r>
          </w:p>
        </w:tc>
        <w:tc>
          <w:tcPr>
            <w:tcW w:w="1259" w:type="dxa"/>
            <w:shd w:val="clear" w:color="auto" w:fill="BFBFBF"/>
          </w:tcPr>
          <w:p w14:paraId="54447A1B"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32</w:t>
            </w:r>
          </w:p>
        </w:tc>
        <w:tc>
          <w:tcPr>
            <w:tcW w:w="1259" w:type="dxa"/>
            <w:shd w:val="clear" w:color="auto" w:fill="BFBFBF"/>
          </w:tcPr>
          <w:p w14:paraId="620D52B2"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w:t>
            </w:r>
          </w:p>
        </w:tc>
        <w:tc>
          <w:tcPr>
            <w:tcW w:w="1259" w:type="dxa"/>
            <w:shd w:val="clear" w:color="auto" w:fill="BFBFBF"/>
          </w:tcPr>
          <w:p w14:paraId="342A5E4A"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w:t>
            </w:r>
          </w:p>
        </w:tc>
        <w:tc>
          <w:tcPr>
            <w:tcW w:w="1259" w:type="dxa"/>
            <w:shd w:val="clear" w:color="auto" w:fill="BFBFBF"/>
          </w:tcPr>
          <w:p w14:paraId="58701EBD"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w:t>
            </w:r>
          </w:p>
        </w:tc>
        <w:tc>
          <w:tcPr>
            <w:tcW w:w="1539" w:type="dxa"/>
            <w:shd w:val="clear" w:color="auto" w:fill="BFBFBF"/>
          </w:tcPr>
          <w:p w14:paraId="60581B0A"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w:t>
            </w:r>
          </w:p>
        </w:tc>
      </w:tr>
      <w:tr w:rsidR="00A107D4" w:rsidRPr="00A107D4" w14:paraId="1CE8BBE1" w14:textId="77777777" w:rsidTr="00816AF3">
        <w:tc>
          <w:tcPr>
            <w:tcW w:w="3235" w:type="dxa"/>
            <w:tcBorders>
              <w:top w:val="single" w:sz="4" w:space="0" w:color="auto"/>
              <w:left w:val="single" w:sz="4" w:space="0" w:color="auto"/>
            </w:tcBorders>
            <w:shd w:val="clear" w:color="auto" w:fill="auto"/>
          </w:tcPr>
          <w:p w14:paraId="697EBAE8"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Hispanic or Latino</w:t>
            </w:r>
          </w:p>
        </w:tc>
        <w:tc>
          <w:tcPr>
            <w:tcW w:w="1259" w:type="dxa"/>
          </w:tcPr>
          <w:p w14:paraId="3DD54F37"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124</w:t>
            </w:r>
          </w:p>
        </w:tc>
        <w:tc>
          <w:tcPr>
            <w:tcW w:w="1259" w:type="dxa"/>
          </w:tcPr>
          <w:p w14:paraId="3B4CD144"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50.0</w:t>
            </w:r>
          </w:p>
        </w:tc>
        <w:tc>
          <w:tcPr>
            <w:tcW w:w="1259" w:type="dxa"/>
          </w:tcPr>
          <w:p w14:paraId="0D04E0D8"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47.6</w:t>
            </w:r>
          </w:p>
        </w:tc>
        <w:tc>
          <w:tcPr>
            <w:tcW w:w="1259" w:type="dxa"/>
          </w:tcPr>
          <w:p w14:paraId="0F32685B"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-2.4</w:t>
            </w:r>
          </w:p>
        </w:tc>
        <w:tc>
          <w:tcPr>
            <w:tcW w:w="1539" w:type="dxa"/>
          </w:tcPr>
          <w:p w14:paraId="1BDA3324"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58.0</w:t>
            </w:r>
          </w:p>
        </w:tc>
      </w:tr>
      <w:tr w:rsidR="00A107D4" w:rsidRPr="00A107D4" w14:paraId="63000B64" w14:textId="77777777" w:rsidTr="00816AF3">
        <w:tc>
          <w:tcPr>
            <w:tcW w:w="3235" w:type="dxa"/>
            <w:tcBorders>
              <w:top w:val="single" w:sz="4" w:space="0" w:color="auto"/>
              <w:left w:val="single" w:sz="4" w:space="0" w:color="auto"/>
            </w:tcBorders>
            <w:shd w:val="clear" w:color="auto" w:fill="BFBFBF"/>
          </w:tcPr>
          <w:p w14:paraId="277C6B60" w14:textId="620A9010"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Multi-Race</w:t>
            </w:r>
            <w:r w:rsidR="00C05070">
              <w:rPr>
                <w:rFonts w:ascii="Calibri" w:eastAsia="Calibri" w:hAnsi="Calibri" w:cs="Times New Roman"/>
                <w:sz w:val="20"/>
                <w:szCs w:val="20"/>
              </w:rPr>
              <w:t>, non-Hisp</w:t>
            </w:r>
            <w:r w:rsidR="00AA0206">
              <w:rPr>
                <w:rFonts w:ascii="Calibri" w:eastAsia="Calibri" w:hAnsi="Calibri" w:cs="Times New Roman"/>
                <w:sz w:val="20"/>
                <w:szCs w:val="20"/>
              </w:rPr>
              <w:t>anic</w:t>
            </w:r>
            <w:r w:rsidR="00C05070">
              <w:rPr>
                <w:rFonts w:ascii="Calibri" w:eastAsia="Calibri" w:hAnsi="Calibri" w:cs="Times New Roman"/>
                <w:sz w:val="20"/>
                <w:szCs w:val="20"/>
              </w:rPr>
              <w:t>/Lat</w:t>
            </w:r>
            <w:r w:rsidR="00AA0206">
              <w:rPr>
                <w:rFonts w:ascii="Calibri" w:eastAsia="Calibri" w:hAnsi="Calibri" w:cs="Times New Roman"/>
                <w:sz w:val="20"/>
                <w:szCs w:val="20"/>
              </w:rPr>
              <w:t>ino</w:t>
            </w:r>
          </w:p>
        </w:tc>
        <w:tc>
          <w:tcPr>
            <w:tcW w:w="1259" w:type="dxa"/>
            <w:shd w:val="clear" w:color="auto" w:fill="BFBFBF"/>
          </w:tcPr>
          <w:p w14:paraId="6B300409"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38</w:t>
            </w:r>
          </w:p>
        </w:tc>
        <w:tc>
          <w:tcPr>
            <w:tcW w:w="1259" w:type="dxa"/>
            <w:shd w:val="clear" w:color="auto" w:fill="BFBFBF"/>
          </w:tcPr>
          <w:p w14:paraId="2C17B605"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62.5</w:t>
            </w:r>
          </w:p>
        </w:tc>
        <w:tc>
          <w:tcPr>
            <w:tcW w:w="1259" w:type="dxa"/>
            <w:shd w:val="clear" w:color="auto" w:fill="BFBFBF"/>
          </w:tcPr>
          <w:p w14:paraId="24AEB542"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68.4</w:t>
            </w:r>
          </w:p>
        </w:tc>
        <w:tc>
          <w:tcPr>
            <w:tcW w:w="1259" w:type="dxa"/>
            <w:shd w:val="clear" w:color="auto" w:fill="BFBFBF"/>
          </w:tcPr>
          <w:p w14:paraId="5D6C7DD7"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5.9</w:t>
            </w:r>
          </w:p>
        </w:tc>
        <w:tc>
          <w:tcPr>
            <w:tcW w:w="1539" w:type="dxa"/>
            <w:shd w:val="clear" w:color="auto" w:fill="BFBFBF"/>
          </w:tcPr>
          <w:p w14:paraId="26248B48"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66.8</w:t>
            </w:r>
          </w:p>
        </w:tc>
      </w:tr>
      <w:tr w:rsidR="00A107D4" w:rsidRPr="00A107D4" w14:paraId="7DF5F68B" w14:textId="77777777" w:rsidTr="00816AF3">
        <w:tc>
          <w:tcPr>
            <w:tcW w:w="3235" w:type="dxa"/>
            <w:tcBorders>
              <w:top w:val="single" w:sz="4" w:space="0" w:color="auto"/>
              <w:left w:val="single" w:sz="4" w:space="0" w:color="auto"/>
            </w:tcBorders>
            <w:shd w:val="clear" w:color="auto" w:fill="auto"/>
          </w:tcPr>
          <w:p w14:paraId="13C1EB0D"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White</w:t>
            </w:r>
          </w:p>
        </w:tc>
        <w:tc>
          <w:tcPr>
            <w:tcW w:w="1259" w:type="dxa"/>
          </w:tcPr>
          <w:p w14:paraId="1162FE88"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606</w:t>
            </w:r>
          </w:p>
        </w:tc>
        <w:tc>
          <w:tcPr>
            <w:tcW w:w="1259" w:type="dxa"/>
          </w:tcPr>
          <w:p w14:paraId="1DCB72B6"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61.8</w:t>
            </w:r>
          </w:p>
        </w:tc>
        <w:tc>
          <w:tcPr>
            <w:tcW w:w="1259" w:type="dxa"/>
          </w:tcPr>
          <w:p w14:paraId="20FC78A6"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64.7</w:t>
            </w:r>
          </w:p>
        </w:tc>
        <w:tc>
          <w:tcPr>
            <w:tcW w:w="1259" w:type="dxa"/>
          </w:tcPr>
          <w:p w14:paraId="10AD4B8E"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2.9</w:t>
            </w:r>
          </w:p>
        </w:tc>
        <w:tc>
          <w:tcPr>
            <w:tcW w:w="1539" w:type="dxa"/>
          </w:tcPr>
          <w:p w14:paraId="6338327E"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66.0</w:t>
            </w:r>
          </w:p>
        </w:tc>
      </w:tr>
      <w:tr w:rsidR="00A107D4" w:rsidRPr="00A107D4" w14:paraId="06C1FB37" w14:textId="77777777" w:rsidTr="00816AF3">
        <w:tc>
          <w:tcPr>
            <w:tcW w:w="3235" w:type="dxa"/>
            <w:tcBorders>
              <w:top w:val="single" w:sz="4" w:space="0" w:color="auto"/>
              <w:left w:val="single" w:sz="4" w:space="0" w:color="auto"/>
            </w:tcBorders>
            <w:shd w:val="clear" w:color="auto" w:fill="BFBFBF"/>
          </w:tcPr>
          <w:p w14:paraId="60002C7A"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High Needs</w:t>
            </w:r>
          </w:p>
        </w:tc>
        <w:tc>
          <w:tcPr>
            <w:tcW w:w="1259" w:type="dxa"/>
            <w:shd w:val="clear" w:color="auto" w:fill="BFBFBF"/>
          </w:tcPr>
          <w:p w14:paraId="01B73970"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303</w:t>
            </w:r>
          </w:p>
        </w:tc>
        <w:tc>
          <w:tcPr>
            <w:tcW w:w="1259" w:type="dxa"/>
            <w:shd w:val="clear" w:color="auto" w:fill="BFBFBF"/>
          </w:tcPr>
          <w:p w14:paraId="6D232D7D"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40.2</w:t>
            </w:r>
          </w:p>
        </w:tc>
        <w:tc>
          <w:tcPr>
            <w:tcW w:w="1259" w:type="dxa"/>
            <w:shd w:val="clear" w:color="auto" w:fill="BFBFBF"/>
          </w:tcPr>
          <w:p w14:paraId="79951044"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38.3</w:t>
            </w:r>
          </w:p>
        </w:tc>
        <w:tc>
          <w:tcPr>
            <w:tcW w:w="1259" w:type="dxa"/>
            <w:shd w:val="clear" w:color="auto" w:fill="BFBFBF"/>
          </w:tcPr>
          <w:p w14:paraId="669DFB35"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-1.9</w:t>
            </w:r>
          </w:p>
        </w:tc>
        <w:tc>
          <w:tcPr>
            <w:tcW w:w="1539" w:type="dxa"/>
            <w:shd w:val="clear" w:color="auto" w:fill="BFBFBF"/>
          </w:tcPr>
          <w:p w14:paraId="55BB1FDB"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47.5</w:t>
            </w:r>
          </w:p>
        </w:tc>
      </w:tr>
      <w:tr w:rsidR="00A107D4" w:rsidRPr="00A107D4" w14:paraId="496F8B68" w14:textId="77777777" w:rsidTr="00816AF3">
        <w:tc>
          <w:tcPr>
            <w:tcW w:w="3235" w:type="dxa"/>
            <w:tcBorders>
              <w:top w:val="single" w:sz="4" w:space="0" w:color="auto"/>
              <w:left w:val="single" w:sz="4" w:space="0" w:color="auto"/>
            </w:tcBorders>
            <w:shd w:val="clear" w:color="auto" w:fill="auto"/>
          </w:tcPr>
          <w:p w14:paraId="5ACF1A9C" w14:textId="6AAD3F71"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Calibri" w:hAnsi="Calibri" w:cs="Times New Roman"/>
                <w:sz w:val="20"/>
                <w:szCs w:val="20"/>
              </w:rPr>
              <w:t xml:space="preserve">Economically </w:t>
            </w:r>
            <w:r w:rsidR="00AA0206">
              <w:rPr>
                <w:rFonts w:ascii="Calibri" w:eastAsia="Calibri" w:hAnsi="Calibri" w:cs="Times New Roman"/>
                <w:sz w:val="20"/>
                <w:szCs w:val="20"/>
              </w:rPr>
              <w:t>D</w:t>
            </w:r>
            <w:r w:rsidRPr="00A107D4">
              <w:rPr>
                <w:rFonts w:ascii="Calibri" w:eastAsia="Calibri" w:hAnsi="Calibri" w:cs="Times New Roman"/>
                <w:sz w:val="20"/>
                <w:szCs w:val="20"/>
              </w:rPr>
              <w:t>isadvantaged</w:t>
            </w:r>
          </w:p>
        </w:tc>
        <w:tc>
          <w:tcPr>
            <w:tcW w:w="1259" w:type="dxa"/>
          </w:tcPr>
          <w:p w14:paraId="563CC443"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252</w:t>
            </w:r>
          </w:p>
        </w:tc>
        <w:tc>
          <w:tcPr>
            <w:tcW w:w="1259" w:type="dxa"/>
          </w:tcPr>
          <w:p w14:paraId="74422643"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42.8</w:t>
            </w:r>
          </w:p>
        </w:tc>
        <w:tc>
          <w:tcPr>
            <w:tcW w:w="1259" w:type="dxa"/>
          </w:tcPr>
          <w:p w14:paraId="28C2D612"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39.7</w:t>
            </w:r>
          </w:p>
        </w:tc>
        <w:tc>
          <w:tcPr>
            <w:tcW w:w="1259" w:type="dxa"/>
          </w:tcPr>
          <w:p w14:paraId="559B4296"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-3.1</w:t>
            </w:r>
          </w:p>
        </w:tc>
        <w:tc>
          <w:tcPr>
            <w:tcW w:w="1539" w:type="dxa"/>
          </w:tcPr>
          <w:p w14:paraId="40564A5C"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50.2</w:t>
            </w:r>
          </w:p>
        </w:tc>
      </w:tr>
      <w:tr w:rsidR="00A107D4" w:rsidRPr="00A107D4" w14:paraId="2E0D71D2" w14:textId="77777777" w:rsidTr="00816AF3">
        <w:tc>
          <w:tcPr>
            <w:tcW w:w="3235" w:type="dxa"/>
            <w:tcBorders>
              <w:top w:val="single" w:sz="4" w:space="0" w:color="auto"/>
              <w:left w:val="single" w:sz="4" w:space="0" w:color="auto"/>
            </w:tcBorders>
            <w:shd w:val="clear" w:color="auto" w:fill="auto"/>
          </w:tcPr>
          <w:p w14:paraId="77F7072F" w14:textId="7BD7A40A"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S</w:t>
            </w:r>
            <w:r w:rsidR="00AA0206">
              <w:rPr>
                <w:rFonts w:ascii="Calibri" w:eastAsia="Times New Roman" w:hAnsi="Calibri" w:cs="Times New Roman"/>
                <w:sz w:val="20"/>
                <w:szCs w:val="20"/>
              </w:rPr>
              <w:t xml:space="preserve">tudents w/ </w:t>
            </w:r>
            <w:r w:rsidRPr="00A107D4">
              <w:rPr>
                <w:rFonts w:ascii="Calibri" w:eastAsia="Times New Roman" w:hAnsi="Calibri" w:cs="Times New Roman"/>
                <w:sz w:val="20"/>
                <w:szCs w:val="20"/>
              </w:rPr>
              <w:t>D</w:t>
            </w:r>
            <w:r w:rsidR="00AA0206">
              <w:rPr>
                <w:rFonts w:ascii="Calibri" w:eastAsia="Times New Roman" w:hAnsi="Calibri" w:cs="Times New Roman"/>
                <w:sz w:val="20"/>
                <w:szCs w:val="20"/>
              </w:rPr>
              <w:t>isabilities</w:t>
            </w:r>
          </w:p>
        </w:tc>
        <w:tc>
          <w:tcPr>
            <w:tcW w:w="1259" w:type="dxa"/>
          </w:tcPr>
          <w:p w14:paraId="5ADB903E"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94</w:t>
            </w:r>
          </w:p>
        </w:tc>
        <w:tc>
          <w:tcPr>
            <w:tcW w:w="1259" w:type="dxa"/>
          </w:tcPr>
          <w:p w14:paraId="34398DFD"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23.5</w:t>
            </w:r>
          </w:p>
        </w:tc>
        <w:tc>
          <w:tcPr>
            <w:tcW w:w="1259" w:type="dxa"/>
          </w:tcPr>
          <w:p w14:paraId="1F08F93B"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16.0</w:t>
            </w:r>
          </w:p>
        </w:tc>
        <w:tc>
          <w:tcPr>
            <w:tcW w:w="1259" w:type="dxa"/>
          </w:tcPr>
          <w:p w14:paraId="364E0980"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-7.5</w:t>
            </w:r>
          </w:p>
        </w:tc>
        <w:tc>
          <w:tcPr>
            <w:tcW w:w="1539" w:type="dxa"/>
          </w:tcPr>
          <w:p w14:paraId="6ACF4EC3"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30.5</w:t>
            </w:r>
          </w:p>
        </w:tc>
      </w:tr>
      <w:tr w:rsidR="004F6FFA" w:rsidRPr="00A107D4" w14:paraId="68CC616F" w14:textId="77777777" w:rsidTr="00816AF3">
        <w:tc>
          <w:tcPr>
            <w:tcW w:w="3235" w:type="dxa"/>
            <w:tcBorders>
              <w:top w:val="single" w:sz="4" w:space="0" w:color="auto"/>
              <w:left w:val="single" w:sz="4" w:space="0" w:color="auto"/>
            </w:tcBorders>
            <w:shd w:val="clear" w:color="auto" w:fill="auto"/>
          </w:tcPr>
          <w:p w14:paraId="39A8C45C" w14:textId="4C2D1B84" w:rsidR="004F6FFA" w:rsidRPr="00A107D4" w:rsidRDefault="004F6FFA" w:rsidP="004F6FFA">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E</w:t>
            </w:r>
            <w:r w:rsidR="00AA0206">
              <w:rPr>
                <w:rFonts w:ascii="Calibri" w:eastAsia="Times New Roman" w:hAnsi="Calibri" w:cs="Times New Roman"/>
                <w:sz w:val="20"/>
                <w:szCs w:val="20"/>
              </w:rPr>
              <w:t xml:space="preserve">nglish </w:t>
            </w:r>
            <w:r w:rsidRPr="00A107D4">
              <w:rPr>
                <w:rFonts w:ascii="Calibri" w:eastAsia="Times New Roman" w:hAnsi="Calibri" w:cs="Times New Roman"/>
                <w:sz w:val="20"/>
                <w:szCs w:val="20"/>
              </w:rPr>
              <w:t>L</w:t>
            </w:r>
            <w:r w:rsidR="00AA0206">
              <w:rPr>
                <w:rFonts w:ascii="Calibri" w:eastAsia="Times New Roman" w:hAnsi="Calibri" w:cs="Times New Roman"/>
                <w:sz w:val="20"/>
                <w:szCs w:val="20"/>
              </w:rPr>
              <w:t>earners</w:t>
            </w:r>
          </w:p>
        </w:tc>
        <w:tc>
          <w:tcPr>
            <w:tcW w:w="1259" w:type="dxa"/>
          </w:tcPr>
          <w:p w14:paraId="1A81DBFC" w14:textId="0F24813E" w:rsidR="004F6FFA" w:rsidRPr="00A107D4" w:rsidRDefault="004F6FFA" w:rsidP="004F6FFA">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42</w:t>
            </w:r>
          </w:p>
        </w:tc>
        <w:tc>
          <w:tcPr>
            <w:tcW w:w="1259" w:type="dxa"/>
          </w:tcPr>
          <w:p w14:paraId="02E10EDE" w14:textId="067EDFA6" w:rsidR="004F6FFA" w:rsidRPr="00A107D4" w:rsidRDefault="004F6FFA" w:rsidP="004F6FFA">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41.3</w:t>
            </w:r>
          </w:p>
        </w:tc>
        <w:tc>
          <w:tcPr>
            <w:tcW w:w="1259" w:type="dxa"/>
          </w:tcPr>
          <w:p w14:paraId="0F041698" w14:textId="4C5698A7" w:rsidR="004F6FFA" w:rsidRPr="00A107D4" w:rsidRDefault="004F6FFA" w:rsidP="004F6FFA">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21.4</w:t>
            </w:r>
          </w:p>
        </w:tc>
        <w:tc>
          <w:tcPr>
            <w:tcW w:w="1259" w:type="dxa"/>
          </w:tcPr>
          <w:p w14:paraId="2AE384B0" w14:textId="312B2519" w:rsidR="004F6FFA" w:rsidRPr="00A107D4" w:rsidRDefault="004F6FFA" w:rsidP="004F6FFA">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-19.9</w:t>
            </w:r>
          </w:p>
        </w:tc>
        <w:tc>
          <w:tcPr>
            <w:tcW w:w="1539" w:type="dxa"/>
          </w:tcPr>
          <w:p w14:paraId="756618A5" w14:textId="5F3AEF2C" w:rsidR="004F6FFA" w:rsidRPr="00A107D4" w:rsidRDefault="004F6FFA" w:rsidP="004F6FFA">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46.8</w:t>
            </w:r>
          </w:p>
        </w:tc>
      </w:tr>
      <w:tr w:rsidR="00A107D4" w:rsidRPr="00A107D4" w14:paraId="3D30EEA8" w14:textId="77777777" w:rsidTr="00816AF3">
        <w:tc>
          <w:tcPr>
            <w:tcW w:w="3235" w:type="dxa"/>
            <w:tcBorders>
              <w:top w:val="single" w:sz="4" w:space="0" w:color="auto"/>
              <w:left w:val="single" w:sz="4" w:space="0" w:color="auto"/>
            </w:tcBorders>
            <w:shd w:val="clear" w:color="auto" w:fill="BFBFBF"/>
          </w:tcPr>
          <w:p w14:paraId="54D45D2E"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All</w:t>
            </w:r>
          </w:p>
        </w:tc>
        <w:tc>
          <w:tcPr>
            <w:tcW w:w="1259" w:type="dxa"/>
            <w:shd w:val="clear" w:color="auto" w:fill="BFBFBF"/>
          </w:tcPr>
          <w:p w14:paraId="72078A05"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863</w:t>
            </w:r>
          </w:p>
        </w:tc>
        <w:tc>
          <w:tcPr>
            <w:tcW w:w="1259" w:type="dxa"/>
            <w:shd w:val="clear" w:color="auto" w:fill="BFBFBF"/>
          </w:tcPr>
          <w:p w14:paraId="2646D9A1"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59.3</w:t>
            </w:r>
          </w:p>
        </w:tc>
        <w:tc>
          <w:tcPr>
            <w:tcW w:w="1259" w:type="dxa"/>
            <w:shd w:val="clear" w:color="auto" w:fill="BFBFBF"/>
          </w:tcPr>
          <w:p w14:paraId="0717BA0D"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61.5</w:t>
            </w:r>
          </w:p>
        </w:tc>
        <w:tc>
          <w:tcPr>
            <w:tcW w:w="1259" w:type="dxa"/>
            <w:shd w:val="clear" w:color="auto" w:fill="BFBFBF"/>
          </w:tcPr>
          <w:p w14:paraId="34493FEB"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2.2</w:t>
            </w:r>
          </w:p>
        </w:tc>
        <w:tc>
          <w:tcPr>
            <w:tcW w:w="1539" w:type="dxa"/>
            <w:shd w:val="clear" w:color="auto" w:fill="BFBFBF"/>
          </w:tcPr>
          <w:p w14:paraId="7925E0E0" w14:textId="77777777"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63.6</w:t>
            </w:r>
          </w:p>
        </w:tc>
      </w:tr>
    </w:tbl>
    <w:p w14:paraId="1940717C" w14:textId="77777777" w:rsidR="00A107D4" w:rsidRPr="00A107D4" w:rsidRDefault="00A107D4" w:rsidP="00A107D4">
      <w:pPr>
        <w:spacing w:after="0" w:line="240" w:lineRule="auto"/>
        <w:rPr>
          <w:rFonts w:ascii="Calibri" w:eastAsia="Times New Roman" w:hAnsi="Calibri" w:cs="Times New Roman"/>
        </w:rPr>
      </w:pPr>
    </w:p>
    <w:p w14:paraId="584E5C57" w14:textId="77777777" w:rsidR="00A107D4" w:rsidRPr="00A107D4" w:rsidRDefault="00A107D4" w:rsidP="00A107D4">
      <w:pPr>
        <w:spacing w:after="0" w:line="240" w:lineRule="auto"/>
        <w:rPr>
          <w:rFonts w:ascii="Calibri" w:eastAsia="Times New Roman" w:hAnsi="Calibri" w:cs="Times New Roman"/>
        </w:rPr>
      </w:pPr>
    </w:p>
    <w:p w14:paraId="51395B95" w14:textId="77777777" w:rsidR="00A107D4" w:rsidRPr="00A107D4" w:rsidRDefault="00A107D4" w:rsidP="00A107D4">
      <w:pPr>
        <w:spacing w:after="0" w:line="240" w:lineRule="auto"/>
        <w:rPr>
          <w:rFonts w:ascii="Calibri" w:eastAsia="Times New Roman" w:hAnsi="Calibri" w:cs="Times New Roman"/>
        </w:rPr>
      </w:pPr>
    </w:p>
    <w:p w14:paraId="207B4523" w14:textId="77777777" w:rsidR="00A107D4" w:rsidRPr="00A107D4" w:rsidRDefault="00A107D4" w:rsidP="00A107D4">
      <w:pPr>
        <w:spacing w:after="0" w:line="240" w:lineRule="auto"/>
        <w:rPr>
          <w:rFonts w:ascii="Calibri" w:eastAsia="Times New Roman" w:hAnsi="Calibri" w:cs="Times New Roman"/>
        </w:rPr>
      </w:pPr>
    </w:p>
    <w:p w14:paraId="341819AC" w14:textId="77777777" w:rsidR="00A107D4" w:rsidRPr="00A107D4" w:rsidRDefault="00A107D4" w:rsidP="00A107D4">
      <w:pPr>
        <w:spacing w:after="0" w:line="240" w:lineRule="auto"/>
        <w:rPr>
          <w:rFonts w:ascii="Calibri" w:eastAsia="Times New Roman" w:hAnsi="Calibri" w:cs="Times New Roman"/>
        </w:rPr>
      </w:pPr>
    </w:p>
    <w:tbl>
      <w:tblPr>
        <w:tblStyle w:val="TableGrid5"/>
        <w:tblW w:w="9810" w:type="dxa"/>
        <w:tblInd w:w="-180" w:type="dxa"/>
        <w:tblLook w:val="04A0" w:firstRow="1" w:lastRow="0" w:firstColumn="1" w:lastColumn="0" w:noHBand="0" w:noVBand="1"/>
        <w:tblCaption w:val="Table 29: Attleboro Public Schools"/>
        <w:tblDescription w:val="Progress toward Attaining English Language Proficiency, 2018–2019&#10;"/>
      </w:tblPr>
      <w:tblGrid>
        <w:gridCol w:w="1030"/>
        <w:gridCol w:w="950"/>
        <w:gridCol w:w="750"/>
        <w:gridCol w:w="850"/>
        <w:gridCol w:w="850"/>
        <w:gridCol w:w="850"/>
        <w:gridCol w:w="930"/>
        <w:gridCol w:w="770"/>
        <w:gridCol w:w="850"/>
        <w:gridCol w:w="850"/>
        <w:gridCol w:w="1130"/>
      </w:tblGrid>
      <w:tr w:rsidR="00A107D4" w:rsidRPr="00A107D4" w14:paraId="67F49063" w14:textId="77777777" w:rsidTr="00816AF3">
        <w:tc>
          <w:tcPr>
            <w:tcW w:w="9810" w:type="dxa"/>
            <w:gridSpan w:val="11"/>
            <w:tcBorders>
              <w:top w:val="nil"/>
              <w:left w:val="nil"/>
              <w:right w:val="nil"/>
            </w:tcBorders>
          </w:tcPr>
          <w:p w14:paraId="1B9D99AD"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 xml:space="preserve">Table 29: </w:t>
            </w:r>
            <w:r w:rsidRPr="00A107D4">
              <w:rPr>
                <w:rFonts w:ascii="Calibri" w:eastAsia="Calibri" w:hAnsi="Calibri" w:cs="Times New Roman"/>
                <w:b/>
                <w:sz w:val="20"/>
                <w:szCs w:val="20"/>
              </w:rPr>
              <w:t>Attleboro Public Schools</w:t>
            </w:r>
          </w:p>
          <w:p w14:paraId="081D528D" w14:textId="55B77A5E" w:rsidR="00A107D4" w:rsidRPr="00A107D4" w:rsidRDefault="00A107D4" w:rsidP="007C3A79">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b/>
                <w:sz w:val="20"/>
                <w:szCs w:val="20"/>
              </w:rPr>
              <w:t xml:space="preserve">Progress toward </w:t>
            </w:r>
            <w:r w:rsidR="007C3A79">
              <w:rPr>
                <w:rFonts w:ascii="Calibri" w:eastAsia="Times New Roman" w:hAnsi="Calibri" w:cs="Times New Roman"/>
                <w:b/>
                <w:sz w:val="20"/>
                <w:szCs w:val="20"/>
              </w:rPr>
              <w:t>A</w:t>
            </w:r>
            <w:r w:rsidR="007C3A79" w:rsidRPr="00A107D4">
              <w:rPr>
                <w:rFonts w:ascii="Calibri" w:eastAsia="Times New Roman" w:hAnsi="Calibri" w:cs="Times New Roman"/>
                <w:b/>
                <w:sz w:val="20"/>
                <w:szCs w:val="20"/>
              </w:rPr>
              <w:t xml:space="preserve">ttaining </w:t>
            </w:r>
            <w:r w:rsidRPr="00A107D4">
              <w:rPr>
                <w:rFonts w:ascii="Calibri" w:eastAsia="Times New Roman" w:hAnsi="Calibri" w:cs="Times New Roman"/>
                <w:b/>
                <w:sz w:val="20"/>
                <w:szCs w:val="20"/>
              </w:rPr>
              <w:t xml:space="preserve">English </w:t>
            </w:r>
            <w:r w:rsidR="007C3A79">
              <w:rPr>
                <w:rFonts w:ascii="Calibri" w:eastAsia="Times New Roman" w:hAnsi="Calibri" w:cs="Times New Roman"/>
                <w:b/>
                <w:sz w:val="20"/>
                <w:szCs w:val="20"/>
              </w:rPr>
              <w:t>L</w:t>
            </w:r>
            <w:r w:rsidR="007C3A79" w:rsidRPr="00A107D4">
              <w:rPr>
                <w:rFonts w:ascii="Calibri" w:eastAsia="Times New Roman" w:hAnsi="Calibri" w:cs="Times New Roman"/>
                <w:b/>
                <w:sz w:val="20"/>
                <w:szCs w:val="20"/>
              </w:rPr>
              <w:t xml:space="preserve">anguage </w:t>
            </w:r>
            <w:r w:rsidR="007C3A79">
              <w:rPr>
                <w:rFonts w:ascii="Calibri" w:eastAsia="Times New Roman" w:hAnsi="Calibri" w:cs="Times New Roman"/>
                <w:b/>
                <w:sz w:val="20"/>
                <w:szCs w:val="20"/>
              </w:rPr>
              <w:t>P</w:t>
            </w:r>
            <w:r w:rsidR="007C3A79" w:rsidRPr="00A107D4">
              <w:rPr>
                <w:rFonts w:ascii="Calibri" w:eastAsia="Times New Roman" w:hAnsi="Calibri" w:cs="Times New Roman"/>
                <w:b/>
                <w:sz w:val="20"/>
                <w:szCs w:val="20"/>
              </w:rPr>
              <w:t>roficiency</w:t>
            </w:r>
            <w:r w:rsidR="007C3A79">
              <w:rPr>
                <w:rFonts w:ascii="Calibri" w:eastAsia="Times New Roman" w:hAnsi="Calibri" w:cs="Times New Roman"/>
                <w:b/>
                <w:sz w:val="20"/>
                <w:szCs w:val="20"/>
              </w:rPr>
              <w:t>, 2018–2019</w:t>
            </w:r>
          </w:p>
        </w:tc>
      </w:tr>
      <w:tr w:rsidR="00A107D4" w:rsidRPr="00A107D4" w14:paraId="70C3345B" w14:textId="77777777" w:rsidTr="00816AF3">
        <w:tc>
          <w:tcPr>
            <w:tcW w:w="1030" w:type="dxa"/>
            <w:tcBorders>
              <w:bottom w:val="single" w:sz="4" w:space="0" w:color="auto"/>
            </w:tcBorders>
            <w:shd w:val="clear" w:color="auto" w:fill="BFBFBF"/>
          </w:tcPr>
          <w:p w14:paraId="2C540367" w14:textId="77777777" w:rsidR="00A107D4" w:rsidRPr="00A107D4" w:rsidRDefault="00A107D4" w:rsidP="00A107D4">
            <w:pPr>
              <w:spacing w:after="0" w:line="240" w:lineRule="auto"/>
              <w:jc w:val="center"/>
              <w:rPr>
                <w:rFonts w:ascii="Calibri" w:eastAsia="Times New Roman" w:hAnsi="Calibri" w:cs="Times New Roman"/>
                <w:b/>
                <w:sz w:val="20"/>
                <w:szCs w:val="20"/>
              </w:rPr>
            </w:pPr>
          </w:p>
        </w:tc>
        <w:tc>
          <w:tcPr>
            <w:tcW w:w="4250" w:type="dxa"/>
            <w:gridSpan w:val="5"/>
            <w:tcBorders>
              <w:bottom w:val="single" w:sz="4" w:space="0" w:color="auto"/>
            </w:tcBorders>
            <w:shd w:val="clear" w:color="auto" w:fill="BFBFBF"/>
          </w:tcPr>
          <w:p w14:paraId="2E134D4D"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Non-high school</w:t>
            </w:r>
          </w:p>
        </w:tc>
        <w:tc>
          <w:tcPr>
            <w:tcW w:w="4530" w:type="dxa"/>
            <w:gridSpan w:val="5"/>
            <w:tcBorders>
              <w:bottom w:val="single" w:sz="4" w:space="0" w:color="auto"/>
            </w:tcBorders>
            <w:shd w:val="clear" w:color="auto" w:fill="BFBFBF"/>
          </w:tcPr>
          <w:p w14:paraId="3589565E"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High school</w:t>
            </w:r>
          </w:p>
        </w:tc>
      </w:tr>
      <w:tr w:rsidR="00A107D4" w:rsidRPr="00A107D4" w14:paraId="265CB867" w14:textId="77777777" w:rsidTr="00816AF3">
        <w:tc>
          <w:tcPr>
            <w:tcW w:w="1030" w:type="dxa"/>
            <w:shd w:val="clear" w:color="auto" w:fill="BFBFBF"/>
          </w:tcPr>
          <w:p w14:paraId="0BBC6998"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Group</w:t>
            </w:r>
          </w:p>
        </w:tc>
        <w:tc>
          <w:tcPr>
            <w:tcW w:w="950" w:type="dxa"/>
            <w:shd w:val="clear" w:color="auto" w:fill="BFBFBF"/>
          </w:tcPr>
          <w:p w14:paraId="562B9A4C"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N (2019)</w:t>
            </w:r>
          </w:p>
        </w:tc>
        <w:tc>
          <w:tcPr>
            <w:tcW w:w="750" w:type="dxa"/>
            <w:shd w:val="clear" w:color="auto" w:fill="BFBFBF"/>
          </w:tcPr>
          <w:p w14:paraId="61CB4AA5"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2018</w:t>
            </w:r>
          </w:p>
        </w:tc>
        <w:tc>
          <w:tcPr>
            <w:tcW w:w="850" w:type="dxa"/>
            <w:shd w:val="clear" w:color="auto" w:fill="BFBFBF"/>
          </w:tcPr>
          <w:p w14:paraId="4EFB9181"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2019</w:t>
            </w:r>
          </w:p>
        </w:tc>
        <w:tc>
          <w:tcPr>
            <w:tcW w:w="850" w:type="dxa"/>
            <w:shd w:val="clear" w:color="auto" w:fill="BFBFBF"/>
          </w:tcPr>
          <w:p w14:paraId="2409DB7B"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Change</w:t>
            </w:r>
          </w:p>
        </w:tc>
        <w:tc>
          <w:tcPr>
            <w:tcW w:w="850" w:type="dxa"/>
            <w:shd w:val="clear" w:color="auto" w:fill="BFBFBF"/>
          </w:tcPr>
          <w:p w14:paraId="2935BA74"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Target</w:t>
            </w:r>
          </w:p>
        </w:tc>
        <w:tc>
          <w:tcPr>
            <w:tcW w:w="930" w:type="dxa"/>
            <w:shd w:val="clear" w:color="auto" w:fill="BFBFBF"/>
          </w:tcPr>
          <w:p w14:paraId="0D3EB389"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770" w:type="dxa"/>
            <w:shd w:val="clear" w:color="auto" w:fill="BFBFBF"/>
          </w:tcPr>
          <w:p w14:paraId="397A3582"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850" w:type="dxa"/>
            <w:shd w:val="clear" w:color="auto" w:fill="BFBFBF"/>
          </w:tcPr>
          <w:p w14:paraId="2063928C"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850" w:type="dxa"/>
            <w:shd w:val="clear" w:color="auto" w:fill="BFBFBF"/>
          </w:tcPr>
          <w:p w14:paraId="26F9C1EE"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Change</w:t>
            </w:r>
          </w:p>
        </w:tc>
        <w:tc>
          <w:tcPr>
            <w:tcW w:w="1130" w:type="dxa"/>
            <w:shd w:val="clear" w:color="auto" w:fill="BFBFBF"/>
          </w:tcPr>
          <w:p w14:paraId="56917C5C" w14:textId="77777777" w:rsidR="00A107D4" w:rsidRPr="00A107D4" w:rsidRDefault="00A107D4" w:rsidP="00A107D4">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Target</w:t>
            </w:r>
          </w:p>
        </w:tc>
      </w:tr>
      <w:tr w:rsidR="00A107D4" w:rsidRPr="00A107D4" w14:paraId="2DF24DD6" w14:textId="77777777" w:rsidTr="00AA0206">
        <w:tc>
          <w:tcPr>
            <w:tcW w:w="1030" w:type="dxa"/>
          </w:tcPr>
          <w:p w14:paraId="4E1B1F3C" w14:textId="532130E7" w:rsidR="00A107D4" w:rsidRPr="00A107D4" w:rsidRDefault="007C3A79" w:rsidP="007C3A79">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E</w:t>
            </w:r>
            <w:r w:rsidR="00AA0206">
              <w:rPr>
                <w:rFonts w:ascii="Calibri" w:eastAsia="Times New Roman" w:hAnsi="Calibri" w:cs="Times New Roman"/>
                <w:sz w:val="20"/>
                <w:szCs w:val="20"/>
              </w:rPr>
              <w:t>nglish Learners</w:t>
            </w:r>
          </w:p>
        </w:tc>
        <w:tc>
          <w:tcPr>
            <w:tcW w:w="950" w:type="dxa"/>
            <w:vAlign w:val="center"/>
          </w:tcPr>
          <w:p w14:paraId="018A1625" w14:textId="77777777" w:rsidR="00A107D4" w:rsidRPr="00A107D4" w:rsidRDefault="00A107D4" w:rsidP="00AA0206">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226</w:t>
            </w:r>
          </w:p>
        </w:tc>
        <w:tc>
          <w:tcPr>
            <w:tcW w:w="750" w:type="dxa"/>
            <w:vAlign w:val="center"/>
          </w:tcPr>
          <w:p w14:paraId="298038A6" w14:textId="77777777" w:rsidR="00A107D4" w:rsidRPr="00A107D4" w:rsidRDefault="00A107D4" w:rsidP="00AA0206">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57.5</w:t>
            </w:r>
          </w:p>
        </w:tc>
        <w:tc>
          <w:tcPr>
            <w:tcW w:w="850" w:type="dxa"/>
            <w:vAlign w:val="center"/>
          </w:tcPr>
          <w:p w14:paraId="3709FC6B" w14:textId="77777777" w:rsidR="00A107D4" w:rsidRPr="00A107D4" w:rsidRDefault="00A107D4" w:rsidP="00AA0206">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64.2</w:t>
            </w:r>
          </w:p>
        </w:tc>
        <w:tc>
          <w:tcPr>
            <w:tcW w:w="850" w:type="dxa"/>
            <w:vAlign w:val="center"/>
          </w:tcPr>
          <w:p w14:paraId="1525581F" w14:textId="77777777" w:rsidR="00A107D4" w:rsidRPr="00A107D4" w:rsidRDefault="00A107D4" w:rsidP="00AA0206">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6.7</w:t>
            </w:r>
          </w:p>
        </w:tc>
        <w:tc>
          <w:tcPr>
            <w:tcW w:w="850" w:type="dxa"/>
            <w:vAlign w:val="center"/>
          </w:tcPr>
          <w:p w14:paraId="54B264BE" w14:textId="77777777" w:rsidR="00A107D4" w:rsidRPr="00A107D4" w:rsidRDefault="00A107D4" w:rsidP="00AA0206">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62.4</w:t>
            </w:r>
          </w:p>
        </w:tc>
        <w:tc>
          <w:tcPr>
            <w:tcW w:w="930" w:type="dxa"/>
            <w:vAlign w:val="center"/>
          </w:tcPr>
          <w:p w14:paraId="5ACFB1CD" w14:textId="77777777" w:rsidR="00A107D4" w:rsidRPr="00A107D4" w:rsidRDefault="00A107D4" w:rsidP="00AA0206">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770" w:type="dxa"/>
            <w:vAlign w:val="center"/>
          </w:tcPr>
          <w:p w14:paraId="6CE4EB13" w14:textId="77777777" w:rsidR="00A107D4" w:rsidRPr="00A107D4" w:rsidRDefault="00A107D4" w:rsidP="00AA0206">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44.2</w:t>
            </w:r>
          </w:p>
        </w:tc>
        <w:tc>
          <w:tcPr>
            <w:tcW w:w="850" w:type="dxa"/>
            <w:vAlign w:val="center"/>
          </w:tcPr>
          <w:p w14:paraId="251B1D6F" w14:textId="77777777" w:rsidR="00A107D4" w:rsidRPr="00A107D4" w:rsidRDefault="00A107D4" w:rsidP="00AA0206">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14.3</w:t>
            </w:r>
          </w:p>
        </w:tc>
        <w:tc>
          <w:tcPr>
            <w:tcW w:w="850" w:type="dxa"/>
            <w:vAlign w:val="center"/>
          </w:tcPr>
          <w:p w14:paraId="1C44E399" w14:textId="77777777" w:rsidR="00A107D4" w:rsidRPr="00A107D4" w:rsidRDefault="00A107D4" w:rsidP="00AA0206">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-29.9</w:t>
            </w:r>
          </w:p>
        </w:tc>
        <w:tc>
          <w:tcPr>
            <w:tcW w:w="1130" w:type="dxa"/>
            <w:vAlign w:val="center"/>
          </w:tcPr>
          <w:p w14:paraId="19DC27DF" w14:textId="77777777" w:rsidR="00A107D4" w:rsidRPr="00A107D4" w:rsidRDefault="00A107D4" w:rsidP="00AA0206">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45.5</w:t>
            </w:r>
          </w:p>
        </w:tc>
      </w:tr>
      <w:tr w:rsidR="00A107D4" w:rsidRPr="00A107D4" w14:paraId="4C5C4F97" w14:textId="77777777" w:rsidTr="00816AF3">
        <w:tc>
          <w:tcPr>
            <w:tcW w:w="1030" w:type="dxa"/>
          </w:tcPr>
          <w:p w14:paraId="43A0CA95" w14:textId="77777777" w:rsidR="00A107D4" w:rsidRPr="00A107D4" w:rsidRDefault="00A107D4" w:rsidP="00A107D4">
            <w:pPr>
              <w:spacing w:after="0" w:line="240" w:lineRule="auto"/>
              <w:rPr>
                <w:rFonts w:ascii="Calibri" w:eastAsia="Times New Roman" w:hAnsi="Calibri" w:cs="Times New Roman"/>
                <w:sz w:val="20"/>
                <w:szCs w:val="20"/>
              </w:rPr>
            </w:pPr>
            <w:r w:rsidRPr="00A107D4">
              <w:rPr>
                <w:rFonts w:ascii="Calibri" w:eastAsia="Times New Roman" w:hAnsi="Calibri" w:cs="Times New Roman"/>
                <w:sz w:val="20"/>
                <w:szCs w:val="20"/>
              </w:rPr>
              <w:t>All</w:t>
            </w:r>
          </w:p>
        </w:tc>
        <w:tc>
          <w:tcPr>
            <w:tcW w:w="950" w:type="dxa"/>
          </w:tcPr>
          <w:p w14:paraId="0A8886A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226</w:t>
            </w:r>
          </w:p>
        </w:tc>
        <w:tc>
          <w:tcPr>
            <w:tcW w:w="750" w:type="dxa"/>
          </w:tcPr>
          <w:p w14:paraId="32A37EC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57.5</w:t>
            </w:r>
          </w:p>
        </w:tc>
        <w:tc>
          <w:tcPr>
            <w:tcW w:w="850" w:type="dxa"/>
          </w:tcPr>
          <w:p w14:paraId="45446426"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64.2</w:t>
            </w:r>
          </w:p>
        </w:tc>
        <w:tc>
          <w:tcPr>
            <w:tcW w:w="850" w:type="dxa"/>
          </w:tcPr>
          <w:p w14:paraId="6BC2F24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6.7</w:t>
            </w:r>
          </w:p>
        </w:tc>
        <w:tc>
          <w:tcPr>
            <w:tcW w:w="850" w:type="dxa"/>
          </w:tcPr>
          <w:p w14:paraId="30D64E6A"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62.4</w:t>
            </w:r>
          </w:p>
        </w:tc>
        <w:tc>
          <w:tcPr>
            <w:tcW w:w="930" w:type="dxa"/>
          </w:tcPr>
          <w:p w14:paraId="288AF54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w:t>
            </w:r>
          </w:p>
        </w:tc>
        <w:tc>
          <w:tcPr>
            <w:tcW w:w="770" w:type="dxa"/>
          </w:tcPr>
          <w:p w14:paraId="75F0642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44.2</w:t>
            </w:r>
          </w:p>
        </w:tc>
        <w:tc>
          <w:tcPr>
            <w:tcW w:w="850" w:type="dxa"/>
          </w:tcPr>
          <w:p w14:paraId="22402C2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14.3</w:t>
            </w:r>
          </w:p>
        </w:tc>
        <w:tc>
          <w:tcPr>
            <w:tcW w:w="850" w:type="dxa"/>
          </w:tcPr>
          <w:p w14:paraId="12EB90B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-29.9</w:t>
            </w:r>
          </w:p>
        </w:tc>
        <w:tc>
          <w:tcPr>
            <w:tcW w:w="1130" w:type="dxa"/>
          </w:tcPr>
          <w:p w14:paraId="721C8D0E"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45.5</w:t>
            </w:r>
          </w:p>
        </w:tc>
      </w:tr>
    </w:tbl>
    <w:p w14:paraId="0C66374A" w14:textId="77777777" w:rsidR="00A107D4" w:rsidRPr="00A107D4" w:rsidRDefault="00A107D4" w:rsidP="00A107D4">
      <w:pPr>
        <w:spacing w:after="0" w:line="240" w:lineRule="auto"/>
        <w:rPr>
          <w:rFonts w:ascii="Calibri" w:eastAsia="Times New Roman" w:hAnsi="Calibri" w:cs="Times New Roman"/>
        </w:rPr>
      </w:pPr>
    </w:p>
    <w:p w14:paraId="4863C6C8" w14:textId="77777777" w:rsidR="00A107D4" w:rsidRPr="00A107D4" w:rsidRDefault="00A107D4" w:rsidP="00A107D4">
      <w:pPr>
        <w:spacing w:after="0" w:line="240" w:lineRule="auto"/>
        <w:rPr>
          <w:rFonts w:ascii="Calibri" w:eastAsia="Times New Roman" w:hAnsi="Calibri" w:cs="Times New Roman"/>
        </w:rPr>
      </w:pPr>
    </w:p>
    <w:tbl>
      <w:tblPr>
        <w:tblStyle w:val="TableGrid5"/>
        <w:tblW w:w="9810" w:type="dxa"/>
        <w:jc w:val="center"/>
        <w:tblLook w:val="04A0" w:firstRow="1" w:lastRow="0" w:firstColumn="1" w:lastColumn="0" w:noHBand="0" w:noVBand="1"/>
        <w:tblCaption w:val="Table 30: Attleboro Public Schools"/>
        <w:tblDescription w:val="Chronic Absence Rates by Student Group, 2018–2019&#10;"/>
      </w:tblPr>
      <w:tblGrid>
        <w:gridCol w:w="1690"/>
        <w:gridCol w:w="747"/>
        <w:gridCol w:w="744"/>
        <w:gridCol w:w="744"/>
        <w:gridCol w:w="841"/>
        <w:gridCol w:w="804"/>
        <w:gridCol w:w="747"/>
        <w:gridCol w:w="744"/>
        <w:gridCol w:w="744"/>
        <w:gridCol w:w="841"/>
        <w:gridCol w:w="1164"/>
      </w:tblGrid>
      <w:tr w:rsidR="00A107D4" w:rsidRPr="00A107D4" w14:paraId="6BCDEA3F" w14:textId="77777777" w:rsidTr="00816AF3">
        <w:trPr>
          <w:jc w:val="center"/>
        </w:trPr>
        <w:tc>
          <w:tcPr>
            <w:tcW w:w="9810" w:type="dxa"/>
            <w:gridSpan w:val="11"/>
            <w:tcBorders>
              <w:top w:val="nil"/>
              <w:left w:val="nil"/>
              <w:right w:val="nil"/>
            </w:tcBorders>
          </w:tcPr>
          <w:p w14:paraId="36CDC9A3"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 xml:space="preserve">Table 30: </w:t>
            </w:r>
            <w:r w:rsidRPr="00A107D4">
              <w:rPr>
                <w:rFonts w:ascii="Calibri" w:eastAsia="Calibri" w:hAnsi="Calibri" w:cs="Times New Roman"/>
                <w:b/>
                <w:sz w:val="20"/>
                <w:szCs w:val="20"/>
              </w:rPr>
              <w:t>Attleboro Public Schools</w:t>
            </w:r>
          </w:p>
          <w:p w14:paraId="0FBD4A09" w14:textId="3B2EDD3D" w:rsidR="00A107D4" w:rsidRPr="00A107D4" w:rsidRDefault="00A107D4" w:rsidP="00A107D4">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b/>
                <w:sz w:val="20"/>
                <w:szCs w:val="20"/>
              </w:rPr>
              <w:t>Chronic</w:t>
            </w:r>
            <w:r w:rsidR="001F2E7B">
              <w:rPr>
                <w:rFonts w:ascii="Calibri" w:eastAsia="Times New Roman" w:hAnsi="Calibri" w:cs="Times New Roman"/>
                <w:b/>
                <w:sz w:val="20"/>
                <w:szCs w:val="20"/>
              </w:rPr>
              <w:t xml:space="preserve"> </w:t>
            </w:r>
            <w:r w:rsidR="001F2E7B" w:rsidRPr="00A107D4">
              <w:rPr>
                <w:rFonts w:ascii="Calibri" w:eastAsia="Times New Roman" w:hAnsi="Calibri" w:cs="Times New Roman"/>
                <w:b/>
                <w:sz w:val="20"/>
                <w:szCs w:val="20"/>
              </w:rPr>
              <w:t>Absen</w:t>
            </w:r>
            <w:r w:rsidR="001F2E7B">
              <w:rPr>
                <w:rFonts w:ascii="Calibri" w:eastAsia="Times New Roman" w:hAnsi="Calibri" w:cs="Times New Roman"/>
                <w:b/>
                <w:sz w:val="20"/>
                <w:szCs w:val="20"/>
              </w:rPr>
              <w:t>ce Rates by Student Group</w:t>
            </w:r>
            <w:r w:rsidR="00C9387F">
              <w:rPr>
                <w:rFonts w:ascii="Calibri" w:eastAsia="Times New Roman" w:hAnsi="Calibri" w:cs="Times New Roman"/>
                <w:b/>
                <w:sz w:val="20"/>
                <w:szCs w:val="20"/>
              </w:rPr>
              <w:t>,</w:t>
            </w:r>
            <w:r w:rsidRPr="00A107D4">
              <w:rPr>
                <w:rFonts w:ascii="Calibri" w:eastAsia="Times New Roman" w:hAnsi="Calibri" w:cs="Times New Roman"/>
                <w:b/>
                <w:sz w:val="20"/>
                <w:szCs w:val="20"/>
              </w:rPr>
              <w:t>*</w:t>
            </w:r>
            <w:r w:rsidR="00C9387F">
              <w:rPr>
                <w:rFonts w:ascii="Calibri" w:eastAsia="Times New Roman" w:hAnsi="Calibri" w:cs="Times New Roman"/>
                <w:b/>
                <w:sz w:val="20"/>
                <w:szCs w:val="20"/>
              </w:rPr>
              <w:t xml:space="preserve"> 2018–2019</w:t>
            </w:r>
          </w:p>
        </w:tc>
      </w:tr>
      <w:tr w:rsidR="00A107D4" w:rsidRPr="00A107D4" w14:paraId="6CBD6B45" w14:textId="77777777" w:rsidTr="00816AF3">
        <w:trPr>
          <w:jc w:val="center"/>
        </w:trPr>
        <w:tc>
          <w:tcPr>
            <w:tcW w:w="1690" w:type="dxa"/>
            <w:shd w:val="clear" w:color="auto" w:fill="BFBFBF"/>
          </w:tcPr>
          <w:p w14:paraId="55A06ED1" w14:textId="77777777" w:rsidR="00A107D4" w:rsidRPr="00A107D4" w:rsidRDefault="00A107D4" w:rsidP="00A107D4">
            <w:pPr>
              <w:spacing w:after="0" w:line="240" w:lineRule="auto"/>
              <w:jc w:val="center"/>
              <w:rPr>
                <w:rFonts w:ascii="Calibri" w:eastAsia="Times New Roman" w:hAnsi="Calibri" w:cs="Times New Roman"/>
                <w:b/>
                <w:sz w:val="20"/>
                <w:szCs w:val="20"/>
              </w:rPr>
            </w:pPr>
          </w:p>
        </w:tc>
        <w:tc>
          <w:tcPr>
            <w:tcW w:w="3880" w:type="dxa"/>
            <w:gridSpan w:val="5"/>
            <w:tcBorders>
              <w:right w:val="single" w:sz="12" w:space="0" w:color="auto"/>
            </w:tcBorders>
            <w:shd w:val="clear" w:color="auto" w:fill="BFBFBF"/>
          </w:tcPr>
          <w:p w14:paraId="06C8328D"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Non-high school</w:t>
            </w:r>
          </w:p>
        </w:tc>
        <w:tc>
          <w:tcPr>
            <w:tcW w:w="4240" w:type="dxa"/>
            <w:gridSpan w:val="5"/>
            <w:tcBorders>
              <w:left w:val="single" w:sz="12" w:space="0" w:color="auto"/>
            </w:tcBorders>
            <w:shd w:val="clear" w:color="auto" w:fill="BFBFBF"/>
          </w:tcPr>
          <w:p w14:paraId="494810E8" w14:textId="77777777" w:rsidR="00A107D4" w:rsidRPr="00A107D4" w:rsidRDefault="00A107D4" w:rsidP="00A107D4">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High school</w:t>
            </w:r>
          </w:p>
        </w:tc>
      </w:tr>
      <w:tr w:rsidR="00A107D4" w:rsidRPr="00A107D4" w14:paraId="38D5C833" w14:textId="77777777" w:rsidTr="00816AF3">
        <w:trPr>
          <w:jc w:val="center"/>
        </w:trPr>
        <w:tc>
          <w:tcPr>
            <w:tcW w:w="1690" w:type="dxa"/>
            <w:shd w:val="clear" w:color="auto" w:fill="BFBFBF"/>
            <w:vAlign w:val="center"/>
          </w:tcPr>
          <w:p w14:paraId="39C931D9" w14:textId="77777777" w:rsidR="00A107D4" w:rsidRPr="00A107D4" w:rsidRDefault="00A107D4" w:rsidP="00816AF3">
            <w:pPr>
              <w:spacing w:after="0" w:line="240" w:lineRule="auto"/>
              <w:rPr>
                <w:rFonts w:ascii="Calibri" w:eastAsia="Times New Roman" w:hAnsi="Calibri" w:cs="Times New Roman"/>
                <w:b/>
                <w:sz w:val="20"/>
                <w:szCs w:val="20"/>
              </w:rPr>
            </w:pPr>
            <w:r w:rsidRPr="00A107D4">
              <w:rPr>
                <w:rFonts w:ascii="Calibri" w:eastAsia="Times New Roman" w:hAnsi="Calibri" w:cs="Times New Roman"/>
                <w:b/>
                <w:sz w:val="20"/>
                <w:szCs w:val="20"/>
              </w:rPr>
              <w:t>Group</w:t>
            </w:r>
          </w:p>
        </w:tc>
        <w:tc>
          <w:tcPr>
            <w:tcW w:w="747" w:type="dxa"/>
            <w:shd w:val="clear" w:color="auto" w:fill="BFBFBF"/>
            <w:vAlign w:val="center"/>
          </w:tcPr>
          <w:p w14:paraId="768A2E5E" w14:textId="77777777" w:rsidR="00A107D4" w:rsidRPr="00A107D4" w:rsidRDefault="00A107D4" w:rsidP="00816AF3">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N (2019)</w:t>
            </w:r>
          </w:p>
        </w:tc>
        <w:tc>
          <w:tcPr>
            <w:tcW w:w="744" w:type="dxa"/>
            <w:shd w:val="clear" w:color="auto" w:fill="BFBFBF"/>
            <w:vAlign w:val="center"/>
          </w:tcPr>
          <w:p w14:paraId="2E21B280" w14:textId="77777777" w:rsidR="00A107D4" w:rsidRPr="00A107D4" w:rsidRDefault="00A107D4" w:rsidP="00816AF3">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2018</w:t>
            </w:r>
          </w:p>
        </w:tc>
        <w:tc>
          <w:tcPr>
            <w:tcW w:w="744" w:type="dxa"/>
            <w:shd w:val="clear" w:color="auto" w:fill="BFBFBF"/>
            <w:vAlign w:val="center"/>
          </w:tcPr>
          <w:p w14:paraId="5DC9B722" w14:textId="77777777" w:rsidR="00A107D4" w:rsidRPr="00A107D4" w:rsidRDefault="00A107D4" w:rsidP="00816AF3">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2019</w:t>
            </w:r>
          </w:p>
        </w:tc>
        <w:tc>
          <w:tcPr>
            <w:tcW w:w="841" w:type="dxa"/>
            <w:shd w:val="clear" w:color="auto" w:fill="BFBFBF"/>
            <w:vAlign w:val="center"/>
          </w:tcPr>
          <w:p w14:paraId="1E837D01" w14:textId="77777777" w:rsidR="00A107D4" w:rsidRPr="00A107D4" w:rsidRDefault="00A107D4" w:rsidP="00816AF3">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Change</w:t>
            </w:r>
          </w:p>
        </w:tc>
        <w:tc>
          <w:tcPr>
            <w:tcW w:w="804" w:type="dxa"/>
            <w:tcBorders>
              <w:right w:val="single" w:sz="12" w:space="0" w:color="auto"/>
            </w:tcBorders>
            <w:shd w:val="clear" w:color="auto" w:fill="BFBFBF"/>
            <w:vAlign w:val="center"/>
          </w:tcPr>
          <w:p w14:paraId="355F4730" w14:textId="77777777" w:rsidR="00A107D4" w:rsidRPr="00A107D4" w:rsidRDefault="00A107D4" w:rsidP="00816AF3">
            <w:pPr>
              <w:spacing w:after="0" w:line="240" w:lineRule="auto"/>
              <w:jc w:val="center"/>
              <w:rPr>
                <w:rFonts w:ascii="Calibri" w:eastAsia="Times New Roman" w:hAnsi="Calibri" w:cs="Times New Roman"/>
                <w:b/>
                <w:sz w:val="20"/>
                <w:szCs w:val="20"/>
              </w:rPr>
            </w:pPr>
            <w:r w:rsidRPr="00A107D4">
              <w:rPr>
                <w:rFonts w:ascii="Calibri" w:eastAsia="Times New Roman" w:hAnsi="Calibri" w:cs="Times New Roman"/>
                <w:b/>
                <w:sz w:val="20"/>
                <w:szCs w:val="20"/>
              </w:rPr>
              <w:t>Target</w:t>
            </w:r>
          </w:p>
        </w:tc>
        <w:tc>
          <w:tcPr>
            <w:tcW w:w="747" w:type="dxa"/>
            <w:tcBorders>
              <w:left w:val="single" w:sz="12" w:space="0" w:color="auto"/>
            </w:tcBorders>
            <w:shd w:val="clear" w:color="auto" w:fill="BFBFBF"/>
            <w:vAlign w:val="center"/>
          </w:tcPr>
          <w:p w14:paraId="233ABC47" w14:textId="77777777" w:rsidR="00A107D4" w:rsidRPr="00A107D4" w:rsidRDefault="00A107D4" w:rsidP="00816AF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N (2019)</w:t>
            </w:r>
          </w:p>
        </w:tc>
        <w:tc>
          <w:tcPr>
            <w:tcW w:w="744" w:type="dxa"/>
            <w:shd w:val="clear" w:color="auto" w:fill="BFBFBF"/>
            <w:vAlign w:val="center"/>
          </w:tcPr>
          <w:p w14:paraId="1F55C058" w14:textId="77777777" w:rsidR="00A107D4" w:rsidRPr="00A107D4" w:rsidRDefault="00A107D4" w:rsidP="00816AF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2018</w:t>
            </w:r>
          </w:p>
        </w:tc>
        <w:tc>
          <w:tcPr>
            <w:tcW w:w="744" w:type="dxa"/>
            <w:shd w:val="clear" w:color="auto" w:fill="BFBFBF"/>
            <w:vAlign w:val="center"/>
          </w:tcPr>
          <w:p w14:paraId="37C0AD90" w14:textId="77777777" w:rsidR="00A107D4" w:rsidRPr="00A107D4" w:rsidRDefault="00A107D4" w:rsidP="00816AF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2019</w:t>
            </w:r>
          </w:p>
        </w:tc>
        <w:tc>
          <w:tcPr>
            <w:tcW w:w="841" w:type="dxa"/>
            <w:shd w:val="clear" w:color="auto" w:fill="BFBFBF"/>
            <w:vAlign w:val="center"/>
          </w:tcPr>
          <w:p w14:paraId="75CF2CA0" w14:textId="77777777" w:rsidR="00A107D4" w:rsidRPr="00A107D4" w:rsidRDefault="00A107D4" w:rsidP="00816AF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Change</w:t>
            </w:r>
          </w:p>
        </w:tc>
        <w:tc>
          <w:tcPr>
            <w:tcW w:w="1164" w:type="dxa"/>
            <w:shd w:val="clear" w:color="auto" w:fill="BFBFBF"/>
            <w:vAlign w:val="center"/>
          </w:tcPr>
          <w:p w14:paraId="27EFE29F" w14:textId="77777777" w:rsidR="00A107D4" w:rsidRPr="00A107D4" w:rsidRDefault="00A107D4" w:rsidP="00816AF3">
            <w:pPr>
              <w:spacing w:after="0" w:line="240" w:lineRule="auto"/>
              <w:jc w:val="center"/>
              <w:rPr>
                <w:rFonts w:ascii="Calibri" w:eastAsia="Calibri" w:hAnsi="Calibri" w:cs="Times New Roman"/>
                <w:b/>
                <w:sz w:val="20"/>
                <w:szCs w:val="20"/>
              </w:rPr>
            </w:pPr>
            <w:r w:rsidRPr="00A107D4">
              <w:rPr>
                <w:rFonts w:ascii="Calibri" w:eastAsia="Calibri" w:hAnsi="Calibri" w:cs="Times New Roman"/>
                <w:b/>
                <w:sz w:val="20"/>
                <w:szCs w:val="20"/>
              </w:rPr>
              <w:t>Target</w:t>
            </w:r>
          </w:p>
        </w:tc>
      </w:tr>
      <w:tr w:rsidR="00A107D4" w:rsidRPr="00A107D4" w14:paraId="6D011A7F" w14:textId="77777777" w:rsidTr="00816AF3">
        <w:trPr>
          <w:jc w:val="center"/>
        </w:trPr>
        <w:tc>
          <w:tcPr>
            <w:tcW w:w="1690" w:type="dxa"/>
            <w:shd w:val="clear" w:color="auto" w:fill="auto"/>
          </w:tcPr>
          <w:p w14:paraId="7C6E2F94"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African American/Black</w:t>
            </w:r>
          </w:p>
        </w:tc>
        <w:tc>
          <w:tcPr>
            <w:tcW w:w="747" w:type="dxa"/>
            <w:shd w:val="clear" w:color="auto" w:fill="auto"/>
            <w:vAlign w:val="center"/>
          </w:tcPr>
          <w:p w14:paraId="2A2445EA" w14:textId="77777777" w:rsidR="00A107D4" w:rsidRPr="00A107D4" w:rsidRDefault="00A107D4" w:rsidP="00816AF3">
            <w:pPr>
              <w:spacing w:after="0" w:line="240" w:lineRule="auto"/>
              <w:jc w:val="center"/>
              <w:rPr>
                <w:rFonts w:ascii="Calibri" w:eastAsia="Times New Roman" w:hAnsi="Calibri" w:cs="Times New Roman"/>
                <w:sz w:val="20"/>
                <w:szCs w:val="20"/>
              </w:rPr>
            </w:pPr>
            <w:r w:rsidRPr="00A107D4">
              <w:rPr>
                <w:rFonts w:ascii="Calibri" w:eastAsia="Times New Roman" w:hAnsi="Calibri" w:cs="Times New Roman"/>
                <w:sz w:val="20"/>
                <w:szCs w:val="20"/>
              </w:rPr>
              <w:t>242</w:t>
            </w:r>
          </w:p>
        </w:tc>
        <w:tc>
          <w:tcPr>
            <w:tcW w:w="744" w:type="dxa"/>
            <w:shd w:val="clear" w:color="auto" w:fill="auto"/>
            <w:vAlign w:val="center"/>
          </w:tcPr>
          <w:p w14:paraId="4C9AF34E"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11.5</w:t>
            </w:r>
          </w:p>
        </w:tc>
        <w:tc>
          <w:tcPr>
            <w:tcW w:w="744" w:type="dxa"/>
            <w:shd w:val="clear" w:color="auto" w:fill="auto"/>
            <w:vAlign w:val="center"/>
          </w:tcPr>
          <w:p w14:paraId="6F74D43F"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6.6</w:t>
            </w:r>
          </w:p>
        </w:tc>
        <w:tc>
          <w:tcPr>
            <w:tcW w:w="841" w:type="dxa"/>
            <w:shd w:val="clear" w:color="auto" w:fill="auto"/>
            <w:vAlign w:val="center"/>
          </w:tcPr>
          <w:p w14:paraId="6FFF57B7"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-4.9</w:t>
            </w:r>
          </w:p>
        </w:tc>
        <w:tc>
          <w:tcPr>
            <w:tcW w:w="804" w:type="dxa"/>
            <w:tcBorders>
              <w:right w:val="single" w:sz="12" w:space="0" w:color="auto"/>
            </w:tcBorders>
            <w:shd w:val="clear" w:color="auto" w:fill="auto"/>
            <w:vAlign w:val="center"/>
          </w:tcPr>
          <w:p w14:paraId="31D4F7CD"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9.0</w:t>
            </w:r>
          </w:p>
        </w:tc>
        <w:tc>
          <w:tcPr>
            <w:tcW w:w="747" w:type="dxa"/>
            <w:tcBorders>
              <w:left w:val="single" w:sz="12" w:space="0" w:color="auto"/>
            </w:tcBorders>
            <w:shd w:val="clear" w:color="auto" w:fill="auto"/>
            <w:vAlign w:val="center"/>
          </w:tcPr>
          <w:p w14:paraId="523331BD"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130</w:t>
            </w:r>
          </w:p>
        </w:tc>
        <w:tc>
          <w:tcPr>
            <w:tcW w:w="744" w:type="dxa"/>
            <w:shd w:val="clear" w:color="auto" w:fill="auto"/>
            <w:vAlign w:val="center"/>
          </w:tcPr>
          <w:p w14:paraId="1107F754"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15.5</w:t>
            </w:r>
          </w:p>
        </w:tc>
        <w:tc>
          <w:tcPr>
            <w:tcW w:w="744" w:type="dxa"/>
            <w:shd w:val="clear" w:color="auto" w:fill="auto"/>
            <w:vAlign w:val="center"/>
          </w:tcPr>
          <w:p w14:paraId="79A818EB"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20.8</w:t>
            </w:r>
          </w:p>
        </w:tc>
        <w:tc>
          <w:tcPr>
            <w:tcW w:w="841" w:type="dxa"/>
            <w:shd w:val="clear" w:color="auto" w:fill="auto"/>
            <w:vAlign w:val="center"/>
          </w:tcPr>
          <w:p w14:paraId="40D0F38B"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5.3</w:t>
            </w:r>
          </w:p>
        </w:tc>
        <w:tc>
          <w:tcPr>
            <w:tcW w:w="1164" w:type="dxa"/>
            <w:shd w:val="clear" w:color="auto" w:fill="auto"/>
            <w:vAlign w:val="center"/>
          </w:tcPr>
          <w:p w14:paraId="2B1C0539"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11.8</w:t>
            </w:r>
          </w:p>
        </w:tc>
      </w:tr>
      <w:tr w:rsidR="00A107D4" w:rsidRPr="00A107D4" w14:paraId="23F87251" w14:textId="77777777" w:rsidTr="00816AF3">
        <w:trPr>
          <w:jc w:val="center"/>
        </w:trPr>
        <w:tc>
          <w:tcPr>
            <w:tcW w:w="1690" w:type="dxa"/>
            <w:shd w:val="clear" w:color="auto" w:fill="BFBFBF"/>
          </w:tcPr>
          <w:p w14:paraId="5E625C37"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Asian</w:t>
            </w:r>
          </w:p>
        </w:tc>
        <w:tc>
          <w:tcPr>
            <w:tcW w:w="747" w:type="dxa"/>
            <w:shd w:val="clear" w:color="auto" w:fill="BFBFBF"/>
            <w:vAlign w:val="center"/>
          </w:tcPr>
          <w:p w14:paraId="7E78A156"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182</w:t>
            </w:r>
          </w:p>
        </w:tc>
        <w:tc>
          <w:tcPr>
            <w:tcW w:w="744" w:type="dxa"/>
            <w:shd w:val="clear" w:color="auto" w:fill="BFBFBF"/>
            <w:vAlign w:val="center"/>
          </w:tcPr>
          <w:p w14:paraId="74D26E01"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744" w:type="dxa"/>
            <w:shd w:val="clear" w:color="auto" w:fill="BFBFBF"/>
            <w:vAlign w:val="center"/>
          </w:tcPr>
          <w:p w14:paraId="47D30FAE"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41" w:type="dxa"/>
            <w:shd w:val="clear" w:color="auto" w:fill="BFBFBF"/>
            <w:vAlign w:val="center"/>
          </w:tcPr>
          <w:p w14:paraId="070D4EAC"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04" w:type="dxa"/>
            <w:tcBorders>
              <w:right w:val="single" w:sz="12" w:space="0" w:color="auto"/>
            </w:tcBorders>
            <w:shd w:val="clear" w:color="auto" w:fill="BFBFBF"/>
            <w:vAlign w:val="center"/>
          </w:tcPr>
          <w:p w14:paraId="248FC266"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747" w:type="dxa"/>
            <w:tcBorders>
              <w:left w:val="single" w:sz="12" w:space="0" w:color="auto"/>
            </w:tcBorders>
            <w:shd w:val="clear" w:color="auto" w:fill="BFBFBF"/>
            <w:vAlign w:val="center"/>
          </w:tcPr>
          <w:p w14:paraId="3A219973"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82</w:t>
            </w:r>
          </w:p>
        </w:tc>
        <w:tc>
          <w:tcPr>
            <w:tcW w:w="744" w:type="dxa"/>
            <w:shd w:val="clear" w:color="auto" w:fill="BFBFBF"/>
            <w:vAlign w:val="center"/>
          </w:tcPr>
          <w:p w14:paraId="360894D0"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744" w:type="dxa"/>
            <w:shd w:val="clear" w:color="auto" w:fill="BFBFBF"/>
            <w:vAlign w:val="center"/>
          </w:tcPr>
          <w:p w14:paraId="0241C6B5"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841" w:type="dxa"/>
            <w:shd w:val="clear" w:color="auto" w:fill="BFBFBF"/>
            <w:vAlign w:val="center"/>
          </w:tcPr>
          <w:p w14:paraId="3070CABF"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c>
          <w:tcPr>
            <w:tcW w:w="1164" w:type="dxa"/>
            <w:shd w:val="clear" w:color="auto" w:fill="BFBFBF"/>
            <w:vAlign w:val="center"/>
          </w:tcPr>
          <w:p w14:paraId="721ED5AE"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w:t>
            </w:r>
          </w:p>
        </w:tc>
      </w:tr>
      <w:tr w:rsidR="00A107D4" w:rsidRPr="00A107D4" w14:paraId="7DF8544F" w14:textId="77777777" w:rsidTr="00816AF3">
        <w:trPr>
          <w:jc w:val="center"/>
        </w:trPr>
        <w:tc>
          <w:tcPr>
            <w:tcW w:w="1690" w:type="dxa"/>
          </w:tcPr>
          <w:p w14:paraId="0D465BE1"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Hispanic or Latino</w:t>
            </w:r>
          </w:p>
        </w:tc>
        <w:tc>
          <w:tcPr>
            <w:tcW w:w="747" w:type="dxa"/>
            <w:vAlign w:val="center"/>
          </w:tcPr>
          <w:p w14:paraId="5F3F8108"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559</w:t>
            </w:r>
          </w:p>
        </w:tc>
        <w:tc>
          <w:tcPr>
            <w:tcW w:w="744" w:type="dxa"/>
            <w:vAlign w:val="center"/>
          </w:tcPr>
          <w:p w14:paraId="2245F5E3"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10.0</w:t>
            </w:r>
          </w:p>
        </w:tc>
        <w:tc>
          <w:tcPr>
            <w:tcW w:w="744" w:type="dxa"/>
            <w:vAlign w:val="center"/>
          </w:tcPr>
          <w:p w14:paraId="70F6C11B"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9.7</w:t>
            </w:r>
          </w:p>
        </w:tc>
        <w:tc>
          <w:tcPr>
            <w:tcW w:w="841" w:type="dxa"/>
            <w:vAlign w:val="center"/>
          </w:tcPr>
          <w:p w14:paraId="455B1920"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-0.3</w:t>
            </w:r>
          </w:p>
        </w:tc>
        <w:tc>
          <w:tcPr>
            <w:tcW w:w="804" w:type="dxa"/>
            <w:tcBorders>
              <w:right w:val="single" w:sz="12" w:space="0" w:color="auto"/>
            </w:tcBorders>
            <w:vAlign w:val="center"/>
          </w:tcPr>
          <w:p w14:paraId="52DFC541"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7.1</w:t>
            </w:r>
          </w:p>
        </w:tc>
        <w:tc>
          <w:tcPr>
            <w:tcW w:w="747" w:type="dxa"/>
            <w:tcBorders>
              <w:left w:val="single" w:sz="12" w:space="0" w:color="auto"/>
            </w:tcBorders>
            <w:vAlign w:val="center"/>
          </w:tcPr>
          <w:p w14:paraId="6D9F2647"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284</w:t>
            </w:r>
          </w:p>
        </w:tc>
        <w:tc>
          <w:tcPr>
            <w:tcW w:w="744" w:type="dxa"/>
            <w:vAlign w:val="center"/>
          </w:tcPr>
          <w:p w14:paraId="0D8C5F91"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22.1</w:t>
            </w:r>
          </w:p>
        </w:tc>
        <w:tc>
          <w:tcPr>
            <w:tcW w:w="744" w:type="dxa"/>
            <w:vAlign w:val="center"/>
          </w:tcPr>
          <w:p w14:paraId="5D3AF532"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26.4</w:t>
            </w:r>
          </w:p>
        </w:tc>
        <w:tc>
          <w:tcPr>
            <w:tcW w:w="841" w:type="dxa"/>
            <w:vAlign w:val="center"/>
          </w:tcPr>
          <w:p w14:paraId="39DD6FDB"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4.3</w:t>
            </w:r>
          </w:p>
        </w:tc>
        <w:tc>
          <w:tcPr>
            <w:tcW w:w="1164" w:type="dxa"/>
            <w:vAlign w:val="center"/>
          </w:tcPr>
          <w:p w14:paraId="7F190596"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17.7</w:t>
            </w:r>
          </w:p>
        </w:tc>
      </w:tr>
      <w:tr w:rsidR="00A107D4" w:rsidRPr="00A107D4" w14:paraId="3C3BECB6" w14:textId="77777777" w:rsidTr="00816AF3">
        <w:trPr>
          <w:jc w:val="center"/>
        </w:trPr>
        <w:tc>
          <w:tcPr>
            <w:tcW w:w="1690" w:type="dxa"/>
            <w:shd w:val="clear" w:color="auto" w:fill="BFBFBF"/>
          </w:tcPr>
          <w:p w14:paraId="3AC74E9D" w14:textId="18AABD00"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Multi-Race, non-Hisp</w:t>
            </w:r>
            <w:r w:rsidR="00AA0206">
              <w:rPr>
                <w:rFonts w:ascii="Calibri" w:eastAsia="Calibri" w:hAnsi="Calibri" w:cs="Times New Roman"/>
                <w:sz w:val="20"/>
                <w:szCs w:val="20"/>
              </w:rPr>
              <w:t>anic</w:t>
            </w:r>
            <w:r w:rsidRPr="00A107D4">
              <w:rPr>
                <w:rFonts w:ascii="Calibri" w:eastAsia="Calibri" w:hAnsi="Calibri" w:cs="Times New Roman"/>
                <w:sz w:val="20"/>
                <w:szCs w:val="20"/>
              </w:rPr>
              <w:t>/Lat</w:t>
            </w:r>
            <w:r w:rsidR="00AA0206">
              <w:rPr>
                <w:rFonts w:ascii="Calibri" w:eastAsia="Calibri" w:hAnsi="Calibri" w:cs="Times New Roman"/>
                <w:sz w:val="20"/>
                <w:szCs w:val="20"/>
              </w:rPr>
              <w:t>ino</w:t>
            </w:r>
          </w:p>
        </w:tc>
        <w:tc>
          <w:tcPr>
            <w:tcW w:w="747" w:type="dxa"/>
            <w:shd w:val="clear" w:color="auto" w:fill="BFBFBF"/>
            <w:vAlign w:val="center"/>
          </w:tcPr>
          <w:p w14:paraId="0B1FB6E1"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270</w:t>
            </w:r>
          </w:p>
        </w:tc>
        <w:tc>
          <w:tcPr>
            <w:tcW w:w="744" w:type="dxa"/>
            <w:shd w:val="clear" w:color="auto" w:fill="BFBFBF"/>
            <w:vAlign w:val="center"/>
          </w:tcPr>
          <w:p w14:paraId="5AB7810C"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13.5</w:t>
            </w:r>
          </w:p>
        </w:tc>
        <w:tc>
          <w:tcPr>
            <w:tcW w:w="744" w:type="dxa"/>
            <w:shd w:val="clear" w:color="auto" w:fill="BFBFBF"/>
            <w:vAlign w:val="center"/>
          </w:tcPr>
          <w:p w14:paraId="4CDE82C0"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11.1</w:t>
            </w:r>
          </w:p>
        </w:tc>
        <w:tc>
          <w:tcPr>
            <w:tcW w:w="841" w:type="dxa"/>
            <w:shd w:val="clear" w:color="auto" w:fill="BFBFBF"/>
            <w:vAlign w:val="center"/>
          </w:tcPr>
          <w:p w14:paraId="0F4ACDFA"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-2.4</w:t>
            </w:r>
          </w:p>
        </w:tc>
        <w:tc>
          <w:tcPr>
            <w:tcW w:w="804" w:type="dxa"/>
            <w:tcBorders>
              <w:right w:val="single" w:sz="12" w:space="0" w:color="auto"/>
            </w:tcBorders>
            <w:shd w:val="clear" w:color="auto" w:fill="BFBFBF"/>
            <w:vAlign w:val="center"/>
          </w:tcPr>
          <w:p w14:paraId="43CCBB93"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12.5</w:t>
            </w:r>
          </w:p>
        </w:tc>
        <w:tc>
          <w:tcPr>
            <w:tcW w:w="747" w:type="dxa"/>
            <w:tcBorders>
              <w:left w:val="single" w:sz="12" w:space="0" w:color="auto"/>
            </w:tcBorders>
            <w:shd w:val="clear" w:color="auto" w:fill="BFBFBF"/>
            <w:vAlign w:val="center"/>
          </w:tcPr>
          <w:p w14:paraId="2044C262"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86</w:t>
            </w:r>
          </w:p>
        </w:tc>
        <w:tc>
          <w:tcPr>
            <w:tcW w:w="744" w:type="dxa"/>
            <w:shd w:val="clear" w:color="auto" w:fill="BFBFBF"/>
            <w:vAlign w:val="center"/>
          </w:tcPr>
          <w:p w14:paraId="08E1E420"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23.1</w:t>
            </w:r>
          </w:p>
        </w:tc>
        <w:tc>
          <w:tcPr>
            <w:tcW w:w="744" w:type="dxa"/>
            <w:shd w:val="clear" w:color="auto" w:fill="BFBFBF"/>
            <w:vAlign w:val="center"/>
          </w:tcPr>
          <w:p w14:paraId="5CF94DC8"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22.1</w:t>
            </w:r>
          </w:p>
        </w:tc>
        <w:tc>
          <w:tcPr>
            <w:tcW w:w="841" w:type="dxa"/>
            <w:shd w:val="clear" w:color="auto" w:fill="BFBFBF"/>
            <w:vAlign w:val="center"/>
          </w:tcPr>
          <w:p w14:paraId="6329C74C"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w:t>
            </w:r>
          </w:p>
        </w:tc>
        <w:tc>
          <w:tcPr>
            <w:tcW w:w="1164" w:type="dxa"/>
            <w:shd w:val="clear" w:color="auto" w:fill="BFBFBF"/>
            <w:vAlign w:val="center"/>
          </w:tcPr>
          <w:p w14:paraId="54CFA00D"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21.5</w:t>
            </w:r>
          </w:p>
        </w:tc>
      </w:tr>
      <w:tr w:rsidR="00A107D4" w:rsidRPr="00A107D4" w14:paraId="03713232" w14:textId="77777777" w:rsidTr="00816AF3">
        <w:trPr>
          <w:jc w:val="center"/>
        </w:trPr>
        <w:tc>
          <w:tcPr>
            <w:tcW w:w="1690" w:type="dxa"/>
          </w:tcPr>
          <w:p w14:paraId="61F4E1B9"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White</w:t>
            </w:r>
          </w:p>
        </w:tc>
        <w:tc>
          <w:tcPr>
            <w:tcW w:w="747" w:type="dxa"/>
            <w:vAlign w:val="center"/>
          </w:tcPr>
          <w:p w14:paraId="0A846DB9"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2,423</w:t>
            </w:r>
          </w:p>
        </w:tc>
        <w:tc>
          <w:tcPr>
            <w:tcW w:w="744" w:type="dxa"/>
            <w:vAlign w:val="center"/>
          </w:tcPr>
          <w:p w14:paraId="1571FAD2"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8.6</w:t>
            </w:r>
          </w:p>
        </w:tc>
        <w:tc>
          <w:tcPr>
            <w:tcW w:w="744" w:type="dxa"/>
            <w:vAlign w:val="center"/>
          </w:tcPr>
          <w:p w14:paraId="50B00EFF"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9.0</w:t>
            </w:r>
          </w:p>
        </w:tc>
        <w:tc>
          <w:tcPr>
            <w:tcW w:w="841" w:type="dxa"/>
            <w:vAlign w:val="center"/>
          </w:tcPr>
          <w:p w14:paraId="0D3C3C22"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0.4</w:t>
            </w:r>
          </w:p>
        </w:tc>
        <w:tc>
          <w:tcPr>
            <w:tcW w:w="804" w:type="dxa"/>
            <w:tcBorders>
              <w:right w:val="single" w:sz="12" w:space="0" w:color="auto"/>
            </w:tcBorders>
            <w:vAlign w:val="center"/>
          </w:tcPr>
          <w:p w14:paraId="5ADBA29E"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7.4</w:t>
            </w:r>
          </w:p>
        </w:tc>
        <w:tc>
          <w:tcPr>
            <w:tcW w:w="747" w:type="dxa"/>
            <w:tcBorders>
              <w:left w:val="single" w:sz="12" w:space="0" w:color="auto"/>
            </w:tcBorders>
            <w:vAlign w:val="center"/>
          </w:tcPr>
          <w:p w14:paraId="36FA5F11"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1,284</w:t>
            </w:r>
          </w:p>
        </w:tc>
        <w:tc>
          <w:tcPr>
            <w:tcW w:w="744" w:type="dxa"/>
            <w:vAlign w:val="center"/>
          </w:tcPr>
          <w:p w14:paraId="3E1DD695"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17.5</w:t>
            </w:r>
          </w:p>
        </w:tc>
        <w:tc>
          <w:tcPr>
            <w:tcW w:w="744" w:type="dxa"/>
            <w:vAlign w:val="center"/>
          </w:tcPr>
          <w:p w14:paraId="19BDEFF1"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20.0</w:t>
            </w:r>
          </w:p>
        </w:tc>
        <w:tc>
          <w:tcPr>
            <w:tcW w:w="841" w:type="dxa"/>
            <w:vAlign w:val="center"/>
          </w:tcPr>
          <w:p w14:paraId="26AAB3EA"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2.5</w:t>
            </w:r>
          </w:p>
        </w:tc>
        <w:tc>
          <w:tcPr>
            <w:tcW w:w="1164" w:type="dxa"/>
            <w:vAlign w:val="center"/>
          </w:tcPr>
          <w:p w14:paraId="7DC4D6CB"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15.7</w:t>
            </w:r>
          </w:p>
        </w:tc>
      </w:tr>
      <w:tr w:rsidR="00A107D4" w:rsidRPr="00A107D4" w14:paraId="40ACFD74" w14:textId="77777777" w:rsidTr="00816AF3">
        <w:trPr>
          <w:jc w:val="center"/>
        </w:trPr>
        <w:tc>
          <w:tcPr>
            <w:tcW w:w="1690" w:type="dxa"/>
            <w:shd w:val="clear" w:color="auto" w:fill="BFBFBF"/>
          </w:tcPr>
          <w:p w14:paraId="289F52CD"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High needs</w:t>
            </w:r>
          </w:p>
        </w:tc>
        <w:tc>
          <w:tcPr>
            <w:tcW w:w="747" w:type="dxa"/>
            <w:shd w:val="clear" w:color="auto" w:fill="BFBFBF"/>
            <w:vAlign w:val="center"/>
          </w:tcPr>
          <w:p w14:paraId="03384384"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1,850</w:t>
            </w:r>
          </w:p>
        </w:tc>
        <w:tc>
          <w:tcPr>
            <w:tcW w:w="744" w:type="dxa"/>
            <w:shd w:val="clear" w:color="auto" w:fill="BFBFBF"/>
            <w:vAlign w:val="center"/>
          </w:tcPr>
          <w:p w14:paraId="2082C58B"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14.3</w:t>
            </w:r>
          </w:p>
        </w:tc>
        <w:tc>
          <w:tcPr>
            <w:tcW w:w="744" w:type="dxa"/>
            <w:shd w:val="clear" w:color="auto" w:fill="BFBFBF"/>
            <w:vAlign w:val="center"/>
          </w:tcPr>
          <w:p w14:paraId="53E12DE1"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13.1</w:t>
            </w:r>
          </w:p>
        </w:tc>
        <w:tc>
          <w:tcPr>
            <w:tcW w:w="841" w:type="dxa"/>
            <w:shd w:val="clear" w:color="auto" w:fill="BFBFBF"/>
            <w:vAlign w:val="center"/>
          </w:tcPr>
          <w:p w14:paraId="00A9ED0E"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w:t>
            </w:r>
          </w:p>
        </w:tc>
        <w:tc>
          <w:tcPr>
            <w:tcW w:w="804" w:type="dxa"/>
            <w:tcBorders>
              <w:right w:val="single" w:sz="12" w:space="0" w:color="auto"/>
            </w:tcBorders>
            <w:shd w:val="clear" w:color="auto" w:fill="BFBFBF"/>
            <w:vAlign w:val="center"/>
          </w:tcPr>
          <w:p w14:paraId="11F7DD2C"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12.5</w:t>
            </w:r>
          </w:p>
        </w:tc>
        <w:tc>
          <w:tcPr>
            <w:tcW w:w="747" w:type="dxa"/>
            <w:tcBorders>
              <w:left w:val="single" w:sz="12" w:space="0" w:color="auto"/>
            </w:tcBorders>
            <w:shd w:val="clear" w:color="auto" w:fill="BFBFBF"/>
            <w:vAlign w:val="center"/>
          </w:tcPr>
          <w:p w14:paraId="6CECA578"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735</w:t>
            </w:r>
          </w:p>
        </w:tc>
        <w:tc>
          <w:tcPr>
            <w:tcW w:w="744" w:type="dxa"/>
            <w:shd w:val="clear" w:color="auto" w:fill="BFBFBF"/>
            <w:vAlign w:val="center"/>
          </w:tcPr>
          <w:p w14:paraId="4D94D2AF"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26.3</w:t>
            </w:r>
          </w:p>
        </w:tc>
        <w:tc>
          <w:tcPr>
            <w:tcW w:w="744" w:type="dxa"/>
            <w:shd w:val="clear" w:color="auto" w:fill="BFBFBF"/>
            <w:vAlign w:val="center"/>
          </w:tcPr>
          <w:p w14:paraId="61635CF6"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32.5</w:t>
            </w:r>
          </w:p>
        </w:tc>
        <w:tc>
          <w:tcPr>
            <w:tcW w:w="841" w:type="dxa"/>
            <w:shd w:val="clear" w:color="auto" w:fill="BFBFBF"/>
            <w:vAlign w:val="center"/>
          </w:tcPr>
          <w:p w14:paraId="3BF23DF5"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6.2</w:t>
            </w:r>
          </w:p>
        </w:tc>
        <w:tc>
          <w:tcPr>
            <w:tcW w:w="1164" w:type="dxa"/>
            <w:shd w:val="clear" w:color="auto" w:fill="BFBFBF"/>
            <w:vAlign w:val="center"/>
          </w:tcPr>
          <w:p w14:paraId="573FABC1"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23.4</w:t>
            </w:r>
          </w:p>
        </w:tc>
      </w:tr>
      <w:tr w:rsidR="00A107D4" w:rsidRPr="00A107D4" w14:paraId="324588E2" w14:textId="77777777" w:rsidTr="00816AF3">
        <w:trPr>
          <w:jc w:val="center"/>
        </w:trPr>
        <w:tc>
          <w:tcPr>
            <w:tcW w:w="1690" w:type="dxa"/>
          </w:tcPr>
          <w:p w14:paraId="47842C06" w14:textId="427208A3"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 xml:space="preserve">Economically </w:t>
            </w:r>
            <w:r w:rsidR="00AA0206">
              <w:rPr>
                <w:rFonts w:ascii="Calibri" w:eastAsia="Calibri" w:hAnsi="Calibri" w:cs="Times New Roman"/>
                <w:sz w:val="20"/>
                <w:szCs w:val="20"/>
              </w:rPr>
              <w:t>D</w:t>
            </w:r>
            <w:r w:rsidR="001F2E7B" w:rsidRPr="00A107D4">
              <w:rPr>
                <w:rFonts w:ascii="Calibri" w:eastAsia="Calibri" w:hAnsi="Calibri" w:cs="Times New Roman"/>
                <w:sz w:val="20"/>
                <w:szCs w:val="20"/>
              </w:rPr>
              <w:t>isadvantaged</w:t>
            </w:r>
          </w:p>
        </w:tc>
        <w:tc>
          <w:tcPr>
            <w:tcW w:w="747" w:type="dxa"/>
            <w:vAlign w:val="center"/>
          </w:tcPr>
          <w:p w14:paraId="3499B6B3"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1,167</w:t>
            </w:r>
          </w:p>
        </w:tc>
        <w:tc>
          <w:tcPr>
            <w:tcW w:w="744" w:type="dxa"/>
            <w:vAlign w:val="center"/>
          </w:tcPr>
          <w:p w14:paraId="0802C6AD"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16.7</w:t>
            </w:r>
          </w:p>
        </w:tc>
        <w:tc>
          <w:tcPr>
            <w:tcW w:w="744" w:type="dxa"/>
            <w:vAlign w:val="center"/>
          </w:tcPr>
          <w:p w14:paraId="6D8C7F8F"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15.6</w:t>
            </w:r>
          </w:p>
        </w:tc>
        <w:tc>
          <w:tcPr>
            <w:tcW w:w="841" w:type="dxa"/>
            <w:vAlign w:val="center"/>
          </w:tcPr>
          <w:p w14:paraId="4206914D"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-1.1</w:t>
            </w:r>
          </w:p>
        </w:tc>
        <w:tc>
          <w:tcPr>
            <w:tcW w:w="804" w:type="dxa"/>
            <w:tcBorders>
              <w:right w:val="single" w:sz="12" w:space="0" w:color="auto"/>
            </w:tcBorders>
            <w:vAlign w:val="center"/>
          </w:tcPr>
          <w:p w14:paraId="110116A9"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14.3</w:t>
            </w:r>
          </w:p>
        </w:tc>
        <w:tc>
          <w:tcPr>
            <w:tcW w:w="747" w:type="dxa"/>
            <w:tcBorders>
              <w:left w:val="single" w:sz="12" w:space="0" w:color="auto"/>
            </w:tcBorders>
            <w:vAlign w:val="center"/>
          </w:tcPr>
          <w:p w14:paraId="71CF0325"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504</w:t>
            </w:r>
          </w:p>
        </w:tc>
        <w:tc>
          <w:tcPr>
            <w:tcW w:w="744" w:type="dxa"/>
            <w:vAlign w:val="center"/>
          </w:tcPr>
          <w:p w14:paraId="2DB893A9"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28.7</w:t>
            </w:r>
          </w:p>
        </w:tc>
        <w:tc>
          <w:tcPr>
            <w:tcW w:w="744" w:type="dxa"/>
            <w:vAlign w:val="center"/>
          </w:tcPr>
          <w:p w14:paraId="1D057F8E"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35.7</w:t>
            </w:r>
          </w:p>
        </w:tc>
        <w:tc>
          <w:tcPr>
            <w:tcW w:w="841" w:type="dxa"/>
            <w:vAlign w:val="center"/>
          </w:tcPr>
          <w:p w14:paraId="76FB3729"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7.0</w:t>
            </w:r>
          </w:p>
        </w:tc>
        <w:tc>
          <w:tcPr>
            <w:tcW w:w="1164" w:type="dxa"/>
            <w:vAlign w:val="center"/>
          </w:tcPr>
          <w:p w14:paraId="1E80122A"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24.2</w:t>
            </w:r>
          </w:p>
        </w:tc>
      </w:tr>
      <w:tr w:rsidR="00A107D4" w:rsidRPr="00A107D4" w14:paraId="3F057103" w14:textId="77777777" w:rsidTr="00816AF3">
        <w:trPr>
          <w:jc w:val="center"/>
        </w:trPr>
        <w:tc>
          <w:tcPr>
            <w:tcW w:w="1690" w:type="dxa"/>
            <w:tcBorders>
              <w:bottom w:val="single" w:sz="4" w:space="0" w:color="auto"/>
            </w:tcBorders>
          </w:tcPr>
          <w:p w14:paraId="07C7A455" w14:textId="3DCC2142"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S</w:t>
            </w:r>
            <w:r w:rsidR="00AA0206">
              <w:rPr>
                <w:rFonts w:ascii="Calibri" w:eastAsia="Calibri" w:hAnsi="Calibri" w:cs="Times New Roman"/>
                <w:sz w:val="20"/>
                <w:szCs w:val="20"/>
              </w:rPr>
              <w:t xml:space="preserve">tudents w/ </w:t>
            </w:r>
            <w:r w:rsidRPr="00A107D4">
              <w:rPr>
                <w:rFonts w:ascii="Calibri" w:eastAsia="Calibri" w:hAnsi="Calibri" w:cs="Times New Roman"/>
                <w:sz w:val="20"/>
                <w:szCs w:val="20"/>
              </w:rPr>
              <w:t>D</w:t>
            </w:r>
            <w:r w:rsidR="00AA0206">
              <w:rPr>
                <w:rFonts w:ascii="Calibri" w:eastAsia="Calibri" w:hAnsi="Calibri" w:cs="Times New Roman"/>
                <w:sz w:val="20"/>
                <w:szCs w:val="20"/>
              </w:rPr>
              <w:t>isabilities</w:t>
            </w:r>
          </w:p>
        </w:tc>
        <w:tc>
          <w:tcPr>
            <w:tcW w:w="747" w:type="dxa"/>
            <w:tcBorders>
              <w:bottom w:val="single" w:sz="4" w:space="0" w:color="auto"/>
            </w:tcBorders>
            <w:vAlign w:val="center"/>
          </w:tcPr>
          <w:p w14:paraId="10F7F659"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636</w:t>
            </w:r>
          </w:p>
        </w:tc>
        <w:tc>
          <w:tcPr>
            <w:tcW w:w="744" w:type="dxa"/>
            <w:tcBorders>
              <w:bottom w:val="single" w:sz="4" w:space="0" w:color="auto"/>
            </w:tcBorders>
            <w:vAlign w:val="center"/>
          </w:tcPr>
          <w:p w14:paraId="13B260EB"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14.4</w:t>
            </w:r>
          </w:p>
        </w:tc>
        <w:tc>
          <w:tcPr>
            <w:tcW w:w="744" w:type="dxa"/>
            <w:tcBorders>
              <w:bottom w:val="single" w:sz="4" w:space="0" w:color="auto"/>
            </w:tcBorders>
            <w:vAlign w:val="center"/>
          </w:tcPr>
          <w:p w14:paraId="3D3CCDC5"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14.5</w:t>
            </w:r>
          </w:p>
        </w:tc>
        <w:tc>
          <w:tcPr>
            <w:tcW w:w="841" w:type="dxa"/>
            <w:tcBorders>
              <w:bottom w:val="single" w:sz="4" w:space="0" w:color="auto"/>
            </w:tcBorders>
            <w:vAlign w:val="center"/>
          </w:tcPr>
          <w:p w14:paraId="60AED375"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0.1</w:t>
            </w:r>
          </w:p>
        </w:tc>
        <w:tc>
          <w:tcPr>
            <w:tcW w:w="804" w:type="dxa"/>
            <w:tcBorders>
              <w:bottom w:val="single" w:sz="4" w:space="0" w:color="auto"/>
              <w:right w:val="single" w:sz="12" w:space="0" w:color="auto"/>
            </w:tcBorders>
            <w:vAlign w:val="center"/>
          </w:tcPr>
          <w:p w14:paraId="2DF327FD"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12.0</w:t>
            </w:r>
          </w:p>
        </w:tc>
        <w:tc>
          <w:tcPr>
            <w:tcW w:w="747" w:type="dxa"/>
            <w:tcBorders>
              <w:left w:val="single" w:sz="12" w:space="0" w:color="auto"/>
              <w:bottom w:val="single" w:sz="4" w:space="0" w:color="auto"/>
            </w:tcBorders>
            <w:vAlign w:val="center"/>
          </w:tcPr>
          <w:p w14:paraId="6451F1BF"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245</w:t>
            </w:r>
          </w:p>
        </w:tc>
        <w:tc>
          <w:tcPr>
            <w:tcW w:w="744" w:type="dxa"/>
            <w:tcBorders>
              <w:bottom w:val="single" w:sz="4" w:space="0" w:color="auto"/>
            </w:tcBorders>
            <w:vAlign w:val="center"/>
          </w:tcPr>
          <w:p w14:paraId="36B40840"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29.4</w:t>
            </w:r>
          </w:p>
        </w:tc>
        <w:tc>
          <w:tcPr>
            <w:tcW w:w="744" w:type="dxa"/>
            <w:tcBorders>
              <w:bottom w:val="single" w:sz="4" w:space="0" w:color="auto"/>
            </w:tcBorders>
            <w:vAlign w:val="center"/>
          </w:tcPr>
          <w:p w14:paraId="33AD4D40"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35.1</w:t>
            </w:r>
          </w:p>
        </w:tc>
        <w:tc>
          <w:tcPr>
            <w:tcW w:w="841" w:type="dxa"/>
            <w:tcBorders>
              <w:bottom w:val="single" w:sz="4" w:space="0" w:color="auto"/>
            </w:tcBorders>
            <w:vAlign w:val="center"/>
          </w:tcPr>
          <w:p w14:paraId="1A796D77"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5.7</w:t>
            </w:r>
          </w:p>
        </w:tc>
        <w:tc>
          <w:tcPr>
            <w:tcW w:w="1164" w:type="dxa"/>
            <w:tcBorders>
              <w:bottom w:val="single" w:sz="4" w:space="0" w:color="auto"/>
            </w:tcBorders>
            <w:vAlign w:val="center"/>
          </w:tcPr>
          <w:p w14:paraId="3F692035" w14:textId="77777777" w:rsidR="00A107D4" w:rsidRPr="00A107D4" w:rsidRDefault="00A107D4" w:rsidP="00816AF3">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25.9</w:t>
            </w:r>
          </w:p>
        </w:tc>
      </w:tr>
      <w:tr w:rsidR="004F6FFA" w:rsidRPr="00A107D4" w14:paraId="5D064260" w14:textId="77777777" w:rsidTr="00816AF3">
        <w:trPr>
          <w:jc w:val="center"/>
        </w:trPr>
        <w:tc>
          <w:tcPr>
            <w:tcW w:w="1690" w:type="dxa"/>
            <w:tcBorders>
              <w:bottom w:val="single" w:sz="4" w:space="0" w:color="auto"/>
            </w:tcBorders>
          </w:tcPr>
          <w:p w14:paraId="7DAD930B" w14:textId="7A5BBC4F" w:rsidR="004F6FFA" w:rsidRPr="00A107D4" w:rsidRDefault="004F6FFA" w:rsidP="004F6FFA">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E</w:t>
            </w:r>
            <w:r w:rsidR="00AA0206">
              <w:rPr>
                <w:rFonts w:ascii="Calibri" w:eastAsia="Calibri" w:hAnsi="Calibri" w:cs="Times New Roman"/>
                <w:sz w:val="20"/>
                <w:szCs w:val="20"/>
              </w:rPr>
              <w:t xml:space="preserve">nglish </w:t>
            </w:r>
            <w:r w:rsidRPr="00A107D4">
              <w:rPr>
                <w:rFonts w:ascii="Calibri" w:eastAsia="Calibri" w:hAnsi="Calibri" w:cs="Times New Roman"/>
                <w:sz w:val="20"/>
                <w:szCs w:val="20"/>
              </w:rPr>
              <w:t>L</w:t>
            </w:r>
            <w:r w:rsidR="00AA0206">
              <w:rPr>
                <w:rFonts w:ascii="Calibri" w:eastAsia="Calibri" w:hAnsi="Calibri" w:cs="Times New Roman"/>
                <w:sz w:val="20"/>
                <w:szCs w:val="20"/>
              </w:rPr>
              <w:t>earners</w:t>
            </w:r>
          </w:p>
        </w:tc>
        <w:tc>
          <w:tcPr>
            <w:tcW w:w="747" w:type="dxa"/>
            <w:tcBorders>
              <w:bottom w:val="single" w:sz="4" w:space="0" w:color="auto"/>
            </w:tcBorders>
          </w:tcPr>
          <w:p w14:paraId="06EEF8E6" w14:textId="0AF1E101"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524</w:t>
            </w:r>
          </w:p>
        </w:tc>
        <w:tc>
          <w:tcPr>
            <w:tcW w:w="744" w:type="dxa"/>
            <w:tcBorders>
              <w:bottom w:val="single" w:sz="4" w:space="0" w:color="auto"/>
            </w:tcBorders>
          </w:tcPr>
          <w:p w14:paraId="18CF3240" w14:textId="7C519856"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10.9</w:t>
            </w:r>
          </w:p>
        </w:tc>
        <w:tc>
          <w:tcPr>
            <w:tcW w:w="744" w:type="dxa"/>
            <w:tcBorders>
              <w:bottom w:val="single" w:sz="4" w:space="0" w:color="auto"/>
            </w:tcBorders>
          </w:tcPr>
          <w:p w14:paraId="5FC7788C" w14:textId="614E0530"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10.3</w:t>
            </w:r>
          </w:p>
        </w:tc>
        <w:tc>
          <w:tcPr>
            <w:tcW w:w="841" w:type="dxa"/>
            <w:tcBorders>
              <w:bottom w:val="single" w:sz="4" w:space="0" w:color="auto"/>
            </w:tcBorders>
          </w:tcPr>
          <w:p w14:paraId="02686EA7" w14:textId="0929FCA6"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-0.6</w:t>
            </w:r>
          </w:p>
        </w:tc>
        <w:tc>
          <w:tcPr>
            <w:tcW w:w="804" w:type="dxa"/>
            <w:tcBorders>
              <w:bottom w:val="single" w:sz="4" w:space="0" w:color="auto"/>
              <w:right w:val="single" w:sz="12" w:space="0" w:color="auto"/>
            </w:tcBorders>
          </w:tcPr>
          <w:p w14:paraId="7B699D55" w14:textId="2ACE2999"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8.4</w:t>
            </w:r>
          </w:p>
        </w:tc>
        <w:tc>
          <w:tcPr>
            <w:tcW w:w="747" w:type="dxa"/>
            <w:tcBorders>
              <w:left w:val="single" w:sz="12" w:space="0" w:color="auto"/>
              <w:bottom w:val="single" w:sz="4" w:space="0" w:color="auto"/>
            </w:tcBorders>
          </w:tcPr>
          <w:p w14:paraId="1DC5CD94" w14:textId="421E9C63"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129</w:t>
            </w:r>
          </w:p>
        </w:tc>
        <w:tc>
          <w:tcPr>
            <w:tcW w:w="744" w:type="dxa"/>
            <w:tcBorders>
              <w:bottom w:val="single" w:sz="4" w:space="0" w:color="auto"/>
            </w:tcBorders>
          </w:tcPr>
          <w:p w14:paraId="486C6F5F" w14:textId="2B625895"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14.9</w:t>
            </w:r>
          </w:p>
        </w:tc>
        <w:tc>
          <w:tcPr>
            <w:tcW w:w="744" w:type="dxa"/>
            <w:tcBorders>
              <w:bottom w:val="single" w:sz="4" w:space="0" w:color="auto"/>
            </w:tcBorders>
          </w:tcPr>
          <w:p w14:paraId="02F969BB" w14:textId="76ED2511"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19.4</w:t>
            </w:r>
          </w:p>
        </w:tc>
        <w:tc>
          <w:tcPr>
            <w:tcW w:w="841" w:type="dxa"/>
            <w:tcBorders>
              <w:bottom w:val="single" w:sz="4" w:space="0" w:color="auto"/>
            </w:tcBorders>
          </w:tcPr>
          <w:p w14:paraId="3559D2B9" w14:textId="02B3EE52"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4.5</w:t>
            </w:r>
          </w:p>
        </w:tc>
        <w:tc>
          <w:tcPr>
            <w:tcW w:w="1164" w:type="dxa"/>
            <w:tcBorders>
              <w:bottom w:val="single" w:sz="4" w:space="0" w:color="auto"/>
            </w:tcBorders>
          </w:tcPr>
          <w:p w14:paraId="51F5C7FE" w14:textId="4BCA7E0E" w:rsidR="004F6FFA" w:rsidRPr="00A107D4" w:rsidRDefault="004F6FFA" w:rsidP="004F6FFA">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10.8</w:t>
            </w:r>
          </w:p>
        </w:tc>
      </w:tr>
      <w:tr w:rsidR="00A107D4" w:rsidRPr="00A107D4" w14:paraId="065D191E" w14:textId="77777777" w:rsidTr="00816AF3">
        <w:trPr>
          <w:jc w:val="center"/>
        </w:trPr>
        <w:tc>
          <w:tcPr>
            <w:tcW w:w="1690" w:type="dxa"/>
            <w:tcBorders>
              <w:bottom w:val="single" w:sz="4" w:space="0" w:color="auto"/>
            </w:tcBorders>
            <w:shd w:val="clear" w:color="auto" w:fill="BFBFBF"/>
          </w:tcPr>
          <w:p w14:paraId="4ECD5F2C" w14:textId="77777777" w:rsidR="00A107D4" w:rsidRPr="00A107D4" w:rsidRDefault="00A107D4" w:rsidP="00A107D4">
            <w:pPr>
              <w:spacing w:after="0" w:line="240" w:lineRule="auto"/>
              <w:rPr>
                <w:rFonts w:ascii="Calibri" w:eastAsia="Calibri" w:hAnsi="Calibri" w:cs="Times New Roman"/>
                <w:sz w:val="20"/>
                <w:szCs w:val="20"/>
              </w:rPr>
            </w:pPr>
            <w:r w:rsidRPr="00A107D4">
              <w:rPr>
                <w:rFonts w:ascii="Calibri" w:eastAsia="Calibri" w:hAnsi="Calibri" w:cs="Times New Roman"/>
                <w:sz w:val="20"/>
                <w:szCs w:val="20"/>
              </w:rPr>
              <w:t>All</w:t>
            </w:r>
          </w:p>
        </w:tc>
        <w:tc>
          <w:tcPr>
            <w:tcW w:w="747" w:type="dxa"/>
            <w:tcBorders>
              <w:bottom w:val="single" w:sz="4" w:space="0" w:color="auto"/>
            </w:tcBorders>
            <w:shd w:val="clear" w:color="auto" w:fill="BFBFBF"/>
          </w:tcPr>
          <w:p w14:paraId="37C90815"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3,684</w:t>
            </w:r>
          </w:p>
        </w:tc>
        <w:tc>
          <w:tcPr>
            <w:tcW w:w="744" w:type="dxa"/>
            <w:tcBorders>
              <w:bottom w:val="single" w:sz="4" w:space="0" w:color="auto"/>
            </w:tcBorders>
            <w:shd w:val="clear" w:color="auto" w:fill="BFBFBF"/>
          </w:tcPr>
          <w:p w14:paraId="3647D317"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9.5</w:t>
            </w:r>
          </w:p>
        </w:tc>
        <w:tc>
          <w:tcPr>
            <w:tcW w:w="744" w:type="dxa"/>
            <w:tcBorders>
              <w:bottom w:val="single" w:sz="4" w:space="0" w:color="auto"/>
            </w:tcBorders>
            <w:shd w:val="clear" w:color="auto" w:fill="BFBFBF"/>
          </w:tcPr>
          <w:p w14:paraId="7C79DB7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9.1</w:t>
            </w:r>
          </w:p>
        </w:tc>
        <w:tc>
          <w:tcPr>
            <w:tcW w:w="841" w:type="dxa"/>
            <w:tcBorders>
              <w:bottom w:val="single" w:sz="4" w:space="0" w:color="auto"/>
            </w:tcBorders>
            <w:shd w:val="clear" w:color="auto" w:fill="BFBFBF"/>
          </w:tcPr>
          <w:p w14:paraId="69E45FD4"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-0.4</w:t>
            </w:r>
          </w:p>
        </w:tc>
        <w:tc>
          <w:tcPr>
            <w:tcW w:w="804" w:type="dxa"/>
            <w:tcBorders>
              <w:bottom w:val="single" w:sz="4" w:space="0" w:color="auto"/>
              <w:right w:val="single" w:sz="12" w:space="0" w:color="auto"/>
            </w:tcBorders>
            <w:shd w:val="clear" w:color="auto" w:fill="BFBFBF"/>
          </w:tcPr>
          <w:p w14:paraId="793D49DD"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8.5</w:t>
            </w:r>
          </w:p>
        </w:tc>
        <w:tc>
          <w:tcPr>
            <w:tcW w:w="747" w:type="dxa"/>
            <w:tcBorders>
              <w:left w:val="single" w:sz="12" w:space="0" w:color="auto"/>
              <w:bottom w:val="single" w:sz="4" w:space="0" w:color="auto"/>
            </w:tcBorders>
            <w:shd w:val="clear" w:color="auto" w:fill="BFBFBF"/>
          </w:tcPr>
          <w:p w14:paraId="3F479B2C"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1,876</w:t>
            </w:r>
          </w:p>
        </w:tc>
        <w:tc>
          <w:tcPr>
            <w:tcW w:w="744" w:type="dxa"/>
            <w:tcBorders>
              <w:bottom w:val="single" w:sz="4" w:space="0" w:color="auto"/>
            </w:tcBorders>
            <w:shd w:val="clear" w:color="auto" w:fill="BFBFBF"/>
          </w:tcPr>
          <w:p w14:paraId="3918B270"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18.0</w:t>
            </w:r>
          </w:p>
        </w:tc>
        <w:tc>
          <w:tcPr>
            <w:tcW w:w="744" w:type="dxa"/>
            <w:tcBorders>
              <w:bottom w:val="single" w:sz="4" w:space="0" w:color="auto"/>
            </w:tcBorders>
            <w:shd w:val="clear" w:color="auto" w:fill="BFBFBF"/>
          </w:tcPr>
          <w:p w14:paraId="0382492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21.3</w:t>
            </w:r>
          </w:p>
        </w:tc>
        <w:tc>
          <w:tcPr>
            <w:tcW w:w="841" w:type="dxa"/>
            <w:tcBorders>
              <w:bottom w:val="single" w:sz="4" w:space="0" w:color="auto"/>
            </w:tcBorders>
            <w:shd w:val="clear" w:color="auto" w:fill="BFBFBF"/>
          </w:tcPr>
          <w:p w14:paraId="383D4E89"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3.3</w:t>
            </w:r>
          </w:p>
        </w:tc>
        <w:tc>
          <w:tcPr>
            <w:tcW w:w="1164" w:type="dxa"/>
            <w:tcBorders>
              <w:bottom w:val="single" w:sz="4" w:space="0" w:color="auto"/>
            </w:tcBorders>
            <w:shd w:val="clear" w:color="auto" w:fill="BFBFBF"/>
          </w:tcPr>
          <w:p w14:paraId="22FAB0CB" w14:textId="77777777" w:rsidR="00A107D4" w:rsidRPr="00A107D4" w:rsidRDefault="00A107D4" w:rsidP="00A107D4">
            <w:pPr>
              <w:spacing w:after="0" w:line="240" w:lineRule="auto"/>
              <w:jc w:val="center"/>
              <w:rPr>
                <w:rFonts w:ascii="Calibri" w:eastAsia="Calibri" w:hAnsi="Calibri" w:cs="Times New Roman"/>
                <w:sz w:val="20"/>
                <w:szCs w:val="20"/>
              </w:rPr>
            </w:pPr>
            <w:r w:rsidRPr="00A107D4">
              <w:rPr>
                <w:rFonts w:ascii="Calibri" w:eastAsia="Calibri" w:hAnsi="Calibri" w:cs="Times New Roman"/>
                <w:sz w:val="20"/>
                <w:szCs w:val="20"/>
              </w:rPr>
              <w:t>16.4</w:t>
            </w:r>
          </w:p>
        </w:tc>
      </w:tr>
      <w:tr w:rsidR="00A107D4" w:rsidRPr="00A107D4" w14:paraId="5DF82F32" w14:textId="77777777" w:rsidTr="00816AF3">
        <w:trPr>
          <w:jc w:val="center"/>
        </w:trPr>
        <w:tc>
          <w:tcPr>
            <w:tcW w:w="9810" w:type="dxa"/>
            <w:gridSpan w:val="11"/>
            <w:tcBorders>
              <w:left w:val="nil"/>
              <w:bottom w:val="nil"/>
              <w:right w:val="nil"/>
            </w:tcBorders>
          </w:tcPr>
          <w:p w14:paraId="3C993E4F" w14:textId="406383BF" w:rsidR="00A107D4" w:rsidRPr="00A107D4" w:rsidRDefault="00A107D4" w:rsidP="00D67786">
            <w:pPr>
              <w:spacing w:before="60" w:after="0" w:line="240" w:lineRule="auto"/>
              <w:rPr>
                <w:rFonts w:ascii="Calibri" w:eastAsia="Calibri" w:hAnsi="Calibri" w:cs="Times New Roman"/>
                <w:sz w:val="18"/>
                <w:szCs w:val="18"/>
              </w:rPr>
            </w:pPr>
            <w:r w:rsidRPr="00A107D4">
              <w:rPr>
                <w:rFonts w:ascii="Calibri" w:eastAsia="Calibri" w:hAnsi="Calibri" w:cs="Times New Roman"/>
                <w:sz w:val="18"/>
                <w:szCs w:val="18"/>
              </w:rPr>
              <w:t xml:space="preserve">* </w:t>
            </w:r>
            <w:r w:rsidR="007C3A79">
              <w:rPr>
                <w:rFonts w:ascii="Calibri" w:eastAsia="Calibri" w:hAnsi="Calibri" w:cs="Times New Roman"/>
                <w:sz w:val="18"/>
                <w:szCs w:val="18"/>
              </w:rPr>
              <w:t>Chronic absence is defined as t</w:t>
            </w:r>
            <w:r w:rsidR="007C3A79" w:rsidRPr="00A107D4">
              <w:rPr>
                <w:rFonts w:ascii="Calibri" w:eastAsia="Calibri" w:hAnsi="Calibri" w:cs="Times New Roman"/>
                <w:sz w:val="18"/>
                <w:szCs w:val="18"/>
              </w:rPr>
              <w:t xml:space="preserve">he </w:t>
            </w:r>
            <w:r w:rsidRPr="00A107D4">
              <w:rPr>
                <w:rFonts w:ascii="Calibri" w:eastAsia="Calibri" w:hAnsi="Calibri" w:cs="Times New Roman"/>
                <w:sz w:val="18"/>
                <w:szCs w:val="18"/>
              </w:rPr>
              <w:t>percentage of students absent 10</w:t>
            </w:r>
            <w:r w:rsidR="00E40740">
              <w:rPr>
                <w:rFonts w:ascii="Calibri" w:eastAsia="Calibri" w:hAnsi="Calibri" w:cs="Times New Roman"/>
                <w:sz w:val="18"/>
                <w:szCs w:val="18"/>
              </w:rPr>
              <w:t xml:space="preserve"> </w:t>
            </w:r>
            <w:r w:rsidR="007C3A79">
              <w:rPr>
                <w:rFonts w:ascii="Calibri" w:eastAsia="Calibri" w:hAnsi="Calibri" w:cs="Times New Roman"/>
                <w:sz w:val="18"/>
                <w:szCs w:val="18"/>
              </w:rPr>
              <w:t xml:space="preserve">percent </w:t>
            </w:r>
            <w:r w:rsidRPr="00A107D4">
              <w:rPr>
                <w:rFonts w:ascii="Calibri" w:eastAsia="Calibri" w:hAnsi="Calibri" w:cs="Times New Roman"/>
                <w:sz w:val="18"/>
                <w:szCs w:val="18"/>
              </w:rPr>
              <w:t xml:space="preserve"> or more of their total number of student days of membership in a school</w:t>
            </w:r>
            <w:r w:rsidR="007C3A79">
              <w:rPr>
                <w:rFonts w:ascii="Calibri" w:eastAsia="Calibri" w:hAnsi="Calibri" w:cs="Times New Roman"/>
                <w:sz w:val="18"/>
                <w:szCs w:val="18"/>
              </w:rPr>
              <w:t>.</w:t>
            </w:r>
          </w:p>
        </w:tc>
      </w:tr>
    </w:tbl>
    <w:p w14:paraId="15376A7B" w14:textId="77777777" w:rsidR="00A107D4" w:rsidRPr="00A107D4" w:rsidRDefault="00A107D4" w:rsidP="00A107D4">
      <w:pPr>
        <w:spacing w:after="0" w:line="240" w:lineRule="auto"/>
        <w:rPr>
          <w:rFonts w:ascii="Calibri" w:eastAsia="Times New Roman" w:hAnsi="Calibri" w:cs="Times New Roman"/>
        </w:rPr>
      </w:pPr>
    </w:p>
    <w:p w14:paraId="09FCB7F2" w14:textId="77777777" w:rsidR="00A107D4" w:rsidRPr="00A107D4" w:rsidRDefault="00A107D4" w:rsidP="00A107D4">
      <w:pPr>
        <w:spacing w:after="0"/>
        <w:rPr>
          <w:rFonts w:ascii="Calibri" w:eastAsia="Calibri" w:hAnsi="Calibri" w:cs="Times New Roman"/>
        </w:rPr>
      </w:pPr>
    </w:p>
    <w:p w14:paraId="3F29686D" w14:textId="77777777" w:rsidR="00A107D4" w:rsidRPr="00A107D4" w:rsidRDefault="00A107D4" w:rsidP="00A107D4">
      <w:pPr>
        <w:spacing w:after="160" w:line="259" w:lineRule="auto"/>
        <w:rPr>
          <w:rFonts w:ascii="Calibri" w:eastAsia="Calibri" w:hAnsi="Calibri" w:cs="Times New Roman"/>
        </w:rPr>
      </w:pPr>
    </w:p>
    <w:p w14:paraId="7D7C73C1" w14:textId="77777777" w:rsidR="00A107D4" w:rsidRPr="00A107D4" w:rsidRDefault="00A107D4" w:rsidP="00A107D4"/>
    <w:p w14:paraId="18BDB4EA" w14:textId="77777777" w:rsidR="00A107D4" w:rsidRPr="00A107D4" w:rsidRDefault="00A107D4" w:rsidP="00D67786"/>
    <w:p w14:paraId="576703B0" w14:textId="6A8E59FB" w:rsidR="006343CF" w:rsidRDefault="006343CF" w:rsidP="002B2E83">
      <w:pPr>
        <w:rPr>
          <w:rFonts w:ascii="Helvetica" w:hAnsi="Helvetica"/>
        </w:rPr>
      </w:pPr>
    </w:p>
    <w:p w14:paraId="721EDFE0" w14:textId="257F9195" w:rsidR="006343CF" w:rsidRDefault="006343CF" w:rsidP="002B2E83">
      <w:pPr>
        <w:rPr>
          <w:rFonts w:ascii="Helvetica" w:hAnsi="Helvetica"/>
        </w:rPr>
      </w:pPr>
    </w:p>
    <w:p w14:paraId="2A00C8B0" w14:textId="7B1FCD51" w:rsidR="006343CF" w:rsidRDefault="006343CF" w:rsidP="002B2E83">
      <w:pPr>
        <w:rPr>
          <w:rFonts w:ascii="Helvetica" w:hAnsi="Helvetica"/>
        </w:rPr>
      </w:pPr>
    </w:p>
    <w:p w14:paraId="4F4D7051"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msocom_1"/>
      <w:bookmarkStart w:id="11" w:name="_Toc39841710"/>
      <w:bookmarkStart w:id="12" w:name="_Toc350870261"/>
      <w:bookmarkEnd w:id="10"/>
      <w:r>
        <w:lastRenderedPageBreak/>
        <w:t>Leadership and Governance</w:t>
      </w:r>
      <w:bookmarkEnd w:id="11"/>
    </w:p>
    <w:p w14:paraId="39918914" w14:textId="2F48E6BC" w:rsidR="008D50D5" w:rsidRDefault="0023695F" w:rsidP="00F621F2">
      <w:pPr>
        <w:rPr>
          <w:rFonts w:ascii="Calibri" w:hAnsi="Calibri" w:cs="Times New Roman"/>
        </w:rPr>
      </w:pPr>
      <w:r w:rsidRPr="0023695F">
        <w:rPr>
          <w:b/>
          <w:i/>
          <w:sz w:val="28"/>
          <w:szCs w:val="28"/>
        </w:rPr>
        <w:t>Contextual Background</w:t>
      </w:r>
    </w:p>
    <w:p w14:paraId="391FD0F6" w14:textId="1AC8903E" w:rsidR="00683F06" w:rsidRDefault="008857B2" w:rsidP="00F621F2">
      <w:pPr>
        <w:tabs>
          <w:tab w:val="left" w:pos="360"/>
          <w:tab w:val="left" w:pos="720"/>
          <w:tab w:val="left" w:pos="1080"/>
          <w:tab w:val="left" w:pos="1440"/>
          <w:tab w:val="left" w:pos="1800"/>
          <w:tab w:val="left" w:pos="2160"/>
        </w:tabs>
        <w:rPr>
          <w:rFonts w:ascii="Calibri" w:hAnsi="Calibri" w:cs="Times New Roman"/>
          <w:i/>
        </w:rPr>
      </w:pPr>
      <w:r w:rsidRPr="00D67786">
        <w:rPr>
          <w:rFonts w:ascii="Calibri" w:hAnsi="Calibri" w:cs="Times New Roman"/>
          <w:i/>
        </w:rPr>
        <w:t>School Committee Governance</w:t>
      </w:r>
    </w:p>
    <w:p w14:paraId="62ECD887" w14:textId="1B90E598" w:rsidR="00683F06" w:rsidRDefault="00683F06" w:rsidP="00F621F2">
      <w:pPr>
        <w:rPr>
          <w:rFonts w:ascii="Calibri" w:hAnsi="Calibri"/>
        </w:rPr>
      </w:pPr>
      <w:r w:rsidRPr="00DF6D2D">
        <w:rPr>
          <w:rFonts w:ascii="Calibri" w:hAnsi="Calibri"/>
        </w:rPr>
        <w:t xml:space="preserve">Attleboro’s nine-member school committee </w:t>
      </w:r>
      <w:r w:rsidR="002B1C98">
        <w:rPr>
          <w:rFonts w:ascii="Calibri" w:hAnsi="Calibri"/>
        </w:rPr>
        <w:t>understands its role</w:t>
      </w:r>
      <w:r w:rsidRPr="00DF6D2D">
        <w:rPr>
          <w:rFonts w:ascii="Calibri" w:hAnsi="Calibri"/>
        </w:rPr>
        <w:t xml:space="preserve"> as defined by Massachusetts </w:t>
      </w:r>
      <w:r w:rsidR="002B1C98">
        <w:rPr>
          <w:rFonts w:ascii="Calibri" w:hAnsi="Calibri"/>
        </w:rPr>
        <w:t>statute</w:t>
      </w:r>
      <w:r w:rsidRPr="00DF6D2D">
        <w:rPr>
          <w:rFonts w:ascii="Calibri" w:hAnsi="Calibri"/>
        </w:rPr>
        <w:t xml:space="preserve">.  The committee </w:t>
      </w:r>
      <w:r w:rsidR="00E40740">
        <w:rPr>
          <w:rFonts w:ascii="Calibri" w:hAnsi="Calibri"/>
        </w:rPr>
        <w:t xml:space="preserve">meets </w:t>
      </w:r>
      <w:r w:rsidRPr="00DF6D2D">
        <w:rPr>
          <w:rFonts w:ascii="Calibri" w:hAnsi="Calibri"/>
        </w:rPr>
        <w:t xml:space="preserve">regularly </w:t>
      </w:r>
      <w:r w:rsidR="00D44F5B">
        <w:rPr>
          <w:rFonts w:ascii="Calibri" w:hAnsi="Calibri"/>
        </w:rPr>
        <w:t xml:space="preserve">to </w:t>
      </w:r>
      <w:r w:rsidRPr="00DF6D2D">
        <w:rPr>
          <w:rFonts w:ascii="Calibri" w:hAnsi="Calibri"/>
        </w:rPr>
        <w:t xml:space="preserve">review and approve policy; establish and approve the annual budget; evaluate the superintendent; and review </w:t>
      </w:r>
      <w:r w:rsidR="00F251D6">
        <w:rPr>
          <w:rFonts w:ascii="Calibri" w:hAnsi="Calibri"/>
        </w:rPr>
        <w:t xml:space="preserve">data about </w:t>
      </w:r>
      <w:r w:rsidRPr="00DF6D2D">
        <w:rPr>
          <w:rFonts w:ascii="Calibri" w:hAnsi="Calibri"/>
        </w:rPr>
        <w:t xml:space="preserve">district progress </w:t>
      </w:r>
      <w:r w:rsidR="00D44F5B">
        <w:rPr>
          <w:rFonts w:ascii="Calibri" w:hAnsi="Calibri"/>
        </w:rPr>
        <w:t xml:space="preserve">on </w:t>
      </w:r>
      <w:r w:rsidRPr="00DF6D2D">
        <w:rPr>
          <w:rFonts w:ascii="Calibri" w:hAnsi="Calibri"/>
        </w:rPr>
        <w:t xml:space="preserve">the implementation </w:t>
      </w:r>
      <w:r>
        <w:rPr>
          <w:rFonts w:ascii="Calibri" w:hAnsi="Calibri"/>
        </w:rPr>
        <w:t xml:space="preserve">of strategic </w:t>
      </w:r>
      <w:r w:rsidRPr="00DF6D2D">
        <w:rPr>
          <w:rFonts w:ascii="Calibri" w:hAnsi="Calibri"/>
        </w:rPr>
        <w:t>and school improvement plans</w:t>
      </w:r>
      <w:r w:rsidR="00D44F5B">
        <w:rPr>
          <w:rFonts w:ascii="Calibri" w:hAnsi="Calibri"/>
        </w:rPr>
        <w:t xml:space="preserve"> regularly</w:t>
      </w:r>
      <w:r w:rsidRPr="00DF6D2D">
        <w:rPr>
          <w:rFonts w:ascii="Calibri" w:hAnsi="Calibri"/>
        </w:rPr>
        <w:t xml:space="preserve">.  Working with the superintendent and city officials, the school committee </w:t>
      </w:r>
      <w:r w:rsidR="00E40740" w:rsidRPr="00DF6D2D">
        <w:rPr>
          <w:rFonts w:ascii="Calibri" w:hAnsi="Calibri"/>
        </w:rPr>
        <w:t>secur</w:t>
      </w:r>
      <w:r w:rsidR="00E40740">
        <w:rPr>
          <w:rFonts w:ascii="Calibri" w:hAnsi="Calibri"/>
        </w:rPr>
        <w:t>ed</w:t>
      </w:r>
      <w:r w:rsidR="00E40740" w:rsidRPr="00DF6D2D">
        <w:rPr>
          <w:rFonts w:ascii="Calibri" w:hAnsi="Calibri"/>
        </w:rPr>
        <w:t xml:space="preserve"> </w:t>
      </w:r>
      <w:r w:rsidRPr="00DF6D2D">
        <w:rPr>
          <w:rFonts w:ascii="Calibri" w:hAnsi="Calibri"/>
        </w:rPr>
        <w:t xml:space="preserve">overwhelming approval for the </w:t>
      </w:r>
      <w:r w:rsidR="00E40740" w:rsidRPr="00DF6D2D">
        <w:rPr>
          <w:rFonts w:ascii="Calibri" w:hAnsi="Calibri"/>
        </w:rPr>
        <w:t>high</w:t>
      </w:r>
      <w:r w:rsidR="00E40740">
        <w:rPr>
          <w:rFonts w:ascii="Calibri" w:hAnsi="Calibri"/>
        </w:rPr>
        <w:t>-</w:t>
      </w:r>
      <w:r w:rsidRPr="00DF6D2D">
        <w:rPr>
          <w:rFonts w:ascii="Calibri" w:hAnsi="Calibri"/>
        </w:rPr>
        <w:t>school building project in April 2018. Th</w:t>
      </w:r>
      <w:r w:rsidR="00D44F5B">
        <w:rPr>
          <w:rFonts w:ascii="Calibri" w:hAnsi="Calibri"/>
        </w:rPr>
        <w:t>is</w:t>
      </w:r>
      <w:r w:rsidRPr="00DF6D2D">
        <w:rPr>
          <w:rFonts w:ascii="Calibri" w:hAnsi="Calibri"/>
        </w:rPr>
        <w:t xml:space="preserve"> four-year, </w:t>
      </w:r>
      <w:r w:rsidR="00FA606F">
        <w:rPr>
          <w:rFonts w:ascii="Calibri" w:hAnsi="Calibri"/>
        </w:rPr>
        <w:t>$</w:t>
      </w:r>
      <w:r w:rsidRPr="00DF6D2D">
        <w:rPr>
          <w:rFonts w:ascii="Calibri" w:hAnsi="Calibri"/>
        </w:rPr>
        <w:t>260 million project was approved by 65.7</w:t>
      </w:r>
      <w:r w:rsidR="005F5FB0">
        <w:rPr>
          <w:rFonts w:ascii="Calibri" w:hAnsi="Calibri"/>
        </w:rPr>
        <w:t xml:space="preserve"> </w:t>
      </w:r>
      <w:r w:rsidR="00FA606F">
        <w:rPr>
          <w:rFonts w:ascii="Calibri" w:hAnsi="Calibri"/>
        </w:rPr>
        <w:t>percent</w:t>
      </w:r>
      <w:r w:rsidR="00FA606F" w:rsidRPr="00DF6D2D">
        <w:rPr>
          <w:rFonts w:ascii="Calibri" w:hAnsi="Calibri"/>
        </w:rPr>
        <w:t xml:space="preserve"> </w:t>
      </w:r>
      <w:r w:rsidRPr="00DF6D2D">
        <w:rPr>
          <w:rFonts w:ascii="Calibri" w:hAnsi="Calibri"/>
        </w:rPr>
        <w:t xml:space="preserve">of </w:t>
      </w:r>
      <w:r w:rsidR="00FA606F">
        <w:rPr>
          <w:rFonts w:ascii="Calibri" w:hAnsi="Calibri"/>
        </w:rPr>
        <w:t>the voters.</w:t>
      </w:r>
      <w:r w:rsidRPr="00DF6D2D">
        <w:rPr>
          <w:rFonts w:ascii="Calibri" w:hAnsi="Calibri"/>
        </w:rPr>
        <w:t xml:space="preserve"> </w:t>
      </w:r>
    </w:p>
    <w:p w14:paraId="5BD51AF4" w14:textId="2CD1C08E" w:rsidR="008857B2" w:rsidRPr="00D67786" w:rsidRDefault="008857B2" w:rsidP="00F621F2">
      <w:pPr>
        <w:rPr>
          <w:rFonts w:ascii="Calibri" w:hAnsi="Calibri"/>
          <w:i/>
        </w:rPr>
      </w:pPr>
      <w:r w:rsidRPr="00D67786">
        <w:rPr>
          <w:rFonts w:ascii="Calibri" w:hAnsi="Calibri"/>
          <w:i/>
        </w:rPr>
        <w:t>District and School Leadership</w:t>
      </w:r>
    </w:p>
    <w:p w14:paraId="132D5703" w14:textId="190E4A03" w:rsidR="00683F06" w:rsidRPr="00DF6D2D" w:rsidRDefault="000B4712" w:rsidP="00F621F2">
      <w:pPr>
        <w:rPr>
          <w:rFonts w:ascii="Calibri" w:hAnsi="Calibri"/>
        </w:rPr>
      </w:pPr>
      <w:r>
        <w:rPr>
          <w:rFonts w:ascii="Calibri" w:hAnsi="Calibri"/>
        </w:rPr>
        <w:t>Central office</w:t>
      </w:r>
      <w:r w:rsidR="009C067B">
        <w:rPr>
          <w:rFonts w:ascii="Calibri" w:hAnsi="Calibri"/>
        </w:rPr>
        <w:t xml:space="preserve"> district </w:t>
      </w:r>
      <w:r w:rsidR="00683F06">
        <w:rPr>
          <w:rFonts w:ascii="Calibri" w:hAnsi="Calibri"/>
        </w:rPr>
        <w:t xml:space="preserve">leaders include the superintendent, </w:t>
      </w:r>
      <w:r w:rsidR="00E40740">
        <w:rPr>
          <w:rFonts w:ascii="Calibri" w:hAnsi="Calibri"/>
        </w:rPr>
        <w:t xml:space="preserve">the </w:t>
      </w:r>
      <w:r w:rsidR="00683F06">
        <w:rPr>
          <w:rFonts w:ascii="Calibri" w:hAnsi="Calibri"/>
        </w:rPr>
        <w:t xml:space="preserve">assistant superintendent, </w:t>
      </w:r>
      <w:r w:rsidR="00E40740">
        <w:rPr>
          <w:rFonts w:ascii="Calibri" w:hAnsi="Calibri"/>
        </w:rPr>
        <w:t>the director of finance</w:t>
      </w:r>
      <w:r w:rsidR="00683F06">
        <w:rPr>
          <w:rFonts w:ascii="Calibri" w:hAnsi="Calibri"/>
        </w:rPr>
        <w:t xml:space="preserve">, </w:t>
      </w:r>
      <w:r w:rsidR="00A94C2C">
        <w:rPr>
          <w:rFonts w:ascii="Calibri" w:hAnsi="Calibri"/>
        </w:rPr>
        <w:t xml:space="preserve">the </w:t>
      </w:r>
      <w:r w:rsidR="00683F06">
        <w:rPr>
          <w:rFonts w:ascii="Calibri" w:hAnsi="Calibri"/>
        </w:rPr>
        <w:t>special education director</w:t>
      </w:r>
      <w:r w:rsidR="00FA606F">
        <w:rPr>
          <w:rFonts w:ascii="Calibri" w:hAnsi="Calibri"/>
        </w:rPr>
        <w:t>,</w:t>
      </w:r>
      <w:r w:rsidR="00683F06">
        <w:rPr>
          <w:rFonts w:ascii="Calibri" w:hAnsi="Calibri"/>
        </w:rPr>
        <w:t xml:space="preserve"> the director of human re</w:t>
      </w:r>
      <w:r w:rsidR="00F621F2">
        <w:rPr>
          <w:rFonts w:ascii="Calibri" w:hAnsi="Calibri"/>
        </w:rPr>
        <w:t>sources</w:t>
      </w:r>
      <w:r w:rsidR="00A94C2C">
        <w:rPr>
          <w:rFonts w:ascii="Calibri" w:hAnsi="Calibri"/>
        </w:rPr>
        <w:t xml:space="preserve">, and the K–12 data and </w:t>
      </w:r>
      <w:r w:rsidR="004252AA">
        <w:rPr>
          <w:rFonts w:ascii="Calibri" w:hAnsi="Calibri"/>
        </w:rPr>
        <w:t xml:space="preserve">accountability </w:t>
      </w:r>
      <w:r w:rsidR="00A94C2C">
        <w:rPr>
          <w:rFonts w:ascii="Calibri" w:hAnsi="Calibri"/>
        </w:rPr>
        <w:t>coordinator</w:t>
      </w:r>
      <w:r w:rsidR="00683F06">
        <w:rPr>
          <w:rFonts w:ascii="Calibri" w:hAnsi="Calibri"/>
        </w:rPr>
        <w:t xml:space="preserve">. This level of staffing presents challenges </w:t>
      </w:r>
      <w:r w:rsidR="00FA606F">
        <w:rPr>
          <w:rFonts w:ascii="Calibri" w:hAnsi="Calibri"/>
        </w:rPr>
        <w:t>in a district</w:t>
      </w:r>
      <w:r w:rsidR="00683F06">
        <w:rPr>
          <w:rFonts w:ascii="Calibri" w:hAnsi="Calibri"/>
        </w:rPr>
        <w:t xml:space="preserve"> </w:t>
      </w:r>
      <w:r w:rsidR="009C067B">
        <w:rPr>
          <w:rFonts w:ascii="Calibri" w:hAnsi="Calibri"/>
        </w:rPr>
        <w:t xml:space="preserve">of nearly 6,000 students with </w:t>
      </w:r>
      <w:r w:rsidR="00683F06">
        <w:rPr>
          <w:rFonts w:ascii="Calibri" w:hAnsi="Calibri"/>
        </w:rPr>
        <w:t>ambitious improvement initiatives underway</w:t>
      </w:r>
      <w:r w:rsidR="00FA606F">
        <w:rPr>
          <w:rFonts w:ascii="Calibri" w:hAnsi="Calibri"/>
        </w:rPr>
        <w:t xml:space="preserve">. </w:t>
      </w:r>
      <w:r w:rsidR="00683F06">
        <w:rPr>
          <w:rFonts w:ascii="Calibri" w:hAnsi="Calibri"/>
        </w:rPr>
        <w:t xml:space="preserve"> </w:t>
      </w:r>
      <w:r w:rsidR="009C067B">
        <w:rPr>
          <w:rFonts w:ascii="Calibri" w:hAnsi="Calibri"/>
        </w:rPr>
        <w:t xml:space="preserve">For example, the </w:t>
      </w:r>
      <w:r w:rsidR="00683F06">
        <w:rPr>
          <w:rFonts w:ascii="Calibri" w:hAnsi="Calibri"/>
        </w:rPr>
        <w:t xml:space="preserve">assistant superintendent </w:t>
      </w:r>
      <w:r w:rsidR="009C067B">
        <w:rPr>
          <w:rFonts w:ascii="Calibri" w:hAnsi="Calibri"/>
        </w:rPr>
        <w:t xml:space="preserve">fills </w:t>
      </w:r>
      <w:r w:rsidR="00683F06">
        <w:rPr>
          <w:rFonts w:ascii="Calibri" w:hAnsi="Calibri"/>
        </w:rPr>
        <w:t xml:space="preserve">several roles </w:t>
      </w:r>
      <w:r>
        <w:rPr>
          <w:rFonts w:ascii="Calibri" w:hAnsi="Calibri"/>
        </w:rPr>
        <w:t xml:space="preserve">that are </w:t>
      </w:r>
      <w:r w:rsidR="00683F06">
        <w:rPr>
          <w:rFonts w:ascii="Calibri" w:hAnsi="Calibri"/>
        </w:rPr>
        <w:t xml:space="preserve">typically </w:t>
      </w:r>
      <w:r w:rsidR="009C067B">
        <w:rPr>
          <w:rFonts w:ascii="Calibri" w:hAnsi="Calibri"/>
        </w:rPr>
        <w:t xml:space="preserve">performed </w:t>
      </w:r>
      <w:r w:rsidR="00683F06">
        <w:rPr>
          <w:rFonts w:ascii="Calibri" w:hAnsi="Calibri"/>
        </w:rPr>
        <w:t xml:space="preserve">by </w:t>
      </w:r>
      <w:r w:rsidR="003A6094">
        <w:rPr>
          <w:rFonts w:ascii="Calibri" w:hAnsi="Calibri"/>
        </w:rPr>
        <w:t xml:space="preserve">other </w:t>
      </w:r>
      <w:r w:rsidR="00683F06">
        <w:rPr>
          <w:rFonts w:ascii="Calibri" w:hAnsi="Calibri"/>
        </w:rPr>
        <w:t xml:space="preserve">professional staff.  Each school is led by </w:t>
      </w:r>
      <w:r w:rsidR="003A6094">
        <w:rPr>
          <w:rFonts w:ascii="Calibri" w:hAnsi="Calibri"/>
        </w:rPr>
        <w:t xml:space="preserve">a </w:t>
      </w:r>
      <w:r w:rsidR="00683F06">
        <w:rPr>
          <w:rFonts w:ascii="Calibri" w:hAnsi="Calibri"/>
        </w:rPr>
        <w:t xml:space="preserve">principal and there are </w:t>
      </w:r>
      <w:r w:rsidR="009C067B">
        <w:rPr>
          <w:rFonts w:ascii="Calibri" w:hAnsi="Calibri"/>
        </w:rPr>
        <w:t>assistant principals</w:t>
      </w:r>
      <w:r w:rsidRPr="000B4712">
        <w:rPr>
          <w:rFonts w:ascii="Calibri" w:hAnsi="Calibri"/>
        </w:rPr>
        <w:t xml:space="preserve"> </w:t>
      </w:r>
      <w:r>
        <w:rPr>
          <w:rFonts w:ascii="Calibri" w:hAnsi="Calibri"/>
        </w:rPr>
        <w:t>at three of the five elementary schools,</w:t>
      </w:r>
      <w:r w:rsidR="009C067B">
        <w:rPr>
          <w:rFonts w:ascii="Calibri" w:hAnsi="Calibri"/>
        </w:rPr>
        <w:t xml:space="preserve"> </w:t>
      </w:r>
      <w:r>
        <w:rPr>
          <w:rFonts w:ascii="Calibri" w:hAnsi="Calibri"/>
        </w:rPr>
        <w:t>both</w:t>
      </w:r>
      <w:r w:rsidR="009C067B">
        <w:rPr>
          <w:rFonts w:ascii="Calibri" w:hAnsi="Calibri"/>
        </w:rPr>
        <w:t xml:space="preserve"> middle schools, </w:t>
      </w:r>
      <w:r>
        <w:rPr>
          <w:rFonts w:ascii="Calibri" w:hAnsi="Calibri"/>
        </w:rPr>
        <w:t xml:space="preserve">and </w:t>
      </w:r>
      <w:r w:rsidR="009C067B">
        <w:rPr>
          <w:rFonts w:ascii="Calibri" w:hAnsi="Calibri"/>
        </w:rPr>
        <w:t>the high school</w:t>
      </w:r>
      <w:r>
        <w:rPr>
          <w:rFonts w:ascii="Calibri" w:hAnsi="Calibri"/>
        </w:rPr>
        <w:t>.</w:t>
      </w:r>
      <w:r w:rsidR="003A6094">
        <w:rPr>
          <w:rFonts w:ascii="Calibri" w:hAnsi="Calibri"/>
        </w:rPr>
        <w:t xml:space="preserve"> </w:t>
      </w:r>
      <w:r w:rsidR="00683F06">
        <w:rPr>
          <w:rFonts w:ascii="Calibri" w:hAnsi="Calibri"/>
        </w:rPr>
        <w:t xml:space="preserve">At the elementary level, the district is the process of replacing instructional coaches with assistant principals over a </w:t>
      </w:r>
      <w:r w:rsidR="003A6094">
        <w:rPr>
          <w:rFonts w:ascii="Calibri" w:hAnsi="Calibri"/>
        </w:rPr>
        <w:t>multi-y</w:t>
      </w:r>
      <w:r w:rsidR="00683F06">
        <w:rPr>
          <w:rFonts w:ascii="Calibri" w:hAnsi="Calibri"/>
        </w:rPr>
        <w:t xml:space="preserve">ear period. </w:t>
      </w:r>
    </w:p>
    <w:p w14:paraId="544D5EBE" w14:textId="3F0E2DA0" w:rsidR="00683F06" w:rsidRDefault="00683F06" w:rsidP="00F621F2">
      <w:pPr>
        <w:rPr>
          <w:rFonts w:ascii="Calibri" w:hAnsi="Calibri"/>
        </w:rPr>
      </w:pPr>
      <w:r w:rsidRPr="00DF6D2D">
        <w:rPr>
          <w:rFonts w:ascii="Calibri" w:hAnsi="Calibri"/>
        </w:rPr>
        <w:t>The superintendent</w:t>
      </w:r>
      <w:r w:rsidR="009C067B">
        <w:rPr>
          <w:rFonts w:ascii="Calibri" w:hAnsi="Calibri"/>
        </w:rPr>
        <w:t xml:space="preserve"> has the</w:t>
      </w:r>
      <w:r w:rsidR="008D50D5">
        <w:rPr>
          <w:rFonts w:ascii="Calibri" w:hAnsi="Calibri"/>
        </w:rPr>
        <w:t xml:space="preserve"> </w:t>
      </w:r>
      <w:r w:rsidR="003A6094">
        <w:rPr>
          <w:rFonts w:ascii="Calibri" w:hAnsi="Calibri"/>
        </w:rPr>
        <w:t>support</w:t>
      </w:r>
      <w:r w:rsidRPr="00DF6D2D">
        <w:rPr>
          <w:rFonts w:ascii="Calibri" w:hAnsi="Calibri"/>
        </w:rPr>
        <w:t xml:space="preserve"> </w:t>
      </w:r>
      <w:r w:rsidR="009C067B">
        <w:rPr>
          <w:rFonts w:ascii="Calibri" w:hAnsi="Calibri"/>
        </w:rPr>
        <w:t>of</w:t>
      </w:r>
      <w:r w:rsidR="009C067B" w:rsidRPr="00DF6D2D">
        <w:rPr>
          <w:rFonts w:ascii="Calibri" w:hAnsi="Calibri"/>
        </w:rPr>
        <w:t xml:space="preserve"> </w:t>
      </w:r>
      <w:r w:rsidRPr="00DF6D2D">
        <w:rPr>
          <w:rFonts w:ascii="Calibri" w:hAnsi="Calibri"/>
        </w:rPr>
        <w:t xml:space="preserve">the </w:t>
      </w:r>
      <w:r w:rsidR="003A6094">
        <w:rPr>
          <w:rFonts w:ascii="Calibri" w:hAnsi="Calibri"/>
        </w:rPr>
        <w:t xml:space="preserve">school </w:t>
      </w:r>
      <w:r w:rsidRPr="00DF6D2D">
        <w:rPr>
          <w:rFonts w:ascii="Calibri" w:hAnsi="Calibri"/>
        </w:rPr>
        <w:t>committee as evidenced by his most recent evaluation</w:t>
      </w:r>
      <w:r w:rsidR="009C067B">
        <w:rPr>
          <w:rFonts w:ascii="Calibri" w:hAnsi="Calibri"/>
        </w:rPr>
        <w:t xml:space="preserve"> and</w:t>
      </w:r>
      <w:r w:rsidR="009C067B" w:rsidRPr="00DF6D2D">
        <w:rPr>
          <w:rFonts w:ascii="Calibri" w:hAnsi="Calibri"/>
        </w:rPr>
        <w:t xml:space="preserve"> </w:t>
      </w:r>
      <w:r w:rsidRPr="00DF6D2D">
        <w:rPr>
          <w:rFonts w:ascii="Calibri" w:hAnsi="Calibri"/>
        </w:rPr>
        <w:t xml:space="preserve">has worked successfully to establish a culture of collaboration in the district. </w:t>
      </w:r>
      <w:r w:rsidR="000B4712">
        <w:rPr>
          <w:rFonts w:ascii="Calibri" w:hAnsi="Calibri"/>
        </w:rPr>
        <w:t>The superintendent</w:t>
      </w:r>
      <w:r w:rsidR="000B4712" w:rsidRPr="00DF6D2D">
        <w:rPr>
          <w:rFonts w:ascii="Calibri" w:hAnsi="Calibri"/>
        </w:rPr>
        <w:t xml:space="preserve"> </w:t>
      </w:r>
      <w:r w:rsidRPr="00DF6D2D">
        <w:rPr>
          <w:rFonts w:ascii="Calibri" w:hAnsi="Calibri"/>
        </w:rPr>
        <w:t xml:space="preserve">works well with the </w:t>
      </w:r>
      <w:r w:rsidR="002B1C98">
        <w:rPr>
          <w:rFonts w:ascii="Calibri" w:hAnsi="Calibri"/>
        </w:rPr>
        <w:t xml:space="preserve">school </w:t>
      </w:r>
      <w:r w:rsidRPr="00DF6D2D">
        <w:rPr>
          <w:rFonts w:ascii="Calibri" w:hAnsi="Calibri"/>
        </w:rPr>
        <w:t xml:space="preserve">committee </w:t>
      </w:r>
      <w:r w:rsidR="000B4712">
        <w:rPr>
          <w:rFonts w:ascii="Calibri" w:hAnsi="Calibri"/>
        </w:rPr>
        <w:t>in establishing</w:t>
      </w:r>
      <w:r w:rsidRPr="00DF6D2D">
        <w:rPr>
          <w:rFonts w:ascii="Calibri" w:hAnsi="Calibri"/>
        </w:rPr>
        <w:t xml:space="preserve"> a vision and general direction for the district and keeps the committee well informed </w:t>
      </w:r>
      <w:r w:rsidR="000B4712">
        <w:rPr>
          <w:rFonts w:ascii="Calibri" w:hAnsi="Calibri"/>
        </w:rPr>
        <w:t>about</w:t>
      </w:r>
      <w:r w:rsidR="000B4712" w:rsidRPr="00DF6D2D">
        <w:rPr>
          <w:rFonts w:ascii="Calibri" w:hAnsi="Calibri"/>
        </w:rPr>
        <w:t xml:space="preserve"> </w:t>
      </w:r>
      <w:r w:rsidRPr="00DF6D2D">
        <w:rPr>
          <w:rFonts w:ascii="Calibri" w:hAnsi="Calibri"/>
        </w:rPr>
        <w:t>issues and developments within their</w:t>
      </w:r>
      <w:r>
        <w:rPr>
          <w:rFonts w:ascii="Calibri" w:hAnsi="Calibri"/>
        </w:rPr>
        <w:t xml:space="preserve"> purview</w:t>
      </w:r>
      <w:r w:rsidRPr="00DF6D2D">
        <w:rPr>
          <w:rFonts w:ascii="Calibri" w:hAnsi="Calibri"/>
        </w:rPr>
        <w:t xml:space="preserve">. The superintendent has also developed structures to support a collaborative culture among district </w:t>
      </w:r>
      <w:r w:rsidR="009C067B">
        <w:rPr>
          <w:rFonts w:ascii="Calibri" w:hAnsi="Calibri"/>
        </w:rPr>
        <w:t>leaders</w:t>
      </w:r>
      <w:r w:rsidRPr="00DF6D2D">
        <w:rPr>
          <w:rFonts w:ascii="Calibri" w:hAnsi="Calibri"/>
        </w:rPr>
        <w:t>, school leaders</w:t>
      </w:r>
      <w:r w:rsidR="009C067B">
        <w:rPr>
          <w:rFonts w:ascii="Calibri" w:hAnsi="Calibri"/>
        </w:rPr>
        <w:t>,</w:t>
      </w:r>
      <w:r w:rsidRPr="00DF6D2D">
        <w:rPr>
          <w:rFonts w:ascii="Calibri" w:hAnsi="Calibri"/>
        </w:rPr>
        <w:t xml:space="preserve"> and </w:t>
      </w:r>
      <w:r w:rsidR="009C067B">
        <w:rPr>
          <w:rFonts w:ascii="Calibri" w:hAnsi="Calibri"/>
        </w:rPr>
        <w:t>teachers</w:t>
      </w:r>
      <w:r w:rsidRPr="00DF6D2D">
        <w:rPr>
          <w:rFonts w:ascii="Calibri" w:hAnsi="Calibri"/>
        </w:rPr>
        <w:t>.</w:t>
      </w:r>
    </w:p>
    <w:p w14:paraId="6DEB8B63" w14:textId="1163F377" w:rsidR="008857B2" w:rsidRPr="00D67786" w:rsidRDefault="008857B2" w:rsidP="00F621F2">
      <w:pPr>
        <w:rPr>
          <w:rFonts w:ascii="Calibri" w:hAnsi="Calibri"/>
          <w:i/>
        </w:rPr>
      </w:pPr>
      <w:r w:rsidRPr="00D67786">
        <w:rPr>
          <w:rFonts w:ascii="Calibri" w:hAnsi="Calibri"/>
          <w:i/>
        </w:rPr>
        <w:t>District and School Improvement Planning</w:t>
      </w:r>
    </w:p>
    <w:p w14:paraId="0D89FC10" w14:textId="65BCD720" w:rsidR="00683F06" w:rsidRDefault="00683F06" w:rsidP="00F621F2">
      <w:pPr>
        <w:rPr>
          <w:rFonts w:ascii="Calibri" w:hAnsi="Calibri"/>
        </w:rPr>
      </w:pPr>
      <w:r w:rsidRPr="00DF6D2D">
        <w:rPr>
          <w:rFonts w:ascii="Calibri" w:hAnsi="Calibri"/>
        </w:rPr>
        <w:t xml:space="preserve">The district is in </w:t>
      </w:r>
      <w:r w:rsidR="001C5309">
        <w:rPr>
          <w:rFonts w:ascii="Calibri" w:hAnsi="Calibri"/>
        </w:rPr>
        <w:t>the</w:t>
      </w:r>
      <w:r w:rsidRPr="00DF6D2D">
        <w:rPr>
          <w:rFonts w:ascii="Calibri" w:hAnsi="Calibri"/>
        </w:rPr>
        <w:t xml:space="preserve"> final year of a five-year strategic plan.</w:t>
      </w:r>
      <w:r w:rsidR="00E56964">
        <w:rPr>
          <w:rFonts w:ascii="Calibri" w:hAnsi="Calibri"/>
        </w:rPr>
        <w:t xml:space="preserve"> </w:t>
      </w:r>
      <w:r w:rsidR="000B4712" w:rsidRPr="00DF6D2D">
        <w:rPr>
          <w:rFonts w:ascii="Calibri" w:hAnsi="Calibri"/>
        </w:rPr>
        <w:t>Th</w:t>
      </w:r>
      <w:r w:rsidR="000B4712">
        <w:rPr>
          <w:rFonts w:ascii="Calibri" w:hAnsi="Calibri"/>
        </w:rPr>
        <w:t>is</w:t>
      </w:r>
      <w:r w:rsidR="000B4712" w:rsidRPr="00DF6D2D">
        <w:rPr>
          <w:rFonts w:ascii="Calibri" w:hAnsi="Calibri"/>
        </w:rPr>
        <w:t xml:space="preserve"> </w:t>
      </w:r>
      <w:r w:rsidRPr="00DF6D2D">
        <w:rPr>
          <w:rFonts w:ascii="Calibri" w:hAnsi="Calibri"/>
        </w:rPr>
        <w:t>plan is focused on four pillars: learning, culture, engagement</w:t>
      </w:r>
      <w:r w:rsidR="000B4712">
        <w:rPr>
          <w:rFonts w:ascii="Calibri" w:hAnsi="Calibri"/>
        </w:rPr>
        <w:t>,</w:t>
      </w:r>
      <w:r w:rsidRPr="00DF6D2D">
        <w:rPr>
          <w:rFonts w:ascii="Calibri" w:hAnsi="Calibri"/>
        </w:rPr>
        <w:t xml:space="preserve"> and infrastructure. While the plan has guided the work of the district for the last four years, and progress </w:t>
      </w:r>
      <w:r w:rsidR="000B4712">
        <w:rPr>
          <w:rFonts w:ascii="Calibri" w:hAnsi="Calibri"/>
        </w:rPr>
        <w:t xml:space="preserve">toward realization of the plan goals </w:t>
      </w:r>
      <w:r w:rsidRPr="00DF6D2D">
        <w:rPr>
          <w:rFonts w:ascii="Calibri" w:hAnsi="Calibri"/>
        </w:rPr>
        <w:t>has been</w:t>
      </w:r>
      <w:r w:rsidR="001C5309">
        <w:rPr>
          <w:rFonts w:ascii="Calibri" w:hAnsi="Calibri"/>
        </w:rPr>
        <w:t xml:space="preserve"> regularly</w:t>
      </w:r>
      <w:r w:rsidRPr="00DF6D2D">
        <w:rPr>
          <w:rFonts w:ascii="Calibri" w:hAnsi="Calibri"/>
        </w:rPr>
        <w:t xml:space="preserve"> documented for the school committee, the granular, data-driven planning anticipated in the original document appears to have been abandoned by the district. </w:t>
      </w:r>
      <w:r w:rsidR="000B4712">
        <w:rPr>
          <w:rFonts w:ascii="Calibri" w:hAnsi="Calibri"/>
        </w:rPr>
        <w:t>School</w:t>
      </w:r>
      <w:r w:rsidRPr="00DF6D2D">
        <w:rPr>
          <w:rFonts w:ascii="Calibri" w:hAnsi="Calibri"/>
        </w:rPr>
        <w:t xml:space="preserve"> </w:t>
      </w:r>
      <w:r w:rsidR="000B4712">
        <w:rPr>
          <w:rFonts w:ascii="Calibri" w:hAnsi="Calibri"/>
        </w:rPr>
        <w:t>i</w:t>
      </w:r>
      <w:r w:rsidR="000B4712" w:rsidRPr="00DF6D2D">
        <w:rPr>
          <w:rFonts w:ascii="Calibri" w:hAnsi="Calibri"/>
        </w:rPr>
        <w:t xml:space="preserve">nstructional </w:t>
      </w:r>
      <w:r w:rsidR="00E377FD">
        <w:rPr>
          <w:rFonts w:ascii="Calibri" w:hAnsi="Calibri"/>
        </w:rPr>
        <w:t>l</w:t>
      </w:r>
      <w:r w:rsidRPr="00DF6D2D">
        <w:rPr>
          <w:rFonts w:ascii="Calibri" w:hAnsi="Calibri"/>
        </w:rPr>
        <w:t xml:space="preserve">eadership </w:t>
      </w:r>
      <w:r w:rsidR="00E377FD">
        <w:rPr>
          <w:rFonts w:ascii="Calibri" w:hAnsi="Calibri"/>
        </w:rPr>
        <w:t>t</w:t>
      </w:r>
      <w:r w:rsidRPr="00DF6D2D">
        <w:rPr>
          <w:rFonts w:ascii="Calibri" w:hAnsi="Calibri"/>
        </w:rPr>
        <w:t xml:space="preserve">eams develop </w:t>
      </w:r>
      <w:r w:rsidR="00E377FD">
        <w:rPr>
          <w:rFonts w:ascii="Calibri" w:hAnsi="Calibri"/>
        </w:rPr>
        <w:t>i</w:t>
      </w:r>
      <w:r w:rsidRPr="00DF6D2D">
        <w:rPr>
          <w:rFonts w:ascii="Calibri" w:hAnsi="Calibri"/>
        </w:rPr>
        <w:t xml:space="preserve">mprovement </w:t>
      </w:r>
      <w:r w:rsidR="00E377FD">
        <w:rPr>
          <w:rFonts w:ascii="Calibri" w:hAnsi="Calibri"/>
        </w:rPr>
        <w:t>p</w:t>
      </w:r>
      <w:r w:rsidRPr="00DF6D2D">
        <w:rPr>
          <w:rFonts w:ascii="Calibri" w:hAnsi="Calibri"/>
        </w:rPr>
        <w:t>lans that are approved by the school committee on a two-year cycle. The</w:t>
      </w:r>
      <w:r w:rsidR="000B4712">
        <w:rPr>
          <w:rFonts w:ascii="Calibri" w:hAnsi="Calibri"/>
        </w:rPr>
        <w:t>se</w:t>
      </w:r>
      <w:r w:rsidRPr="00DF6D2D">
        <w:rPr>
          <w:rFonts w:ascii="Calibri" w:hAnsi="Calibri"/>
        </w:rPr>
        <w:t xml:space="preserve"> plans </w:t>
      </w:r>
      <w:r w:rsidR="000B4712">
        <w:rPr>
          <w:rFonts w:ascii="Calibri" w:hAnsi="Calibri"/>
        </w:rPr>
        <w:t>have</w:t>
      </w:r>
      <w:r w:rsidR="000B4712" w:rsidRPr="00DF6D2D">
        <w:rPr>
          <w:rFonts w:ascii="Calibri" w:hAnsi="Calibri"/>
        </w:rPr>
        <w:t xml:space="preserve"> </w:t>
      </w:r>
      <w:r w:rsidRPr="00DF6D2D">
        <w:rPr>
          <w:rFonts w:ascii="Calibri" w:hAnsi="Calibri"/>
        </w:rPr>
        <w:t>common goals</w:t>
      </w:r>
      <w:r>
        <w:rPr>
          <w:rFonts w:ascii="Calibri" w:hAnsi="Calibri"/>
        </w:rPr>
        <w:t xml:space="preserve"> endorsed by the district in areas that include</w:t>
      </w:r>
      <w:r w:rsidRPr="00DF6D2D">
        <w:rPr>
          <w:rFonts w:ascii="Calibri" w:hAnsi="Calibri"/>
        </w:rPr>
        <w:t xml:space="preserve"> curriculum planning and assessment; teaching all students; parent and family engagement; and professional culture. </w:t>
      </w:r>
      <w:r w:rsidR="006343CF">
        <w:rPr>
          <w:rFonts w:ascii="Calibri" w:hAnsi="Calibri"/>
        </w:rPr>
        <w:t>School Improvement P</w:t>
      </w:r>
      <w:r w:rsidRPr="00DF6D2D">
        <w:rPr>
          <w:rFonts w:ascii="Calibri" w:hAnsi="Calibri"/>
        </w:rPr>
        <w:t>lans reference student performance data, intended growth outcomes, strategic initiatives and process benchmarks</w:t>
      </w:r>
      <w:r w:rsidR="00B13880">
        <w:rPr>
          <w:rFonts w:ascii="Calibri" w:hAnsi="Calibri"/>
        </w:rPr>
        <w:t>, and</w:t>
      </w:r>
      <w:r w:rsidR="006C7FE5">
        <w:rPr>
          <w:rFonts w:ascii="Calibri" w:hAnsi="Calibri"/>
        </w:rPr>
        <w:t xml:space="preserve"> set </w:t>
      </w:r>
      <w:r w:rsidR="006C7FE5">
        <w:rPr>
          <w:rFonts w:ascii="Calibri" w:hAnsi="Calibri"/>
        </w:rPr>
        <w:lastRenderedPageBreak/>
        <w:t>areas for improvement in general.</w:t>
      </w:r>
      <w:r w:rsidR="006C7FE5" w:rsidRPr="00DF6D2D">
        <w:rPr>
          <w:rFonts w:ascii="Calibri" w:hAnsi="Calibri"/>
        </w:rPr>
        <w:t xml:space="preserve"> </w:t>
      </w:r>
      <w:r w:rsidR="006C7FE5">
        <w:rPr>
          <w:rFonts w:ascii="Calibri" w:hAnsi="Calibri"/>
        </w:rPr>
        <w:t>H</w:t>
      </w:r>
      <w:r w:rsidR="006C7FE5" w:rsidRPr="00DF6D2D">
        <w:rPr>
          <w:rFonts w:ascii="Calibri" w:hAnsi="Calibri"/>
        </w:rPr>
        <w:t>owever</w:t>
      </w:r>
      <w:r w:rsidRPr="00DF6D2D">
        <w:rPr>
          <w:rFonts w:ascii="Calibri" w:hAnsi="Calibri"/>
        </w:rPr>
        <w:t xml:space="preserve">, the </w:t>
      </w:r>
      <w:r w:rsidR="00B13880">
        <w:rPr>
          <w:rFonts w:ascii="Calibri" w:hAnsi="Calibri"/>
        </w:rPr>
        <w:t>plans</w:t>
      </w:r>
      <w:r w:rsidRPr="00DF6D2D">
        <w:rPr>
          <w:rFonts w:ascii="Calibri" w:hAnsi="Calibri"/>
        </w:rPr>
        <w:t xml:space="preserve"> </w:t>
      </w:r>
      <w:r w:rsidR="00677529">
        <w:rPr>
          <w:rFonts w:ascii="Calibri" w:hAnsi="Calibri"/>
        </w:rPr>
        <w:t xml:space="preserve">do not </w:t>
      </w:r>
      <w:r w:rsidR="00B13880">
        <w:rPr>
          <w:rFonts w:ascii="Calibri" w:hAnsi="Calibri"/>
        </w:rPr>
        <w:t>include</w:t>
      </w:r>
      <w:r w:rsidR="00677529" w:rsidRPr="00DF6D2D">
        <w:rPr>
          <w:rFonts w:ascii="Calibri" w:hAnsi="Calibri"/>
        </w:rPr>
        <w:t xml:space="preserve"> </w:t>
      </w:r>
      <w:r w:rsidR="00B13880">
        <w:rPr>
          <w:rFonts w:ascii="Calibri" w:hAnsi="Calibri"/>
        </w:rPr>
        <w:t>SMART goals</w:t>
      </w:r>
      <w:r w:rsidR="00BE7722">
        <w:rPr>
          <w:rStyle w:val="FootnoteReference"/>
          <w:rFonts w:ascii="Calibri" w:hAnsi="Calibri"/>
        </w:rPr>
        <w:footnoteReference w:id="7"/>
      </w:r>
      <w:r w:rsidR="00B13880">
        <w:rPr>
          <w:rFonts w:ascii="Calibri" w:hAnsi="Calibri"/>
        </w:rPr>
        <w:t xml:space="preserve"> with specific objectives</w:t>
      </w:r>
      <w:r w:rsidRPr="00DF6D2D">
        <w:rPr>
          <w:rFonts w:ascii="Calibri" w:hAnsi="Calibri"/>
        </w:rPr>
        <w:t>.</w:t>
      </w:r>
    </w:p>
    <w:p w14:paraId="38E075FD" w14:textId="53BCD27F" w:rsidR="008857B2" w:rsidRPr="00D67786" w:rsidRDefault="008857B2" w:rsidP="00F621F2">
      <w:pPr>
        <w:rPr>
          <w:rFonts w:ascii="Calibri" w:hAnsi="Calibri"/>
          <w:i/>
        </w:rPr>
      </w:pPr>
      <w:r w:rsidRPr="00D67786">
        <w:rPr>
          <w:rFonts w:ascii="Calibri" w:hAnsi="Calibri"/>
          <w:i/>
        </w:rPr>
        <w:t>Budget Development</w:t>
      </w:r>
    </w:p>
    <w:p w14:paraId="11FD4C13" w14:textId="0092C197" w:rsidR="00683F06" w:rsidRDefault="00683F06" w:rsidP="00F621F2">
      <w:pPr>
        <w:rPr>
          <w:rFonts w:ascii="Calibri" w:hAnsi="Calibri"/>
        </w:rPr>
      </w:pPr>
      <w:r w:rsidRPr="00DF6D2D">
        <w:rPr>
          <w:rFonts w:ascii="Calibri" w:hAnsi="Calibri"/>
        </w:rPr>
        <w:t xml:space="preserve">District and school leaders have worked hard to maintain school facilities and implemented several cost-effective programs to conserve energy and ensure that school </w:t>
      </w:r>
      <w:r w:rsidR="002B1C98">
        <w:rPr>
          <w:rFonts w:ascii="Calibri" w:hAnsi="Calibri"/>
        </w:rPr>
        <w:t>facilities</w:t>
      </w:r>
      <w:r w:rsidR="002B1C98" w:rsidRPr="00DF6D2D">
        <w:rPr>
          <w:rFonts w:ascii="Calibri" w:hAnsi="Calibri"/>
        </w:rPr>
        <w:t xml:space="preserve"> </w:t>
      </w:r>
      <w:r w:rsidRPr="00DF6D2D">
        <w:rPr>
          <w:rFonts w:ascii="Calibri" w:hAnsi="Calibri"/>
        </w:rPr>
        <w:t xml:space="preserve">are safe and comfortable. The district has also worked hard to secure </w:t>
      </w:r>
      <w:r w:rsidR="00012443">
        <w:rPr>
          <w:rFonts w:ascii="Calibri" w:hAnsi="Calibri"/>
        </w:rPr>
        <w:t>donor</w:t>
      </w:r>
      <w:r w:rsidR="00012443" w:rsidRPr="00DF6D2D">
        <w:rPr>
          <w:rFonts w:ascii="Calibri" w:hAnsi="Calibri"/>
        </w:rPr>
        <w:t xml:space="preserve"> </w:t>
      </w:r>
      <w:r w:rsidRPr="00DF6D2D">
        <w:rPr>
          <w:rFonts w:ascii="Calibri" w:hAnsi="Calibri"/>
        </w:rPr>
        <w:t xml:space="preserve">support for its ongoing upgrade </w:t>
      </w:r>
      <w:r>
        <w:rPr>
          <w:rFonts w:ascii="Calibri" w:hAnsi="Calibri"/>
        </w:rPr>
        <w:t xml:space="preserve">of </w:t>
      </w:r>
      <w:r w:rsidRPr="00DF6D2D">
        <w:rPr>
          <w:rFonts w:ascii="Calibri" w:hAnsi="Calibri"/>
        </w:rPr>
        <w:t xml:space="preserve">technology in the form </w:t>
      </w:r>
      <w:r w:rsidR="00677529">
        <w:rPr>
          <w:rFonts w:ascii="Calibri" w:hAnsi="Calibri"/>
        </w:rPr>
        <w:t xml:space="preserve">of </w:t>
      </w:r>
      <w:r w:rsidRPr="00DF6D2D">
        <w:rPr>
          <w:rFonts w:ascii="Calibri" w:hAnsi="Calibri"/>
        </w:rPr>
        <w:t xml:space="preserve">a one-to-one </w:t>
      </w:r>
      <w:r w:rsidR="00677529">
        <w:rPr>
          <w:rFonts w:ascii="Calibri" w:hAnsi="Calibri"/>
        </w:rPr>
        <w:t>Chromebook</w:t>
      </w:r>
      <w:r w:rsidR="00677529" w:rsidRPr="00DF6D2D">
        <w:rPr>
          <w:rFonts w:ascii="Calibri" w:hAnsi="Calibri"/>
        </w:rPr>
        <w:t xml:space="preserve"> </w:t>
      </w:r>
      <w:r w:rsidRPr="00DF6D2D">
        <w:rPr>
          <w:rFonts w:ascii="Calibri" w:hAnsi="Calibri"/>
        </w:rPr>
        <w:t>initiative. The district’s budget process is transparent and budget recommendat</w:t>
      </w:r>
      <w:r>
        <w:rPr>
          <w:rFonts w:ascii="Calibri" w:hAnsi="Calibri"/>
        </w:rPr>
        <w:t xml:space="preserve">ions are clear and well-reasoned. The district </w:t>
      </w:r>
      <w:r w:rsidRPr="00DF6D2D">
        <w:rPr>
          <w:rFonts w:ascii="Calibri" w:hAnsi="Calibri"/>
        </w:rPr>
        <w:t xml:space="preserve">has recently worked cooperatively with </w:t>
      </w:r>
      <w:r w:rsidR="000B4712">
        <w:rPr>
          <w:rFonts w:ascii="Calibri" w:hAnsi="Calibri"/>
        </w:rPr>
        <w:t>city</w:t>
      </w:r>
      <w:r w:rsidR="002B1C98" w:rsidRPr="00DF6D2D">
        <w:rPr>
          <w:rFonts w:ascii="Calibri" w:hAnsi="Calibri"/>
        </w:rPr>
        <w:t xml:space="preserve"> </w:t>
      </w:r>
      <w:r w:rsidRPr="00DF6D2D">
        <w:rPr>
          <w:rFonts w:ascii="Calibri" w:hAnsi="Calibri"/>
        </w:rPr>
        <w:t xml:space="preserve">officials to avert short-term fiscal problems and to approve the </w:t>
      </w:r>
      <w:r w:rsidR="00574621" w:rsidRPr="00DF6D2D">
        <w:rPr>
          <w:rFonts w:ascii="Calibri" w:hAnsi="Calibri"/>
        </w:rPr>
        <w:t>high</w:t>
      </w:r>
      <w:r w:rsidR="00574621">
        <w:rPr>
          <w:rFonts w:ascii="Calibri" w:hAnsi="Calibri"/>
        </w:rPr>
        <w:t>-</w:t>
      </w:r>
      <w:r w:rsidRPr="00DF6D2D">
        <w:rPr>
          <w:rFonts w:ascii="Calibri" w:hAnsi="Calibri"/>
        </w:rPr>
        <w:t xml:space="preserve">school </w:t>
      </w:r>
      <w:r w:rsidR="00677529">
        <w:rPr>
          <w:rFonts w:ascii="Calibri" w:hAnsi="Calibri"/>
        </w:rPr>
        <w:t xml:space="preserve">building </w:t>
      </w:r>
      <w:r w:rsidRPr="00DF6D2D">
        <w:rPr>
          <w:rFonts w:ascii="Calibri" w:hAnsi="Calibri"/>
        </w:rPr>
        <w:t>project</w:t>
      </w:r>
      <w:r w:rsidR="003316C9">
        <w:rPr>
          <w:rFonts w:ascii="Calibri" w:hAnsi="Calibri"/>
        </w:rPr>
        <w:t>.</w:t>
      </w:r>
      <w:r w:rsidR="003316C9" w:rsidRPr="00DF6D2D">
        <w:rPr>
          <w:rFonts w:ascii="Calibri" w:hAnsi="Calibri"/>
        </w:rPr>
        <w:t xml:space="preserve"> </w:t>
      </w:r>
      <w:r w:rsidRPr="00DF6D2D">
        <w:rPr>
          <w:rFonts w:ascii="Calibri" w:hAnsi="Calibri"/>
        </w:rPr>
        <w:t xml:space="preserve"> </w:t>
      </w:r>
    </w:p>
    <w:p w14:paraId="72ACE139" w14:textId="77777777" w:rsidR="00651682" w:rsidRDefault="00651682" w:rsidP="00F621F2"/>
    <w:p w14:paraId="3D5C3C7F" w14:textId="19196C8A" w:rsidR="00683F06" w:rsidRPr="0043382A" w:rsidRDefault="00683F06" w:rsidP="00F364D9">
      <w:pPr>
        <w:tabs>
          <w:tab w:val="left" w:pos="360"/>
          <w:tab w:val="left" w:pos="720"/>
          <w:tab w:val="left" w:pos="1080"/>
          <w:tab w:val="left" w:pos="1440"/>
          <w:tab w:val="left" w:pos="1800"/>
          <w:tab w:val="left" w:pos="2160"/>
        </w:tabs>
        <w:outlineLvl w:val="0"/>
        <w:rPr>
          <w:b/>
          <w:i/>
          <w:iCs/>
          <w:sz w:val="28"/>
          <w:szCs w:val="28"/>
        </w:rPr>
      </w:pPr>
      <w:r w:rsidRPr="0043382A">
        <w:rPr>
          <w:b/>
          <w:i/>
          <w:iCs/>
          <w:sz w:val="28"/>
          <w:szCs w:val="28"/>
        </w:rPr>
        <w:t xml:space="preserve">Strength Finding </w:t>
      </w:r>
    </w:p>
    <w:p w14:paraId="1689B030" w14:textId="7F65A3D3" w:rsidR="00683F06" w:rsidRPr="003D020D" w:rsidRDefault="00683F06" w:rsidP="00D67786">
      <w:pPr>
        <w:ind w:left="360" w:hanging="360"/>
      </w:pPr>
      <w:r w:rsidRPr="003D020D">
        <w:rPr>
          <w:b/>
        </w:rPr>
        <w:t xml:space="preserve">1. </w:t>
      </w:r>
      <w:r w:rsidR="00320614">
        <w:rPr>
          <w:b/>
        </w:rPr>
        <w:tab/>
      </w:r>
      <w:r w:rsidRPr="00D67786">
        <w:rPr>
          <w:b/>
        </w:rPr>
        <w:t xml:space="preserve">The district has established collaborative structures and practices </w:t>
      </w:r>
      <w:r w:rsidR="000B4712" w:rsidRPr="00D67786">
        <w:rPr>
          <w:b/>
        </w:rPr>
        <w:t xml:space="preserve">that </w:t>
      </w:r>
      <w:r w:rsidRPr="00D67786">
        <w:rPr>
          <w:b/>
        </w:rPr>
        <w:t>support shared district initiatives.</w:t>
      </w:r>
      <w:r w:rsidRPr="003D020D">
        <w:tab/>
      </w:r>
    </w:p>
    <w:p w14:paraId="3B38EDB7" w14:textId="0ABF59A1" w:rsidR="00683F06" w:rsidRPr="003D020D" w:rsidRDefault="00683F06" w:rsidP="008623CB">
      <w:pPr>
        <w:pStyle w:val="ListParagraph"/>
        <w:numPr>
          <w:ilvl w:val="1"/>
          <w:numId w:val="3"/>
        </w:numPr>
        <w:tabs>
          <w:tab w:val="left" w:pos="0"/>
          <w:tab w:val="left" w:pos="360"/>
          <w:tab w:val="left" w:pos="1080"/>
          <w:tab w:val="left" w:pos="1800"/>
          <w:tab w:val="left" w:pos="2160"/>
        </w:tabs>
        <w:ind w:left="720"/>
        <w:contextualSpacing w:val="0"/>
      </w:pPr>
      <w:r w:rsidRPr="003D020D">
        <w:t xml:space="preserve">The </w:t>
      </w:r>
      <w:r w:rsidR="0097223E">
        <w:t>Leadership Advisory Board</w:t>
      </w:r>
      <w:r w:rsidRPr="003D020D">
        <w:t xml:space="preserve"> </w:t>
      </w:r>
      <w:r w:rsidR="009E08ED">
        <w:t xml:space="preserve">(LAB) </w:t>
      </w:r>
      <w:r w:rsidRPr="003D020D">
        <w:t xml:space="preserve">contributes to the sense of collaborative governance that permeates the district. </w:t>
      </w:r>
    </w:p>
    <w:p w14:paraId="12045BE0" w14:textId="41227C75" w:rsidR="00683F06" w:rsidRPr="003D020D" w:rsidRDefault="00683F06" w:rsidP="008623CB">
      <w:pPr>
        <w:pStyle w:val="ListParagraph"/>
        <w:numPr>
          <w:ilvl w:val="2"/>
          <w:numId w:val="3"/>
        </w:numPr>
        <w:tabs>
          <w:tab w:val="left" w:pos="0"/>
          <w:tab w:val="left" w:pos="360"/>
          <w:tab w:val="left" w:pos="1080"/>
          <w:tab w:val="left" w:pos="1800"/>
          <w:tab w:val="left" w:pos="2160"/>
        </w:tabs>
        <w:ind w:left="1080"/>
        <w:contextualSpacing w:val="0"/>
      </w:pPr>
      <w:r w:rsidRPr="003D020D">
        <w:t>The school committee and the Attleboro Education Association</w:t>
      </w:r>
      <w:r w:rsidR="009E08ED">
        <w:t xml:space="preserve"> </w:t>
      </w:r>
      <w:r w:rsidRPr="003D020D">
        <w:t xml:space="preserve">(AEA) have contractually committed themselves to a collaborative relationship through the </w:t>
      </w:r>
      <w:r w:rsidR="00DB4156">
        <w:t xml:space="preserve">establishment of the </w:t>
      </w:r>
      <w:r w:rsidR="00292C3E">
        <w:t>LAB</w:t>
      </w:r>
      <w:r w:rsidRPr="003D020D">
        <w:t>.</w:t>
      </w:r>
    </w:p>
    <w:p w14:paraId="4C456469" w14:textId="53391F65" w:rsidR="00683F06" w:rsidRDefault="009E08ED" w:rsidP="008623CB">
      <w:pPr>
        <w:pStyle w:val="ListParagraph"/>
        <w:numPr>
          <w:ilvl w:val="2"/>
          <w:numId w:val="3"/>
        </w:numPr>
        <w:tabs>
          <w:tab w:val="left" w:pos="0"/>
          <w:tab w:val="left" w:pos="360"/>
          <w:tab w:val="left" w:pos="1080"/>
          <w:tab w:val="left" w:pos="1800"/>
          <w:tab w:val="left" w:pos="2160"/>
        </w:tabs>
        <w:ind w:left="1080"/>
        <w:contextualSpacing w:val="0"/>
      </w:pPr>
      <w:r>
        <w:t>The</w:t>
      </w:r>
      <w:r w:rsidR="00E37870">
        <w:t xml:space="preserve"> LAB  </w:t>
      </w:r>
      <w:r w:rsidR="00681DAA">
        <w:t xml:space="preserve">consists </w:t>
      </w:r>
      <w:r w:rsidR="00E37870">
        <w:t>of</w:t>
      </w:r>
      <w:r>
        <w:t xml:space="preserve"> councils designed to</w:t>
      </w:r>
      <w:r w:rsidR="00683F06" w:rsidRPr="003D020D">
        <w:t xml:space="preserve"> organize the district’s work in four </w:t>
      </w:r>
      <w:r w:rsidR="00E37870">
        <w:t>domain</w:t>
      </w:r>
      <w:r w:rsidR="00564A4A">
        <w:t>s</w:t>
      </w:r>
      <w:r w:rsidR="00683F06" w:rsidRPr="003D020D">
        <w:t xml:space="preserve">: </w:t>
      </w:r>
      <w:r>
        <w:t>h</w:t>
      </w:r>
      <w:r w:rsidRPr="003D020D">
        <w:t xml:space="preserve">uman </w:t>
      </w:r>
      <w:r>
        <w:t>r</w:t>
      </w:r>
      <w:r w:rsidRPr="003D020D">
        <w:t>esources</w:t>
      </w:r>
      <w:r w:rsidR="00683F06" w:rsidRPr="003D020D">
        <w:t xml:space="preserve">, </w:t>
      </w:r>
      <w:r>
        <w:t>t</w:t>
      </w:r>
      <w:r w:rsidRPr="003D020D">
        <w:t xml:space="preserve">eaching </w:t>
      </w:r>
      <w:r w:rsidR="00683F06" w:rsidRPr="003D020D">
        <w:t xml:space="preserve">and </w:t>
      </w:r>
      <w:r>
        <w:t>l</w:t>
      </w:r>
      <w:r w:rsidRPr="003D020D">
        <w:t>earning</w:t>
      </w:r>
      <w:r w:rsidR="00683F06" w:rsidRPr="003D020D">
        <w:t xml:space="preserve">, </w:t>
      </w:r>
      <w:r>
        <w:t>o</w:t>
      </w:r>
      <w:r w:rsidRPr="003D020D">
        <w:t xml:space="preserve">perations </w:t>
      </w:r>
      <w:r w:rsidR="00683F06" w:rsidRPr="003D020D">
        <w:t xml:space="preserve">and </w:t>
      </w:r>
      <w:r>
        <w:t>i</w:t>
      </w:r>
      <w:r w:rsidRPr="003D020D">
        <w:t>nfrastructure</w:t>
      </w:r>
      <w:r w:rsidR="00292C3E">
        <w:t>,</w:t>
      </w:r>
      <w:r w:rsidRPr="003D020D">
        <w:t xml:space="preserve"> </w:t>
      </w:r>
      <w:r w:rsidR="00683F06" w:rsidRPr="003D020D">
        <w:t xml:space="preserve">and </w:t>
      </w:r>
      <w:r>
        <w:t>p</w:t>
      </w:r>
      <w:r w:rsidRPr="003D020D">
        <w:t xml:space="preserve">rofessional </w:t>
      </w:r>
      <w:r w:rsidR="004252AA">
        <w:t>growth</w:t>
      </w:r>
      <w:r w:rsidR="00683F06" w:rsidRPr="003D020D">
        <w:t>.</w:t>
      </w:r>
    </w:p>
    <w:p w14:paraId="56A617D9" w14:textId="142A1A95" w:rsidR="001B1F99" w:rsidRPr="003D020D" w:rsidRDefault="001B1F99" w:rsidP="001B1F99">
      <w:pPr>
        <w:pStyle w:val="ListParagraph"/>
        <w:numPr>
          <w:ilvl w:val="2"/>
          <w:numId w:val="3"/>
        </w:numPr>
        <w:tabs>
          <w:tab w:val="left" w:pos="0"/>
          <w:tab w:val="left" w:pos="360"/>
          <w:tab w:val="left" w:pos="1080"/>
          <w:tab w:val="left" w:pos="1800"/>
          <w:tab w:val="left" w:pos="2160"/>
        </w:tabs>
        <w:ind w:left="1080"/>
        <w:contextualSpacing w:val="0"/>
      </w:pPr>
      <w:r w:rsidRPr="003D020D">
        <w:t xml:space="preserve">The composition and governance of the </w:t>
      </w:r>
      <w:r>
        <w:t xml:space="preserve">four </w:t>
      </w:r>
      <w:r w:rsidRPr="003D020D">
        <w:t xml:space="preserve">LAB councils are designed to </w:t>
      </w:r>
      <w:r>
        <w:t>give</w:t>
      </w:r>
      <w:r w:rsidRPr="003D020D">
        <w:t xml:space="preserve"> teachers and administrators </w:t>
      </w:r>
      <w:r>
        <w:t xml:space="preserve">equal standing </w:t>
      </w:r>
      <w:r w:rsidRPr="003D020D">
        <w:t>and place a premium on compromise and consensus.</w:t>
      </w:r>
    </w:p>
    <w:p w14:paraId="3CEDCE47" w14:textId="43CE6F48" w:rsidR="001B1F99" w:rsidRDefault="001B1F99" w:rsidP="001B1F99">
      <w:pPr>
        <w:pStyle w:val="ListParagraph"/>
        <w:tabs>
          <w:tab w:val="left" w:pos="0"/>
          <w:tab w:val="left" w:pos="360"/>
          <w:tab w:val="left" w:pos="1080"/>
          <w:tab w:val="left" w:pos="1800"/>
          <w:tab w:val="left" w:pos="2160"/>
        </w:tabs>
        <w:ind w:left="1440" w:hanging="360"/>
        <w:contextualSpacing w:val="0"/>
      </w:pPr>
      <w:r w:rsidRPr="003D020D">
        <w:t xml:space="preserve">a. </w:t>
      </w:r>
      <w:r>
        <w:tab/>
      </w:r>
      <w:r w:rsidRPr="003D020D">
        <w:t xml:space="preserve">The contractual language that established the LAB structure clearly specifies </w:t>
      </w:r>
      <w:r w:rsidR="009343C6">
        <w:t>equal representation of administrators and teachers on the</w:t>
      </w:r>
      <w:r w:rsidR="009343C6" w:rsidRPr="003D020D">
        <w:t xml:space="preserve"> </w:t>
      </w:r>
      <w:r w:rsidRPr="003D020D">
        <w:t>LAB</w:t>
      </w:r>
      <w:r w:rsidR="009343C6">
        <w:t>.</w:t>
      </w:r>
      <w:r w:rsidR="00292C3E">
        <w:t xml:space="preserve"> </w:t>
      </w:r>
      <w:r w:rsidRPr="003D020D">
        <w:t>LAB</w:t>
      </w:r>
      <w:r>
        <w:t xml:space="preserve"> council</w:t>
      </w:r>
      <w:r w:rsidRPr="003D020D">
        <w:t>s are comprised of five teachers</w:t>
      </w:r>
      <w:r w:rsidR="00292C3E">
        <w:t xml:space="preserve">, </w:t>
      </w:r>
      <w:r w:rsidRPr="003D020D">
        <w:t>one from each level</w:t>
      </w:r>
      <w:r w:rsidR="005433FC">
        <w:rPr>
          <w:rStyle w:val="FootnoteReference"/>
        </w:rPr>
        <w:footnoteReference w:id="8"/>
      </w:r>
      <w:r w:rsidRPr="003D020D">
        <w:t xml:space="preserve"> and </w:t>
      </w:r>
      <w:r w:rsidR="007554BE">
        <w:t xml:space="preserve">two </w:t>
      </w:r>
      <w:r w:rsidRPr="003D020D">
        <w:t xml:space="preserve">who </w:t>
      </w:r>
      <w:r>
        <w:t>represent</w:t>
      </w:r>
      <w:r w:rsidR="007554BE">
        <w:t xml:space="preserve"> </w:t>
      </w:r>
      <w:r w:rsidRPr="003D020D">
        <w:t xml:space="preserve">the </w:t>
      </w:r>
      <w:r w:rsidR="00B8729B">
        <w:t xml:space="preserve">teachers’ </w:t>
      </w:r>
      <w:r w:rsidR="00275F6F">
        <w:t>a</w:t>
      </w:r>
      <w:r w:rsidR="00275F6F" w:rsidRPr="003D020D">
        <w:t>ssociation</w:t>
      </w:r>
      <w:r w:rsidRPr="003D020D">
        <w:t xml:space="preserve">. District and school leaders comprise the remainder of the </w:t>
      </w:r>
      <w:r w:rsidR="005B5A29">
        <w:t>10</w:t>
      </w:r>
      <w:r w:rsidRPr="003D020D">
        <w:t xml:space="preserve">-person membership. </w:t>
      </w:r>
      <w:r w:rsidR="006754C0">
        <w:t>E</w:t>
      </w:r>
      <w:r w:rsidR="006754C0" w:rsidRPr="003D020D">
        <w:t xml:space="preserve">ach </w:t>
      </w:r>
      <w:r w:rsidRPr="003D020D">
        <w:t>LAB</w:t>
      </w:r>
      <w:r>
        <w:t xml:space="preserve"> council</w:t>
      </w:r>
      <w:r w:rsidRPr="003D020D">
        <w:t xml:space="preserve"> is co-chaired by a teacher and an administrator.</w:t>
      </w:r>
    </w:p>
    <w:p w14:paraId="0A0F4998" w14:textId="6C27A138" w:rsidR="001B1F99" w:rsidRPr="003D020D" w:rsidRDefault="001B1F99" w:rsidP="001B1F99">
      <w:pPr>
        <w:pStyle w:val="ListParagraph"/>
        <w:tabs>
          <w:tab w:val="left" w:pos="0"/>
          <w:tab w:val="left" w:pos="360"/>
          <w:tab w:val="left" w:pos="1080"/>
          <w:tab w:val="left" w:pos="1800"/>
          <w:tab w:val="left" w:pos="2160"/>
        </w:tabs>
        <w:ind w:left="1440" w:hanging="360"/>
        <w:contextualSpacing w:val="0"/>
      </w:pPr>
      <w:r w:rsidRPr="003D020D">
        <w:t xml:space="preserve">b. </w:t>
      </w:r>
      <w:r>
        <w:tab/>
      </w:r>
      <w:r w:rsidRPr="003D020D">
        <w:t>The contractual language places a high premium o</w:t>
      </w:r>
      <w:r>
        <w:t>n</w:t>
      </w:r>
      <w:r w:rsidRPr="003D020D">
        <w:t xml:space="preserve"> consensus by specifying that deliberations will continue until consensus is reached on a matter and that majority rule is specifically prohibited as a means for arriving at decisions.</w:t>
      </w:r>
    </w:p>
    <w:p w14:paraId="1D29E74A" w14:textId="6929721A" w:rsidR="00683F06" w:rsidRPr="003D020D" w:rsidRDefault="00683F06" w:rsidP="008623CB">
      <w:pPr>
        <w:pStyle w:val="ListParagraph"/>
        <w:numPr>
          <w:ilvl w:val="2"/>
          <w:numId w:val="3"/>
        </w:numPr>
        <w:tabs>
          <w:tab w:val="left" w:pos="0"/>
          <w:tab w:val="left" w:pos="360"/>
          <w:tab w:val="left" w:pos="1080"/>
          <w:tab w:val="left" w:pos="1800"/>
          <w:tab w:val="left" w:pos="2160"/>
        </w:tabs>
        <w:ind w:left="1080"/>
        <w:contextualSpacing w:val="0"/>
      </w:pPr>
      <w:r w:rsidRPr="003D020D">
        <w:lastRenderedPageBreak/>
        <w:t xml:space="preserve">Each </w:t>
      </w:r>
      <w:r w:rsidR="00071987">
        <w:t xml:space="preserve">council </w:t>
      </w:r>
      <w:r w:rsidRPr="003D020D">
        <w:t xml:space="preserve">has </w:t>
      </w:r>
      <w:r w:rsidR="00DB4156">
        <w:t>been responsible</w:t>
      </w:r>
      <w:r w:rsidRPr="003D020D">
        <w:t xml:space="preserve"> </w:t>
      </w:r>
      <w:r w:rsidR="00292C3E">
        <w:t xml:space="preserve">for </w:t>
      </w:r>
      <w:r w:rsidRPr="003D020D">
        <w:t>important developments and improvements in the district.</w:t>
      </w:r>
    </w:p>
    <w:p w14:paraId="6B9ABEDF" w14:textId="3987EBD5" w:rsidR="00683F06" w:rsidRPr="003D020D" w:rsidRDefault="004D60D6" w:rsidP="002B283E">
      <w:pPr>
        <w:pStyle w:val="ListParagraph"/>
        <w:tabs>
          <w:tab w:val="left" w:pos="0"/>
          <w:tab w:val="left" w:pos="360"/>
          <w:tab w:val="left" w:pos="1080"/>
          <w:tab w:val="left" w:pos="1800"/>
          <w:tab w:val="left" w:pos="2160"/>
        </w:tabs>
        <w:ind w:left="1440" w:hanging="360"/>
        <w:contextualSpacing w:val="0"/>
      </w:pPr>
      <w:r>
        <w:t xml:space="preserve">a. </w:t>
      </w:r>
      <w:r w:rsidR="002B283E">
        <w:tab/>
      </w:r>
      <w:r w:rsidR="00683F06" w:rsidRPr="003D020D">
        <w:t xml:space="preserve">The </w:t>
      </w:r>
      <w:r w:rsidR="00E37870">
        <w:t>h</w:t>
      </w:r>
      <w:r w:rsidR="00E37870" w:rsidRPr="003D020D">
        <w:t xml:space="preserve">uman </w:t>
      </w:r>
      <w:r w:rsidR="00E37870">
        <w:t>r</w:t>
      </w:r>
      <w:r w:rsidR="00E37870" w:rsidRPr="003D020D">
        <w:t xml:space="preserve">esources </w:t>
      </w:r>
      <w:r w:rsidR="00071987">
        <w:t>council</w:t>
      </w:r>
      <w:r w:rsidR="00683F06" w:rsidRPr="003D020D">
        <w:t xml:space="preserve"> reviewed and revised job descriptions and is currently considering streamlining hiring practices</w:t>
      </w:r>
      <w:r w:rsidR="00683F06">
        <w:t>.</w:t>
      </w:r>
      <w:r w:rsidR="00B62291">
        <w:t xml:space="preserve"> The human resources council developed safety plans though the District Safety Team.</w:t>
      </w:r>
    </w:p>
    <w:p w14:paraId="2A996BAC" w14:textId="665E3BC8" w:rsidR="00683F06" w:rsidRPr="003D020D" w:rsidRDefault="004D60D6" w:rsidP="002B283E">
      <w:pPr>
        <w:tabs>
          <w:tab w:val="left" w:pos="0"/>
          <w:tab w:val="left" w:pos="360"/>
          <w:tab w:val="left" w:pos="1080"/>
          <w:tab w:val="left" w:pos="1800"/>
          <w:tab w:val="left" w:pos="2160"/>
        </w:tabs>
        <w:ind w:left="1440" w:hanging="360"/>
      </w:pPr>
      <w:r>
        <w:t xml:space="preserve">b. </w:t>
      </w:r>
      <w:r w:rsidR="002B283E">
        <w:tab/>
      </w:r>
      <w:r w:rsidR="00E37870">
        <w:t>The t</w:t>
      </w:r>
      <w:r w:rsidR="00E37870" w:rsidRPr="003D020D">
        <w:t xml:space="preserve">eaching </w:t>
      </w:r>
      <w:r w:rsidR="00683F06" w:rsidRPr="003D020D">
        <w:t xml:space="preserve">and </w:t>
      </w:r>
      <w:r w:rsidR="00E37870">
        <w:t>l</w:t>
      </w:r>
      <w:r w:rsidR="00E37870" w:rsidRPr="003D020D">
        <w:t xml:space="preserve">earning </w:t>
      </w:r>
      <w:r w:rsidR="00E37870">
        <w:t xml:space="preserve">council </w:t>
      </w:r>
      <w:r w:rsidR="00E37870" w:rsidRPr="003D020D">
        <w:t>implement</w:t>
      </w:r>
      <w:r w:rsidR="00E37870">
        <w:t xml:space="preserve">ed </w:t>
      </w:r>
      <w:r w:rsidR="00683F06" w:rsidRPr="003D020D">
        <w:t>project</w:t>
      </w:r>
      <w:r w:rsidR="00071987">
        <w:t>-</w:t>
      </w:r>
      <w:r w:rsidR="00683F06" w:rsidRPr="003D020D">
        <w:t xml:space="preserve">based learning and </w:t>
      </w:r>
      <w:r w:rsidR="00E37870">
        <w:t>revised</w:t>
      </w:r>
      <w:r w:rsidR="00683F06" w:rsidRPr="003D020D">
        <w:t xml:space="preserve"> homework policies.</w:t>
      </w:r>
    </w:p>
    <w:p w14:paraId="5AC4664C" w14:textId="69A4B616" w:rsidR="00683F06" w:rsidRPr="003D020D" w:rsidRDefault="004D60D6" w:rsidP="002B283E">
      <w:pPr>
        <w:tabs>
          <w:tab w:val="left" w:pos="90"/>
          <w:tab w:val="left" w:pos="360"/>
          <w:tab w:val="left" w:pos="1080"/>
          <w:tab w:val="left" w:pos="1800"/>
          <w:tab w:val="left" w:pos="2160"/>
        </w:tabs>
        <w:ind w:left="1440" w:hanging="360"/>
      </w:pPr>
      <w:r>
        <w:t xml:space="preserve">c. </w:t>
      </w:r>
      <w:r w:rsidR="002B283E">
        <w:tab/>
      </w:r>
      <w:bookmarkStart w:id="13" w:name="_Hlk43986269"/>
      <w:r w:rsidR="00B62291">
        <w:t>The o</w:t>
      </w:r>
      <w:r w:rsidR="00B62291" w:rsidRPr="003D020D">
        <w:t xml:space="preserve">perations and </w:t>
      </w:r>
      <w:r w:rsidR="00B62291">
        <w:t>i</w:t>
      </w:r>
      <w:r w:rsidR="00B62291" w:rsidRPr="003D020D">
        <w:t xml:space="preserve">nfrastructure </w:t>
      </w:r>
      <w:r w:rsidR="00B62291">
        <w:t>council coordinated</w:t>
      </w:r>
      <w:r w:rsidR="00B62291" w:rsidRPr="003D020D">
        <w:t xml:space="preserve"> the district’s one-to-one Chromebook initiative</w:t>
      </w:r>
      <w:bookmarkEnd w:id="13"/>
      <w:r w:rsidR="00B62291">
        <w:t xml:space="preserve"> and researched the reconfiguration of the five elementary schools</w:t>
      </w:r>
      <w:r w:rsidR="00B62291" w:rsidRPr="003D020D">
        <w:t>.</w:t>
      </w:r>
    </w:p>
    <w:p w14:paraId="3B955005" w14:textId="5047DE8D" w:rsidR="00683F06" w:rsidRPr="003D020D" w:rsidRDefault="004D60D6" w:rsidP="002B283E">
      <w:pPr>
        <w:pStyle w:val="ListParagraph"/>
        <w:tabs>
          <w:tab w:val="left" w:pos="0"/>
          <w:tab w:val="left" w:pos="360"/>
          <w:tab w:val="left" w:pos="1080"/>
          <w:tab w:val="left" w:pos="1800"/>
          <w:tab w:val="left" w:pos="2160"/>
        </w:tabs>
        <w:ind w:left="1440" w:hanging="360"/>
        <w:contextualSpacing w:val="0"/>
      </w:pPr>
      <w:r>
        <w:t xml:space="preserve">d. </w:t>
      </w:r>
      <w:r w:rsidR="002B283E">
        <w:tab/>
      </w:r>
      <w:r w:rsidR="00681DAA">
        <w:t>The p</w:t>
      </w:r>
      <w:r w:rsidR="00681DAA" w:rsidRPr="003D020D">
        <w:t xml:space="preserve">rofessional </w:t>
      </w:r>
      <w:r w:rsidR="00681DAA">
        <w:t>g</w:t>
      </w:r>
      <w:r w:rsidR="00681DAA" w:rsidRPr="003D020D">
        <w:t xml:space="preserve">rowth </w:t>
      </w:r>
      <w:r w:rsidR="00681DAA">
        <w:t xml:space="preserve">council </w:t>
      </w:r>
      <w:r w:rsidR="00683F06" w:rsidRPr="003D020D">
        <w:t xml:space="preserve">established professional development pathways and is considering consistency </w:t>
      </w:r>
      <w:r w:rsidR="00DB4156">
        <w:t xml:space="preserve">issues </w:t>
      </w:r>
      <w:r w:rsidR="00683F06" w:rsidRPr="003D020D">
        <w:t>related to teacher evaluation</w:t>
      </w:r>
      <w:r w:rsidR="00683F06">
        <w:t>.</w:t>
      </w:r>
    </w:p>
    <w:p w14:paraId="5AC57E18" w14:textId="7031AB06" w:rsidR="00683F06" w:rsidRPr="003D020D" w:rsidRDefault="00275F6F" w:rsidP="008623CB">
      <w:pPr>
        <w:pStyle w:val="ListParagraph"/>
        <w:numPr>
          <w:ilvl w:val="2"/>
          <w:numId w:val="3"/>
        </w:numPr>
        <w:tabs>
          <w:tab w:val="left" w:pos="0"/>
          <w:tab w:val="left" w:pos="360"/>
          <w:tab w:val="left" w:pos="1080"/>
          <w:tab w:val="left" w:pos="1800"/>
          <w:tab w:val="left" w:pos="2160"/>
        </w:tabs>
        <w:ind w:left="1080"/>
        <w:contextualSpacing w:val="0"/>
      </w:pPr>
      <w:r>
        <w:t>T</w:t>
      </w:r>
      <w:r w:rsidR="00683F06" w:rsidRPr="003D020D">
        <w:t>eachers and school leaders expressed the opinion that the LAB structure has contributed to</w:t>
      </w:r>
      <w:r w:rsidR="00071987">
        <w:t xml:space="preserve"> a</w:t>
      </w:r>
      <w:r w:rsidR="00683F06" w:rsidRPr="003D020D">
        <w:t xml:space="preserve"> positive working environment in the district.</w:t>
      </w:r>
    </w:p>
    <w:p w14:paraId="658333C3" w14:textId="0845E38F" w:rsidR="00683F06" w:rsidRPr="003D020D" w:rsidRDefault="007C428C" w:rsidP="00D67786">
      <w:pPr>
        <w:tabs>
          <w:tab w:val="left" w:pos="360"/>
          <w:tab w:val="left" w:pos="720"/>
          <w:tab w:val="left" w:pos="1080"/>
          <w:tab w:val="left" w:pos="1440"/>
          <w:tab w:val="left" w:pos="1800"/>
          <w:tab w:val="left" w:pos="2160"/>
        </w:tabs>
        <w:ind w:left="720" w:hanging="360"/>
      </w:pPr>
      <w:r w:rsidRPr="00D67786">
        <w:rPr>
          <w:b/>
          <w:bCs/>
        </w:rPr>
        <w:t>B.</w:t>
      </w:r>
      <w:r>
        <w:rPr>
          <w:b/>
          <w:bCs/>
        </w:rPr>
        <w:tab/>
      </w:r>
      <w:r w:rsidR="00683F06" w:rsidRPr="003D020D">
        <w:t>Instructional Leadership Teams</w:t>
      </w:r>
      <w:r w:rsidR="00071987">
        <w:t xml:space="preserve"> </w:t>
      </w:r>
      <w:r w:rsidR="00683F06" w:rsidRPr="003D020D">
        <w:t>(ILTs) are another collaborative structure in the district that provide</w:t>
      </w:r>
      <w:r w:rsidR="00464779">
        <w:t>s</w:t>
      </w:r>
      <w:r w:rsidR="00683F06" w:rsidRPr="003D020D">
        <w:t xml:space="preserve"> teachers with opportunit</w:t>
      </w:r>
      <w:r w:rsidR="00071987">
        <w:t>ies</w:t>
      </w:r>
      <w:r w:rsidR="00683F06" w:rsidRPr="003D020D">
        <w:t xml:space="preserve"> to work with school leaders on matters of importance to school improvement and leadership. </w:t>
      </w:r>
    </w:p>
    <w:p w14:paraId="7565ADC2" w14:textId="3C7B0349" w:rsidR="00683F06" w:rsidRPr="003D020D" w:rsidRDefault="00683F06" w:rsidP="008623CB">
      <w:pPr>
        <w:pStyle w:val="ListParagraph"/>
        <w:numPr>
          <w:ilvl w:val="2"/>
          <w:numId w:val="4"/>
        </w:numPr>
        <w:tabs>
          <w:tab w:val="left" w:pos="360"/>
          <w:tab w:val="left" w:pos="720"/>
          <w:tab w:val="left" w:pos="1080"/>
          <w:tab w:val="left" w:pos="1440"/>
          <w:tab w:val="left" w:pos="1800"/>
          <w:tab w:val="left" w:pos="2160"/>
        </w:tabs>
        <w:contextualSpacing w:val="0"/>
      </w:pPr>
      <w:r w:rsidRPr="003D020D">
        <w:t>School</w:t>
      </w:r>
      <w:r w:rsidR="009343C6">
        <w:t>-</w:t>
      </w:r>
      <w:r w:rsidRPr="003D020D">
        <w:t xml:space="preserve">based ILTs are </w:t>
      </w:r>
      <w:r w:rsidR="00B678D3" w:rsidRPr="003D020D">
        <w:t>comp</w:t>
      </w:r>
      <w:r w:rsidR="00B678D3">
        <w:t>o</w:t>
      </w:r>
      <w:r w:rsidR="00B678D3" w:rsidRPr="003D020D">
        <w:t xml:space="preserve">sed </w:t>
      </w:r>
      <w:r w:rsidRPr="003D020D">
        <w:t xml:space="preserve">of </w:t>
      </w:r>
      <w:r w:rsidR="00B678D3">
        <w:t xml:space="preserve">teachers from each </w:t>
      </w:r>
      <w:r w:rsidRPr="003D020D">
        <w:t>grade level.</w:t>
      </w:r>
    </w:p>
    <w:p w14:paraId="58C7D739" w14:textId="5639D5F8" w:rsidR="00683F06" w:rsidRPr="003D020D" w:rsidRDefault="00683F06" w:rsidP="00FD2AE0">
      <w:pPr>
        <w:pStyle w:val="ListParagraph"/>
        <w:numPr>
          <w:ilvl w:val="2"/>
          <w:numId w:val="4"/>
        </w:numPr>
        <w:tabs>
          <w:tab w:val="left" w:pos="360"/>
          <w:tab w:val="left" w:pos="720"/>
          <w:tab w:val="left" w:pos="1080"/>
          <w:tab w:val="left" w:pos="1440"/>
          <w:tab w:val="left" w:pos="1800"/>
          <w:tab w:val="left" w:pos="2160"/>
        </w:tabs>
        <w:contextualSpacing w:val="0"/>
      </w:pPr>
      <w:r w:rsidRPr="003D020D">
        <w:t xml:space="preserve">Principals </w:t>
      </w:r>
      <w:r w:rsidR="00E54FCA">
        <w:t>reported</w:t>
      </w:r>
      <w:r w:rsidRPr="003D020D">
        <w:t xml:space="preserve"> that the ILTs help</w:t>
      </w:r>
      <w:r w:rsidR="00B678D3">
        <w:t>ed</w:t>
      </w:r>
      <w:r w:rsidRPr="003D020D">
        <w:t xml:space="preserve"> to develop </w:t>
      </w:r>
      <w:r w:rsidR="00464779">
        <w:t>s</w:t>
      </w:r>
      <w:r w:rsidR="00464779" w:rsidRPr="003D020D">
        <w:t xml:space="preserve">chool </w:t>
      </w:r>
      <w:r w:rsidR="00464779">
        <w:t>i</w:t>
      </w:r>
      <w:r w:rsidR="00464779" w:rsidRPr="003D020D">
        <w:t xml:space="preserve">mprovement </w:t>
      </w:r>
      <w:r w:rsidR="00464779">
        <w:t>p</w:t>
      </w:r>
      <w:r w:rsidR="00464779" w:rsidRPr="003D020D">
        <w:t>lan</w:t>
      </w:r>
      <w:r w:rsidR="00E54FCA">
        <w:t xml:space="preserve"> goals</w:t>
      </w:r>
      <w:r w:rsidR="00464779" w:rsidRPr="003D020D">
        <w:t xml:space="preserve"> </w:t>
      </w:r>
      <w:r w:rsidRPr="003D020D">
        <w:t xml:space="preserve">and </w:t>
      </w:r>
      <w:r w:rsidR="00B678D3">
        <w:t>met</w:t>
      </w:r>
      <w:r w:rsidR="00B678D3" w:rsidRPr="003D020D">
        <w:t xml:space="preserve"> </w:t>
      </w:r>
      <w:r w:rsidRPr="003D020D">
        <w:t xml:space="preserve">regularly throughout the school year to </w:t>
      </w:r>
      <w:r w:rsidR="00E54FCA">
        <w:t>analyze</w:t>
      </w:r>
      <w:r w:rsidR="00E54FCA" w:rsidRPr="003D020D">
        <w:t xml:space="preserve"> </w:t>
      </w:r>
      <w:r w:rsidRPr="003D020D">
        <w:t>data</w:t>
      </w:r>
      <w:r w:rsidR="00BA2DD7">
        <w:t xml:space="preserve"> </w:t>
      </w:r>
      <w:r w:rsidR="00E54FCA">
        <w:t xml:space="preserve">on </w:t>
      </w:r>
      <w:r w:rsidRPr="003D020D">
        <w:t>progress</w:t>
      </w:r>
      <w:r w:rsidR="00464779">
        <w:t xml:space="preserve"> </w:t>
      </w:r>
      <w:r w:rsidR="00E54FCA">
        <w:t>toward the realization of these goals.</w:t>
      </w:r>
    </w:p>
    <w:p w14:paraId="7665ABD8" w14:textId="3A7C8ABA" w:rsidR="00464779" w:rsidRPr="003D020D" w:rsidRDefault="00292C3E" w:rsidP="00D67786">
      <w:pPr>
        <w:tabs>
          <w:tab w:val="left" w:pos="360"/>
          <w:tab w:val="left" w:pos="810"/>
          <w:tab w:val="left" w:pos="1080"/>
          <w:tab w:val="left" w:pos="1170"/>
          <w:tab w:val="left" w:pos="1350"/>
          <w:tab w:val="left" w:pos="1440"/>
          <w:tab w:val="left" w:pos="1800"/>
          <w:tab w:val="left" w:pos="2160"/>
        </w:tabs>
        <w:ind w:left="1080" w:hanging="990"/>
      </w:pPr>
      <w:r>
        <w:t xml:space="preserve">             3. </w:t>
      </w:r>
      <w:r w:rsidR="002B283E">
        <w:tab/>
      </w:r>
      <w:r w:rsidR="00B678D3">
        <w:t>T</w:t>
      </w:r>
      <w:r w:rsidR="00683F06" w:rsidRPr="003D020D">
        <w:t>eachers exhibited an awa</w:t>
      </w:r>
      <w:r w:rsidR="00683F06">
        <w:t>reness of the work of the ILT in</w:t>
      </w:r>
      <w:r w:rsidR="00683F06" w:rsidRPr="003D020D">
        <w:t xml:space="preserve"> establishing improvement goals for their school.</w:t>
      </w:r>
      <w:r w:rsidR="00464779">
        <w:t xml:space="preserve"> </w:t>
      </w:r>
      <w:r w:rsidR="00F253F0">
        <w:t xml:space="preserve">Teachers said </w:t>
      </w:r>
      <w:r w:rsidR="00464779" w:rsidRPr="003D020D">
        <w:t xml:space="preserve">that </w:t>
      </w:r>
      <w:r w:rsidR="00D34E89">
        <w:t xml:space="preserve">ILT </w:t>
      </w:r>
      <w:r w:rsidR="00464779" w:rsidRPr="003D020D">
        <w:t xml:space="preserve">direction </w:t>
      </w:r>
      <w:r w:rsidR="00D34E89">
        <w:t xml:space="preserve">of </w:t>
      </w:r>
      <w:r w:rsidR="00464779" w:rsidRPr="003D020D">
        <w:t xml:space="preserve">professional development </w:t>
      </w:r>
      <w:r w:rsidR="00361C83">
        <w:t>“</w:t>
      </w:r>
      <w:r w:rsidR="00464779" w:rsidRPr="003D020D">
        <w:t>felt less top down</w:t>
      </w:r>
      <w:r w:rsidR="00CB08B0">
        <w:t>”</w:t>
      </w:r>
      <w:r w:rsidR="00464779" w:rsidRPr="003D020D">
        <w:t xml:space="preserve"> than </w:t>
      </w:r>
      <w:r w:rsidR="00D34E89">
        <w:t>direction</w:t>
      </w:r>
      <w:r w:rsidR="00464779" w:rsidRPr="003D020D">
        <w:t xml:space="preserve"> </w:t>
      </w:r>
      <w:r w:rsidR="00D34E89">
        <w:t>by</w:t>
      </w:r>
      <w:r w:rsidR="00464779" w:rsidRPr="003D020D">
        <w:t xml:space="preserve"> </w:t>
      </w:r>
      <w:r w:rsidR="00D34E89">
        <w:t>the</w:t>
      </w:r>
      <w:r w:rsidR="00464779" w:rsidRPr="003D020D">
        <w:t xml:space="preserve"> principal. </w:t>
      </w:r>
    </w:p>
    <w:p w14:paraId="02CA126E" w14:textId="6B13FDD0" w:rsidR="00683F06" w:rsidRPr="003D020D" w:rsidRDefault="00A065C5" w:rsidP="00D67786">
      <w:pPr>
        <w:tabs>
          <w:tab w:val="left" w:pos="360"/>
          <w:tab w:val="left" w:pos="720"/>
          <w:tab w:val="left" w:pos="1080"/>
          <w:tab w:val="left" w:pos="1440"/>
          <w:tab w:val="left" w:pos="1800"/>
          <w:tab w:val="left" w:pos="2160"/>
        </w:tabs>
        <w:ind w:left="720" w:hanging="720"/>
      </w:pPr>
      <w:r>
        <w:tab/>
      </w:r>
      <w:r w:rsidR="00373205" w:rsidRPr="00D67786">
        <w:rPr>
          <w:b/>
          <w:bCs/>
        </w:rPr>
        <w:t>C.</w:t>
      </w:r>
      <w:r w:rsidR="00373205">
        <w:rPr>
          <w:b/>
          <w:bCs/>
        </w:rPr>
        <w:tab/>
      </w:r>
      <w:r w:rsidR="00683F06" w:rsidRPr="003D020D">
        <w:t>The superintendent has taken additional important steps to increase the level of collaboration with teachers in the district.</w:t>
      </w:r>
    </w:p>
    <w:p w14:paraId="1D31AE6D" w14:textId="5ECDCC1C" w:rsidR="00683F06" w:rsidRPr="003D020D" w:rsidRDefault="00683F06" w:rsidP="008623CB">
      <w:pPr>
        <w:pStyle w:val="ListParagraph"/>
        <w:numPr>
          <w:ilvl w:val="0"/>
          <w:numId w:val="6"/>
        </w:numPr>
        <w:tabs>
          <w:tab w:val="left" w:pos="720"/>
          <w:tab w:val="left" w:pos="1080"/>
          <w:tab w:val="left" w:pos="1440"/>
          <w:tab w:val="left" w:pos="1800"/>
          <w:tab w:val="left" w:pos="2160"/>
        </w:tabs>
        <w:ind w:left="1080"/>
        <w:contextualSpacing w:val="0"/>
      </w:pPr>
      <w:r w:rsidRPr="003D020D">
        <w:t>The superintendent meets with the leadership of the AEA twice month</w:t>
      </w:r>
      <w:r w:rsidR="00D34E89">
        <w:t>ly</w:t>
      </w:r>
      <w:r w:rsidRPr="003D020D">
        <w:t xml:space="preserve">.  Association leaders </w:t>
      </w:r>
      <w:r w:rsidR="00D34E89">
        <w:t>reported</w:t>
      </w:r>
      <w:r w:rsidRPr="003D020D">
        <w:t xml:space="preserve"> that these meetings contribute</w:t>
      </w:r>
      <w:r w:rsidR="005B5A29">
        <w:t>d</w:t>
      </w:r>
      <w:r w:rsidR="005B5A29" w:rsidRPr="003D020D">
        <w:t xml:space="preserve"> </w:t>
      </w:r>
      <w:r w:rsidRPr="003D020D">
        <w:t xml:space="preserve">to the positive working relationship that the </w:t>
      </w:r>
      <w:r w:rsidR="00292C3E">
        <w:t>a</w:t>
      </w:r>
      <w:r w:rsidR="00292C3E" w:rsidRPr="003D020D">
        <w:t xml:space="preserve">ssociation </w:t>
      </w:r>
      <w:r w:rsidRPr="003D020D">
        <w:t>enjoys with the district.</w:t>
      </w:r>
    </w:p>
    <w:p w14:paraId="15FD4260" w14:textId="56E2E393" w:rsidR="00683F06" w:rsidRPr="003D020D" w:rsidRDefault="00683F06" w:rsidP="008623CB">
      <w:pPr>
        <w:pStyle w:val="ListParagraph"/>
        <w:numPr>
          <w:ilvl w:val="0"/>
          <w:numId w:val="6"/>
        </w:numPr>
        <w:tabs>
          <w:tab w:val="left" w:pos="720"/>
          <w:tab w:val="left" w:pos="1080"/>
          <w:tab w:val="left" w:pos="1440"/>
          <w:tab w:val="left" w:pos="1800"/>
          <w:tab w:val="left" w:pos="2160"/>
        </w:tabs>
        <w:ind w:left="1080"/>
        <w:contextualSpacing w:val="0"/>
      </w:pPr>
      <w:r w:rsidRPr="003D020D">
        <w:t>Working with school principals, the superintendent created a survey to solicit input from teachers about the progress of their school</w:t>
      </w:r>
      <w:r w:rsidR="00D34E89">
        <w:t>s</w:t>
      </w:r>
      <w:r w:rsidRPr="003D020D">
        <w:t xml:space="preserve"> and the performance of the</w:t>
      </w:r>
      <w:r w:rsidR="00BA2DD7">
        <w:t xml:space="preserve"> </w:t>
      </w:r>
      <w:r w:rsidRPr="003D020D">
        <w:t>principal</w:t>
      </w:r>
      <w:r w:rsidR="00D34E89">
        <w:t>s</w:t>
      </w:r>
      <w:r w:rsidRPr="003D020D">
        <w:t>. Principals were then required to create action plans to address identified issues.</w:t>
      </w:r>
    </w:p>
    <w:p w14:paraId="2FE81EE3" w14:textId="0F8D5AD8" w:rsidR="00683F06" w:rsidRPr="003D020D" w:rsidRDefault="00373205" w:rsidP="00D67786">
      <w:pPr>
        <w:tabs>
          <w:tab w:val="left" w:pos="360"/>
          <w:tab w:val="left" w:pos="720"/>
          <w:tab w:val="left" w:pos="1080"/>
          <w:tab w:val="left" w:pos="1440"/>
          <w:tab w:val="left" w:pos="1800"/>
          <w:tab w:val="left" w:pos="2160"/>
        </w:tabs>
        <w:ind w:left="720" w:hanging="360"/>
      </w:pPr>
      <w:r w:rsidRPr="00D67786">
        <w:rPr>
          <w:b/>
          <w:bCs/>
        </w:rPr>
        <w:lastRenderedPageBreak/>
        <w:t>D.</w:t>
      </w:r>
      <w:r>
        <w:rPr>
          <w:b/>
          <w:bCs/>
        </w:rPr>
        <w:tab/>
      </w:r>
      <w:r w:rsidR="00683F06" w:rsidRPr="003D020D">
        <w:t xml:space="preserve">The superintendent has developed a wide </w:t>
      </w:r>
      <w:r w:rsidR="005B5A29">
        <w:t>range</w:t>
      </w:r>
      <w:r w:rsidR="005B5A29" w:rsidRPr="003D020D">
        <w:t xml:space="preserve"> </w:t>
      </w:r>
      <w:r w:rsidR="00683F06" w:rsidRPr="003D020D">
        <w:t>of structures and practices that increase communication with school leaders and foster a sense of shared responsibility for the implementation of initiatives.</w:t>
      </w:r>
    </w:p>
    <w:p w14:paraId="76F5C546" w14:textId="59416EB8" w:rsidR="00683F06" w:rsidRPr="003D020D" w:rsidRDefault="00D4625E" w:rsidP="008623CB">
      <w:pPr>
        <w:pStyle w:val="ListParagraph"/>
        <w:numPr>
          <w:ilvl w:val="0"/>
          <w:numId w:val="8"/>
        </w:numPr>
        <w:tabs>
          <w:tab w:val="left" w:pos="360"/>
          <w:tab w:val="left" w:pos="720"/>
          <w:tab w:val="left" w:pos="1080"/>
          <w:tab w:val="left" w:pos="1440"/>
          <w:tab w:val="left" w:pos="1800"/>
          <w:tab w:val="left" w:pos="2160"/>
        </w:tabs>
        <w:ind w:left="1080"/>
        <w:contextualSpacing w:val="0"/>
      </w:pPr>
      <w:r>
        <w:t>The</w:t>
      </w:r>
      <w:r w:rsidR="00683F06" w:rsidRPr="003D020D">
        <w:t xml:space="preserve"> </w:t>
      </w:r>
      <w:r w:rsidR="00D34E89">
        <w:t>d</w:t>
      </w:r>
      <w:r w:rsidR="00D34E89" w:rsidRPr="003D020D">
        <w:t xml:space="preserve">istrict </w:t>
      </w:r>
      <w:r w:rsidR="00D34E89">
        <w:t>l</w:t>
      </w:r>
      <w:r w:rsidR="00D34E89" w:rsidRPr="003D020D">
        <w:t xml:space="preserve">eadership </w:t>
      </w:r>
      <w:r w:rsidR="00D34E89">
        <w:t>t</w:t>
      </w:r>
      <w:r w:rsidR="00D34E89" w:rsidRPr="003D020D">
        <w:t xml:space="preserve">eam </w:t>
      </w:r>
      <w:r w:rsidR="00683F06" w:rsidRPr="003D020D">
        <w:t>attends a</w:t>
      </w:r>
      <w:r>
        <w:t>n annual summer</w:t>
      </w:r>
      <w:r w:rsidR="00683F06" w:rsidRPr="003D020D">
        <w:t xml:space="preserve"> </w:t>
      </w:r>
      <w:r w:rsidR="00D34E89">
        <w:t>l</w:t>
      </w:r>
      <w:r w:rsidR="00D34E89" w:rsidRPr="003D020D">
        <w:t xml:space="preserve">eadership </w:t>
      </w:r>
      <w:r w:rsidR="00D34E89">
        <w:t>a</w:t>
      </w:r>
      <w:r w:rsidR="00D34E89" w:rsidRPr="003D020D">
        <w:t xml:space="preserve">cademy </w:t>
      </w:r>
      <w:r w:rsidR="00683F06" w:rsidRPr="003D020D">
        <w:t xml:space="preserve">during which the improvement agenda for the coming year is </w:t>
      </w:r>
      <w:r>
        <w:t>discussed</w:t>
      </w:r>
      <w:r w:rsidR="00683F06" w:rsidRPr="003D020D">
        <w:t>.</w:t>
      </w:r>
    </w:p>
    <w:p w14:paraId="4D9E1453" w14:textId="3E416D66" w:rsidR="00683F06" w:rsidRPr="003D020D" w:rsidRDefault="00683F06" w:rsidP="008623CB">
      <w:pPr>
        <w:pStyle w:val="ListParagraph"/>
        <w:numPr>
          <w:ilvl w:val="0"/>
          <w:numId w:val="8"/>
        </w:numPr>
        <w:tabs>
          <w:tab w:val="left" w:pos="360"/>
          <w:tab w:val="left" w:pos="720"/>
          <w:tab w:val="left" w:pos="1080"/>
          <w:tab w:val="left" w:pos="1440"/>
          <w:tab w:val="left" w:pos="1800"/>
          <w:tab w:val="left" w:pos="2160"/>
        </w:tabs>
        <w:ind w:left="1080"/>
        <w:contextualSpacing w:val="0"/>
      </w:pPr>
      <w:r w:rsidRPr="003D020D">
        <w:t>The superintendent has implemented a comprehensive meeting schedule for the administrative team to ensure high levels of communication and accountability for important district and school initiatives.</w:t>
      </w:r>
    </w:p>
    <w:p w14:paraId="447EA4C5" w14:textId="3859A621" w:rsidR="00683F06" w:rsidRPr="003D020D" w:rsidRDefault="001D053B" w:rsidP="008623CB">
      <w:pPr>
        <w:pStyle w:val="ListParagraph"/>
        <w:numPr>
          <w:ilvl w:val="0"/>
          <w:numId w:val="8"/>
        </w:numPr>
        <w:tabs>
          <w:tab w:val="left" w:pos="360"/>
          <w:tab w:val="left" w:pos="720"/>
          <w:tab w:val="left" w:pos="1080"/>
          <w:tab w:val="left" w:pos="1440"/>
          <w:tab w:val="left" w:pos="1800"/>
          <w:tab w:val="left" w:pos="2160"/>
        </w:tabs>
        <w:ind w:left="1080"/>
        <w:contextualSpacing w:val="0"/>
      </w:pPr>
      <w:r>
        <w:t>Debriefings following r</w:t>
      </w:r>
      <w:r w:rsidRPr="003D020D">
        <w:t xml:space="preserve">egular </w:t>
      </w:r>
      <w:r w:rsidR="00683F06">
        <w:t>learning walks</w:t>
      </w:r>
      <w:r w:rsidR="00E664C2">
        <w:t xml:space="preserve"> conducted by the superintendent and </w:t>
      </w:r>
      <w:r w:rsidR="00275F6F">
        <w:t xml:space="preserve">the </w:t>
      </w:r>
      <w:r w:rsidR="00E664C2">
        <w:t>assistant superintendent</w:t>
      </w:r>
      <w:r w:rsidR="00683F06" w:rsidRPr="003D020D">
        <w:t xml:space="preserve"> provide </w:t>
      </w:r>
      <w:r>
        <w:t>another</w:t>
      </w:r>
      <w:r w:rsidR="00683F06" w:rsidRPr="003D020D">
        <w:t xml:space="preserve"> opportunity for </w:t>
      </w:r>
      <w:r w:rsidR="00947A2F" w:rsidRPr="003D020D">
        <w:t>collaborat</w:t>
      </w:r>
      <w:r w:rsidR="00947A2F">
        <w:t>ive</w:t>
      </w:r>
      <w:r w:rsidR="00947A2F" w:rsidRPr="003D020D">
        <w:t xml:space="preserve"> communicat</w:t>
      </w:r>
      <w:r w:rsidR="00947A2F">
        <w:t>ion between district and</w:t>
      </w:r>
      <w:r w:rsidR="00947A2F" w:rsidRPr="003D020D">
        <w:t xml:space="preserve"> </w:t>
      </w:r>
      <w:r w:rsidR="00683F06" w:rsidRPr="003D020D">
        <w:t>school leaders.</w:t>
      </w:r>
    </w:p>
    <w:p w14:paraId="4983F3A1" w14:textId="6F0EB2C0" w:rsidR="00683F06" w:rsidRPr="003D020D" w:rsidRDefault="001D053B" w:rsidP="008623CB">
      <w:pPr>
        <w:pStyle w:val="ListParagraph"/>
        <w:numPr>
          <w:ilvl w:val="0"/>
          <w:numId w:val="9"/>
        </w:numPr>
        <w:tabs>
          <w:tab w:val="left" w:pos="360"/>
          <w:tab w:val="left" w:pos="1080"/>
          <w:tab w:val="left" w:pos="1440"/>
          <w:tab w:val="left" w:pos="1800"/>
          <w:tab w:val="left" w:pos="2160"/>
        </w:tabs>
        <w:ind w:left="1440"/>
        <w:contextualSpacing w:val="0"/>
      </w:pPr>
      <w:r>
        <w:t>P</w:t>
      </w:r>
      <w:r w:rsidRPr="003D020D">
        <w:t xml:space="preserve">rincipals </w:t>
      </w:r>
      <w:r>
        <w:t xml:space="preserve">reported </w:t>
      </w:r>
      <w:r w:rsidR="00683F06" w:rsidRPr="003D020D">
        <w:t xml:space="preserve">that </w:t>
      </w:r>
      <w:r w:rsidR="00683F06">
        <w:t>learning walks</w:t>
      </w:r>
      <w:r w:rsidR="00E664C2">
        <w:t xml:space="preserve"> </w:t>
      </w:r>
      <w:r w:rsidR="00275F6F">
        <w:t xml:space="preserve">were </w:t>
      </w:r>
      <w:r w:rsidR="00683F06" w:rsidRPr="003D020D">
        <w:t xml:space="preserve">often structured to </w:t>
      </w:r>
      <w:r w:rsidR="00275F6F">
        <w:t>review</w:t>
      </w:r>
      <w:r w:rsidR="00275F6F" w:rsidRPr="003D020D">
        <w:t xml:space="preserve"> </w:t>
      </w:r>
      <w:r w:rsidR="00683F06" w:rsidRPr="003D020D">
        <w:t xml:space="preserve">or highlight the implementation of district initiatives </w:t>
      </w:r>
      <w:r w:rsidR="00D4625E">
        <w:t>and</w:t>
      </w:r>
      <w:r w:rsidR="00683F06" w:rsidRPr="003D020D">
        <w:t xml:space="preserve"> contribute</w:t>
      </w:r>
      <w:r w:rsidR="00275F6F">
        <w:t>d</w:t>
      </w:r>
      <w:r w:rsidR="00683F06" w:rsidRPr="003D020D">
        <w:t xml:space="preserve"> to </w:t>
      </w:r>
      <w:r w:rsidR="00292C3E">
        <w:t xml:space="preserve">the </w:t>
      </w:r>
      <w:r w:rsidR="00683F06" w:rsidRPr="003D020D">
        <w:t>shared responsibility for innovation that is apparent in the district.</w:t>
      </w:r>
    </w:p>
    <w:p w14:paraId="66264E10" w14:textId="2F09363B" w:rsidR="00683F06" w:rsidRPr="003D020D" w:rsidRDefault="00947A2F" w:rsidP="008623CB">
      <w:pPr>
        <w:pStyle w:val="ListParagraph"/>
        <w:numPr>
          <w:ilvl w:val="0"/>
          <w:numId w:val="9"/>
        </w:numPr>
        <w:tabs>
          <w:tab w:val="left" w:pos="360"/>
          <w:tab w:val="left" w:pos="1080"/>
          <w:tab w:val="left" w:pos="1440"/>
          <w:tab w:val="left" w:pos="1800"/>
          <w:tab w:val="left" w:pos="2160"/>
        </w:tabs>
        <w:ind w:left="1440"/>
        <w:contextualSpacing w:val="0"/>
      </w:pPr>
      <w:r>
        <w:t xml:space="preserve">Learning </w:t>
      </w:r>
      <w:r w:rsidR="00683F06">
        <w:t>walks</w:t>
      </w:r>
      <w:r w:rsidR="00683F06" w:rsidRPr="003D020D">
        <w:t xml:space="preserve"> </w:t>
      </w:r>
      <w:r>
        <w:t xml:space="preserve">also </w:t>
      </w:r>
      <w:r w:rsidR="00683F06" w:rsidRPr="003D020D">
        <w:t xml:space="preserve">address </w:t>
      </w:r>
      <w:r>
        <w:t xml:space="preserve">the </w:t>
      </w:r>
      <w:r w:rsidR="00683F06" w:rsidRPr="003D020D">
        <w:t>areas and activities chosen by the principal</w:t>
      </w:r>
      <w:r w:rsidR="001D053B">
        <w:t>,</w:t>
      </w:r>
      <w:r w:rsidR="001B61F2">
        <w:t xml:space="preserve"> </w:t>
      </w:r>
      <w:r w:rsidR="001D053B">
        <w:t>strengthening</w:t>
      </w:r>
      <w:r w:rsidR="001D053B" w:rsidRPr="003D020D">
        <w:t xml:space="preserve"> </w:t>
      </w:r>
      <w:r w:rsidR="00683F06" w:rsidRPr="003D020D">
        <w:t xml:space="preserve">the </w:t>
      </w:r>
      <w:r w:rsidR="001D053B">
        <w:t>collaborative relationship</w:t>
      </w:r>
      <w:r w:rsidR="00683F06" w:rsidRPr="003D020D">
        <w:t xml:space="preserve"> between district and school leaders.</w:t>
      </w:r>
    </w:p>
    <w:p w14:paraId="668DAF33" w14:textId="21EC61A5" w:rsidR="00683F06" w:rsidRPr="003D020D" w:rsidRDefault="00A94C2C" w:rsidP="008623CB">
      <w:pPr>
        <w:pStyle w:val="ListParagraph"/>
        <w:numPr>
          <w:ilvl w:val="0"/>
          <w:numId w:val="8"/>
        </w:numPr>
        <w:tabs>
          <w:tab w:val="left" w:pos="360"/>
          <w:tab w:val="left" w:pos="720"/>
          <w:tab w:val="left" w:pos="1080"/>
          <w:tab w:val="left" w:pos="1440"/>
          <w:tab w:val="left" w:pos="1800"/>
          <w:tab w:val="left" w:pos="2160"/>
        </w:tabs>
        <w:ind w:left="1080"/>
        <w:contextualSpacing w:val="0"/>
      </w:pPr>
      <w:r>
        <w:t>S</w:t>
      </w:r>
      <w:r w:rsidR="00683F06" w:rsidRPr="003D020D">
        <w:t xml:space="preserve">chool leaders spoke positively about the high </w:t>
      </w:r>
      <w:r w:rsidR="00683F06">
        <w:t xml:space="preserve">level of </w:t>
      </w:r>
      <w:r w:rsidR="00683F06" w:rsidRPr="003D020D">
        <w:t xml:space="preserve">visibility of district leaders in their schools and agreed that the frequency of meetings and level of communication contributed to </w:t>
      </w:r>
      <w:r w:rsidR="001D053B">
        <w:t>a</w:t>
      </w:r>
      <w:r w:rsidR="001D053B" w:rsidRPr="003D020D">
        <w:t xml:space="preserve"> </w:t>
      </w:r>
      <w:r w:rsidR="00683F06" w:rsidRPr="003D020D">
        <w:t>shared understanding of district progress and</w:t>
      </w:r>
      <w:r w:rsidR="001B61F2">
        <w:t xml:space="preserve"> </w:t>
      </w:r>
      <w:r w:rsidR="00683F06" w:rsidRPr="003D020D">
        <w:t xml:space="preserve">direction </w:t>
      </w:r>
      <w:r w:rsidR="001D053B">
        <w:t>on</w:t>
      </w:r>
      <w:r w:rsidR="00683F06" w:rsidRPr="003D020D">
        <w:t xml:space="preserve"> the multiple initiatives currently underway</w:t>
      </w:r>
      <w:r w:rsidR="00E664C2">
        <w:t>.</w:t>
      </w:r>
    </w:p>
    <w:p w14:paraId="64872D3D" w14:textId="7B4C4CA5" w:rsidR="00683F06" w:rsidRPr="003D020D" w:rsidRDefault="00683F06" w:rsidP="00683F06">
      <w:pPr>
        <w:tabs>
          <w:tab w:val="left" w:pos="360"/>
          <w:tab w:val="left" w:pos="1080"/>
          <w:tab w:val="left" w:pos="1440"/>
          <w:tab w:val="left" w:pos="1800"/>
          <w:tab w:val="left" w:pos="2160"/>
        </w:tabs>
      </w:pPr>
      <w:r w:rsidRPr="003D020D">
        <w:rPr>
          <w:b/>
        </w:rPr>
        <w:t>Impact</w:t>
      </w:r>
      <w:r w:rsidR="00FA57E0">
        <w:rPr>
          <w:b/>
        </w:rPr>
        <w:t>:</w:t>
      </w:r>
      <w:r w:rsidRPr="003D020D">
        <w:t xml:space="preserve"> The emphasis on shared decision-making</w:t>
      </w:r>
      <w:r w:rsidR="00E54FCA">
        <w:t xml:space="preserve"> and</w:t>
      </w:r>
      <w:r w:rsidRPr="003D020D">
        <w:t xml:space="preserve"> frequent, </w:t>
      </w:r>
      <w:r w:rsidR="00D45A34" w:rsidRPr="003D020D">
        <w:t>high</w:t>
      </w:r>
      <w:r w:rsidR="00D45A34">
        <w:t>-</w:t>
      </w:r>
      <w:r w:rsidRPr="003D020D">
        <w:t xml:space="preserve">quality communication at all levels of the organization has </w:t>
      </w:r>
      <w:r w:rsidR="00D45A34">
        <w:t>enable</w:t>
      </w:r>
      <w:r w:rsidR="00361C83">
        <w:t>d</w:t>
      </w:r>
      <w:r w:rsidR="00D45A34" w:rsidRPr="003D020D">
        <w:t xml:space="preserve"> </w:t>
      </w:r>
      <w:r w:rsidRPr="003D020D">
        <w:t xml:space="preserve">the district to pursue multiple improvement initiatives with </w:t>
      </w:r>
      <w:r w:rsidR="00D4625E" w:rsidRPr="003D020D">
        <w:t>coherenc</w:t>
      </w:r>
      <w:r w:rsidR="00D4625E">
        <w:t>e</w:t>
      </w:r>
      <w:r w:rsidR="00D4625E" w:rsidRPr="003D020D">
        <w:t xml:space="preserve"> </w:t>
      </w:r>
      <w:r w:rsidRPr="003D020D">
        <w:t xml:space="preserve">and cohesion. </w:t>
      </w:r>
      <w:r w:rsidR="00D4625E">
        <w:t xml:space="preserve">       </w:t>
      </w:r>
    </w:p>
    <w:p w14:paraId="4FB16AC5" w14:textId="68DB3D41" w:rsidR="00683F06" w:rsidRPr="00D67786" w:rsidRDefault="00683F06" w:rsidP="00D67786">
      <w:pPr>
        <w:tabs>
          <w:tab w:val="left" w:pos="360"/>
          <w:tab w:val="left" w:pos="720"/>
          <w:tab w:val="left" w:pos="1080"/>
          <w:tab w:val="left" w:pos="1440"/>
          <w:tab w:val="left" w:pos="1800"/>
        </w:tabs>
        <w:ind w:left="1800"/>
        <w:rPr>
          <w:rFonts w:ascii="Calibri" w:hAnsi="Calibri"/>
        </w:rPr>
      </w:pPr>
    </w:p>
    <w:p w14:paraId="06262187" w14:textId="77777777" w:rsidR="0023695F" w:rsidRDefault="00083AA1" w:rsidP="0023695F">
      <w:pPr>
        <w:pStyle w:val="Section"/>
      </w:pPr>
      <w:bookmarkStart w:id="14" w:name="_Toc39841711"/>
      <w:r>
        <w:lastRenderedPageBreak/>
        <w:t>Curriculum and Instruction</w:t>
      </w:r>
      <w:bookmarkEnd w:id="14"/>
    </w:p>
    <w:p w14:paraId="19F82702" w14:textId="77777777" w:rsidR="00683F06" w:rsidRPr="00C412C4" w:rsidRDefault="00683F06" w:rsidP="00683F06">
      <w:pPr>
        <w:rPr>
          <w:b/>
          <w:i/>
          <w:sz w:val="28"/>
          <w:szCs w:val="28"/>
        </w:rPr>
      </w:pPr>
      <w:r w:rsidRPr="00C412C4">
        <w:rPr>
          <w:b/>
          <w:i/>
          <w:sz w:val="28"/>
          <w:szCs w:val="28"/>
        </w:rPr>
        <w:t>Contextual Background</w:t>
      </w:r>
    </w:p>
    <w:p w14:paraId="4C6EE416" w14:textId="75DAF1FA" w:rsidR="00683F06" w:rsidRDefault="00B913E0" w:rsidP="00683F06">
      <w:pPr>
        <w:pStyle w:val="CommentText"/>
        <w:spacing w:line="276" w:lineRule="auto"/>
        <w:rPr>
          <w:color w:val="000000" w:themeColor="text1"/>
          <w:sz w:val="22"/>
          <w:szCs w:val="22"/>
        </w:rPr>
      </w:pPr>
      <w:r>
        <w:rPr>
          <w:color w:val="000000" w:themeColor="text1"/>
          <w:sz w:val="22"/>
          <w:szCs w:val="22"/>
        </w:rPr>
        <w:t xml:space="preserve">The </w:t>
      </w:r>
      <w:r w:rsidR="00683F06">
        <w:rPr>
          <w:color w:val="000000" w:themeColor="text1"/>
          <w:sz w:val="22"/>
          <w:szCs w:val="22"/>
        </w:rPr>
        <w:t>assistant superintendent oversees</w:t>
      </w:r>
      <w:r w:rsidR="005435AA">
        <w:rPr>
          <w:color w:val="000000" w:themeColor="text1"/>
          <w:sz w:val="22"/>
          <w:szCs w:val="22"/>
        </w:rPr>
        <w:t xml:space="preserve"> and manages</w:t>
      </w:r>
      <w:r w:rsidR="00683F06">
        <w:rPr>
          <w:color w:val="000000" w:themeColor="text1"/>
          <w:sz w:val="22"/>
          <w:szCs w:val="22"/>
        </w:rPr>
        <w:t xml:space="preserve"> all aspects of academic curriculum, instruction</w:t>
      </w:r>
      <w:r w:rsidR="00677529">
        <w:rPr>
          <w:color w:val="000000" w:themeColor="text1"/>
          <w:sz w:val="22"/>
          <w:szCs w:val="22"/>
        </w:rPr>
        <w:t>,</w:t>
      </w:r>
      <w:r w:rsidR="00683F06">
        <w:rPr>
          <w:color w:val="000000" w:themeColor="text1"/>
          <w:sz w:val="22"/>
          <w:szCs w:val="22"/>
        </w:rPr>
        <w:t xml:space="preserve"> and assessment</w:t>
      </w:r>
      <w:r w:rsidR="00EA2C34">
        <w:rPr>
          <w:color w:val="000000" w:themeColor="text1"/>
          <w:sz w:val="22"/>
          <w:szCs w:val="22"/>
        </w:rPr>
        <w:t xml:space="preserve"> in the district</w:t>
      </w:r>
      <w:r w:rsidR="00683F06">
        <w:rPr>
          <w:color w:val="000000" w:themeColor="text1"/>
          <w:sz w:val="22"/>
          <w:szCs w:val="22"/>
        </w:rPr>
        <w:t xml:space="preserve">. </w:t>
      </w:r>
      <w:r>
        <w:rPr>
          <w:color w:val="000000" w:themeColor="text1"/>
          <w:sz w:val="22"/>
          <w:szCs w:val="22"/>
        </w:rPr>
        <w:t xml:space="preserve">This </w:t>
      </w:r>
      <w:r w:rsidR="00683F06">
        <w:rPr>
          <w:color w:val="000000" w:themeColor="text1"/>
          <w:sz w:val="22"/>
          <w:szCs w:val="22"/>
        </w:rPr>
        <w:t xml:space="preserve">role also includes responsibility for 15 additional programs and services related </w:t>
      </w:r>
      <w:r>
        <w:rPr>
          <w:color w:val="000000" w:themeColor="text1"/>
          <w:sz w:val="22"/>
          <w:szCs w:val="22"/>
        </w:rPr>
        <w:t>to curriculum,</w:t>
      </w:r>
      <w:r w:rsidR="00683F06">
        <w:rPr>
          <w:color w:val="000000" w:themeColor="text1"/>
          <w:sz w:val="22"/>
          <w:szCs w:val="22"/>
        </w:rPr>
        <w:t xml:space="preserve"> teaching, learning</w:t>
      </w:r>
      <w:r w:rsidR="00EA2C34">
        <w:rPr>
          <w:color w:val="000000" w:themeColor="text1"/>
          <w:sz w:val="22"/>
          <w:szCs w:val="22"/>
        </w:rPr>
        <w:t>,</w:t>
      </w:r>
      <w:r w:rsidR="00683F06">
        <w:rPr>
          <w:color w:val="000000" w:themeColor="text1"/>
          <w:sz w:val="22"/>
          <w:szCs w:val="22"/>
        </w:rPr>
        <w:t xml:space="preserve"> </w:t>
      </w:r>
      <w:r>
        <w:rPr>
          <w:color w:val="000000" w:themeColor="text1"/>
          <w:sz w:val="22"/>
          <w:szCs w:val="22"/>
        </w:rPr>
        <w:t>and</w:t>
      </w:r>
      <w:r w:rsidR="005435AA">
        <w:rPr>
          <w:color w:val="000000" w:themeColor="text1"/>
          <w:sz w:val="22"/>
          <w:szCs w:val="22"/>
        </w:rPr>
        <w:t xml:space="preserve"> </w:t>
      </w:r>
      <w:r w:rsidR="00F802B4">
        <w:rPr>
          <w:color w:val="000000" w:themeColor="text1"/>
          <w:sz w:val="22"/>
          <w:szCs w:val="22"/>
        </w:rPr>
        <w:t>support of learning</w:t>
      </w:r>
      <w:r w:rsidR="00683F06">
        <w:rPr>
          <w:color w:val="000000" w:themeColor="text1"/>
          <w:sz w:val="22"/>
          <w:szCs w:val="22"/>
        </w:rPr>
        <w:t xml:space="preserve">, </w:t>
      </w:r>
      <w:r w:rsidR="00677529">
        <w:rPr>
          <w:color w:val="000000" w:themeColor="text1"/>
          <w:sz w:val="22"/>
          <w:szCs w:val="22"/>
        </w:rPr>
        <w:t>including</w:t>
      </w:r>
      <w:r w:rsidR="00683F06">
        <w:rPr>
          <w:color w:val="000000" w:themeColor="text1"/>
          <w:sz w:val="22"/>
          <w:szCs w:val="22"/>
        </w:rPr>
        <w:t xml:space="preserve"> English </w:t>
      </w:r>
      <w:r w:rsidR="00677529">
        <w:rPr>
          <w:color w:val="000000" w:themeColor="text1"/>
          <w:sz w:val="22"/>
          <w:szCs w:val="22"/>
        </w:rPr>
        <w:t>learner</w:t>
      </w:r>
      <w:r w:rsidR="001B1829">
        <w:rPr>
          <w:color w:val="000000" w:themeColor="text1"/>
          <w:sz w:val="22"/>
          <w:szCs w:val="22"/>
        </w:rPr>
        <w:t xml:space="preserve"> programming</w:t>
      </w:r>
      <w:r w:rsidR="00683F06">
        <w:rPr>
          <w:color w:val="000000" w:themeColor="text1"/>
          <w:sz w:val="22"/>
          <w:szCs w:val="22"/>
        </w:rPr>
        <w:t xml:space="preserve">, accountability, homeless and displaced students, </w:t>
      </w:r>
      <w:r>
        <w:rPr>
          <w:color w:val="000000" w:themeColor="text1"/>
          <w:sz w:val="22"/>
          <w:szCs w:val="22"/>
        </w:rPr>
        <w:t>the</w:t>
      </w:r>
      <w:r w:rsidR="00683F06">
        <w:rPr>
          <w:color w:val="000000" w:themeColor="text1"/>
          <w:sz w:val="22"/>
          <w:szCs w:val="22"/>
        </w:rPr>
        <w:t xml:space="preserve"> educator evaluation</w:t>
      </w:r>
      <w:r>
        <w:rPr>
          <w:color w:val="000000" w:themeColor="text1"/>
          <w:sz w:val="22"/>
          <w:szCs w:val="22"/>
        </w:rPr>
        <w:t xml:space="preserve"> system</w:t>
      </w:r>
      <w:r w:rsidR="00683F06">
        <w:rPr>
          <w:color w:val="000000" w:themeColor="text1"/>
          <w:sz w:val="22"/>
          <w:szCs w:val="22"/>
        </w:rPr>
        <w:t xml:space="preserve">, dropout prevention, and professional development. At the time of the </w:t>
      </w:r>
      <w:r w:rsidR="00431F17">
        <w:rPr>
          <w:color w:val="000000" w:themeColor="text1"/>
          <w:sz w:val="22"/>
          <w:szCs w:val="22"/>
        </w:rPr>
        <w:t xml:space="preserve">onsite </w:t>
      </w:r>
      <w:r w:rsidR="00683F06">
        <w:rPr>
          <w:color w:val="000000" w:themeColor="text1"/>
          <w:sz w:val="22"/>
          <w:szCs w:val="22"/>
        </w:rPr>
        <w:t>review</w:t>
      </w:r>
      <w:r w:rsidR="00677529">
        <w:rPr>
          <w:color w:val="000000" w:themeColor="text1"/>
          <w:sz w:val="22"/>
          <w:szCs w:val="22"/>
        </w:rPr>
        <w:t xml:space="preserve"> in December 2019</w:t>
      </w:r>
      <w:r w:rsidR="00683F06">
        <w:rPr>
          <w:color w:val="000000" w:themeColor="text1"/>
          <w:sz w:val="22"/>
          <w:szCs w:val="22"/>
        </w:rPr>
        <w:t xml:space="preserve">, the position of director of the </w:t>
      </w:r>
      <w:r w:rsidR="005E704A">
        <w:rPr>
          <w:color w:val="000000" w:themeColor="text1"/>
          <w:sz w:val="22"/>
          <w:szCs w:val="22"/>
        </w:rPr>
        <w:t xml:space="preserve">career </w:t>
      </w:r>
      <w:r w:rsidR="00683F06">
        <w:rPr>
          <w:color w:val="000000" w:themeColor="text1"/>
          <w:sz w:val="22"/>
          <w:szCs w:val="22"/>
        </w:rPr>
        <w:t xml:space="preserve">and </w:t>
      </w:r>
      <w:r w:rsidR="005E704A">
        <w:rPr>
          <w:color w:val="000000" w:themeColor="text1"/>
          <w:sz w:val="22"/>
          <w:szCs w:val="22"/>
        </w:rPr>
        <w:t xml:space="preserve">technical education </w:t>
      </w:r>
      <w:r w:rsidR="00683F06">
        <w:rPr>
          <w:color w:val="000000" w:themeColor="text1"/>
          <w:sz w:val="22"/>
          <w:szCs w:val="22"/>
        </w:rPr>
        <w:t>program was vacant. There are two districtwide coordinators</w:t>
      </w:r>
      <w:r w:rsidR="005E704A">
        <w:rPr>
          <w:color w:val="000000" w:themeColor="text1"/>
          <w:sz w:val="22"/>
          <w:szCs w:val="22"/>
        </w:rPr>
        <w:t xml:space="preserve">, </w:t>
      </w:r>
      <w:r w:rsidR="00683F06">
        <w:rPr>
          <w:color w:val="000000" w:themeColor="text1"/>
          <w:sz w:val="22"/>
          <w:szCs w:val="22"/>
        </w:rPr>
        <w:t>one for humanities subjects (English, history/social studies) and one for STEM subjects (sciences, technology, engineering, mathematics)</w:t>
      </w:r>
      <w:r w:rsidR="001B1829">
        <w:rPr>
          <w:color w:val="000000" w:themeColor="text1"/>
          <w:sz w:val="22"/>
          <w:szCs w:val="22"/>
        </w:rPr>
        <w:t>,</w:t>
      </w:r>
      <w:r w:rsidR="00683F06">
        <w:rPr>
          <w:color w:val="000000" w:themeColor="text1"/>
          <w:sz w:val="22"/>
          <w:szCs w:val="22"/>
        </w:rPr>
        <w:t xml:space="preserve"> who collaborate with the assistant superintendent </w:t>
      </w:r>
      <w:r>
        <w:rPr>
          <w:color w:val="000000" w:themeColor="text1"/>
          <w:sz w:val="22"/>
          <w:szCs w:val="22"/>
        </w:rPr>
        <w:t>and</w:t>
      </w:r>
      <w:r w:rsidR="005435AA">
        <w:rPr>
          <w:color w:val="000000" w:themeColor="text1"/>
          <w:sz w:val="22"/>
          <w:szCs w:val="22"/>
        </w:rPr>
        <w:t xml:space="preserve"> </w:t>
      </w:r>
      <w:r w:rsidR="00677529">
        <w:rPr>
          <w:color w:val="000000" w:themeColor="text1"/>
          <w:sz w:val="22"/>
          <w:szCs w:val="22"/>
        </w:rPr>
        <w:t>school-</w:t>
      </w:r>
      <w:r w:rsidR="005435AA">
        <w:rPr>
          <w:color w:val="000000" w:themeColor="text1"/>
          <w:sz w:val="22"/>
          <w:szCs w:val="22"/>
        </w:rPr>
        <w:t>level</w:t>
      </w:r>
      <w:r w:rsidR="00F802B4">
        <w:rPr>
          <w:color w:val="000000" w:themeColor="text1"/>
          <w:sz w:val="22"/>
          <w:szCs w:val="22"/>
        </w:rPr>
        <w:t xml:space="preserve"> educators</w:t>
      </w:r>
      <w:r w:rsidR="00683F06">
        <w:rPr>
          <w:color w:val="000000" w:themeColor="text1"/>
          <w:sz w:val="22"/>
          <w:szCs w:val="22"/>
        </w:rPr>
        <w:t>. The district’s prevailing culture of collaboration, trust</w:t>
      </w:r>
      <w:r w:rsidR="00677529">
        <w:rPr>
          <w:color w:val="000000" w:themeColor="text1"/>
          <w:sz w:val="22"/>
          <w:szCs w:val="22"/>
        </w:rPr>
        <w:t>,</w:t>
      </w:r>
      <w:r w:rsidR="00683F06">
        <w:rPr>
          <w:color w:val="000000" w:themeColor="text1"/>
          <w:sz w:val="22"/>
          <w:szCs w:val="22"/>
        </w:rPr>
        <w:t xml:space="preserve"> and respect ha</w:t>
      </w:r>
      <w:r w:rsidR="00F802B4">
        <w:rPr>
          <w:color w:val="000000" w:themeColor="text1"/>
          <w:sz w:val="22"/>
          <w:szCs w:val="22"/>
        </w:rPr>
        <w:t>s</w:t>
      </w:r>
      <w:r w:rsidR="00683F06">
        <w:rPr>
          <w:color w:val="000000" w:themeColor="text1"/>
          <w:sz w:val="22"/>
          <w:szCs w:val="22"/>
        </w:rPr>
        <w:t xml:space="preserve"> enabled this </w:t>
      </w:r>
      <w:r w:rsidR="00677529">
        <w:rPr>
          <w:color w:val="000000" w:themeColor="text1"/>
          <w:sz w:val="22"/>
          <w:szCs w:val="22"/>
        </w:rPr>
        <w:t xml:space="preserve">small </w:t>
      </w:r>
      <w:r w:rsidR="00683F06">
        <w:rPr>
          <w:color w:val="000000" w:themeColor="text1"/>
          <w:sz w:val="22"/>
          <w:szCs w:val="22"/>
        </w:rPr>
        <w:t>cadre of district leaders to accomplish a number of thoughtful and purposeful initiatives, given the scale of their responsibilities.</w:t>
      </w:r>
    </w:p>
    <w:p w14:paraId="5530EB25" w14:textId="51F6EB03" w:rsidR="00683F06" w:rsidRDefault="00683F06" w:rsidP="00683F06">
      <w:pPr>
        <w:pStyle w:val="CommentText"/>
        <w:spacing w:line="276" w:lineRule="auto"/>
        <w:rPr>
          <w:color w:val="000000" w:themeColor="text1"/>
          <w:sz w:val="22"/>
          <w:szCs w:val="22"/>
        </w:rPr>
      </w:pPr>
      <w:r>
        <w:rPr>
          <w:color w:val="000000" w:themeColor="text1"/>
          <w:sz w:val="22"/>
          <w:szCs w:val="22"/>
        </w:rPr>
        <w:t xml:space="preserve">At the elementary schools, </w:t>
      </w:r>
      <w:r w:rsidR="00B913E0">
        <w:rPr>
          <w:color w:val="000000" w:themeColor="text1"/>
          <w:sz w:val="22"/>
          <w:szCs w:val="22"/>
        </w:rPr>
        <w:t xml:space="preserve">the </w:t>
      </w:r>
      <w:r>
        <w:rPr>
          <w:color w:val="000000" w:themeColor="text1"/>
          <w:sz w:val="22"/>
          <w:szCs w:val="22"/>
        </w:rPr>
        <w:t xml:space="preserve">principal, </w:t>
      </w:r>
      <w:r w:rsidR="00B913E0">
        <w:rPr>
          <w:color w:val="000000" w:themeColor="text1"/>
          <w:sz w:val="22"/>
          <w:szCs w:val="22"/>
        </w:rPr>
        <w:t xml:space="preserve">the instructional leadership team </w:t>
      </w:r>
      <w:r>
        <w:rPr>
          <w:color w:val="000000" w:themeColor="text1"/>
          <w:sz w:val="22"/>
          <w:szCs w:val="22"/>
        </w:rPr>
        <w:t>(ILT)</w:t>
      </w:r>
      <w:r w:rsidR="00FC1971">
        <w:rPr>
          <w:color w:val="000000" w:themeColor="text1"/>
          <w:sz w:val="22"/>
          <w:szCs w:val="22"/>
        </w:rPr>
        <w:t>,</w:t>
      </w:r>
      <w:r>
        <w:rPr>
          <w:color w:val="000000" w:themeColor="text1"/>
          <w:sz w:val="22"/>
          <w:szCs w:val="22"/>
        </w:rPr>
        <w:t xml:space="preserve"> and </w:t>
      </w:r>
      <w:r w:rsidR="00B913E0">
        <w:rPr>
          <w:color w:val="000000" w:themeColor="text1"/>
          <w:sz w:val="22"/>
          <w:szCs w:val="22"/>
        </w:rPr>
        <w:t xml:space="preserve">an </w:t>
      </w:r>
      <w:r>
        <w:rPr>
          <w:color w:val="000000" w:themeColor="text1"/>
          <w:sz w:val="22"/>
          <w:szCs w:val="22"/>
        </w:rPr>
        <w:t xml:space="preserve">instructional coach provide support for monitoring and improving teaching, data analysis, and </w:t>
      </w:r>
      <w:r w:rsidR="00F802B4">
        <w:rPr>
          <w:color w:val="000000" w:themeColor="text1"/>
          <w:sz w:val="22"/>
          <w:szCs w:val="22"/>
        </w:rPr>
        <w:t xml:space="preserve"> </w:t>
      </w:r>
      <w:r>
        <w:rPr>
          <w:color w:val="000000" w:themeColor="text1"/>
          <w:sz w:val="22"/>
          <w:szCs w:val="22"/>
        </w:rPr>
        <w:t>improvement planning.</w:t>
      </w:r>
      <w:r w:rsidR="005435AA">
        <w:rPr>
          <w:rStyle w:val="FootnoteReference"/>
          <w:color w:val="000000" w:themeColor="text1"/>
          <w:sz w:val="22"/>
          <w:szCs w:val="22"/>
        </w:rPr>
        <w:footnoteReference w:id="9"/>
      </w:r>
      <w:r>
        <w:rPr>
          <w:color w:val="000000" w:themeColor="text1"/>
          <w:sz w:val="22"/>
          <w:szCs w:val="22"/>
        </w:rPr>
        <w:t xml:space="preserve"> At the middle schools, the principals are central to instructional leadership since there are no content experts </w:t>
      </w:r>
      <w:r w:rsidR="003955F4">
        <w:rPr>
          <w:color w:val="000000" w:themeColor="text1"/>
          <w:sz w:val="22"/>
          <w:szCs w:val="22"/>
        </w:rPr>
        <w:t>or</w:t>
      </w:r>
      <w:r>
        <w:rPr>
          <w:color w:val="000000" w:themeColor="text1"/>
          <w:sz w:val="22"/>
          <w:szCs w:val="22"/>
        </w:rPr>
        <w:t xml:space="preserve"> coaches. At the comprehensive high school, department heads, who teach part</w:t>
      </w:r>
      <w:r w:rsidR="006941FD">
        <w:rPr>
          <w:color w:val="000000" w:themeColor="text1"/>
          <w:sz w:val="22"/>
          <w:szCs w:val="22"/>
        </w:rPr>
        <w:t>–</w:t>
      </w:r>
      <w:r>
        <w:rPr>
          <w:color w:val="000000" w:themeColor="text1"/>
          <w:sz w:val="22"/>
          <w:szCs w:val="22"/>
        </w:rPr>
        <w:t>time, are responsible for departmental leadership</w:t>
      </w:r>
      <w:r w:rsidRPr="00EA4B04">
        <w:rPr>
          <w:color w:val="000000" w:themeColor="text1"/>
          <w:sz w:val="22"/>
          <w:szCs w:val="22"/>
        </w:rPr>
        <w:t>.</w:t>
      </w:r>
      <w:r>
        <w:rPr>
          <w:color w:val="000000" w:themeColor="text1"/>
          <w:sz w:val="22"/>
          <w:szCs w:val="22"/>
        </w:rPr>
        <w:t xml:space="preserve">  </w:t>
      </w:r>
    </w:p>
    <w:p w14:paraId="2EEB94FC" w14:textId="692976F4" w:rsidR="007D1F11" w:rsidRPr="00D67786" w:rsidRDefault="007D1F11" w:rsidP="00683F06">
      <w:pPr>
        <w:pStyle w:val="CommentText"/>
        <w:spacing w:line="276" w:lineRule="auto"/>
        <w:rPr>
          <w:i/>
          <w:color w:val="000000" w:themeColor="text1"/>
          <w:sz w:val="22"/>
          <w:szCs w:val="22"/>
        </w:rPr>
      </w:pPr>
      <w:r w:rsidRPr="00D67786">
        <w:rPr>
          <w:i/>
          <w:color w:val="000000" w:themeColor="text1"/>
          <w:sz w:val="22"/>
          <w:szCs w:val="22"/>
        </w:rPr>
        <w:t>Curriculum Selection and Use</w:t>
      </w:r>
    </w:p>
    <w:p w14:paraId="02BCE38C" w14:textId="08A2C03D" w:rsidR="00683F06" w:rsidRDefault="00683F06" w:rsidP="00683F06">
      <w:pPr>
        <w:pStyle w:val="CommentText"/>
        <w:spacing w:line="276" w:lineRule="auto"/>
        <w:rPr>
          <w:color w:val="000000" w:themeColor="text1"/>
          <w:sz w:val="22"/>
          <w:szCs w:val="22"/>
        </w:rPr>
      </w:pPr>
      <w:r>
        <w:rPr>
          <w:color w:val="000000" w:themeColor="text1"/>
          <w:sz w:val="22"/>
          <w:szCs w:val="22"/>
        </w:rPr>
        <w:t xml:space="preserve">While the district does not conduct comprehensive </w:t>
      </w:r>
      <w:r w:rsidR="005E1AB2">
        <w:rPr>
          <w:color w:val="000000" w:themeColor="text1"/>
          <w:sz w:val="22"/>
          <w:szCs w:val="22"/>
        </w:rPr>
        <w:t>k</w:t>
      </w:r>
      <w:r w:rsidR="005E704A">
        <w:rPr>
          <w:color w:val="000000" w:themeColor="text1"/>
          <w:sz w:val="22"/>
          <w:szCs w:val="22"/>
        </w:rPr>
        <w:t>indergarten through grade 12</w:t>
      </w:r>
      <w:r>
        <w:rPr>
          <w:color w:val="000000" w:themeColor="text1"/>
          <w:sz w:val="22"/>
          <w:szCs w:val="22"/>
        </w:rPr>
        <w:t xml:space="preserve"> curriculum reviews,</w:t>
      </w:r>
      <w:r w:rsidR="00F802B4">
        <w:rPr>
          <w:color w:val="000000" w:themeColor="text1"/>
          <w:sz w:val="22"/>
          <w:szCs w:val="22"/>
        </w:rPr>
        <w:t xml:space="preserve"> curriculum teams </w:t>
      </w:r>
      <w:r w:rsidR="00900F2E" w:rsidRPr="00900F2E">
        <w:rPr>
          <w:sz w:val="22"/>
          <w:szCs w:val="22"/>
        </w:rPr>
        <w:t>with teacher representation from all grade levels</w:t>
      </w:r>
      <w:r w:rsidR="00900F2E" w:rsidDel="005E704A">
        <w:rPr>
          <w:color w:val="000000" w:themeColor="text1"/>
          <w:sz w:val="22"/>
          <w:szCs w:val="22"/>
        </w:rPr>
        <w:t xml:space="preserve"> </w:t>
      </w:r>
      <w:r w:rsidR="005E704A">
        <w:rPr>
          <w:color w:val="000000" w:themeColor="text1"/>
          <w:sz w:val="22"/>
          <w:szCs w:val="22"/>
        </w:rPr>
        <w:t>make</w:t>
      </w:r>
      <w:r w:rsidR="00DA26C3">
        <w:rPr>
          <w:color w:val="000000" w:themeColor="text1"/>
          <w:sz w:val="22"/>
          <w:szCs w:val="22"/>
        </w:rPr>
        <w:t xml:space="preserve"> </w:t>
      </w:r>
      <w:r>
        <w:rPr>
          <w:color w:val="000000" w:themeColor="text1"/>
          <w:sz w:val="22"/>
          <w:szCs w:val="22"/>
        </w:rPr>
        <w:t>ongoing adjustments and improvements</w:t>
      </w:r>
      <w:r w:rsidR="00F802B4">
        <w:rPr>
          <w:color w:val="000000" w:themeColor="text1"/>
          <w:sz w:val="22"/>
          <w:szCs w:val="22"/>
        </w:rPr>
        <w:t xml:space="preserve"> to units of study and focus on a particular segment of </w:t>
      </w:r>
      <w:r w:rsidR="00DA26C3">
        <w:rPr>
          <w:color w:val="000000" w:themeColor="text1"/>
          <w:sz w:val="22"/>
          <w:szCs w:val="22"/>
        </w:rPr>
        <w:t xml:space="preserve">a subject </w:t>
      </w:r>
      <w:r w:rsidR="00F802B4">
        <w:rPr>
          <w:color w:val="000000" w:themeColor="text1"/>
          <w:sz w:val="22"/>
          <w:szCs w:val="22"/>
        </w:rPr>
        <w:t>when</w:t>
      </w:r>
      <w:r w:rsidR="00DA26C3">
        <w:rPr>
          <w:color w:val="000000" w:themeColor="text1"/>
          <w:sz w:val="22"/>
          <w:szCs w:val="22"/>
        </w:rPr>
        <w:t xml:space="preserve"> there are funds budgeted for</w:t>
      </w:r>
      <w:r w:rsidR="00F802B4">
        <w:rPr>
          <w:color w:val="000000" w:themeColor="text1"/>
          <w:sz w:val="22"/>
          <w:szCs w:val="22"/>
        </w:rPr>
        <w:t xml:space="preserve"> a new textbook</w:t>
      </w:r>
      <w:r w:rsidR="00DA26C3">
        <w:rPr>
          <w:color w:val="000000" w:themeColor="text1"/>
          <w:sz w:val="22"/>
          <w:szCs w:val="22"/>
        </w:rPr>
        <w:t xml:space="preserve"> adoption</w:t>
      </w:r>
      <w:r w:rsidR="00F802B4">
        <w:rPr>
          <w:color w:val="000000" w:themeColor="text1"/>
          <w:sz w:val="22"/>
          <w:szCs w:val="22"/>
        </w:rPr>
        <w:t xml:space="preserve">. </w:t>
      </w:r>
      <w:r w:rsidR="003955F4">
        <w:rPr>
          <w:color w:val="000000" w:themeColor="text1"/>
          <w:sz w:val="22"/>
          <w:szCs w:val="22"/>
        </w:rPr>
        <w:t>At the time of the onsite visit</w:t>
      </w:r>
      <w:r>
        <w:rPr>
          <w:color w:val="000000" w:themeColor="text1"/>
          <w:sz w:val="22"/>
          <w:szCs w:val="22"/>
        </w:rPr>
        <w:t xml:space="preserve">, the district was in the midst of a multi-year review of its </w:t>
      </w:r>
      <w:r w:rsidR="005E1AB2">
        <w:rPr>
          <w:color w:val="000000" w:themeColor="text1"/>
          <w:sz w:val="22"/>
          <w:szCs w:val="22"/>
        </w:rPr>
        <w:t xml:space="preserve">kindergarten </w:t>
      </w:r>
      <w:r w:rsidR="005E704A">
        <w:rPr>
          <w:color w:val="000000" w:themeColor="text1"/>
          <w:sz w:val="22"/>
          <w:szCs w:val="22"/>
        </w:rPr>
        <w:t xml:space="preserve">through grade </w:t>
      </w:r>
      <w:r>
        <w:rPr>
          <w:color w:val="000000" w:themeColor="text1"/>
          <w:sz w:val="22"/>
          <w:szCs w:val="22"/>
        </w:rPr>
        <w:t>6 English Language Arts (ELA) program</w:t>
      </w:r>
      <w:r w:rsidR="00AD7FA8">
        <w:rPr>
          <w:color w:val="000000" w:themeColor="text1"/>
          <w:sz w:val="22"/>
          <w:szCs w:val="22"/>
        </w:rPr>
        <w:t xml:space="preserve"> and </w:t>
      </w:r>
      <w:r w:rsidR="003955F4">
        <w:rPr>
          <w:color w:val="000000" w:themeColor="text1"/>
          <w:sz w:val="22"/>
          <w:szCs w:val="22"/>
        </w:rPr>
        <w:t xml:space="preserve">was </w:t>
      </w:r>
      <w:r w:rsidR="00DA26C3">
        <w:rPr>
          <w:color w:val="000000" w:themeColor="text1"/>
          <w:sz w:val="22"/>
          <w:szCs w:val="22"/>
        </w:rPr>
        <w:t>pilot</w:t>
      </w:r>
      <w:r w:rsidR="00AD7FA8">
        <w:rPr>
          <w:color w:val="000000" w:themeColor="text1"/>
          <w:sz w:val="22"/>
          <w:szCs w:val="22"/>
        </w:rPr>
        <w:t>ing</w:t>
      </w:r>
      <w:r w:rsidR="00DA26C3">
        <w:rPr>
          <w:color w:val="000000" w:themeColor="text1"/>
          <w:sz w:val="22"/>
          <w:szCs w:val="22"/>
        </w:rPr>
        <w:t xml:space="preserve"> three different</w:t>
      </w:r>
      <w:r w:rsidR="005E704A" w:rsidRPr="005E704A">
        <w:rPr>
          <w:color w:val="000000" w:themeColor="text1"/>
          <w:sz w:val="22"/>
          <w:szCs w:val="22"/>
        </w:rPr>
        <w:t xml:space="preserve"> </w:t>
      </w:r>
      <w:r w:rsidR="005E1AB2">
        <w:rPr>
          <w:color w:val="000000" w:themeColor="text1"/>
          <w:sz w:val="22"/>
          <w:szCs w:val="22"/>
        </w:rPr>
        <w:t>k</w:t>
      </w:r>
      <w:r w:rsidR="005E704A">
        <w:rPr>
          <w:color w:val="000000" w:themeColor="text1"/>
          <w:sz w:val="22"/>
          <w:szCs w:val="22"/>
        </w:rPr>
        <w:t xml:space="preserve">indergarten through grade </w:t>
      </w:r>
      <w:r w:rsidR="00B62291">
        <w:rPr>
          <w:color w:val="000000" w:themeColor="text1"/>
          <w:sz w:val="22"/>
          <w:szCs w:val="22"/>
        </w:rPr>
        <w:t xml:space="preserve">6 </w:t>
      </w:r>
      <w:r w:rsidR="00DA26C3">
        <w:rPr>
          <w:color w:val="000000" w:themeColor="text1"/>
          <w:sz w:val="22"/>
          <w:szCs w:val="22"/>
        </w:rPr>
        <w:t xml:space="preserve">literacy programs. </w:t>
      </w:r>
      <w:r>
        <w:rPr>
          <w:color w:val="000000" w:themeColor="text1"/>
          <w:sz w:val="22"/>
          <w:szCs w:val="22"/>
        </w:rPr>
        <w:t xml:space="preserve"> </w:t>
      </w:r>
    </w:p>
    <w:p w14:paraId="1EE902EF" w14:textId="5928414E" w:rsidR="007D1F11" w:rsidRPr="00D67786" w:rsidRDefault="007D1F11" w:rsidP="00683F06">
      <w:pPr>
        <w:pStyle w:val="CommentText"/>
        <w:spacing w:line="276" w:lineRule="auto"/>
        <w:rPr>
          <w:i/>
          <w:color w:val="000000" w:themeColor="text1"/>
          <w:sz w:val="22"/>
          <w:szCs w:val="22"/>
        </w:rPr>
      </w:pPr>
      <w:r w:rsidRPr="00D67786">
        <w:rPr>
          <w:i/>
          <w:color w:val="000000" w:themeColor="text1"/>
          <w:sz w:val="22"/>
          <w:szCs w:val="22"/>
        </w:rPr>
        <w:t>Student Access to Coursework</w:t>
      </w:r>
    </w:p>
    <w:p w14:paraId="0E56162E" w14:textId="197D8C2C" w:rsidR="005367CF" w:rsidRDefault="005367CF" w:rsidP="00683F06">
      <w:pPr>
        <w:pStyle w:val="CommentText"/>
        <w:spacing w:line="276" w:lineRule="auto"/>
        <w:rPr>
          <w:color w:val="000000" w:themeColor="text1"/>
          <w:sz w:val="22"/>
          <w:szCs w:val="22"/>
        </w:rPr>
      </w:pPr>
      <w:r>
        <w:rPr>
          <w:color w:val="000000" w:themeColor="text1"/>
          <w:sz w:val="22"/>
          <w:szCs w:val="22"/>
        </w:rPr>
        <w:t>The district h</w:t>
      </w:r>
      <w:r w:rsidR="00C81933">
        <w:rPr>
          <w:color w:val="000000" w:themeColor="text1"/>
          <w:sz w:val="22"/>
          <w:szCs w:val="22"/>
        </w:rPr>
        <w:t xml:space="preserve">as begun to address equity and access </w:t>
      </w:r>
      <w:r w:rsidR="00F8264C">
        <w:rPr>
          <w:color w:val="000000" w:themeColor="text1"/>
          <w:sz w:val="22"/>
          <w:szCs w:val="22"/>
        </w:rPr>
        <w:t xml:space="preserve">issues </w:t>
      </w:r>
      <w:r w:rsidR="00C81933">
        <w:rPr>
          <w:color w:val="000000" w:themeColor="text1"/>
          <w:sz w:val="22"/>
          <w:szCs w:val="22"/>
        </w:rPr>
        <w:t xml:space="preserve">in </w:t>
      </w:r>
      <w:r w:rsidR="00F8264C">
        <w:rPr>
          <w:color w:val="000000" w:themeColor="text1"/>
          <w:sz w:val="22"/>
          <w:szCs w:val="22"/>
        </w:rPr>
        <w:t>the</w:t>
      </w:r>
      <w:r w:rsidR="00B913E0">
        <w:rPr>
          <w:color w:val="000000" w:themeColor="text1"/>
          <w:sz w:val="22"/>
          <w:szCs w:val="22"/>
        </w:rPr>
        <w:t xml:space="preserve"> </w:t>
      </w:r>
      <w:r w:rsidR="00C81933">
        <w:rPr>
          <w:color w:val="000000" w:themeColor="text1"/>
          <w:sz w:val="22"/>
          <w:szCs w:val="22"/>
        </w:rPr>
        <w:t xml:space="preserve">academic program. The leadership team has participated in professional development </w:t>
      </w:r>
      <w:r w:rsidR="001B6B4E">
        <w:rPr>
          <w:color w:val="000000" w:themeColor="text1"/>
          <w:sz w:val="22"/>
          <w:szCs w:val="22"/>
        </w:rPr>
        <w:t xml:space="preserve">(PD) </w:t>
      </w:r>
      <w:r w:rsidR="00C81933">
        <w:rPr>
          <w:color w:val="000000" w:themeColor="text1"/>
          <w:sz w:val="22"/>
          <w:szCs w:val="22"/>
        </w:rPr>
        <w:t xml:space="preserve">as a precursor to introducing more in-depth conversations and </w:t>
      </w:r>
      <w:r w:rsidR="001B6B4E">
        <w:rPr>
          <w:color w:val="000000" w:themeColor="text1"/>
          <w:sz w:val="22"/>
          <w:szCs w:val="22"/>
        </w:rPr>
        <w:t>PD</w:t>
      </w:r>
      <w:r w:rsidR="00C81933">
        <w:rPr>
          <w:color w:val="000000" w:themeColor="text1"/>
          <w:sz w:val="22"/>
          <w:szCs w:val="22"/>
        </w:rPr>
        <w:t xml:space="preserve"> for faculty and staff, particularly as </w:t>
      </w:r>
      <w:r w:rsidR="001B6B4E">
        <w:rPr>
          <w:color w:val="000000" w:themeColor="text1"/>
          <w:sz w:val="22"/>
          <w:szCs w:val="22"/>
        </w:rPr>
        <w:t xml:space="preserve">the team </w:t>
      </w:r>
      <w:r w:rsidR="00C81933">
        <w:rPr>
          <w:color w:val="000000" w:themeColor="text1"/>
          <w:sz w:val="22"/>
          <w:szCs w:val="22"/>
        </w:rPr>
        <w:t xml:space="preserve">develops a new five-year strategic plan. </w:t>
      </w:r>
      <w:r w:rsidR="001873C0">
        <w:rPr>
          <w:color w:val="000000" w:themeColor="text1"/>
          <w:sz w:val="22"/>
          <w:szCs w:val="22"/>
        </w:rPr>
        <w:t>D</w:t>
      </w:r>
      <w:r w:rsidR="005D5E50">
        <w:rPr>
          <w:color w:val="000000" w:themeColor="text1"/>
          <w:sz w:val="22"/>
          <w:szCs w:val="22"/>
        </w:rPr>
        <w:t xml:space="preserve">ata </w:t>
      </w:r>
      <w:r w:rsidR="00C81933">
        <w:rPr>
          <w:color w:val="000000" w:themeColor="text1"/>
          <w:sz w:val="22"/>
          <w:szCs w:val="22"/>
        </w:rPr>
        <w:t xml:space="preserve">show that traditionally underserved student groups are underrepresented in higher level coursework at the high school. In addition, male students, in particular, show lower participation in </w:t>
      </w:r>
      <w:r w:rsidR="00C81933">
        <w:rPr>
          <w:color w:val="000000" w:themeColor="text1"/>
          <w:sz w:val="22"/>
          <w:szCs w:val="22"/>
        </w:rPr>
        <w:lastRenderedPageBreak/>
        <w:t xml:space="preserve">challenging coursework and lower achievement than female students, especially in ELA/literacy </w:t>
      </w:r>
      <w:r w:rsidR="00F8264C">
        <w:rPr>
          <w:color w:val="000000" w:themeColor="text1"/>
          <w:sz w:val="22"/>
          <w:szCs w:val="22"/>
        </w:rPr>
        <w:t xml:space="preserve">on the MCAS tests </w:t>
      </w:r>
      <w:r w:rsidR="00C81933">
        <w:rPr>
          <w:color w:val="000000" w:themeColor="text1"/>
          <w:sz w:val="22"/>
          <w:szCs w:val="22"/>
        </w:rPr>
        <w:t>at all grade levels</w:t>
      </w:r>
      <w:r w:rsidR="00F8264C">
        <w:rPr>
          <w:color w:val="000000" w:themeColor="text1"/>
          <w:sz w:val="22"/>
          <w:szCs w:val="22"/>
        </w:rPr>
        <w:t xml:space="preserve"> subject to testing</w:t>
      </w:r>
      <w:r w:rsidR="00C81933">
        <w:rPr>
          <w:color w:val="000000" w:themeColor="text1"/>
          <w:sz w:val="22"/>
          <w:szCs w:val="22"/>
        </w:rPr>
        <w:t>.</w:t>
      </w:r>
    </w:p>
    <w:p w14:paraId="6CB0896E" w14:textId="7CCBD8D7" w:rsidR="00C81933" w:rsidRDefault="00EF2336" w:rsidP="00683F06">
      <w:pPr>
        <w:pStyle w:val="CommentText"/>
        <w:spacing w:line="276" w:lineRule="auto"/>
        <w:rPr>
          <w:color w:val="000000" w:themeColor="text1"/>
          <w:sz w:val="22"/>
          <w:szCs w:val="22"/>
        </w:rPr>
      </w:pPr>
      <w:r>
        <w:rPr>
          <w:color w:val="000000" w:themeColor="text1"/>
          <w:sz w:val="22"/>
          <w:szCs w:val="22"/>
        </w:rPr>
        <w:t xml:space="preserve">Curricula in some content areas are aligned with the Massachusetts Curriculum Frameworks. </w:t>
      </w:r>
      <w:r w:rsidR="000206F4">
        <w:rPr>
          <w:color w:val="000000" w:themeColor="text1"/>
          <w:sz w:val="22"/>
          <w:szCs w:val="22"/>
        </w:rPr>
        <w:t xml:space="preserve">ELA/literacy and mathematics curricula </w:t>
      </w:r>
      <w:r w:rsidR="00106718">
        <w:rPr>
          <w:color w:val="000000" w:themeColor="text1"/>
          <w:sz w:val="22"/>
          <w:szCs w:val="22"/>
        </w:rPr>
        <w:t xml:space="preserve">are </w:t>
      </w:r>
      <w:r w:rsidR="000206F4">
        <w:rPr>
          <w:color w:val="000000" w:themeColor="text1"/>
          <w:sz w:val="22"/>
          <w:szCs w:val="22"/>
        </w:rPr>
        <w:t xml:space="preserve">aligned </w:t>
      </w:r>
      <w:r w:rsidR="00106718">
        <w:rPr>
          <w:color w:val="000000" w:themeColor="text1"/>
          <w:sz w:val="22"/>
          <w:szCs w:val="22"/>
        </w:rPr>
        <w:t xml:space="preserve">with </w:t>
      </w:r>
      <w:r w:rsidR="000206F4">
        <w:rPr>
          <w:color w:val="000000" w:themeColor="text1"/>
          <w:sz w:val="22"/>
          <w:szCs w:val="22"/>
        </w:rPr>
        <w:t xml:space="preserve">the current Massachusetts Curriculum Frameworks in kindergarten through grade 12; alignment is particularly strong in grades 9–12.  Sample science and social studies curriculum maps and units are aligned in kindergarten through grade 4 and in grades 9–12.  At the middle-school level, however, alignment of science and social studies curricula is still a work in progress. Teachers and leaders identified the need for more updated instructional materials, especially in science, as a priority. To meet the expectations of the 2018 state standards, the district is piloting </w:t>
      </w:r>
      <w:r w:rsidR="000206F4" w:rsidRPr="00FA6230">
        <w:rPr>
          <w:i/>
          <w:iCs/>
          <w:color w:val="000000" w:themeColor="text1"/>
          <w:sz w:val="22"/>
          <w:szCs w:val="22"/>
        </w:rPr>
        <w:t>iCivics</w:t>
      </w:r>
      <w:r w:rsidR="000206F4">
        <w:rPr>
          <w:color w:val="000000" w:themeColor="text1"/>
          <w:sz w:val="22"/>
          <w:szCs w:val="22"/>
        </w:rPr>
        <w:t xml:space="preserve"> in grade 8 as well as </w:t>
      </w:r>
      <w:r>
        <w:rPr>
          <w:color w:val="000000" w:themeColor="text1"/>
          <w:sz w:val="22"/>
          <w:szCs w:val="22"/>
        </w:rPr>
        <w:t xml:space="preserve">in the </w:t>
      </w:r>
      <w:r w:rsidR="000206F4">
        <w:rPr>
          <w:color w:val="000000" w:themeColor="text1"/>
          <w:sz w:val="22"/>
          <w:szCs w:val="22"/>
        </w:rPr>
        <w:t>high-school</w:t>
      </w:r>
      <w:r>
        <w:rPr>
          <w:color w:val="000000" w:themeColor="text1"/>
          <w:sz w:val="22"/>
          <w:szCs w:val="22"/>
        </w:rPr>
        <w:t>.</w:t>
      </w:r>
      <w:r w:rsidR="000206F4">
        <w:rPr>
          <w:color w:val="000000" w:themeColor="text1"/>
          <w:sz w:val="22"/>
          <w:szCs w:val="22"/>
        </w:rPr>
        <w:t xml:space="preserve"> </w:t>
      </w:r>
      <w:r>
        <w:rPr>
          <w:color w:val="000000" w:themeColor="text1"/>
          <w:sz w:val="22"/>
          <w:szCs w:val="22"/>
        </w:rPr>
        <w:t>The goal is</w:t>
      </w:r>
      <w:r w:rsidR="00865DCD">
        <w:rPr>
          <w:color w:val="000000" w:themeColor="text1"/>
          <w:sz w:val="22"/>
          <w:szCs w:val="22"/>
        </w:rPr>
        <w:t xml:space="preserve"> </w:t>
      </w:r>
      <w:r w:rsidR="000206F4">
        <w:rPr>
          <w:color w:val="000000" w:themeColor="text1"/>
          <w:sz w:val="22"/>
          <w:szCs w:val="22"/>
        </w:rPr>
        <w:t>to introduce new courses in 2020–2021</w:t>
      </w:r>
      <w:r w:rsidR="00793B9C">
        <w:rPr>
          <w:color w:val="000000" w:themeColor="text1"/>
          <w:sz w:val="22"/>
          <w:szCs w:val="22"/>
        </w:rPr>
        <w:t xml:space="preserve">.  </w:t>
      </w:r>
    </w:p>
    <w:p w14:paraId="02A73392" w14:textId="30602B3F" w:rsidR="00793B9C" w:rsidRDefault="004353CB" w:rsidP="00683F06">
      <w:pPr>
        <w:pStyle w:val="CommentText"/>
        <w:spacing w:line="276" w:lineRule="auto"/>
        <w:rPr>
          <w:color w:val="000000" w:themeColor="text1"/>
          <w:sz w:val="22"/>
          <w:szCs w:val="22"/>
        </w:rPr>
      </w:pPr>
      <w:r>
        <w:rPr>
          <w:color w:val="000000" w:themeColor="text1"/>
          <w:sz w:val="22"/>
          <w:szCs w:val="22"/>
        </w:rPr>
        <w:t>U</w:t>
      </w:r>
      <w:r w:rsidR="00793B9C">
        <w:rPr>
          <w:color w:val="000000" w:themeColor="text1"/>
          <w:sz w:val="22"/>
          <w:szCs w:val="22"/>
        </w:rPr>
        <w:t xml:space="preserve">nits </w:t>
      </w:r>
      <w:r>
        <w:rPr>
          <w:color w:val="000000" w:themeColor="text1"/>
          <w:sz w:val="22"/>
          <w:szCs w:val="22"/>
        </w:rPr>
        <w:t xml:space="preserve">of study </w:t>
      </w:r>
      <w:r w:rsidR="00793B9C">
        <w:rPr>
          <w:color w:val="000000" w:themeColor="text1"/>
          <w:sz w:val="22"/>
          <w:szCs w:val="22"/>
        </w:rPr>
        <w:t xml:space="preserve">usually follow </w:t>
      </w:r>
      <w:r w:rsidR="00AD7FA8">
        <w:rPr>
          <w:color w:val="000000" w:themeColor="text1"/>
          <w:sz w:val="22"/>
          <w:szCs w:val="22"/>
        </w:rPr>
        <w:t xml:space="preserve">the </w:t>
      </w:r>
      <w:r w:rsidR="00793B9C" w:rsidRPr="00D34DDE">
        <w:rPr>
          <w:i/>
          <w:iCs/>
          <w:color w:val="000000" w:themeColor="text1"/>
          <w:sz w:val="22"/>
          <w:szCs w:val="22"/>
        </w:rPr>
        <w:t>Understanding by Design</w:t>
      </w:r>
      <w:r w:rsidR="00793B9C">
        <w:rPr>
          <w:color w:val="000000" w:themeColor="text1"/>
          <w:sz w:val="22"/>
          <w:szCs w:val="22"/>
        </w:rPr>
        <w:t xml:space="preserve"> (UbD) f</w:t>
      </w:r>
      <w:r w:rsidR="00AD7FA8">
        <w:rPr>
          <w:color w:val="000000" w:themeColor="text1"/>
          <w:sz w:val="22"/>
          <w:szCs w:val="22"/>
        </w:rPr>
        <w:t>ramework</w:t>
      </w:r>
      <w:r>
        <w:rPr>
          <w:color w:val="000000" w:themeColor="text1"/>
          <w:sz w:val="22"/>
          <w:szCs w:val="22"/>
        </w:rPr>
        <w:t xml:space="preserve">, which is </w:t>
      </w:r>
      <w:r w:rsidR="00793B9C">
        <w:rPr>
          <w:color w:val="000000" w:themeColor="text1"/>
          <w:sz w:val="22"/>
          <w:szCs w:val="22"/>
        </w:rPr>
        <w:t xml:space="preserve">more prevalent </w:t>
      </w:r>
      <w:r w:rsidR="00D83DA3">
        <w:rPr>
          <w:color w:val="000000" w:themeColor="text1"/>
          <w:sz w:val="22"/>
          <w:szCs w:val="22"/>
        </w:rPr>
        <w:t xml:space="preserve">in kindergarten </w:t>
      </w:r>
      <w:r w:rsidR="00793B9C">
        <w:rPr>
          <w:color w:val="000000" w:themeColor="text1"/>
          <w:sz w:val="22"/>
          <w:szCs w:val="22"/>
        </w:rPr>
        <w:t>through grade 8</w:t>
      </w:r>
      <w:r w:rsidR="00DA3E4C">
        <w:rPr>
          <w:color w:val="000000" w:themeColor="text1"/>
          <w:sz w:val="22"/>
          <w:szCs w:val="22"/>
        </w:rPr>
        <w:t xml:space="preserve"> than in grades 9–12</w:t>
      </w:r>
      <w:r w:rsidR="00793B9C">
        <w:rPr>
          <w:color w:val="000000" w:themeColor="text1"/>
          <w:sz w:val="22"/>
          <w:szCs w:val="22"/>
        </w:rPr>
        <w:t xml:space="preserve">. </w:t>
      </w:r>
      <w:r w:rsidR="00D83DA3">
        <w:rPr>
          <w:color w:val="000000" w:themeColor="text1"/>
          <w:sz w:val="22"/>
          <w:szCs w:val="22"/>
        </w:rPr>
        <w:t>T</w:t>
      </w:r>
      <w:r w:rsidR="00793B9C">
        <w:rPr>
          <w:color w:val="000000" w:themeColor="text1"/>
          <w:sz w:val="22"/>
          <w:szCs w:val="22"/>
        </w:rPr>
        <w:t>here is a</w:t>
      </w:r>
      <w:r w:rsidR="00FA6230">
        <w:rPr>
          <w:color w:val="000000" w:themeColor="text1"/>
          <w:sz w:val="22"/>
          <w:szCs w:val="22"/>
        </w:rPr>
        <w:t xml:space="preserve"> focused effort</w:t>
      </w:r>
      <w:r w:rsidR="00793B9C">
        <w:rPr>
          <w:color w:val="000000" w:themeColor="text1"/>
          <w:sz w:val="22"/>
          <w:szCs w:val="22"/>
        </w:rPr>
        <w:t xml:space="preserve"> </w:t>
      </w:r>
      <w:r w:rsidR="00D83DA3">
        <w:rPr>
          <w:color w:val="000000" w:themeColor="text1"/>
          <w:sz w:val="22"/>
          <w:szCs w:val="22"/>
        </w:rPr>
        <w:t>at the middle schools to remove academic, social-emotional</w:t>
      </w:r>
      <w:r w:rsidR="001B6B4E">
        <w:rPr>
          <w:color w:val="000000" w:themeColor="text1"/>
          <w:sz w:val="22"/>
          <w:szCs w:val="22"/>
        </w:rPr>
        <w:t>,</w:t>
      </w:r>
      <w:r w:rsidR="00D83DA3">
        <w:rPr>
          <w:color w:val="000000" w:themeColor="text1"/>
          <w:sz w:val="22"/>
          <w:szCs w:val="22"/>
        </w:rPr>
        <w:t xml:space="preserve"> and physical barriers to learning by incorporating </w:t>
      </w:r>
      <w:r w:rsidR="00793B9C">
        <w:rPr>
          <w:color w:val="000000" w:themeColor="text1"/>
          <w:sz w:val="22"/>
          <w:szCs w:val="22"/>
        </w:rPr>
        <w:t xml:space="preserve">the </w:t>
      </w:r>
      <w:r w:rsidR="00793B9C" w:rsidRPr="00D34DDE">
        <w:rPr>
          <w:i/>
          <w:iCs/>
          <w:color w:val="000000" w:themeColor="text1"/>
          <w:sz w:val="22"/>
          <w:szCs w:val="22"/>
        </w:rPr>
        <w:t>Universal Design for Learning</w:t>
      </w:r>
      <w:r w:rsidR="00793B9C">
        <w:rPr>
          <w:color w:val="000000" w:themeColor="text1"/>
          <w:sz w:val="22"/>
          <w:szCs w:val="22"/>
        </w:rPr>
        <w:t xml:space="preserve"> (UDL) framework</w:t>
      </w:r>
      <w:r w:rsidR="00DC7DEE">
        <w:rPr>
          <w:color w:val="000000" w:themeColor="text1"/>
          <w:sz w:val="22"/>
          <w:szCs w:val="22"/>
        </w:rPr>
        <w:t>.</w:t>
      </w:r>
      <w:r w:rsidR="009F00DB">
        <w:rPr>
          <w:color w:val="000000" w:themeColor="text1"/>
          <w:sz w:val="22"/>
          <w:szCs w:val="22"/>
        </w:rPr>
        <w:t xml:space="preserve"> </w:t>
      </w:r>
      <w:r w:rsidR="00AD7FA8">
        <w:rPr>
          <w:color w:val="000000" w:themeColor="text1"/>
          <w:sz w:val="22"/>
          <w:szCs w:val="22"/>
        </w:rPr>
        <w:t xml:space="preserve">In addition, </w:t>
      </w:r>
      <w:r w:rsidR="00D83DA3">
        <w:rPr>
          <w:color w:val="000000" w:themeColor="text1"/>
          <w:sz w:val="22"/>
          <w:szCs w:val="22"/>
        </w:rPr>
        <w:t xml:space="preserve">a group of </w:t>
      </w:r>
      <w:r w:rsidR="00AD7FA8">
        <w:rPr>
          <w:color w:val="000000" w:themeColor="text1"/>
          <w:sz w:val="22"/>
          <w:szCs w:val="22"/>
        </w:rPr>
        <w:t xml:space="preserve">teachers </w:t>
      </w:r>
      <w:r w:rsidR="00DC7DEE">
        <w:rPr>
          <w:color w:val="000000" w:themeColor="text1"/>
          <w:sz w:val="22"/>
          <w:szCs w:val="22"/>
        </w:rPr>
        <w:t xml:space="preserve">formed </w:t>
      </w:r>
      <w:r w:rsidR="00AD7FA8">
        <w:rPr>
          <w:color w:val="000000" w:themeColor="text1"/>
          <w:sz w:val="22"/>
          <w:szCs w:val="22"/>
        </w:rPr>
        <w:t xml:space="preserve">a </w:t>
      </w:r>
      <w:r w:rsidR="009F00DB">
        <w:rPr>
          <w:color w:val="000000" w:themeColor="text1"/>
          <w:sz w:val="22"/>
          <w:szCs w:val="22"/>
        </w:rPr>
        <w:t>brain-based learning team</w:t>
      </w:r>
      <w:r w:rsidR="00AD7FA8">
        <w:rPr>
          <w:color w:val="000000" w:themeColor="text1"/>
          <w:sz w:val="22"/>
          <w:szCs w:val="22"/>
        </w:rPr>
        <w:t xml:space="preserve"> in 2017</w:t>
      </w:r>
      <w:r w:rsidR="001B6B4E">
        <w:rPr>
          <w:color w:val="000000" w:themeColor="text1"/>
          <w:sz w:val="22"/>
          <w:szCs w:val="22"/>
        </w:rPr>
        <w:t>–20</w:t>
      </w:r>
      <w:r w:rsidR="00AD7FA8">
        <w:rPr>
          <w:color w:val="000000" w:themeColor="text1"/>
          <w:sz w:val="22"/>
          <w:szCs w:val="22"/>
        </w:rPr>
        <w:t>18. T</w:t>
      </w:r>
      <w:r w:rsidR="00DF3BE5">
        <w:rPr>
          <w:color w:val="000000" w:themeColor="text1"/>
          <w:sz w:val="22"/>
          <w:szCs w:val="22"/>
        </w:rPr>
        <w:t>h</w:t>
      </w:r>
      <w:r w:rsidR="00D83DA3">
        <w:rPr>
          <w:color w:val="000000" w:themeColor="text1"/>
          <w:sz w:val="22"/>
          <w:szCs w:val="22"/>
        </w:rPr>
        <w:t>is</w:t>
      </w:r>
      <w:r w:rsidR="00DF3BE5">
        <w:rPr>
          <w:color w:val="000000" w:themeColor="text1"/>
          <w:sz w:val="22"/>
          <w:szCs w:val="22"/>
        </w:rPr>
        <w:t xml:space="preserve"> group </w:t>
      </w:r>
      <w:r w:rsidR="00AD7FA8">
        <w:rPr>
          <w:color w:val="000000" w:themeColor="text1"/>
          <w:sz w:val="22"/>
          <w:szCs w:val="22"/>
        </w:rPr>
        <w:t>h</w:t>
      </w:r>
      <w:r w:rsidR="00DF3BE5">
        <w:rPr>
          <w:color w:val="000000" w:themeColor="text1"/>
          <w:sz w:val="22"/>
          <w:szCs w:val="22"/>
        </w:rPr>
        <w:t>as</w:t>
      </w:r>
      <w:r w:rsidR="009F00DB">
        <w:rPr>
          <w:color w:val="000000" w:themeColor="text1"/>
          <w:sz w:val="22"/>
          <w:szCs w:val="22"/>
        </w:rPr>
        <w:t xml:space="preserve"> been studying</w:t>
      </w:r>
      <w:r w:rsidR="00DF3BE5">
        <w:rPr>
          <w:color w:val="000000" w:themeColor="text1"/>
          <w:sz w:val="22"/>
          <w:szCs w:val="22"/>
        </w:rPr>
        <w:t xml:space="preserve"> and sharing resources on neuro-cognitive literacy as well as advocating</w:t>
      </w:r>
      <w:r w:rsidR="00AD7FA8">
        <w:rPr>
          <w:color w:val="000000" w:themeColor="text1"/>
          <w:sz w:val="22"/>
          <w:szCs w:val="22"/>
        </w:rPr>
        <w:t xml:space="preserve"> and practicing</w:t>
      </w:r>
      <w:r w:rsidR="00DF3BE5">
        <w:rPr>
          <w:color w:val="000000" w:themeColor="text1"/>
          <w:sz w:val="22"/>
          <w:szCs w:val="22"/>
        </w:rPr>
        <w:t xml:space="preserve"> </w:t>
      </w:r>
      <w:r w:rsidR="00AD7FA8">
        <w:rPr>
          <w:color w:val="000000" w:themeColor="text1"/>
          <w:sz w:val="22"/>
          <w:szCs w:val="22"/>
        </w:rPr>
        <w:t xml:space="preserve">curriculum </w:t>
      </w:r>
      <w:r w:rsidR="00DF3BE5">
        <w:rPr>
          <w:color w:val="000000" w:themeColor="text1"/>
          <w:sz w:val="22"/>
          <w:szCs w:val="22"/>
        </w:rPr>
        <w:t xml:space="preserve">modifications that </w:t>
      </w:r>
      <w:r w:rsidR="001B6B4E">
        <w:rPr>
          <w:color w:val="000000" w:themeColor="text1"/>
          <w:sz w:val="22"/>
          <w:szCs w:val="22"/>
        </w:rPr>
        <w:t xml:space="preserve">are </w:t>
      </w:r>
      <w:r w:rsidR="00DF3BE5">
        <w:rPr>
          <w:color w:val="000000" w:themeColor="text1"/>
          <w:sz w:val="22"/>
          <w:szCs w:val="22"/>
        </w:rPr>
        <w:t>align</w:t>
      </w:r>
      <w:r w:rsidR="001B6B4E">
        <w:rPr>
          <w:color w:val="000000" w:themeColor="text1"/>
          <w:sz w:val="22"/>
          <w:szCs w:val="22"/>
        </w:rPr>
        <w:t>ed</w:t>
      </w:r>
      <w:r w:rsidR="00DF3BE5">
        <w:rPr>
          <w:color w:val="000000" w:themeColor="text1"/>
          <w:sz w:val="22"/>
          <w:szCs w:val="22"/>
        </w:rPr>
        <w:t xml:space="preserve"> with brain-based </w:t>
      </w:r>
      <w:r w:rsidR="00431F17">
        <w:rPr>
          <w:color w:val="000000" w:themeColor="text1"/>
          <w:sz w:val="22"/>
          <w:szCs w:val="22"/>
        </w:rPr>
        <w:t xml:space="preserve">evidence about </w:t>
      </w:r>
      <w:r w:rsidR="00DF3BE5">
        <w:rPr>
          <w:color w:val="000000" w:themeColor="text1"/>
          <w:sz w:val="22"/>
          <w:szCs w:val="22"/>
        </w:rPr>
        <w:t xml:space="preserve">teaching and learning. </w:t>
      </w:r>
    </w:p>
    <w:p w14:paraId="719E04B6" w14:textId="4B333FEA" w:rsidR="00BE6F26" w:rsidRDefault="001243C7" w:rsidP="00B678D3">
      <w:pPr>
        <w:pStyle w:val="CommentText"/>
        <w:spacing w:line="276" w:lineRule="auto"/>
        <w:rPr>
          <w:color w:val="000000" w:themeColor="text1"/>
          <w:sz w:val="22"/>
          <w:szCs w:val="22"/>
        </w:rPr>
      </w:pPr>
      <w:r>
        <w:rPr>
          <w:color w:val="000000" w:themeColor="text1"/>
          <w:sz w:val="22"/>
          <w:szCs w:val="22"/>
        </w:rPr>
        <w:t xml:space="preserve">Academic </w:t>
      </w:r>
      <w:r w:rsidR="00F85CDA">
        <w:rPr>
          <w:color w:val="000000" w:themeColor="text1"/>
          <w:sz w:val="22"/>
          <w:szCs w:val="22"/>
        </w:rPr>
        <w:t>resources</w:t>
      </w:r>
      <w:r w:rsidR="00FA6230">
        <w:rPr>
          <w:color w:val="000000" w:themeColor="text1"/>
          <w:sz w:val="22"/>
          <w:szCs w:val="22"/>
        </w:rPr>
        <w:t xml:space="preserve"> and teaching materials</w:t>
      </w:r>
      <w:r w:rsidR="00F85CDA">
        <w:rPr>
          <w:color w:val="000000" w:themeColor="text1"/>
          <w:sz w:val="22"/>
          <w:szCs w:val="22"/>
        </w:rPr>
        <w:t xml:space="preserve"> </w:t>
      </w:r>
      <w:r w:rsidR="008B279D">
        <w:rPr>
          <w:color w:val="000000" w:themeColor="text1"/>
          <w:sz w:val="22"/>
          <w:szCs w:val="22"/>
        </w:rPr>
        <w:t>include</w:t>
      </w:r>
      <w:r w:rsidR="00B85CDF">
        <w:rPr>
          <w:color w:val="000000" w:themeColor="text1"/>
          <w:sz w:val="22"/>
          <w:szCs w:val="22"/>
        </w:rPr>
        <w:t xml:space="preserve"> </w:t>
      </w:r>
      <w:r w:rsidR="00F85CDA">
        <w:rPr>
          <w:color w:val="000000" w:themeColor="text1"/>
          <w:sz w:val="22"/>
          <w:szCs w:val="22"/>
        </w:rPr>
        <w:t>teacher</w:t>
      </w:r>
      <w:r w:rsidR="00FA6230">
        <w:rPr>
          <w:color w:val="000000" w:themeColor="text1"/>
          <w:sz w:val="22"/>
          <w:szCs w:val="22"/>
        </w:rPr>
        <w:t>-</w:t>
      </w:r>
      <w:r w:rsidR="00F85CDA">
        <w:rPr>
          <w:color w:val="000000" w:themeColor="text1"/>
          <w:sz w:val="22"/>
          <w:szCs w:val="22"/>
        </w:rPr>
        <w:t>developed</w:t>
      </w:r>
      <w:r w:rsidR="00793B9C">
        <w:rPr>
          <w:color w:val="000000" w:themeColor="text1"/>
          <w:sz w:val="22"/>
          <w:szCs w:val="22"/>
        </w:rPr>
        <w:t xml:space="preserve"> curriculum maps</w:t>
      </w:r>
      <w:r w:rsidR="00FA6230">
        <w:rPr>
          <w:color w:val="000000" w:themeColor="text1"/>
          <w:sz w:val="22"/>
          <w:szCs w:val="22"/>
        </w:rPr>
        <w:t xml:space="preserve"> and </w:t>
      </w:r>
      <w:r w:rsidR="00F85CDA">
        <w:rPr>
          <w:color w:val="000000" w:themeColor="text1"/>
          <w:sz w:val="22"/>
          <w:szCs w:val="22"/>
        </w:rPr>
        <w:t>units</w:t>
      </w:r>
      <w:r w:rsidR="00B85CDF">
        <w:rPr>
          <w:color w:val="000000" w:themeColor="text1"/>
          <w:sz w:val="22"/>
          <w:szCs w:val="22"/>
        </w:rPr>
        <w:t xml:space="preserve"> of study, DESE</w:t>
      </w:r>
      <w:r w:rsidR="00FA6230">
        <w:rPr>
          <w:color w:val="000000" w:themeColor="text1"/>
          <w:sz w:val="22"/>
          <w:szCs w:val="22"/>
        </w:rPr>
        <w:t>-</w:t>
      </w:r>
      <w:r w:rsidR="00B85CDF">
        <w:rPr>
          <w:color w:val="000000" w:themeColor="text1"/>
          <w:sz w:val="22"/>
          <w:szCs w:val="22"/>
        </w:rPr>
        <w:t xml:space="preserve">developed units, and </w:t>
      </w:r>
      <w:r w:rsidR="004353CB">
        <w:rPr>
          <w:color w:val="000000" w:themeColor="text1"/>
          <w:sz w:val="22"/>
          <w:szCs w:val="22"/>
        </w:rPr>
        <w:t>proprietary</w:t>
      </w:r>
      <w:r w:rsidR="00B85CDF">
        <w:rPr>
          <w:color w:val="000000" w:themeColor="text1"/>
          <w:sz w:val="22"/>
          <w:szCs w:val="22"/>
        </w:rPr>
        <w:t xml:space="preserve"> programs</w:t>
      </w:r>
      <w:r w:rsidR="001B6C1D">
        <w:rPr>
          <w:color w:val="000000" w:themeColor="text1"/>
          <w:sz w:val="22"/>
          <w:szCs w:val="22"/>
        </w:rPr>
        <w:t xml:space="preserve"> </w:t>
      </w:r>
      <w:r w:rsidR="00B85CDF">
        <w:rPr>
          <w:color w:val="000000" w:themeColor="text1"/>
          <w:sz w:val="22"/>
          <w:szCs w:val="22"/>
        </w:rPr>
        <w:t>and text</w:t>
      </w:r>
      <w:r w:rsidR="001B6C1D">
        <w:rPr>
          <w:color w:val="000000" w:themeColor="text1"/>
          <w:sz w:val="22"/>
          <w:szCs w:val="22"/>
        </w:rPr>
        <w:t>book</w:t>
      </w:r>
      <w:r w:rsidR="00B85CDF">
        <w:rPr>
          <w:color w:val="000000" w:themeColor="text1"/>
          <w:sz w:val="22"/>
          <w:szCs w:val="22"/>
        </w:rPr>
        <w:t>s</w:t>
      </w:r>
      <w:r w:rsidR="005E704A">
        <w:rPr>
          <w:color w:val="000000" w:themeColor="text1"/>
          <w:sz w:val="22"/>
          <w:szCs w:val="22"/>
        </w:rPr>
        <w:t>,</w:t>
      </w:r>
      <w:r w:rsidR="00612774">
        <w:rPr>
          <w:color w:val="000000" w:themeColor="text1"/>
          <w:sz w:val="22"/>
          <w:szCs w:val="22"/>
        </w:rPr>
        <w:t xml:space="preserve"> </w:t>
      </w:r>
      <w:r w:rsidR="001B6C1D">
        <w:rPr>
          <w:color w:val="000000" w:themeColor="text1"/>
          <w:sz w:val="22"/>
          <w:szCs w:val="22"/>
        </w:rPr>
        <w:t>some</w:t>
      </w:r>
      <w:r w:rsidR="005E704A">
        <w:rPr>
          <w:color w:val="000000" w:themeColor="text1"/>
          <w:sz w:val="22"/>
          <w:szCs w:val="22"/>
        </w:rPr>
        <w:t xml:space="preserve"> of which</w:t>
      </w:r>
      <w:r w:rsidR="001B6C1D">
        <w:rPr>
          <w:color w:val="000000" w:themeColor="text1"/>
          <w:sz w:val="22"/>
          <w:szCs w:val="22"/>
        </w:rPr>
        <w:t xml:space="preserve"> are 10 or more years old</w:t>
      </w:r>
      <w:r w:rsidR="004353CB">
        <w:rPr>
          <w:color w:val="000000" w:themeColor="text1"/>
          <w:sz w:val="22"/>
          <w:szCs w:val="22"/>
        </w:rPr>
        <w:t xml:space="preserve">.  </w:t>
      </w:r>
    </w:p>
    <w:p w14:paraId="65BE649F" w14:textId="37A78778" w:rsidR="007D1F11" w:rsidRPr="00D67786" w:rsidRDefault="007D1F11" w:rsidP="00683F06">
      <w:pPr>
        <w:pStyle w:val="CommentText"/>
        <w:spacing w:line="276" w:lineRule="auto"/>
        <w:rPr>
          <w:i/>
          <w:color w:val="000000" w:themeColor="text1"/>
          <w:sz w:val="22"/>
          <w:szCs w:val="22"/>
        </w:rPr>
      </w:pPr>
      <w:r w:rsidRPr="00D67786">
        <w:rPr>
          <w:i/>
          <w:color w:val="000000" w:themeColor="text1"/>
          <w:sz w:val="22"/>
          <w:szCs w:val="22"/>
        </w:rPr>
        <w:t>Classroom Instruction</w:t>
      </w:r>
    </w:p>
    <w:p w14:paraId="2285A449" w14:textId="5EFE45F2" w:rsidR="002A4DC7" w:rsidRDefault="008B7C47" w:rsidP="002A4DC7">
      <w:pPr>
        <w:pStyle w:val="FootnoteText"/>
        <w:spacing w:after="200" w:line="276" w:lineRule="auto"/>
        <w:rPr>
          <w:rFonts w:asciiTheme="minorHAnsi" w:hAnsiTheme="minorHAnsi" w:cstheme="minorHAnsi"/>
          <w:sz w:val="19"/>
          <w:szCs w:val="19"/>
        </w:rPr>
      </w:pPr>
      <w:r w:rsidRPr="002A4DC7">
        <w:rPr>
          <w:rFonts w:asciiTheme="minorHAnsi" w:hAnsiTheme="minorHAnsi" w:cstheme="minorHAnsi"/>
          <w:color w:val="000000" w:themeColor="text1"/>
          <w:sz w:val="22"/>
          <w:szCs w:val="22"/>
        </w:rPr>
        <w:t xml:space="preserve">Throughout the district, there is clarity </w:t>
      </w:r>
      <w:r w:rsidR="00D83DA3" w:rsidRPr="002A4DC7">
        <w:rPr>
          <w:rFonts w:asciiTheme="minorHAnsi" w:hAnsiTheme="minorHAnsi" w:cstheme="minorHAnsi"/>
          <w:color w:val="000000" w:themeColor="text1"/>
          <w:sz w:val="22"/>
          <w:szCs w:val="22"/>
        </w:rPr>
        <w:t xml:space="preserve">about </w:t>
      </w:r>
      <w:r w:rsidRPr="002A4DC7">
        <w:rPr>
          <w:rFonts w:asciiTheme="minorHAnsi" w:hAnsiTheme="minorHAnsi" w:cstheme="minorHAnsi"/>
          <w:color w:val="000000" w:themeColor="text1"/>
          <w:sz w:val="22"/>
          <w:szCs w:val="22"/>
        </w:rPr>
        <w:t>and</w:t>
      </w:r>
      <w:r w:rsidR="00683F06" w:rsidRPr="002A4DC7">
        <w:rPr>
          <w:rFonts w:asciiTheme="minorHAnsi" w:hAnsiTheme="minorHAnsi" w:cstheme="minorHAnsi"/>
          <w:color w:val="000000" w:themeColor="text1"/>
          <w:sz w:val="22"/>
          <w:szCs w:val="22"/>
        </w:rPr>
        <w:t xml:space="preserve"> </w:t>
      </w:r>
      <w:r w:rsidR="00683F06" w:rsidRPr="004B507A">
        <w:rPr>
          <w:rFonts w:asciiTheme="minorHAnsi" w:hAnsiTheme="minorHAnsi" w:cstheme="minorHAnsi"/>
          <w:color w:val="000000" w:themeColor="text1"/>
          <w:sz w:val="22"/>
          <w:szCs w:val="22"/>
        </w:rPr>
        <w:t xml:space="preserve">high expectations for what constitutes </w:t>
      </w:r>
      <w:r w:rsidR="00EA0697" w:rsidRPr="005330D1">
        <w:rPr>
          <w:rFonts w:asciiTheme="minorHAnsi" w:hAnsiTheme="minorHAnsi" w:cstheme="minorHAnsi"/>
          <w:color w:val="000000" w:themeColor="text1"/>
          <w:sz w:val="22"/>
          <w:szCs w:val="22"/>
        </w:rPr>
        <w:t xml:space="preserve">effective </w:t>
      </w:r>
      <w:r w:rsidR="00683F06" w:rsidRPr="005330D1">
        <w:rPr>
          <w:rFonts w:asciiTheme="minorHAnsi" w:hAnsiTheme="minorHAnsi" w:cstheme="minorHAnsi"/>
          <w:color w:val="000000" w:themeColor="text1"/>
          <w:sz w:val="22"/>
          <w:szCs w:val="22"/>
        </w:rPr>
        <w:t>teaching</w:t>
      </w:r>
      <w:r w:rsidRPr="005330D1">
        <w:rPr>
          <w:rFonts w:asciiTheme="minorHAnsi" w:hAnsiTheme="minorHAnsi" w:cstheme="minorHAnsi"/>
          <w:color w:val="000000" w:themeColor="text1"/>
          <w:sz w:val="22"/>
          <w:szCs w:val="22"/>
        </w:rPr>
        <w:t>.</w:t>
      </w:r>
      <w:r w:rsidR="00683F06" w:rsidRPr="005330D1">
        <w:rPr>
          <w:rFonts w:asciiTheme="minorHAnsi" w:hAnsiTheme="minorHAnsi" w:cstheme="minorHAnsi"/>
          <w:color w:val="000000" w:themeColor="text1"/>
          <w:sz w:val="22"/>
          <w:szCs w:val="22"/>
        </w:rPr>
        <w:t xml:space="preserve"> The  </w:t>
      </w:r>
      <w:r w:rsidRPr="00DA093D">
        <w:rPr>
          <w:rFonts w:asciiTheme="minorHAnsi" w:hAnsiTheme="minorHAnsi" w:cstheme="minorHAnsi"/>
          <w:color w:val="000000" w:themeColor="text1"/>
          <w:sz w:val="22"/>
          <w:szCs w:val="22"/>
        </w:rPr>
        <w:t>interactive tool,</w:t>
      </w:r>
      <w:r w:rsidR="00683F06" w:rsidRPr="001A0928">
        <w:rPr>
          <w:rFonts w:asciiTheme="minorHAnsi" w:hAnsiTheme="minorHAnsi" w:cstheme="minorHAnsi"/>
          <w:color w:val="000000" w:themeColor="text1"/>
          <w:sz w:val="22"/>
          <w:szCs w:val="22"/>
        </w:rPr>
        <w:t xml:space="preserve"> “Our Instru</w:t>
      </w:r>
      <w:r w:rsidR="00683F06" w:rsidRPr="002A4DC7">
        <w:rPr>
          <w:rFonts w:asciiTheme="minorHAnsi" w:hAnsiTheme="minorHAnsi" w:cstheme="minorHAnsi"/>
          <w:color w:val="000000" w:themeColor="text1"/>
          <w:sz w:val="22"/>
          <w:szCs w:val="22"/>
        </w:rPr>
        <w:t xml:space="preserve">ctional Design,” identifies five components </w:t>
      </w:r>
      <w:r w:rsidR="00EA0697" w:rsidRPr="002A4DC7">
        <w:rPr>
          <w:rFonts w:asciiTheme="minorHAnsi" w:hAnsiTheme="minorHAnsi" w:cstheme="minorHAnsi"/>
          <w:color w:val="000000" w:themeColor="text1"/>
          <w:sz w:val="22"/>
          <w:szCs w:val="22"/>
        </w:rPr>
        <w:t xml:space="preserve">that </w:t>
      </w:r>
      <w:r w:rsidR="00683F06" w:rsidRPr="002A4DC7">
        <w:rPr>
          <w:rFonts w:asciiTheme="minorHAnsi" w:hAnsiTheme="minorHAnsi" w:cstheme="minorHAnsi"/>
          <w:color w:val="000000" w:themeColor="text1"/>
          <w:sz w:val="22"/>
          <w:szCs w:val="22"/>
        </w:rPr>
        <w:t>all teachers should incorporate into their teaching</w:t>
      </w:r>
      <w:r w:rsidR="00D16743" w:rsidRPr="002A4DC7">
        <w:rPr>
          <w:rFonts w:asciiTheme="minorHAnsi" w:hAnsiTheme="minorHAnsi" w:cstheme="minorHAnsi"/>
          <w:color w:val="000000" w:themeColor="text1"/>
          <w:sz w:val="22"/>
          <w:szCs w:val="22"/>
        </w:rPr>
        <w:t xml:space="preserve"> that</w:t>
      </w:r>
      <w:r w:rsidR="00683F06" w:rsidRPr="002A4DC7">
        <w:rPr>
          <w:rFonts w:asciiTheme="minorHAnsi" w:hAnsiTheme="minorHAnsi" w:cstheme="minorHAnsi"/>
          <w:color w:val="000000" w:themeColor="text1"/>
          <w:sz w:val="22"/>
          <w:szCs w:val="22"/>
        </w:rPr>
        <w:t xml:space="preserve"> </w:t>
      </w:r>
      <w:r w:rsidR="00EA0697" w:rsidRPr="002A4DC7">
        <w:rPr>
          <w:rFonts w:asciiTheme="minorHAnsi" w:hAnsiTheme="minorHAnsi" w:cstheme="minorHAnsi"/>
          <w:color w:val="000000" w:themeColor="text1"/>
          <w:sz w:val="22"/>
          <w:szCs w:val="22"/>
        </w:rPr>
        <w:t xml:space="preserve">are </w:t>
      </w:r>
      <w:r w:rsidR="00683F06" w:rsidRPr="002A4DC7">
        <w:rPr>
          <w:rFonts w:asciiTheme="minorHAnsi" w:hAnsiTheme="minorHAnsi" w:cstheme="minorHAnsi"/>
          <w:color w:val="000000" w:themeColor="text1"/>
          <w:sz w:val="22"/>
          <w:szCs w:val="22"/>
        </w:rPr>
        <w:t>align</w:t>
      </w:r>
      <w:r w:rsidR="00EA0697" w:rsidRPr="002A4DC7">
        <w:rPr>
          <w:rFonts w:asciiTheme="minorHAnsi" w:hAnsiTheme="minorHAnsi" w:cstheme="minorHAnsi"/>
          <w:color w:val="000000" w:themeColor="text1"/>
          <w:sz w:val="22"/>
          <w:szCs w:val="22"/>
        </w:rPr>
        <w:t>ed</w:t>
      </w:r>
      <w:r w:rsidR="00683F06" w:rsidRPr="002A4DC7">
        <w:rPr>
          <w:rFonts w:asciiTheme="minorHAnsi" w:hAnsiTheme="minorHAnsi" w:cstheme="minorHAnsi"/>
          <w:color w:val="000000" w:themeColor="text1"/>
          <w:sz w:val="22"/>
          <w:szCs w:val="22"/>
        </w:rPr>
        <w:t xml:space="preserve"> with </w:t>
      </w:r>
      <w:r w:rsidR="00EA0697" w:rsidRPr="002A4DC7">
        <w:rPr>
          <w:rFonts w:asciiTheme="minorHAnsi" w:hAnsiTheme="minorHAnsi" w:cstheme="minorHAnsi"/>
          <w:color w:val="000000" w:themeColor="text1"/>
          <w:sz w:val="22"/>
          <w:szCs w:val="22"/>
        </w:rPr>
        <w:t>evidence</w:t>
      </w:r>
      <w:r w:rsidR="00683F06" w:rsidRPr="002A4DC7">
        <w:rPr>
          <w:rFonts w:asciiTheme="minorHAnsi" w:hAnsiTheme="minorHAnsi" w:cstheme="minorHAnsi"/>
          <w:color w:val="000000" w:themeColor="text1"/>
          <w:sz w:val="22"/>
          <w:szCs w:val="22"/>
        </w:rPr>
        <w:t>-based best practice</w:t>
      </w:r>
      <w:r w:rsidR="00683F06">
        <w:rPr>
          <w:color w:val="000000" w:themeColor="text1"/>
          <w:sz w:val="22"/>
          <w:szCs w:val="22"/>
        </w:rPr>
        <w:t>s</w:t>
      </w:r>
      <w:r w:rsidR="00391E40">
        <w:rPr>
          <w:color w:val="000000" w:themeColor="text1"/>
          <w:sz w:val="22"/>
          <w:szCs w:val="22"/>
        </w:rPr>
        <w:t xml:space="preserve">: </w:t>
      </w:r>
      <w:r w:rsidR="00391E40" w:rsidRPr="00D67786">
        <w:rPr>
          <w:rFonts w:asciiTheme="minorHAnsi" w:hAnsiTheme="minorHAnsi" w:cstheme="minorHAnsi"/>
          <w:color w:val="000000" w:themeColor="text1"/>
          <w:sz w:val="22"/>
          <w:szCs w:val="22"/>
        </w:rPr>
        <w:t>objectives,</w:t>
      </w:r>
      <w:r w:rsidR="00391E40" w:rsidRPr="002A4DC7">
        <w:rPr>
          <w:color w:val="000000" w:themeColor="text1"/>
          <w:sz w:val="22"/>
          <w:szCs w:val="22"/>
        </w:rPr>
        <w:t xml:space="preserve"> </w:t>
      </w:r>
      <w:r w:rsidR="002A4DC7" w:rsidRPr="00D67786">
        <w:rPr>
          <w:rFonts w:asciiTheme="minorHAnsi" w:hAnsiTheme="minorHAnsi" w:cstheme="minorHAnsi"/>
          <w:sz w:val="22"/>
          <w:szCs w:val="22"/>
        </w:rPr>
        <w:t>culture, social</w:t>
      </w:r>
      <w:r w:rsidR="002A4DC7" w:rsidRPr="002A4DC7">
        <w:rPr>
          <w:rFonts w:asciiTheme="minorHAnsi" w:hAnsiTheme="minorHAnsi" w:cstheme="minorHAnsi"/>
          <w:sz w:val="22"/>
          <w:szCs w:val="22"/>
        </w:rPr>
        <w:t>-</w:t>
      </w:r>
      <w:r w:rsidR="002A4DC7" w:rsidRPr="00D67786">
        <w:rPr>
          <w:rFonts w:asciiTheme="minorHAnsi" w:hAnsiTheme="minorHAnsi" w:cstheme="minorHAnsi"/>
          <w:sz w:val="22"/>
          <w:szCs w:val="22"/>
        </w:rPr>
        <w:t>emotional learning, relevant learning experiences, and assessment and reflection</w:t>
      </w:r>
      <w:r w:rsidR="002A4DC7" w:rsidRPr="002A4DC7">
        <w:rPr>
          <w:rFonts w:asciiTheme="minorHAnsi" w:hAnsiTheme="minorHAnsi" w:cstheme="minorHAnsi"/>
          <w:sz w:val="19"/>
          <w:szCs w:val="19"/>
        </w:rPr>
        <w:t>.</w:t>
      </w:r>
    </w:p>
    <w:p w14:paraId="17D0D826" w14:textId="3DD956AE" w:rsidR="00683F06" w:rsidRDefault="008B7C47" w:rsidP="00683F06">
      <w:pPr>
        <w:pStyle w:val="CommentText"/>
        <w:spacing w:line="276" w:lineRule="auto"/>
        <w:rPr>
          <w:color w:val="000000" w:themeColor="text1"/>
          <w:sz w:val="22"/>
          <w:szCs w:val="22"/>
        </w:rPr>
      </w:pPr>
      <w:r>
        <w:rPr>
          <w:color w:val="000000" w:themeColor="text1"/>
          <w:sz w:val="22"/>
          <w:szCs w:val="22"/>
        </w:rPr>
        <w:t xml:space="preserve">The </w:t>
      </w:r>
      <w:r w:rsidR="00D16743">
        <w:rPr>
          <w:color w:val="000000" w:themeColor="text1"/>
          <w:sz w:val="22"/>
          <w:szCs w:val="22"/>
        </w:rPr>
        <w:t>Our I</w:t>
      </w:r>
      <w:r w:rsidR="00EA0697">
        <w:rPr>
          <w:color w:val="000000" w:themeColor="text1"/>
          <w:sz w:val="22"/>
          <w:szCs w:val="22"/>
        </w:rPr>
        <w:t xml:space="preserve">nstructional </w:t>
      </w:r>
      <w:r w:rsidR="00D16743">
        <w:rPr>
          <w:color w:val="000000" w:themeColor="text1"/>
          <w:sz w:val="22"/>
          <w:szCs w:val="22"/>
        </w:rPr>
        <w:t>D</w:t>
      </w:r>
      <w:r w:rsidR="00EA0697">
        <w:rPr>
          <w:color w:val="000000" w:themeColor="text1"/>
          <w:sz w:val="22"/>
          <w:szCs w:val="22"/>
        </w:rPr>
        <w:t>esign</w:t>
      </w:r>
      <w:r w:rsidR="00D16743">
        <w:rPr>
          <w:color w:val="000000" w:themeColor="text1"/>
          <w:sz w:val="22"/>
          <w:szCs w:val="22"/>
        </w:rPr>
        <w:t xml:space="preserve"> </w:t>
      </w:r>
      <w:r w:rsidR="00683F06">
        <w:rPr>
          <w:color w:val="000000" w:themeColor="text1"/>
          <w:sz w:val="22"/>
          <w:szCs w:val="22"/>
        </w:rPr>
        <w:t>tool probes each component in depth and</w:t>
      </w:r>
      <w:r>
        <w:rPr>
          <w:color w:val="000000" w:themeColor="text1"/>
          <w:sz w:val="22"/>
          <w:szCs w:val="22"/>
        </w:rPr>
        <w:t xml:space="preserve"> teachers and leaders use it</w:t>
      </w:r>
      <w:r w:rsidR="00683F06">
        <w:rPr>
          <w:color w:val="000000" w:themeColor="text1"/>
          <w:sz w:val="22"/>
          <w:szCs w:val="22"/>
        </w:rPr>
        <w:t xml:space="preserve"> when planning and analyzing instruction. In addition, a structured lesson planning guidance document developed under a previous superintendent</w:t>
      </w:r>
      <w:r w:rsidR="00D16743">
        <w:rPr>
          <w:color w:val="000000" w:themeColor="text1"/>
          <w:sz w:val="22"/>
          <w:szCs w:val="22"/>
        </w:rPr>
        <w:t xml:space="preserve"> </w:t>
      </w:r>
      <w:r w:rsidR="00D83DA3">
        <w:rPr>
          <w:color w:val="000000" w:themeColor="text1"/>
          <w:sz w:val="22"/>
          <w:szCs w:val="22"/>
        </w:rPr>
        <w:t xml:space="preserve">is </w:t>
      </w:r>
      <w:r w:rsidR="00D16743">
        <w:rPr>
          <w:color w:val="000000" w:themeColor="text1"/>
          <w:sz w:val="22"/>
          <w:szCs w:val="22"/>
        </w:rPr>
        <w:t>still in use</w:t>
      </w:r>
      <w:r w:rsidR="00683F06">
        <w:rPr>
          <w:color w:val="000000" w:themeColor="text1"/>
          <w:sz w:val="22"/>
          <w:szCs w:val="22"/>
        </w:rPr>
        <w:t>.</w:t>
      </w:r>
      <w:r w:rsidR="00D16743">
        <w:rPr>
          <w:color w:val="000000" w:themeColor="text1"/>
          <w:sz w:val="22"/>
          <w:szCs w:val="22"/>
        </w:rPr>
        <w:t xml:space="preserve"> </w:t>
      </w:r>
      <w:r w:rsidR="00C912AB">
        <w:rPr>
          <w:color w:val="000000" w:themeColor="text1"/>
          <w:sz w:val="22"/>
          <w:szCs w:val="22"/>
        </w:rPr>
        <w:t>Yet</w:t>
      </w:r>
      <w:r w:rsidR="00D83DA3">
        <w:rPr>
          <w:color w:val="000000" w:themeColor="text1"/>
          <w:sz w:val="22"/>
          <w:szCs w:val="22"/>
        </w:rPr>
        <w:t>,</w:t>
      </w:r>
      <w:r w:rsidR="00C912AB">
        <w:rPr>
          <w:color w:val="000000" w:themeColor="text1"/>
          <w:sz w:val="22"/>
          <w:szCs w:val="22"/>
        </w:rPr>
        <w:t xml:space="preserve"> there is room for instructional improvement </w:t>
      </w:r>
      <w:r w:rsidR="001B6B4E">
        <w:rPr>
          <w:color w:val="000000" w:themeColor="text1"/>
          <w:sz w:val="22"/>
          <w:szCs w:val="22"/>
        </w:rPr>
        <w:t>given</w:t>
      </w:r>
      <w:r w:rsidR="00C912AB">
        <w:rPr>
          <w:color w:val="000000" w:themeColor="text1"/>
          <w:sz w:val="22"/>
          <w:szCs w:val="22"/>
        </w:rPr>
        <w:t xml:space="preserve"> </w:t>
      </w:r>
      <w:r w:rsidR="00D83DA3">
        <w:rPr>
          <w:color w:val="000000" w:themeColor="text1"/>
          <w:sz w:val="22"/>
          <w:szCs w:val="22"/>
        </w:rPr>
        <w:t xml:space="preserve">the </w:t>
      </w:r>
      <w:r w:rsidR="0081581C">
        <w:rPr>
          <w:color w:val="000000" w:themeColor="text1"/>
          <w:sz w:val="22"/>
          <w:szCs w:val="22"/>
        </w:rPr>
        <w:t xml:space="preserve">uneven implementation of some teaching practices closely aligned with the district’s </w:t>
      </w:r>
      <w:r w:rsidR="008A24D2">
        <w:rPr>
          <w:color w:val="000000" w:themeColor="text1"/>
          <w:sz w:val="22"/>
          <w:szCs w:val="22"/>
        </w:rPr>
        <w:t xml:space="preserve">essential components of </w:t>
      </w:r>
      <w:r w:rsidR="0081581C" w:rsidRPr="00C476B3">
        <w:rPr>
          <w:color w:val="000000" w:themeColor="text1"/>
          <w:sz w:val="22"/>
          <w:szCs w:val="22"/>
        </w:rPr>
        <w:t>ins</w:t>
      </w:r>
      <w:r w:rsidR="0081581C" w:rsidRPr="00111FC4">
        <w:rPr>
          <w:color w:val="000000" w:themeColor="text1"/>
          <w:sz w:val="22"/>
          <w:szCs w:val="22"/>
        </w:rPr>
        <w:t>truction</w:t>
      </w:r>
      <w:r w:rsidR="00D83DA3">
        <w:rPr>
          <w:color w:val="000000" w:themeColor="text1"/>
          <w:sz w:val="22"/>
          <w:szCs w:val="22"/>
        </w:rPr>
        <w:t xml:space="preserve"> in observed lessons across the district.</w:t>
      </w:r>
    </w:p>
    <w:p w14:paraId="471494E2" w14:textId="230E9DC5" w:rsidR="00C912AB" w:rsidRDefault="004E72B8" w:rsidP="00683F06">
      <w:pPr>
        <w:pStyle w:val="CommentText"/>
        <w:spacing w:line="276" w:lineRule="auto"/>
        <w:rPr>
          <w:color w:val="000000" w:themeColor="text1"/>
          <w:sz w:val="22"/>
          <w:szCs w:val="22"/>
        </w:rPr>
      </w:pPr>
      <w:r>
        <w:rPr>
          <w:color w:val="000000" w:themeColor="text1"/>
          <w:sz w:val="22"/>
          <w:szCs w:val="22"/>
        </w:rPr>
        <w:t xml:space="preserve">Instructional improvement is a continual focus districtwide. For example, the superintendent and </w:t>
      </w:r>
      <w:r w:rsidR="00EA0697">
        <w:rPr>
          <w:color w:val="000000" w:themeColor="text1"/>
          <w:sz w:val="22"/>
          <w:szCs w:val="22"/>
        </w:rPr>
        <w:t xml:space="preserve">the </w:t>
      </w:r>
      <w:r>
        <w:rPr>
          <w:color w:val="000000" w:themeColor="text1"/>
          <w:sz w:val="22"/>
          <w:szCs w:val="22"/>
        </w:rPr>
        <w:t>assistant superintendent conduct regular learning walks accompanied by school principals to observe and address specific teaching and learning issues that principals have identified. Principals note</w:t>
      </w:r>
      <w:r w:rsidR="00CE75F4">
        <w:rPr>
          <w:color w:val="000000" w:themeColor="text1"/>
          <w:sz w:val="22"/>
          <w:szCs w:val="22"/>
        </w:rPr>
        <w:t>d</w:t>
      </w:r>
      <w:r>
        <w:rPr>
          <w:color w:val="000000" w:themeColor="text1"/>
          <w:sz w:val="22"/>
          <w:szCs w:val="22"/>
        </w:rPr>
        <w:t xml:space="preserve"> that they </w:t>
      </w:r>
      <w:r w:rsidR="00BB09AD">
        <w:rPr>
          <w:color w:val="000000" w:themeColor="text1"/>
          <w:sz w:val="22"/>
          <w:szCs w:val="22"/>
        </w:rPr>
        <w:t>visited</w:t>
      </w:r>
      <w:r w:rsidR="00342FA3">
        <w:rPr>
          <w:color w:val="000000" w:themeColor="text1"/>
          <w:sz w:val="22"/>
          <w:szCs w:val="22"/>
        </w:rPr>
        <w:t xml:space="preserve"> </w:t>
      </w:r>
      <w:r>
        <w:rPr>
          <w:color w:val="000000" w:themeColor="text1"/>
          <w:sz w:val="22"/>
          <w:szCs w:val="22"/>
        </w:rPr>
        <w:t>classrooms and aim</w:t>
      </w:r>
      <w:r w:rsidR="00CE75F4">
        <w:rPr>
          <w:color w:val="000000" w:themeColor="text1"/>
          <w:sz w:val="22"/>
          <w:szCs w:val="22"/>
        </w:rPr>
        <w:t>ed</w:t>
      </w:r>
      <w:r>
        <w:rPr>
          <w:color w:val="000000" w:themeColor="text1"/>
          <w:sz w:val="22"/>
          <w:szCs w:val="22"/>
        </w:rPr>
        <w:t xml:space="preserve"> to provide immediate feedback to teachers, </w:t>
      </w:r>
      <w:r w:rsidR="009E016E">
        <w:rPr>
          <w:color w:val="000000" w:themeColor="text1"/>
          <w:sz w:val="22"/>
          <w:szCs w:val="22"/>
        </w:rPr>
        <w:t>verba</w:t>
      </w:r>
      <w:r>
        <w:rPr>
          <w:color w:val="000000" w:themeColor="text1"/>
          <w:sz w:val="22"/>
          <w:szCs w:val="22"/>
        </w:rPr>
        <w:t>lly or by email, on their observations and suggestions.</w:t>
      </w:r>
      <w:r w:rsidR="00C912AB">
        <w:rPr>
          <w:color w:val="000000" w:themeColor="text1"/>
          <w:sz w:val="22"/>
          <w:szCs w:val="22"/>
        </w:rPr>
        <w:t xml:space="preserve">  </w:t>
      </w:r>
    </w:p>
    <w:p w14:paraId="5501DDA3" w14:textId="480F08C6" w:rsidR="00D16743" w:rsidRDefault="00683F06" w:rsidP="00683F06">
      <w:pPr>
        <w:tabs>
          <w:tab w:val="left" w:pos="360"/>
          <w:tab w:val="left" w:pos="720"/>
          <w:tab w:val="left" w:pos="1080"/>
          <w:tab w:val="left" w:pos="1440"/>
          <w:tab w:val="left" w:pos="1800"/>
          <w:tab w:val="left" w:pos="2160"/>
        </w:tabs>
      </w:pPr>
      <w:r>
        <w:lastRenderedPageBreak/>
        <w:t xml:space="preserve">The district’s mission “to develop and deliver relevant learning experiences that engage, challenge and inspire all students to maximize their unique potential and improve our world” is very much at the core of how leaders and teachers conceive of and approach their work with Attleboro’s students. </w:t>
      </w:r>
    </w:p>
    <w:p w14:paraId="52933F48" w14:textId="77777777" w:rsidR="0043382A" w:rsidRPr="0043382A" w:rsidRDefault="0043382A" w:rsidP="00683F06">
      <w:pPr>
        <w:tabs>
          <w:tab w:val="left" w:pos="360"/>
          <w:tab w:val="left" w:pos="720"/>
          <w:tab w:val="left" w:pos="1080"/>
          <w:tab w:val="left" w:pos="1440"/>
          <w:tab w:val="left" w:pos="1800"/>
          <w:tab w:val="left" w:pos="2160"/>
        </w:tabs>
      </w:pPr>
    </w:p>
    <w:p w14:paraId="3F3BDE47" w14:textId="70465398" w:rsidR="00683F06" w:rsidRPr="0043382A" w:rsidRDefault="00683F06" w:rsidP="00683F06">
      <w:pPr>
        <w:tabs>
          <w:tab w:val="left" w:pos="360"/>
          <w:tab w:val="left" w:pos="720"/>
          <w:tab w:val="left" w:pos="1080"/>
          <w:tab w:val="left" w:pos="1440"/>
          <w:tab w:val="left" w:pos="1800"/>
          <w:tab w:val="left" w:pos="2160"/>
        </w:tabs>
        <w:rPr>
          <w:b/>
          <w:i/>
          <w:iCs/>
          <w:sz w:val="28"/>
          <w:szCs w:val="28"/>
        </w:rPr>
      </w:pPr>
      <w:r w:rsidRPr="0043382A">
        <w:rPr>
          <w:b/>
          <w:i/>
          <w:iCs/>
          <w:sz w:val="28"/>
          <w:szCs w:val="28"/>
        </w:rPr>
        <w:t xml:space="preserve">Strength Findings </w:t>
      </w:r>
    </w:p>
    <w:p w14:paraId="76CB1671" w14:textId="1DE6402D" w:rsidR="00683F06" w:rsidRPr="00D34770" w:rsidRDefault="008C6C2F" w:rsidP="00683F06">
      <w:pPr>
        <w:tabs>
          <w:tab w:val="left" w:pos="360"/>
          <w:tab w:val="left" w:pos="720"/>
          <w:tab w:val="left" w:pos="1080"/>
          <w:tab w:val="left" w:pos="1440"/>
          <w:tab w:val="left" w:pos="1800"/>
          <w:tab w:val="left" w:pos="2160"/>
        </w:tabs>
        <w:ind w:left="360" w:hanging="360"/>
        <w:rPr>
          <w:b/>
          <w:i/>
        </w:rPr>
      </w:pPr>
      <w:r>
        <w:rPr>
          <w:b/>
        </w:rPr>
        <w:t xml:space="preserve">1. </w:t>
      </w:r>
      <w:r>
        <w:rPr>
          <w:b/>
        </w:rPr>
        <w:tab/>
        <w:t>District and school leaders and teachers have a shared understanding of what constitutes effective teaching in Attleboro.</w:t>
      </w:r>
    </w:p>
    <w:p w14:paraId="6828E648" w14:textId="262FA443" w:rsidR="00683F06" w:rsidRPr="0043382A" w:rsidRDefault="0043382A" w:rsidP="0043382A">
      <w:pPr>
        <w:tabs>
          <w:tab w:val="left" w:pos="360"/>
          <w:tab w:val="left" w:pos="720"/>
          <w:tab w:val="left" w:pos="1080"/>
          <w:tab w:val="left" w:pos="1440"/>
          <w:tab w:val="left" w:pos="1800"/>
          <w:tab w:val="left" w:pos="2160"/>
        </w:tabs>
        <w:ind w:left="720" w:hanging="360"/>
        <w:rPr>
          <w:b/>
          <w:i/>
        </w:rPr>
      </w:pPr>
      <w:r w:rsidRPr="0043382A">
        <w:rPr>
          <w:b/>
          <w:iCs/>
        </w:rPr>
        <w:t>A.</w:t>
      </w:r>
      <w:r>
        <w:rPr>
          <w:bCs/>
          <w:iCs/>
        </w:rPr>
        <w:t xml:space="preserve">   </w:t>
      </w:r>
      <w:r w:rsidR="00683F06" w:rsidRPr="0043382A">
        <w:rPr>
          <w:bCs/>
          <w:iCs/>
        </w:rPr>
        <w:t xml:space="preserve">A </w:t>
      </w:r>
      <w:r w:rsidR="00582D92">
        <w:rPr>
          <w:bCs/>
          <w:iCs/>
        </w:rPr>
        <w:t xml:space="preserve">district </w:t>
      </w:r>
      <w:r w:rsidR="00683F06" w:rsidRPr="0043382A">
        <w:rPr>
          <w:bCs/>
          <w:iCs/>
        </w:rPr>
        <w:t xml:space="preserve">leader stated that an interactive framework </w:t>
      </w:r>
      <w:r w:rsidR="00FD2D81">
        <w:rPr>
          <w:bCs/>
          <w:iCs/>
        </w:rPr>
        <w:t>entitled</w:t>
      </w:r>
      <w:r w:rsidR="00683F06" w:rsidRPr="0043382A">
        <w:rPr>
          <w:bCs/>
          <w:iCs/>
        </w:rPr>
        <w:t xml:space="preserve">, Our Instructional Design (Our ID) </w:t>
      </w:r>
      <w:r w:rsidR="00582D92" w:rsidRPr="00111FC4">
        <w:rPr>
          <w:bCs/>
          <w:iCs/>
        </w:rPr>
        <w:t xml:space="preserve">defined </w:t>
      </w:r>
      <w:r w:rsidR="00683F06" w:rsidRPr="00D34CA3">
        <w:rPr>
          <w:bCs/>
          <w:iCs/>
        </w:rPr>
        <w:t xml:space="preserve">the </w:t>
      </w:r>
      <w:r w:rsidR="001A0ED3" w:rsidRPr="00D67786">
        <w:rPr>
          <w:bCs/>
          <w:iCs/>
        </w:rPr>
        <w:t xml:space="preserve">five </w:t>
      </w:r>
      <w:r w:rsidR="00695357" w:rsidRPr="00D67786">
        <w:rPr>
          <w:bCs/>
          <w:iCs/>
        </w:rPr>
        <w:t xml:space="preserve">components </w:t>
      </w:r>
      <w:r w:rsidR="00C7060A" w:rsidRPr="00D67786">
        <w:rPr>
          <w:bCs/>
          <w:iCs/>
        </w:rPr>
        <w:t xml:space="preserve">that </w:t>
      </w:r>
      <w:r w:rsidR="00C7060A" w:rsidRPr="00D34CA3">
        <w:rPr>
          <w:bCs/>
          <w:iCs/>
        </w:rPr>
        <w:t>teach</w:t>
      </w:r>
      <w:r w:rsidR="00C7060A" w:rsidRPr="00E16FFD">
        <w:rPr>
          <w:bCs/>
          <w:iCs/>
        </w:rPr>
        <w:t>ers</w:t>
      </w:r>
      <w:r w:rsidR="00C7060A">
        <w:rPr>
          <w:bCs/>
          <w:iCs/>
        </w:rPr>
        <w:t xml:space="preserve"> should incorporate</w:t>
      </w:r>
      <w:r w:rsidR="00C7060A" w:rsidRPr="0043382A">
        <w:rPr>
          <w:bCs/>
          <w:iCs/>
        </w:rPr>
        <w:t xml:space="preserve"> </w:t>
      </w:r>
      <w:r w:rsidR="00683F06" w:rsidRPr="0043382A">
        <w:rPr>
          <w:bCs/>
          <w:iCs/>
        </w:rPr>
        <w:t xml:space="preserve">in </w:t>
      </w:r>
      <w:r w:rsidR="001A0ED3">
        <w:rPr>
          <w:bCs/>
          <w:iCs/>
        </w:rPr>
        <w:t xml:space="preserve">instruction in </w:t>
      </w:r>
      <w:r w:rsidR="00683F06" w:rsidRPr="0043382A">
        <w:rPr>
          <w:bCs/>
          <w:iCs/>
        </w:rPr>
        <w:t xml:space="preserve">Attleboro.  </w:t>
      </w:r>
    </w:p>
    <w:p w14:paraId="0E1019D2" w14:textId="0CBD593D" w:rsidR="00683F06" w:rsidRPr="00354AEF" w:rsidRDefault="00683F06" w:rsidP="0043382A">
      <w:pPr>
        <w:pStyle w:val="ListParagraph"/>
        <w:numPr>
          <w:ilvl w:val="2"/>
          <w:numId w:val="58"/>
        </w:numPr>
        <w:tabs>
          <w:tab w:val="left" w:pos="360"/>
          <w:tab w:val="left" w:pos="720"/>
          <w:tab w:val="left" w:pos="1080"/>
          <w:tab w:val="left" w:pos="1440"/>
          <w:tab w:val="left" w:pos="1800"/>
          <w:tab w:val="left" w:pos="2160"/>
        </w:tabs>
        <w:spacing w:after="0"/>
        <w:ind w:left="1080"/>
        <w:contextualSpacing w:val="0"/>
        <w:rPr>
          <w:b/>
          <w:i/>
        </w:rPr>
      </w:pPr>
      <w:r w:rsidRPr="0040595B">
        <w:rPr>
          <w:bCs/>
          <w:iCs/>
        </w:rPr>
        <w:t xml:space="preserve">Our ID </w:t>
      </w:r>
      <w:r>
        <w:rPr>
          <w:bCs/>
          <w:iCs/>
        </w:rPr>
        <w:t xml:space="preserve">(see </w:t>
      </w:r>
      <w:r w:rsidR="003B24B4">
        <w:rPr>
          <w:bCs/>
          <w:iCs/>
        </w:rPr>
        <w:t>diagram</w:t>
      </w:r>
      <w:r w:rsidR="00FD2D81">
        <w:rPr>
          <w:bCs/>
          <w:iCs/>
        </w:rPr>
        <w:t xml:space="preserve"> </w:t>
      </w:r>
      <w:r>
        <w:rPr>
          <w:bCs/>
          <w:iCs/>
        </w:rPr>
        <w:t xml:space="preserve">below) </w:t>
      </w:r>
      <w:r w:rsidRPr="0040595B">
        <w:rPr>
          <w:bCs/>
          <w:iCs/>
        </w:rPr>
        <w:t xml:space="preserve">grew out </w:t>
      </w:r>
      <w:r>
        <w:rPr>
          <w:bCs/>
          <w:iCs/>
        </w:rPr>
        <w:t xml:space="preserve">of collaboration between the </w:t>
      </w:r>
      <w:r w:rsidR="00354AEF">
        <w:rPr>
          <w:bCs/>
          <w:iCs/>
        </w:rPr>
        <w:t>p</w:t>
      </w:r>
      <w:r w:rsidRPr="0040595B">
        <w:rPr>
          <w:bCs/>
          <w:iCs/>
        </w:rPr>
        <w:t xml:space="preserve">rofessional </w:t>
      </w:r>
      <w:r w:rsidR="00354AEF">
        <w:rPr>
          <w:bCs/>
          <w:iCs/>
        </w:rPr>
        <w:t>g</w:t>
      </w:r>
      <w:r w:rsidRPr="0040595B">
        <w:rPr>
          <w:bCs/>
          <w:iCs/>
        </w:rPr>
        <w:t xml:space="preserve">rowth </w:t>
      </w:r>
      <w:r w:rsidR="00354AEF">
        <w:rPr>
          <w:bCs/>
          <w:iCs/>
        </w:rPr>
        <w:t>c</w:t>
      </w:r>
      <w:r w:rsidRPr="0040595B">
        <w:rPr>
          <w:bCs/>
          <w:iCs/>
        </w:rPr>
        <w:t>ouncil</w:t>
      </w:r>
      <w:r>
        <w:rPr>
          <w:bCs/>
          <w:iCs/>
        </w:rPr>
        <w:t xml:space="preserve"> and the </w:t>
      </w:r>
      <w:r w:rsidR="00354AEF">
        <w:rPr>
          <w:bCs/>
          <w:iCs/>
        </w:rPr>
        <w:t>t</w:t>
      </w:r>
      <w:r>
        <w:rPr>
          <w:bCs/>
          <w:iCs/>
        </w:rPr>
        <w:t xml:space="preserve">eaching and </w:t>
      </w:r>
      <w:r w:rsidR="00354AEF">
        <w:rPr>
          <w:bCs/>
          <w:iCs/>
        </w:rPr>
        <w:t>l</w:t>
      </w:r>
      <w:r>
        <w:rPr>
          <w:bCs/>
          <w:iCs/>
        </w:rPr>
        <w:t xml:space="preserve">earning </w:t>
      </w:r>
      <w:r w:rsidR="00354AEF">
        <w:rPr>
          <w:bCs/>
          <w:iCs/>
        </w:rPr>
        <w:t>c</w:t>
      </w:r>
      <w:r w:rsidRPr="00354AEF">
        <w:rPr>
          <w:bCs/>
          <w:iCs/>
        </w:rPr>
        <w:t xml:space="preserve">ouncil of the district’s </w:t>
      </w:r>
      <w:r w:rsidR="0097223E">
        <w:rPr>
          <w:bCs/>
          <w:iCs/>
        </w:rPr>
        <w:t>Leadership Advisory Board</w:t>
      </w:r>
      <w:r w:rsidRPr="00354AEF">
        <w:rPr>
          <w:bCs/>
          <w:iCs/>
        </w:rPr>
        <w:t xml:space="preserve">. </w:t>
      </w:r>
    </w:p>
    <w:p w14:paraId="07A2CD6A" w14:textId="77777777" w:rsidR="004E72B8" w:rsidRPr="004E72B8" w:rsidRDefault="004E72B8" w:rsidP="004E72B8">
      <w:pPr>
        <w:pStyle w:val="ListParagraph"/>
        <w:tabs>
          <w:tab w:val="left" w:pos="360"/>
          <w:tab w:val="left" w:pos="720"/>
          <w:tab w:val="left" w:pos="1080"/>
          <w:tab w:val="left" w:pos="1440"/>
          <w:tab w:val="left" w:pos="1800"/>
          <w:tab w:val="left" w:pos="2160"/>
        </w:tabs>
        <w:spacing w:after="0"/>
        <w:ind w:left="1080"/>
        <w:contextualSpacing w:val="0"/>
        <w:rPr>
          <w:b/>
          <w:i/>
        </w:rPr>
      </w:pPr>
    </w:p>
    <w:p w14:paraId="71FFCD9F" w14:textId="571523CB" w:rsidR="004E72B8" w:rsidRPr="004E72B8" w:rsidRDefault="00683F06" w:rsidP="0043382A">
      <w:pPr>
        <w:pStyle w:val="ListParagraph"/>
        <w:numPr>
          <w:ilvl w:val="2"/>
          <w:numId w:val="58"/>
        </w:numPr>
        <w:tabs>
          <w:tab w:val="left" w:pos="360"/>
          <w:tab w:val="left" w:pos="720"/>
          <w:tab w:val="left" w:pos="1080"/>
          <w:tab w:val="left" w:pos="1440"/>
          <w:tab w:val="left" w:pos="1800"/>
          <w:tab w:val="left" w:pos="2160"/>
        </w:tabs>
        <w:spacing w:after="0"/>
        <w:ind w:left="1080"/>
        <w:contextualSpacing w:val="0"/>
        <w:rPr>
          <w:b/>
          <w:i/>
        </w:rPr>
      </w:pPr>
      <w:r>
        <w:rPr>
          <w:bCs/>
          <w:iCs/>
        </w:rPr>
        <w:t xml:space="preserve">According to a description on the district website, </w:t>
      </w:r>
      <w:r w:rsidRPr="00C7060A">
        <w:rPr>
          <w:bCs/>
          <w:iCs/>
        </w:rPr>
        <w:t xml:space="preserve">Our ID identifies and defines the </w:t>
      </w:r>
      <w:r w:rsidRPr="001A0ED3">
        <w:rPr>
          <w:bCs/>
          <w:iCs/>
        </w:rPr>
        <w:t>components</w:t>
      </w:r>
      <w:r w:rsidRPr="004B507A">
        <w:rPr>
          <w:bCs/>
          <w:iCs/>
        </w:rPr>
        <w:t xml:space="preserve"> of instruction that are essential in Attleboro</w:t>
      </w:r>
      <w:r w:rsidRPr="005330D1">
        <w:rPr>
          <w:bCs/>
          <w:iCs/>
        </w:rPr>
        <w:t>. The gear symbolizes the drive necessary to meet the needs of all students and includes the pieces that support successful instructional design in Attleboro.</w:t>
      </w:r>
      <w:r w:rsidRPr="001A0928">
        <w:rPr>
          <w:bCs/>
          <w:iCs/>
        </w:rPr>
        <w:t xml:space="preserve"> </w:t>
      </w:r>
      <w:r w:rsidRPr="00E72707">
        <w:rPr>
          <w:bCs/>
          <w:iCs/>
        </w:rPr>
        <w:t xml:space="preserve">The councils </w:t>
      </w:r>
      <w:r w:rsidRPr="00A72D96">
        <w:rPr>
          <w:bCs/>
          <w:iCs/>
        </w:rPr>
        <w:t>have shared</w:t>
      </w:r>
      <w:r w:rsidRPr="007569F0">
        <w:rPr>
          <w:bCs/>
          <w:iCs/>
        </w:rPr>
        <w:t xml:space="preserve"> Our ID at all sc</w:t>
      </w:r>
      <w:r w:rsidRPr="008B5590">
        <w:rPr>
          <w:bCs/>
          <w:iCs/>
        </w:rPr>
        <w:t>hool levels and it is discussed and used districtwide to plan, analyze</w:t>
      </w:r>
      <w:r w:rsidR="00FD2D81" w:rsidRPr="00C7060A">
        <w:rPr>
          <w:bCs/>
          <w:iCs/>
        </w:rPr>
        <w:t>,</w:t>
      </w:r>
      <w:r w:rsidRPr="00C7060A">
        <w:rPr>
          <w:bCs/>
          <w:iCs/>
        </w:rPr>
        <w:t xml:space="preserve"> and improve instruction.</w:t>
      </w:r>
      <w:r w:rsidR="00FD5C78">
        <w:rPr>
          <w:bCs/>
          <w:iCs/>
        </w:rPr>
        <w:t xml:space="preserve"> </w:t>
      </w:r>
      <w:r w:rsidR="00FD5C78">
        <w:rPr>
          <w:rStyle w:val="FootnoteReference"/>
          <w:bCs/>
          <w:iCs/>
        </w:rPr>
        <w:footnoteReference w:id="10"/>
      </w:r>
    </w:p>
    <w:p w14:paraId="5CC4B69E" w14:textId="50FF6CDA" w:rsidR="00683F06" w:rsidRPr="004E72B8" w:rsidRDefault="00683F06" w:rsidP="004E72B8">
      <w:pPr>
        <w:pStyle w:val="ListParagraph"/>
        <w:tabs>
          <w:tab w:val="left" w:pos="360"/>
          <w:tab w:val="left" w:pos="720"/>
          <w:tab w:val="left" w:pos="1080"/>
          <w:tab w:val="left" w:pos="1440"/>
          <w:tab w:val="left" w:pos="1800"/>
          <w:tab w:val="left" w:pos="2160"/>
        </w:tabs>
        <w:spacing w:after="0"/>
        <w:ind w:left="1080"/>
        <w:contextualSpacing w:val="0"/>
        <w:jc w:val="center"/>
        <w:rPr>
          <w:b/>
          <w:i/>
        </w:rPr>
      </w:pPr>
      <w:r w:rsidRPr="004E72B8">
        <w:rPr>
          <w:rFonts w:ascii="latoregular" w:hAnsi="latoregular"/>
          <w:color w:val="282828"/>
          <w:spacing w:val="5"/>
          <w:sz w:val="27"/>
          <w:szCs w:val="27"/>
        </w:rPr>
        <w:br/>
      </w:r>
      <w:r w:rsidRPr="004E72B8">
        <w:rPr>
          <w:rFonts w:ascii="latoregular" w:hAnsi="latoregular"/>
          <w:color w:val="282828"/>
          <w:spacing w:val="5"/>
          <w:sz w:val="27"/>
          <w:szCs w:val="27"/>
        </w:rPr>
        <w:fldChar w:fldCharType="begin"/>
      </w:r>
      <w:r w:rsidRPr="004E72B8">
        <w:rPr>
          <w:rFonts w:ascii="latoregular" w:hAnsi="latoregular"/>
          <w:color w:val="282828"/>
          <w:spacing w:val="5"/>
          <w:sz w:val="27"/>
          <w:szCs w:val="27"/>
        </w:rPr>
        <w:instrText xml:space="preserve"> INCLUDEPICTURE "http://www.attleboroschools.com/UserFiles/Servers/Server_158566/Image/gearheadAPSblue%20(1).png" \* MERGEFORMATINET </w:instrText>
      </w:r>
      <w:r w:rsidRPr="004E72B8">
        <w:rPr>
          <w:rFonts w:ascii="latoregular" w:hAnsi="latoregular"/>
          <w:color w:val="282828"/>
          <w:spacing w:val="5"/>
          <w:sz w:val="27"/>
          <w:szCs w:val="27"/>
        </w:rPr>
        <w:fldChar w:fldCharType="separate"/>
      </w:r>
      <w:r>
        <w:rPr>
          <w:noProof/>
        </w:rPr>
        <w:drawing>
          <wp:inline distT="0" distB="0" distL="0" distR="0" wp14:anchorId="26610E2F" wp14:editId="4551BF0D">
            <wp:extent cx="2762594" cy="2021747"/>
            <wp:effectExtent l="0" t="0" r="0" b="0"/>
            <wp:docPr id="1" name="Picture 1" descr="gear" title="Essential components of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06897" cy="2127352"/>
                    </a:xfrm>
                    <a:prstGeom prst="rect">
                      <a:avLst/>
                    </a:prstGeom>
                    <a:noFill/>
                    <a:ln>
                      <a:noFill/>
                    </a:ln>
                  </pic:spPr>
                </pic:pic>
              </a:graphicData>
            </a:graphic>
          </wp:inline>
        </w:drawing>
      </w:r>
      <w:r w:rsidRPr="004E72B8">
        <w:rPr>
          <w:rFonts w:ascii="latoregular" w:hAnsi="latoregular"/>
          <w:color w:val="282828"/>
          <w:spacing w:val="5"/>
          <w:sz w:val="27"/>
          <w:szCs w:val="27"/>
        </w:rPr>
        <w:fldChar w:fldCharType="end"/>
      </w:r>
    </w:p>
    <w:p w14:paraId="25DB5EC5" w14:textId="77777777" w:rsidR="006343CF" w:rsidRDefault="006343CF" w:rsidP="006343CF">
      <w:pPr>
        <w:tabs>
          <w:tab w:val="left" w:pos="360"/>
          <w:tab w:val="left" w:pos="720"/>
          <w:tab w:val="left" w:pos="1080"/>
          <w:tab w:val="left" w:pos="1440"/>
          <w:tab w:val="left" w:pos="1800"/>
          <w:tab w:val="left" w:pos="2160"/>
        </w:tabs>
        <w:rPr>
          <w:bCs/>
          <w:iCs/>
        </w:rPr>
      </w:pPr>
    </w:p>
    <w:p w14:paraId="417A6133" w14:textId="1E2809BF" w:rsidR="00683F06" w:rsidRDefault="006343CF" w:rsidP="006343CF">
      <w:pPr>
        <w:tabs>
          <w:tab w:val="left" w:pos="360"/>
          <w:tab w:val="left" w:pos="720"/>
          <w:tab w:val="left" w:pos="1080"/>
          <w:tab w:val="left" w:pos="1440"/>
          <w:tab w:val="left" w:pos="1800"/>
          <w:tab w:val="left" w:pos="2160"/>
        </w:tabs>
        <w:ind w:left="1080" w:hanging="360"/>
        <w:rPr>
          <w:rStyle w:val="Hyperlink"/>
          <w:bCs/>
          <w:iCs/>
          <w:color w:val="000000" w:themeColor="text1"/>
          <w:u w:val="none"/>
        </w:rPr>
      </w:pPr>
      <w:r>
        <w:rPr>
          <w:bCs/>
          <w:iCs/>
        </w:rPr>
        <w:t>3.</w:t>
      </w:r>
      <w:r>
        <w:rPr>
          <w:bCs/>
          <w:iCs/>
        </w:rPr>
        <w:tab/>
      </w:r>
      <w:r w:rsidR="004E72B8">
        <w:rPr>
          <w:bCs/>
          <w:iCs/>
        </w:rPr>
        <w:t xml:space="preserve">Our ID </w:t>
      </w:r>
      <w:r w:rsidR="00B517C7">
        <w:rPr>
          <w:rStyle w:val="Hyperlink"/>
          <w:bCs/>
          <w:iCs/>
          <w:color w:val="000000" w:themeColor="text1"/>
          <w:u w:val="none"/>
        </w:rPr>
        <w:t xml:space="preserve">is a multi-tiered interactive tool. </w:t>
      </w:r>
      <w:r w:rsidR="004E72B8">
        <w:rPr>
          <w:bCs/>
          <w:iCs/>
        </w:rPr>
        <w:t xml:space="preserve">By clicking on </w:t>
      </w:r>
      <w:r w:rsidR="000B5E07">
        <w:rPr>
          <w:bCs/>
          <w:iCs/>
        </w:rPr>
        <w:t xml:space="preserve">a </w:t>
      </w:r>
      <w:r w:rsidR="004E72B8">
        <w:rPr>
          <w:bCs/>
          <w:iCs/>
        </w:rPr>
        <w:t>component, Attleboro educators can obtain</w:t>
      </w:r>
      <w:r w:rsidR="00B517C7">
        <w:rPr>
          <w:bCs/>
          <w:iCs/>
        </w:rPr>
        <w:t xml:space="preserve"> layers of</w:t>
      </w:r>
      <w:r w:rsidR="004E72B8">
        <w:rPr>
          <w:bCs/>
          <w:iCs/>
        </w:rPr>
        <w:t xml:space="preserve"> information </w:t>
      </w:r>
      <w:r w:rsidR="00683F06" w:rsidRPr="001B6C1D">
        <w:rPr>
          <w:rStyle w:val="Hyperlink"/>
          <w:bCs/>
          <w:iCs/>
          <w:color w:val="000000" w:themeColor="text1"/>
          <w:u w:val="none"/>
        </w:rPr>
        <w:t xml:space="preserve">such as purpose, definition, exemplars, lesson examples, and resources for each component </w:t>
      </w:r>
      <w:r w:rsidR="00FD2D81" w:rsidRPr="001B6C1D">
        <w:rPr>
          <w:rStyle w:val="Hyperlink"/>
          <w:bCs/>
          <w:iCs/>
          <w:color w:val="000000" w:themeColor="text1"/>
          <w:u w:val="none"/>
        </w:rPr>
        <w:t>t</w:t>
      </w:r>
      <w:r w:rsidR="00FD2D81">
        <w:rPr>
          <w:rStyle w:val="Hyperlink"/>
          <w:bCs/>
          <w:iCs/>
          <w:color w:val="000000" w:themeColor="text1"/>
          <w:u w:val="none"/>
        </w:rPr>
        <w:t>hat</w:t>
      </w:r>
      <w:r w:rsidR="00FD2D81" w:rsidRPr="001B6C1D">
        <w:rPr>
          <w:rStyle w:val="Hyperlink"/>
          <w:bCs/>
          <w:iCs/>
          <w:color w:val="000000" w:themeColor="text1"/>
          <w:u w:val="none"/>
        </w:rPr>
        <w:t xml:space="preserve"> </w:t>
      </w:r>
      <w:r w:rsidR="00683F06" w:rsidRPr="001B6C1D">
        <w:rPr>
          <w:rStyle w:val="Hyperlink"/>
          <w:bCs/>
          <w:iCs/>
          <w:color w:val="000000" w:themeColor="text1"/>
          <w:u w:val="none"/>
        </w:rPr>
        <w:t xml:space="preserve">help them </w:t>
      </w:r>
      <w:r w:rsidR="00FD2D81">
        <w:rPr>
          <w:rStyle w:val="Hyperlink"/>
          <w:bCs/>
          <w:iCs/>
          <w:color w:val="000000" w:themeColor="text1"/>
          <w:u w:val="none"/>
        </w:rPr>
        <w:t xml:space="preserve">to </w:t>
      </w:r>
      <w:r w:rsidR="00683F06" w:rsidRPr="001B6C1D">
        <w:rPr>
          <w:rStyle w:val="Hyperlink"/>
          <w:bCs/>
          <w:iCs/>
          <w:color w:val="000000" w:themeColor="text1"/>
          <w:u w:val="none"/>
        </w:rPr>
        <w:t xml:space="preserve">understand and apply it.  </w:t>
      </w:r>
    </w:p>
    <w:p w14:paraId="02D33DBD" w14:textId="4F987925" w:rsidR="005D45CD" w:rsidRDefault="005D45CD" w:rsidP="005D45CD">
      <w:pPr>
        <w:tabs>
          <w:tab w:val="left" w:pos="360"/>
          <w:tab w:val="left" w:pos="720"/>
          <w:tab w:val="left" w:pos="1080"/>
          <w:tab w:val="left" w:pos="1440"/>
          <w:tab w:val="left" w:pos="1800"/>
          <w:tab w:val="left" w:pos="2160"/>
        </w:tabs>
        <w:ind w:left="1440" w:hanging="360"/>
        <w:rPr>
          <w:bCs/>
          <w:iCs/>
          <w:color w:val="000000" w:themeColor="text1"/>
        </w:rPr>
      </w:pPr>
      <w:r>
        <w:rPr>
          <w:rStyle w:val="Hyperlink"/>
          <w:bCs/>
          <w:iCs/>
          <w:color w:val="000000" w:themeColor="text1"/>
          <w:u w:val="none"/>
        </w:rPr>
        <w:lastRenderedPageBreak/>
        <w:t xml:space="preserve">a.  </w:t>
      </w:r>
      <w:r>
        <w:rPr>
          <w:rStyle w:val="Hyperlink"/>
          <w:bCs/>
          <w:iCs/>
          <w:color w:val="000000" w:themeColor="text1"/>
          <w:u w:val="none"/>
        </w:rPr>
        <w:tab/>
      </w:r>
      <w:r w:rsidR="00FD2D81">
        <w:rPr>
          <w:rStyle w:val="Hyperlink"/>
          <w:bCs/>
          <w:iCs/>
          <w:color w:val="000000" w:themeColor="text1"/>
          <w:u w:val="none"/>
        </w:rPr>
        <w:t>S</w:t>
      </w:r>
      <w:r>
        <w:rPr>
          <w:rStyle w:val="Hyperlink"/>
          <w:bCs/>
          <w:iCs/>
          <w:color w:val="000000" w:themeColor="text1"/>
          <w:u w:val="none"/>
        </w:rPr>
        <w:t xml:space="preserve">ocial-emotional learning (SEL) </w:t>
      </w:r>
      <w:r w:rsidR="00FD2D81">
        <w:rPr>
          <w:rStyle w:val="Hyperlink"/>
          <w:bCs/>
          <w:iCs/>
          <w:color w:val="000000" w:themeColor="text1"/>
          <w:u w:val="none"/>
        </w:rPr>
        <w:t xml:space="preserve">is a key component of Our ID that </w:t>
      </w:r>
      <w:r>
        <w:rPr>
          <w:rStyle w:val="Hyperlink"/>
          <w:bCs/>
          <w:iCs/>
          <w:color w:val="000000" w:themeColor="text1"/>
          <w:u w:val="none"/>
        </w:rPr>
        <w:t>highligh</w:t>
      </w:r>
      <w:r w:rsidR="00FD2D81">
        <w:rPr>
          <w:rStyle w:val="Hyperlink"/>
          <w:bCs/>
          <w:iCs/>
          <w:color w:val="000000" w:themeColor="text1"/>
          <w:u w:val="none"/>
        </w:rPr>
        <w:t>ts</w:t>
      </w:r>
      <w:r>
        <w:rPr>
          <w:rStyle w:val="Hyperlink"/>
          <w:bCs/>
          <w:iCs/>
          <w:color w:val="000000" w:themeColor="text1"/>
          <w:u w:val="none"/>
        </w:rPr>
        <w:t xml:space="preserve"> the integration of strategies to create safe and supportive learning and emotional environments in classrooms for all students. </w:t>
      </w:r>
    </w:p>
    <w:p w14:paraId="1C645443" w14:textId="276C71BC" w:rsidR="00683F06" w:rsidRPr="004E72B8" w:rsidRDefault="00096412" w:rsidP="006343CF">
      <w:pPr>
        <w:tabs>
          <w:tab w:val="left" w:pos="360"/>
          <w:tab w:val="left" w:pos="720"/>
          <w:tab w:val="left" w:pos="1080"/>
          <w:tab w:val="left" w:pos="1440"/>
          <w:tab w:val="left" w:pos="1800"/>
          <w:tab w:val="left" w:pos="2160"/>
        </w:tabs>
        <w:ind w:left="1080" w:hanging="360"/>
        <w:rPr>
          <w:bCs/>
          <w:iCs/>
          <w:color w:val="000000" w:themeColor="text1"/>
        </w:rPr>
      </w:pPr>
      <w:r>
        <w:rPr>
          <w:bCs/>
          <w:iCs/>
        </w:rPr>
        <w:t>4.    T</w:t>
      </w:r>
      <w:r w:rsidR="00683F06" w:rsidRPr="00A15B81">
        <w:rPr>
          <w:bCs/>
          <w:iCs/>
        </w:rPr>
        <w:t xml:space="preserve">he superintendent emphasized that the district </w:t>
      </w:r>
      <w:r w:rsidRPr="00A15B81">
        <w:rPr>
          <w:bCs/>
          <w:iCs/>
        </w:rPr>
        <w:t>ha</w:t>
      </w:r>
      <w:r>
        <w:rPr>
          <w:bCs/>
          <w:iCs/>
        </w:rPr>
        <w:t>d</w:t>
      </w:r>
      <w:r w:rsidRPr="00A15B81">
        <w:rPr>
          <w:bCs/>
          <w:iCs/>
        </w:rPr>
        <w:t xml:space="preserve"> </w:t>
      </w:r>
      <w:r w:rsidR="00683F06" w:rsidRPr="00A15B81">
        <w:rPr>
          <w:bCs/>
          <w:iCs/>
        </w:rPr>
        <w:t xml:space="preserve">high expectations for instruction and </w:t>
      </w:r>
      <w:r w:rsidR="00A07AF6">
        <w:rPr>
          <w:bCs/>
          <w:iCs/>
        </w:rPr>
        <w:t xml:space="preserve">the district </w:t>
      </w:r>
      <w:r w:rsidR="00683F06" w:rsidRPr="00A15B81">
        <w:rPr>
          <w:bCs/>
          <w:iCs/>
        </w:rPr>
        <w:t xml:space="preserve">continually </w:t>
      </w:r>
      <w:r w:rsidRPr="00A15B81">
        <w:rPr>
          <w:bCs/>
          <w:iCs/>
        </w:rPr>
        <w:t>trie</w:t>
      </w:r>
      <w:r>
        <w:rPr>
          <w:bCs/>
          <w:iCs/>
        </w:rPr>
        <w:t>d</w:t>
      </w:r>
      <w:r w:rsidRPr="00A15B81">
        <w:rPr>
          <w:bCs/>
          <w:iCs/>
        </w:rPr>
        <w:t xml:space="preserve"> </w:t>
      </w:r>
      <w:r w:rsidR="00683F06" w:rsidRPr="00A15B81">
        <w:rPr>
          <w:bCs/>
          <w:iCs/>
        </w:rPr>
        <w:t xml:space="preserve">to clarify what </w:t>
      </w:r>
      <w:r>
        <w:rPr>
          <w:bCs/>
          <w:iCs/>
        </w:rPr>
        <w:t>effective</w:t>
      </w:r>
      <w:r w:rsidRPr="00A15B81">
        <w:rPr>
          <w:bCs/>
          <w:iCs/>
        </w:rPr>
        <w:t xml:space="preserve"> </w:t>
      </w:r>
      <w:r w:rsidR="00683F06" w:rsidRPr="00A15B81">
        <w:rPr>
          <w:bCs/>
          <w:iCs/>
        </w:rPr>
        <w:t xml:space="preserve">instruction </w:t>
      </w:r>
      <w:r w:rsidRPr="00A15B81">
        <w:rPr>
          <w:bCs/>
          <w:iCs/>
        </w:rPr>
        <w:t>look</w:t>
      </w:r>
      <w:r>
        <w:rPr>
          <w:bCs/>
          <w:iCs/>
        </w:rPr>
        <w:t>ed</w:t>
      </w:r>
      <w:r w:rsidRPr="00A15B81">
        <w:rPr>
          <w:bCs/>
          <w:iCs/>
        </w:rPr>
        <w:t xml:space="preserve"> </w:t>
      </w:r>
      <w:r w:rsidR="00683F06" w:rsidRPr="00A15B81">
        <w:rPr>
          <w:bCs/>
          <w:iCs/>
        </w:rPr>
        <w:t>like.</w:t>
      </w:r>
    </w:p>
    <w:p w14:paraId="50015D17" w14:textId="0654055A" w:rsidR="00683F06" w:rsidRPr="00194431" w:rsidRDefault="00683F06" w:rsidP="0043382A">
      <w:pPr>
        <w:pStyle w:val="ListParagraph"/>
        <w:numPr>
          <w:ilvl w:val="1"/>
          <w:numId w:val="58"/>
        </w:numPr>
        <w:tabs>
          <w:tab w:val="left" w:pos="360"/>
          <w:tab w:val="left" w:pos="720"/>
          <w:tab w:val="left" w:pos="1080"/>
          <w:tab w:val="left" w:pos="1440"/>
          <w:tab w:val="left" w:pos="1800"/>
          <w:tab w:val="left" w:pos="2160"/>
        </w:tabs>
        <w:ind w:left="720"/>
        <w:contextualSpacing w:val="0"/>
        <w:rPr>
          <w:b/>
          <w:i/>
        </w:rPr>
      </w:pPr>
      <w:r w:rsidRPr="004B507A">
        <w:rPr>
          <w:bCs/>
          <w:iCs/>
        </w:rPr>
        <w:t xml:space="preserve">Leaders and teachers </w:t>
      </w:r>
      <w:r w:rsidR="000B5E07" w:rsidRPr="005330D1">
        <w:rPr>
          <w:bCs/>
          <w:iCs/>
        </w:rPr>
        <w:t xml:space="preserve">identified </w:t>
      </w:r>
      <w:r w:rsidRPr="005330D1">
        <w:rPr>
          <w:bCs/>
          <w:iCs/>
        </w:rPr>
        <w:t xml:space="preserve">expectations for </w:t>
      </w:r>
      <w:r w:rsidR="00FE7D46" w:rsidRPr="00DA093D">
        <w:rPr>
          <w:bCs/>
          <w:iCs/>
        </w:rPr>
        <w:t xml:space="preserve">high-quality </w:t>
      </w:r>
      <w:r w:rsidRPr="001A0928">
        <w:rPr>
          <w:bCs/>
          <w:iCs/>
        </w:rPr>
        <w:t>teaching</w:t>
      </w:r>
      <w:r w:rsidR="00931FFF" w:rsidRPr="00E72707">
        <w:rPr>
          <w:bCs/>
          <w:iCs/>
        </w:rPr>
        <w:t xml:space="preserve"> </w:t>
      </w:r>
      <w:r w:rsidR="000B5E07" w:rsidRPr="00A72D96">
        <w:rPr>
          <w:bCs/>
          <w:iCs/>
        </w:rPr>
        <w:t>with</w:t>
      </w:r>
      <w:r w:rsidR="000B5E07">
        <w:rPr>
          <w:bCs/>
          <w:iCs/>
        </w:rPr>
        <w:t xml:space="preserve"> </w:t>
      </w:r>
      <w:r w:rsidR="000B5E07" w:rsidRPr="005C69C7">
        <w:rPr>
          <w:bCs/>
          <w:iCs/>
        </w:rPr>
        <w:t>clarity and purpose</w:t>
      </w:r>
      <w:r>
        <w:rPr>
          <w:bCs/>
          <w:iCs/>
        </w:rPr>
        <w:t>.</w:t>
      </w:r>
      <w:r w:rsidR="00FD2D81">
        <w:rPr>
          <w:bCs/>
          <w:iCs/>
        </w:rPr>
        <w:t xml:space="preserve"> </w:t>
      </w:r>
      <w:r>
        <w:rPr>
          <w:bCs/>
          <w:iCs/>
        </w:rPr>
        <w:t xml:space="preserve">Their comments </w:t>
      </w:r>
      <w:r w:rsidR="00FE7D46">
        <w:rPr>
          <w:bCs/>
          <w:iCs/>
        </w:rPr>
        <w:t xml:space="preserve">are </w:t>
      </w:r>
      <w:r>
        <w:rPr>
          <w:bCs/>
          <w:iCs/>
        </w:rPr>
        <w:t>align</w:t>
      </w:r>
      <w:r w:rsidR="00FE7D46">
        <w:rPr>
          <w:bCs/>
          <w:iCs/>
        </w:rPr>
        <w:t>ed</w:t>
      </w:r>
      <w:r>
        <w:rPr>
          <w:bCs/>
          <w:iCs/>
        </w:rPr>
        <w:t xml:space="preserve"> well with </w:t>
      </w:r>
      <w:r w:rsidR="00FE7D46">
        <w:rPr>
          <w:bCs/>
          <w:iCs/>
        </w:rPr>
        <w:t xml:space="preserve">evidence about </w:t>
      </w:r>
      <w:r>
        <w:rPr>
          <w:bCs/>
          <w:iCs/>
        </w:rPr>
        <w:t>how students learn best</w:t>
      </w:r>
      <w:r w:rsidRPr="005C69C7">
        <w:rPr>
          <w:bCs/>
          <w:iCs/>
        </w:rPr>
        <w:t>.</w:t>
      </w:r>
    </w:p>
    <w:p w14:paraId="5F5D1185" w14:textId="605E0F2E" w:rsidR="00683F06" w:rsidRPr="00A05234" w:rsidRDefault="00683F06" w:rsidP="0043382A">
      <w:pPr>
        <w:pStyle w:val="ListParagraph"/>
        <w:numPr>
          <w:ilvl w:val="2"/>
          <w:numId w:val="58"/>
        </w:numPr>
        <w:tabs>
          <w:tab w:val="left" w:pos="360"/>
          <w:tab w:val="left" w:pos="720"/>
          <w:tab w:val="left" w:pos="1080"/>
          <w:tab w:val="left" w:pos="1440"/>
          <w:tab w:val="left" w:pos="1800"/>
          <w:tab w:val="left" w:pos="2160"/>
        </w:tabs>
        <w:ind w:left="1080"/>
        <w:contextualSpacing w:val="0"/>
        <w:rPr>
          <w:b/>
          <w:i/>
        </w:rPr>
      </w:pPr>
      <w:r>
        <w:rPr>
          <w:bCs/>
          <w:iCs/>
        </w:rPr>
        <w:t xml:space="preserve">School leaders </w:t>
      </w:r>
      <w:r w:rsidR="004E72B8">
        <w:rPr>
          <w:bCs/>
          <w:iCs/>
        </w:rPr>
        <w:t xml:space="preserve">look for </w:t>
      </w:r>
      <w:r>
        <w:rPr>
          <w:bCs/>
          <w:iCs/>
        </w:rPr>
        <w:t>instruction that is standards</w:t>
      </w:r>
      <w:r w:rsidR="00096412">
        <w:rPr>
          <w:bCs/>
          <w:iCs/>
        </w:rPr>
        <w:t xml:space="preserve"> </w:t>
      </w:r>
      <w:r>
        <w:rPr>
          <w:bCs/>
          <w:iCs/>
        </w:rPr>
        <w:t xml:space="preserve">based and engages students. </w:t>
      </w:r>
      <w:r w:rsidR="00C93C32">
        <w:rPr>
          <w:bCs/>
          <w:iCs/>
        </w:rPr>
        <w:t>Their vision of e</w:t>
      </w:r>
      <w:r w:rsidR="00FE7D46">
        <w:rPr>
          <w:bCs/>
          <w:iCs/>
        </w:rPr>
        <w:t xml:space="preserve">ffective </w:t>
      </w:r>
      <w:r>
        <w:rPr>
          <w:bCs/>
          <w:iCs/>
        </w:rPr>
        <w:t>lessons include</w:t>
      </w:r>
      <w:r w:rsidR="00C93C32">
        <w:rPr>
          <w:bCs/>
          <w:iCs/>
        </w:rPr>
        <w:t>s</w:t>
      </w:r>
      <w:r>
        <w:rPr>
          <w:bCs/>
          <w:iCs/>
        </w:rPr>
        <w:t xml:space="preserve"> structured, project-based cooperative learning in which students understand the</w:t>
      </w:r>
      <w:r w:rsidR="00995646">
        <w:rPr>
          <w:bCs/>
          <w:iCs/>
        </w:rPr>
        <w:t xml:space="preserve"> </w:t>
      </w:r>
      <w:r w:rsidR="00C93C32">
        <w:rPr>
          <w:bCs/>
          <w:iCs/>
        </w:rPr>
        <w:t>rationale for</w:t>
      </w:r>
      <w:r>
        <w:rPr>
          <w:bCs/>
          <w:iCs/>
        </w:rPr>
        <w:t xml:space="preserve"> what they are doing and its relevance and connection to the real world. Teachers are expected to check for understanding throughout lesson</w:t>
      </w:r>
      <w:r w:rsidR="006056A0">
        <w:rPr>
          <w:bCs/>
          <w:iCs/>
        </w:rPr>
        <w:t>s</w:t>
      </w:r>
      <w:r>
        <w:rPr>
          <w:bCs/>
          <w:iCs/>
        </w:rPr>
        <w:t xml:space="preserve">. </w:t>
      </w:r>
    </w:p>
    <w:p w14:paraId="1076172D" w14:textId="13794E7A" w:rsidR="00683F06" w:rsidRPr="009240CD" w:rsidRDefault="00FE7D46" w:rsidP="0043382A">
      <w:pPr>
        <w:pStyle w:val="ListParagraph"/>
        <w:numPr>
          <w:ilvl w:val="2"/>
          <w:numId w:val="58"/>
        </w:numPr>
        <w:tabs>
          <w:tab w:val="left" w:pos="360"/>
          <w:tab w:val="left" w:pos="720"/>
          <w:tab w:val="left" w:pos="1080"/>
          <w:tab w:val="left" w:pos="1440"/>
          <w:tab w:val="left" w:pos="1800"/>
          <w:tab w:val="left" w:pos="2160"/>
        </w:tabs>
        <w:ind w:left="1080"/>
        <w:contextualSpacing w:val="0"/>
        <w:rPr>
          <w:b/>
          <w:i/>
        </w:rPr>
      </w:pPr>
      <w:r>
        <w:rPr>
          <w:bCs/>
          <w:iCs/>
        </w:rPr>
        <w:t>D</w:t>
      </w:r>
      <w:r w:rsidR="006056A0">
        <w:rPr>
          <w:bCs/>
          <w:iCs/>
        </w:rPr>
        <w:t xml:space="preserve">istrict and school </w:t>
      </w:r>
      <w:r w:rsidR="001D1F13">
        <w:rPr>
          <w:bCs/>
          <w:iCs/>
        </w:rPr>
        <w:t>leaders</w:t>
      </w:r>
      <w:r>
        <w:rPr>
          <w:bCs/>
          <w:iCs/>
        </w:rPr>
        <w:t xml:space="preserve"> told the team that</w:t>
      </w:r>
      <w:r w:rsidR="00683F06">
        <w:rPr>
          <w:bCs/>
          <w:iCs/>
        </w:rPr>
        <w:t xml:space="preserve"> </w:t>
      </w:r>
      <w:r w:rsidR="006056A0">
        <w:rPr>
          <w:bCs/>
          <w:iCs/>
        </w:rPr>
        <w:t xml:space="preserve">instruction </w:t>
      </w:r>
      <w:r w:rsidR="00683F06">
        <w:rPr>
          <w:bCs/>
          <w:iCs/>
        </w:rPr>
        <w:t xml:space="preserve">should address social-emotional as well as academic learning in order to support all students’ needs. In addition, the learning environment should be safe to enable students to take </w:t>
      </w:r>
      <w:r w:rsidR="00685E2F">
        <w:rPr>
          <w:bCs/>
          <w:iCs/>
        </w:rPr>
        <w:t xml:space="preserve">academic </w:t>
      </w:r>
      <w:r w:rsidR="00683F06">
        <w:rPr>
          <w:bCs/>
          <w:iCs/>
        </w:rPr>
        <w:t>risks and make mistakes.</w:t>
      </w:r>
    </w:p>
    <w:p w14:paraId="1D63D67E" w14:textId="2FC44DFA" w:rsidR="00683F06" w:rsidRDefault="00683F06" w:rsidP="0043382A">
      <w:pPr>
        <w:pStyle w:val="ListParagraph"/>
        <w:numPr>
          <w:ilvl w:val="2"/>
          <w:numId w:val="58"/>
        </w:numPr>
        <w:tabs>
          <w:tab w:val="left" w:pos="0"/>
          <w:tab w:val="left" w:pos="360"/>
          <w:tab w:val="left" w:pos="720"/>
          <w:tab w:val="left" w:pos="1080"/>
          <w:tab w:val="left" w:pos="1440"/>
          <w:tab w:val="left" w:pos="1800"/>
          <w:tab w:val="left" w:pos="2160"/>
        </w:tabs>
        <w:ind w:left="1080"/>
        <w:contextualSpacing w:val="0"/>
      </w:pPr>
      <w:r>
        <w:t>Teachers noted the importance of meaningful and challenging lessons that engage</w:t>
      </w:r>
      <w:r w:rsidR="00FE7D46">
        <w:t>d</w:t>
      </w:r>
      <w:r>
        <w:t xml:space="preserve"> students and provide</w:t>
      </w:r>
      <w:r w:rsidR="00FE7D46">
        <w:t>d</w:t>
      </w:r>
      <w:r>
        <w:t xml:space="preserve"> support for students with social-emotional </w:t>
      </w:r>
      <w:r w:rsidR="00F435D8">
        <w:t>challenges</w:t>
      </w:r>
      <w:r>
        <w:t xml:space="preserve">. Teachers also </w:t>
      </w:r>
      <w:r w:rsidR="000B5E07">
        <w:t xml:space="preserve">cited </w:t>
      </w:r>
      <w:r>
        <w:t xml:space="preserve">rigor and relevance as key characteristics of </w:t>
      </w:r>
      <w:r w:rsidR="00FE7D46">
        <w:t xml:space="preserve">effective </w:t>
      </w:r>
      <w:r>
        <w:t xml:space="preserve">teaching, adding that students should feel “comfortably uncomfortable” when they </w:t>
      </w:r>
      <w:r w:rsidR="00FE7D46">
        <w:t xml:space="preserve">were </w:t>
      </w:r>
      <w:r>
        <w:t>challenged.</w:t>
      </w:r>
      <w:r w:rsidRPr="00194431">
        <w:rPr>
          <w:rStyle w:val="FootnoteReference"/>
        </w:rPr>
        <w:t xml:space="preserve"> </w:t>
      </w:r>
    </w:p>
    <w:p w14:paraId="1A285BA5" w14:textId="18F03761" w:rsidR="00683F06" w:rsidRDefault="00683F06" w:rsidP="0043382A">
      <w:pPr>
        <w:pStyle w:val="ListParagraph"/>
        <w:numPr>
          <w:ilvl w:val="2"/>
          <w:numId w:val="58"/>
        </w:numPr>
        <w:tabs>
          <w:tab w:val="left" w:pos="0"/>
          <w:tab w:val="left" w:pos="360"/>
          <w:tab w:val="left" w:pos="720"/>
          <w:tab w:val="left" w:pos="1080"/>
          <w:tab w:val="left" w:pos="1440"/>
          <w:tab w:val="left" w:pos="1800"/>
          <w:tab w:val="left" w:pos="2160"/>
        </w:tabs>
        <w:ind w:left="1080"/>
        <w:contextualSpacing w:val="0"/>
      </w:pPr>
      <w:r>
        <w:t>Teachers also noted the importance of employing differentiated instruction and Universal Design for Learning (UDL) strategies to help students overcome barriers to learning by providing sensory and visual supports</w:t>
      </w:r>
      <w:r w:rsidR="006056A0">
        <w:t>,</w:t>
      </w:r>
      <w:r>
        <w:t xml:space="preserve"> graphic organizers</w:t>
      </w:r>
      <w:r w:rsidR="006056A0">
        <w:t>,</w:t>
      </w:r>
      <w:r>
        <w:t xml:space="preserve"> and peer teaching.</w:t>
      </w:r>
    </w:p>
    <w:p w14:paraId="19508171" w14:textId="5289499F" w:rsidR="00683F06" w:rsidRDefault="00683F06" w:rsidP="0043382A">
      <w:pPr>
        <w:pStyle w:val="ListParagraph"/>
        <w:numPr>
          <w:ilvl w:val="2"/>
          <w:numId w:val="58"/>
        </w:numPr>
        <w:tabs>
          <w:tab w:val="left" w:pos="0"/>
          <w:tab w:val="left" w:pos="360"/>
          <w:tab w:val="left" w:pos="720"/>
          <w:tab w:val="left" w:pos="1080"/>
          <w:tab w:val="left" w:pos="1440"/>
          <w:tab w:val="left" w:pos="1800"/>
          <w:tab w:val="left" w:pos="2160"/>
        </w:tabs>
        <w:ind w:left="1080"/>
        <w:contextualSpacing w:val="0"/>
      </w:pPr>
      <w:r>
        <w:t xml:space="preserve">Both elementary and </w:t>
      </w:r>
      <w:r w:rsidR="00FE7D46">
        <w:t>high-</w:t>
      </w:r>
      <w:r>
        <w:t xml:space="preserve">school teachers noted that rigor </w:t>
      </w:r>
      <w:r w:rsidR="00FE7D46">
        <w:t xml:space="preserve">was </w:t>
      </w:r>
      <w:r>
        <w:t xml:space="preserve">important and </w:t>
      </w:r>
      <w:r w:rsidR="00FE7D46">
        <w:t xml:space="preserve">could </w:t>
      </w:r>
      <w:r>
        <w:t xml:space="preserve">be different for every student. </w:t>
      </w:r>
      <w:r w:rsidR="006056A0">
        <w:t>The</w:t>
      </w:r>
      <w:r w:rsidR="005C0E28">
        <w:t xml:space="preserve">y said that </w:t>
      </w:r>
      <w:r w:rsidR="006056A0">
        <w:t xml:space="preserve">teachers </w:t>
      </w:r>
      <w:r>
        <w:t xml:space="preserve">need to know their students well and use their skills to push and challenge </w:t>
      </w:r>
      <w:r w:rsidR="006056A0">
        <w:t>them</w:t>
      </w:r>
      <w:r>
        <w:t>.</w:t>
      </w:r>
    </w:p>
    <w:p w14:paraId="40827DE1" w14:textId="77DA3A3E" w:rsidR="00683F06" w:rsidRDefault="00683F06" w:rsidP="0043382A">
      <w:pPr>
        <w:pStyle w:val="ListParagraph"/>
        <w:numPr>
          <w:ilvl w:val="1"/>
          <w:numId w:val="58"/>
        </w:numPr>
        <w:tabs>
          <w:tab w:val="left" w:pos="0"/>
          <w:tab w:val="left" w:pos="360"/>
          <w:tab w:val="left" w:pos="1080"/>
          <w:tab w:val="left" w:pos="1800"/>
          <w:tab w:val="left" w:pos="2160"/>
        </w:tabs>
        <w:ind w:left="720"/>
        <w:contextualSpacing w:val="0"/>
      </w:pPr>
      <w:r>
        <w:t xml:space="preserve">The district’s </w:t>
      </w:r>
      <w:r w:rsidR="00695357">
        <w:t xml:space="preserve">expectations </w:t>
      </w:r>
      <w:r>
        <w:t xml:space="preserve">of </w:t>
      </w:r>
      <w:r w:rsidR="00FE7D46">
        <w:t xml:space="preserve">high-quality </w:t>
      </w:r>
      <w:r>
        <w:t>teaching also value “meaningful learning” and defines success as more than attaining high scores on specific measures</w:t>
      </w:r>
      <w:r w:rsidR="000B5E07">
        <w:t>,</w:t>
      </w:r>
      <w:r>
        <w:t xml:space="preserve"> such as </w:t>
      </w:r>
      <w:r w:rsidR="000B5E07">
        <w:t xml:space="preserve">the </w:t>
      </w:r>
      <w:r>
        <w:t>MCAS</w:t>
      </w:r>
      <w:r w:rsidR="000B5E07">
        <w:t xml:space="preserve"> </w:t>
      </w:r>
      <w:r w:rsidR="00097FF9">
        <w:t>assessment</w:t>
      </w:r>
      <w:r>
        <w:t>.</w:t>
      </w:r>
    </w:p>
    <w:p w14:paraId="6923F28F" w14:textId="09F9426E" w:rsidR="00683F06" w:rsidRDefault="00FE7D46" w:rsidP="0043382A">
      <w:pPr>
        <w:pStyle w:val="ListParagraph"/>
        <w:numPr>
          <w:ilvl w:val="2"/>
          <w:numId w:val="58"/>
        </w:numPr>
        <w:tabs>
          <w:tab w:val="left" w:pos="0"/>
          <w:tab w:val="left" w:pos="360"/>
          <w:tab w:val="left" w:pos="1080"/>
          <w:tab w:val="left" w:pos="1800"/>
          <w:tab w:val="left" w:pos="2160"/>
        </w:tabs>
        <w:ind w:left="1080"/>
        <w:contextualSpacing w:val="0"/>
      </w:pPr>
      <w:r>
        <w:t>D</w:t>
      </w:r>
      <w:r w:rsidR="00683F06">
        <w:t xml:space="preserve">istrict leaders articulated a philosophy of learning that </w:t>
      </w:r>
      <w:r>
        <w:t xml:space="preserve">integrated </w:t>
      </w:r>
      <w:r w:rsidR="00683F06">
        <w:t>curriculum, instruction</w:t>
      </w:r>
      <w:r w:rsidR="00142CC4">
        <w:t>,</w:t>
      </w:r>
      <w:r w:rsidR="00683F06">
        <w:t xml:space="preserve"> and assessment.</w:t>
      </w:r>
      <w:r w:rsidR="00683F06" w:rsidRPr="00FA0EDC">
        <w:rPr>
          <w:rStyle w:val="FootnoteReference"/>
        </w:rPr>
        <w:t xml:space="preserve"> </w:t>
      </w:r>
    </w:p>
    <w:p w14:paraId="231D3F47" w14:textId="3A762AA3" w:rsidR="00683F06" w:rsidRDefault="00683F06" w:rsidP="0043382A">
      <w:pPr>
        <w:pStyle w:val="ListParagraph"/>
        <w:numPr>
          <w:ilvl w:val="3"/>
          <w:numId w:val="58"/>
        </w:numPr>
        <w:tabs>
          <w:tab w:val="left" w:pos="0"/>
          <w:tab w:val="left" w:pos="360"/>
          <w:tab w:val="left" w:pos="1080"/>
          <w:tab w:val="left" w:pos="1800"/>
          <w:tab w:val="left" w:pos="2160"/>
        </w:tabs>
        <w:ind w:left="1440"/>
        <w:contextualSpacing w:val="0"/>
      </w:pPr>
      <w:r>
        <w:t xml:space="preserve">From the district’s perspective, </w:t>
      </w:r>
      <w:r w:rsidR="00142CC4">
        <w:t xml:space="preserve">the </w:t>
      </w:r>
      <w:r>
        <w:t>MCAS</w:t>
      </w:r>
      <w:r w:rsidR="00142CC4">
        <w:t xml:space="preserve"> tests</w:t>
      </w:r>
      <w:r>
        <w:t xml:space="preserve"> </w:t>
      </w:r>
      <w:r w:rsidR="00142CC4">
        <w:t xml:space="preserve">are </w:t>
      </w:r>
      <w:r>
        <w:t>an important accountability tool to track and ensure student success</w:t>
      </w:r>
      <w:r w:rsidR="00BB035C">
        <w:t xml:space="preserve">, </w:t>
      </w:r>
      <w:r>
        <w:t xml:space="preserve">but not the only tool. Teaching and learning should also provide students with opportunities to demonstrate understanding by using and applying </w:t>
      </w:r>
      <w:r w:rsidR="001D1F13">
        <w:t xml:space="preserve">what they have learned. </w:t>
      </w:r>
      <w:r>
        <w:t xml:space="preserve">This is realized through </w:t>
      </w:r>
      <w:r w:rsidR="002B2E83">
        <w:t>using</w:t>
      </w:r>
      <w:r>
        <w:t xml:space="preserve"> the Understanding by Design (UBD) framework </w:t>
      </w:r>
      <w:r w:rsidR="001D1F13">
        <w:t>for lesson</w:t>
      </w:r>
      <w:r w:rsidR="002B2E83">
        <w:t xml:space="preserve"> design</w:t>
      </w:r>
      <w:r w:rsidR="001D1F13">
        <w:t xml:space="preserve"> </w:t>
      </w:r>
      <w:r>
        <w:t>and performance assessments.</w:t>
      </w:r>
    </w:p>
    <w:p w14:paraId="34114CC7" w14:textId="624E7D4A" w:rsidR="00683F06" w:rsidRDefault="00683F06" w:rsidP="0043382A">
      <w:pPr>
        <w:pStyle w:val="ListParagraph"/>
        <w:numPr>
          <w:ilvl w:val="3"/>
          <w:numId w:val="58"/>
        </w:numPr>
        <w:tabs>
          <w:tab w:val="left" w:pos="0"/>
          <w:tab w:val="left" w:pos="360"/>
          <w:tab w:val="left" w:pos="1080"/>
          <w:tab w:val="left" w:pos="1800"/>
          <w:tab w:val="left" w:pos="2160"/>
        </w:tabs>
        <w:ind w:left="1440"/>
        <w:contextualSpacing w:val="0"/>
      </w:pPr>
      <w:r>
        <w:lastRenderedPageBreak/>
        <w:t xml:space="preserve">A district leader </w:t>
      </w:r>
      <w:r w:rsidR="00FE7D46">
        <w:t xml:space="preserve">said </w:t>
      </w:r>
      <w:r>
        <w:t xml:space="preserve">that there </w:t>
      </w:r>
      <w:r w:rsidR="00FE7D46">
        <w:t xml:space="preserve">was </w:t>
      </w:r>
      <w:r>
        <w:t xml:space="preserve">more than one way to assess learning.  While </w:t>
      </w:r>
      <w:r w:rsidR="00142CC4">
        <w:t xml:space="preserve">the </w:t>
      </w:r>
      <w:r>
        <w:t xml:space="preserve">MCAS </w:t>
      </w:r>
      <w:r w:rsidR="00142CC4">
        <w:t xml:space="preserve">tests </w:t>
      </w:r>
      <w:r>
        <w:t xml:space="preserve">measure proficiency in standards, performance assessments offer another way to understand how well students have </w:t>
      </w:r>
      <w:r w:rsidR="001D1F13">
        <w:t>gained knowledge, skills</w:t>
      </w:r>
      <w:r w:rsidR="00142CC4">
        <w:t>,</w:t>
      </w:r>
      <w:r w:rsidR="001D1F13">
        <w:t xml:space="preserve"> and understandings</w:t>
      </w:r>
      <w:r>
        <w:t>.</w:t>
      </w:r>
    </w:p>
    <w:p w14:paraId="16BB3ACC" w14:textId="7829640F" w:rsidR="00683F06" w:rsidRDefault="00683F06" w:rsidP="0043382A">
      <w:pPr>
        <w:pStyle w:val="ListParagraph"/>
        <w:numPr>
          <w:ilvl w:val="2"/>
          <w:numId w:val="58"/>
        </w:numPr>
        <w:tabs>
          <w:tab w:val="left" w:pos="0"/>
          <w:tab w:val="left" w:pos="360"/>
          <w:tab w:val="left" w:pos="1080"/>
          <w:tab w:val="left" w:pos="1800"/>
          <w:tab w:val="left" w:pos="2160"/>
        </w:tabs>
        <w:ind w:left="1080"/>
        <w:contextualSpacing w:val="0"/>
      </w:pPr>
      <w:r>
        <w:t>District and school leaders stated that the district’s association with the Massachusetts Consortium for Innovative Educational Assessment (MCIEA) has expanded instructional practices to make them more inclusive with an emphasis</w:t>
      </w:r>
      <w:r w:rsidR="001D1F13">
        <w:t xml:space="preserve"> </w:t>
      </w:r>
      <w:r w:rsidR="00142CC4">
        <w:t xml:space="preserve">on </w:t>
      </w:r>
      <w:r w:rsidR="001D1F13">
        <w:t>measuring</w:t>
      </w:r>
      <w:r>
        <w:t xml:space="preserve"> student understanding, relevance</w:t>
      </w:r>
      <w:r w:rsidR="00BB035C">
        <w:t>,</w:t>
      </w:r>
      <w:r>
        <w:t xml:space="preserve"> and engagement</w:t>
      </w:r>
      <w:r w:rsidR="001D1F13">
        <w:t xml:space="preserve"> </w:t>
      </w:r>
      <w:r>
        <w:t>using project-based learning and performance assessments.</w:t>
      </w:r>
    </w:p>
    <w:p w14:paraId="27CB690C" w14:textId="66F08E08" w:rsidR="00683F06" w:rsidRDefault="00683F06" w:rsidP="0043382A">
      <w:pPr>
        <w:pStyle w:val="ListParagraph"/>
        <w:numPr>
          <w:ilvl w:val="3"/>
          <w:numId w:val="58"/>
        </w:numPr>
        <w:tabs>
          <w:tab w:val="left" w:pos="0"/>
          <w:tab w:val="left" w:pos="360"/>
          <w:tab w:val="left" w:pos="1080"/>
          <w:tab w:val="left" w:pos="1440"/>
          <w:tab w:val="left" w:pos="2160"/>
        </w:tabs>
        <w:ind w:left="1440"/>
        <w:contextualSpacing w:val="0"/>
      </w:pPr>
      <w:r>
        <w:t xml:space="preserve">For example, the district is piloting </w:t>
      </w:r>
      <w:r w:rsidRPr="005F25FF">
        <w:rPr>
          <w:i/>
          <w:iCs/>
        </w:rPr>
        <w:t>Illustrative Math</w:t>
      </w:r>
      <w:r>
        <w:t xml:space="preserve"> in grades 6</w:t>
      </w:r>
      <w:r w:rsidR="00FE7D46">
        <w:t>–</w:t>
      </w:r>
      <w:r>
        <w:t>8 and</w:t>
      </w:r>
      <w:r w:rsidR="001D1F13">
        <w:t xml:space="preserve"> in</w:t>
      </w:r>
      <w:r>
        <w:t xml:space="preserve"> </w:t>
      </w:r>
      <w:r w:rsidR="00FE7D46">
        <w:t>high-</w:t>
      </w:r>
      <w:r>
        <w:t xml:space="preserve">school </w:t>
      </w:r>
      <w:r w:rsidR="00BB035C">
        <w:t xml:space="preserve">algebra </w:t>
      </w:r>
      <w:r>
        <w:t xml:space="preserve">I and </w:t>
      </w:r>
      <w:r w:rsidR="00BB035C">
        <w:t xml:space="preserve">geometry </w:t>
      </w:r>
      <w:r>
        <w:t xml:space="preserve">classes. </w:t>
      </w:r>
      <w:r w:rsidR="00142CC4">
        <w:t>T</w:t>
      </w:r>
      <w:r>
        <w:t>his is a</w:t>
      </w:r>
      <w:r w:rsidR="00FE7D46">
        <w:t>n</w:t>
      </w:r>
      <w:r>
        <w:t xml:space="preserve"> </w:t>
      </w:r>
      <w:r w:rsidR="00FE7D46">
        <w:t>evidence</w:t>
      </w:r>
      <w:r>
        <w:t>-based approach to teaching math</w:t>
      </w:r>
      <w:r w:rsidR="00142CC4">
        <w:t>ematics</w:t>
      </w:r>
      <w:r>
        <w:t xml:space="preserve"> that focuses on developing students’ mathematical thinking and understanding through collaborative problem solving</w:t>
      </w:r>
      <w:r w:rsidR="00BB035C">
        <w:t>,</w:t>
      </w:r>
      <w:r>
        <w:t xml:space="preserve"> using </w:t>
      </w:r>
      <w:r w:rsidR="00FE7D46">
        <w:t>real-</w:t>
      </w:r>
      <w:r>
        <w:t xml:space="preserve">world applications.  </w:t>
      </w:r>
    </w:p>
    <w:p w14:paraId="4189A908" w14:textId="3585A90A" w:rsidR="00683F06" w:rsidRPr="005C395C" w:rsidRDefault="00683F06" w:rsidP="0043382A">
      <w:pPr>
        <w:pStyle w:val="ListParagraph"/>
        <w:numPr>
          <w:ilvl w:val="4"/>
          <w:numId w:val="58"/>
        </w:numPr>
        <w:tabs>
          <w:tab w:val="left" w:pos="0"/>
          <w:tab w:val="left" w:pos="360"/>
          <w:tab w:val="left" w:pos="1080"/>
          <w:tab w:val="left" w:pos="1440"/>
          <w:tab w:val="left" w:pos="2160"/>
        </w:tabs>
        <w:ind w:left="1890"/>
        <w:contextualSpacing w:val="0"/>
      </w:pPr>
      <w:r>
        <w:t>As an illustration</w:t>
      </w:r>
      <w:r w:rsidRPr="005C395C">
        <w:t xml:space="preserve">, the team </w:t>
      </w:r>
      <w:r w:rsidR="00FE7D46">
        <w:t>reviewed</w:t>
      </w:r>
      <w:r w:rsidR="00FE7D46" w:rsidRPr="005C395C">
        <w:t xml:space="preserve"> </w:t>
      </w:r>
      <w:r w:rsidRPr="005C395C">
        <w:t xml:space="preserve">a geometry unit on </w:t>
      </w:r>
      <w:r w:rsidR="00BB035C">
        <w:t>t</w:t>
      </w:r>
      <w:r w:rsidR="00BB035C" w:rsidRPr="005C395C">
        <w:t xml:space="preserve">ransformations </w:t>
      </w:r>
      <w:r w:rsidR="00BB035C">
        <w:t xml:space="preserve">that </w:t>
      </w:r>
      <w:r w:rsidR="001037EA">
        <w:t>requir</w:t>
      </w:r>
      <w:r w:rsidR="00BB035C">
        <w:t xml:space="preserve">ed </w:t>
      </w:r>
      <w:r w:rsidRPr="005C395C">
        <w:t>students to demonstrate understanding of the mathematical properties of transformations found in designs in everyday life</w:t>
      </w:r>
      <w:r w:rsidR="001037EA">
        <w:t>,</w:t>
      </w:r>
      <w:r w:rsidRPr="005C395C">
        <w:t xml:space="preserve"> in addition to </w:t>
      </w:r>
      <w:r w:rsidR="00BB035C">
        <w:t xml:space="preserve">describing them </w:t>
      </w:r>
      <w:r w:rsidRPr="005C395C">
        <w:t>geometrically or by coordinates.</w:t>
      </w:r>
    </w:p>
    <w:p w14:paraId="5926702C" w14:textId="6E0B6047" w:rsidR="00683F06" w:rsidRDefault="00FE7D46" w:rsidP="0043382A">
      <w:pPr>
        <w:pStyle w:val="ListParagraph"/>
        <w:numPr>
          <w:ilvl w:val="3"/>
          <w:numId w:val="58"/>
        </w:numPr>
        <w:tabs>
          <w:tab w:val="left" w:pos="0"/>
          <w:tab w:val="left" w:pos="360"/>
          <w:tab w:val="left" w:pos="1080"/>
          <w:tab w:val="left" w:pos="1440"/>
          <w:tab w:val="left" w:pos="2160"/>
        </w:tabs>
        <w:ind w:left="1440"/>
        <w:contextualSpacing w:val="0"/>
      </w:pPr>
      <w:r>
        <w:t>T</w:t>
      </w:r>
      <w:r w:rsidR="00683F06" w:rsidRPr="00E85FD7">
        <w:t xml:space="preserve">eam members also </w:t>
      </w:r>
      <w:r>
        <w:t xml:space="preserve">reviewed </w:t>
      </w:r>
      <w:r w:rsidR="00683F06">
        <w:t>several</w:t>
      </w:r>
      <w:r w:rsidR="00683F06" w:rsidRPr="00E85FD7">
        <w:t xml:space="preserve"> units of study that accentuate</w:t>
      </w:r>
      <w:r w:rsidR="00683F06">
        <w:t>d</w:t>
      </w:r>
      <w:r w:rsidR="00683F06" w:rsidRPr="00E85FD7">
        <w:t xml:space="preserve"> engagement and relevance</w:t>
      </w:r>
      <w:r w:rsidR="00683F06">
        <w:t xml:space="preserve"> in teaching.</w:t>
      </w:r>
      <w:r w:rsidR="00683F06" w:rsidRPr="00E85FD7">
        <w:t xml:space="preserve">  </w:t>
      </w:r>
    </w:p>
    <w:p w14:paraId="43B82F23" w14:textId="5ECA21D6" w:rsidR="00683F06" w:rsidRPr="00B00EDF" w:rsidRDefault="00683F06" w:rsidP="00907CE4">
      <w:pPr>
        <w:pStyle w:val="ListParagraph"/>
        <w:numPr>
          <w:ilvl w:val="2"/>
          <w:numId w:val="29"/>
        </w:numPr>
        <w:tabs>
          <w:tab w:val="left" w:pos="0"/>
          <w:tab w:val="left" w:pos="360"/>
          <w:tab w:val="left" w:pos="720"/>
          <w:tab w:val="left" w:pos="1080"/>
          <w:tab w:val="left" w:pos="1800"/>
          <w:tab w:val="left" w:pos="2160"/>
        </w:tabs>
        <w:ind w:left="1800" w:hanging="270"/>
        <w:contextualSpacing w:val="0"/>
      </w:pPr>
      <w:r>
        <w:t>I</w:t>
      </w:r>
      <w:r w:rsidRPr="00B00EDF">
        <w:t>n a grade 9 ELA unit, students learn</w:t>
      </w:r>
      <w:r w:rsidR="005239D2">
        <w:t xml:space="preserve"> </w:t>
      </w:r>
      <w:r w:rsidRPr="00B00EDF">
        <w:t>how responsibility to self, society</w:t>
      </w:r>
      <w:r w:rsidR="0013138B">
        <w:t>,</w:t>
      </w:r>
      <w:r w:rsidRPr="00B00EDF">
        <w:t xml:space="preserve"> and humanity </w:t>
      </w:r>
      <w:r w:rsidR="00C331D0">
        <w:t>made</w:t>
      </w:r>
      <w:r w:rsidR="00C331D0" w:rsidRPr="00B00EDF">
        <w:t xml:space="preserve"> </w:t>
      </w:r>
      <w:r w:rsidRPr="00B00EDF">
        <w:t xml:space="preserve">an impact on one’s actions.  </w:t>
      </w:r>
    </w:p>
    <w:p w14:paraId="0BF51813" w14:textId="63B2C031" w:rsidR="00683F06" w:rsidRPr="00E85FD7" w:rsidRDefault="00683F06" w:rsidP="00907CE4">
      <w:pPr>
        <w:pStyle w:val="ListParagraph"/>
        <w:numPr>
          <w:ilvl w:val="2"/>
          <w:numId w:val="29"/>
        </w:numPr>
        <w:tabs>
          <w:tab w:val="left" w:pos="0"/>
          <w:tab w:val="left" w:pos="360"/>
          <w:tab w:val="left" w:pos="720"/>
          <w:tab w:val="left" w:pos="1080"/>
          <w:tab w:val="left" w:pos="1800"/>
          <w:tab w:val="left" w:pos="2160"/>
        </w:tabs>
        <w:ind w:left="1800" w:hanging="270"/>
        <w:contextualSpacing w:val="0"/>
      </w:pPr>
      <w:r>
        <w:t>In</w:t>
      </w:r>
      <w:r w:rsidRPr="00E85FD7">
        <w:t xml:space="preserve"> a grade 1 ELA</w:t>
      </w:r>
      <w:r w:rsidR="00BB035C">
        <w:t xml:space="preserve"> and </w:t>
      </w:r>
      <w:r w:rsidR="001037EA">
        <w:t>s</w:t>
      </w:r>
      <w:r w:rsidR="001037EA" w:rsidRPr="00E85FD7">
        <w:t xml:space="preserve">ocial </w:t>
      </w:r>
      <w:r w:rsidR="001037EA">
        <w:t>s</w:t>
      </w:r>
      <w:r w:rsidR="001037EA" w:rsidRPr="00E85FD7">
        <w:t xml:space="preserve">tudies </w:t>
      </w:r>
      <w:r w:rsidRPr="00E85FD7">
        <w:t xml:space="preserve">unit </w:t>
      </w:r>
      <w:r w:rsidR="001037EA">
        <w:t>entitled</w:t>
      </w:r>
      <w:r w:rsidR="001037EA" w:rsidRPr="00E85FD7">
        <w:t xml:space="preserve"> </w:t>
      </w:r>
      <w:r w:rsidRPr="00E85FD7">
        <w:t>“Animals, Tame and Wild</w:t>
      </w:r>
      <w:r>
        <w:t>,</w:t>
      </w:r>
      <w:r w:rsidRPr="00E85FD7">
        <w:t xml:space="preserve">” students </w:t>
      </w:r>
      <w:r>
        <w:t>write</w:t>
      </w:r>
      <w:r w:rsidRPr="00E85FD7">
        <w:t xml:space="preserve"> a book to explain a pet’s need for shelter, food</w:t>
      </w:r>
      <w:r w:rsidR="001037EA">
        <w:t>,</w:t>
      </w:r>
      <w:r w:rsidRPr="00E85FD7">
        <w:t xml:space="preserve"> and care</w:t>
      </w:r>
      <w:r w:rsidR="001037EA">
        <w:t>. In a culminating activity,</w:t>
      </w:r>
      <w:r w:rsidRPr="00E85FD7">
        <w:t xml:space="preserve"> </w:t>
      </w:r>
      <w:r w:rsidR="001037EA">
        <w:t>they</w:t>
      </w:r>
      <w:r>
        <w:t xml:space="preserve"> </w:t>
      </w:r>
      <w:r w:rsidRPr="00E85FD7">
        <w:t>b</w:t>
      </w:r>
      <w:r>
        <w:t>ring</w:t>
      </w:r>
      <w:r w:rsidRPr="00E85FD7">
        <w:t xml:space="preserve">  </w:t>
      </w:r>
      <w:r w:rsidR="001037EA">
        <w:t xml:space="preserve">a </w:t>
      </w:r>
      <w:r w:rsidR="0013138B">
        <w:t>representation of a pet</w:t>
      </w:r>
      <w:r w:rsidR="001037EA">
        <w:t xml:space="preserve">, such as </w:t>
      </w:r>
      <w:r w:rsidRPr="00E85FD7">
        <w:t xml:space="preserve">stuffed animal, toy, photo, </w:t>
      </w:r>
      <w:r w:rsidR="001037EA">
        <w:t>or drawing to the</w:t>
      </w:r>
      <w:r>
        <w:t xml:space="preserve"> class</w:t>
      </w:r>
      <w:r w:rsidR="001037EA">
        <w:t>room</w:t>
      </w:r>
      <w:r w:rsidRPr="00E85FD7">
        <w:t xml:space="preserve"> </w:t>
      </w:r>
      <w:r w:rsidR="001037EA">
        <w:t xml:space="preserve">for a </w:t>
      </w:r>
      <w:r w:rsidRPr="00E85FD7">
        <w:t xml:space="preserve">pet expo </w:t>
      </w:r>
      <w:r w:rsidR="001037EA">
        <w:t>that includes an</w:t>
      </w:r>
      <w:r w:rsidR="001037EA" w:rsidRPr="00E85FD7">
        <w:t xml:space="preserve"> </w:t>
      </w:r>
      <w:r w:rsidRPr="00E85FD7">
        <w:t xml:space="preserve">oral presentation.  </w:t>
      </w:r>
    </w:p>
    <w:p w14:paraId="54A959E2" w14:textId="5B8416A7" w:rsidR="00683F06" w:rsidRDefault="00683F06" w:rsidP="00683F06">
      <w:pPr>
        <w:tabs>
          <w:tab w:val="left" w:pos="360"/>
          <w:tab w:val="left" w:pos="1080"/>
          <w:tab w:val="left" w:pos="1440"/>
          <w:tab w:val="left" w:pos="1800"/>
          <w:tab w:val="left" w:pos="2160"/>
        </w:tabs>
      </w:pPr>
      <w:r w:rsidRPr="004E594D">
        <w:rPr>
          <w:b/>
        </w:rPr>
        <w:t>Impact</w:t>
      </w:r>
      <w:r w:rsidRPr="004E594D">
        <w:t>:</w:t>
      </w:r>
      <w:r>
        <w:t xml:space="preserve"> By clearly aligning expectations for </w:t>
      </w:r>
      <w:r w:rsidR="00907147">
        <w:t xml:space="preserve">effective </w:t>
      </w:r>
      <w:r>
        <w:t xml:space="preserve">teaching </w:t>
      </w:r>
      <w:r w:rsidR="00907147">
        <w:t>with evidence</w:t>
      </w:r>
      <w:r>
        <w:t xml:space="preserve"> </w:t>
      </w:r>
      <w:r w:rsidR="00A07AF6">
        <w:t>about</w:t>
      </w:r>
      <w:r>
        <w:t xml:space="preserve"> how students learn best, the district can </w:t>
      </w:r>
      <w:r w:rsidR="00995646">
        <w:t xml:space="preserve">provide </w:t>
      </w:r>
      <w:r>
        <w:t>students more understandable, useful</w:t>
      </w:r>
      <w:r w:rsidR="005239D2">
        <w:t>,</w:t>
      </w:r>
      <w:r>
        <w:t xml:space="preserve"> and memorable learning experiences. By engaging students in relevant and challenging cooperative learning, the district can better ensure students’ understanding and success in school. Through the use of performance assessments, the district can learn how well students have understood and can apply newly gained knowledge and skills. This </w:t>
      </w:r>
      <w:r w:rsidR="00995646">
        <w:t xml:space="preserve">likely </w:t>
      </w:r>
      <w:r>
        <w:t>prepare</w:t>
      </w:r>
      <w:r w:rsidR="00995646">
        <w:t>s</w:t>
      </w:r>
      <w:r>
        <w:t xml:space="preserve"> them well for college, </w:t>
      </w:r>
      <w:r w:rsidR="005239D2">
        <w:t xml:space="preserve">the world of </w:t>
      </w:r>
      <w:r>
        <w:t>work</w:t>
      </w:r>
      <w:r w:rsidR="00702726">
        <w:t>,</w:t>
      </w:r>
      <w:r w:rsidR="001037EA">
        <w:t xml:space="preserve"> </w:t>
      </w:r>
      <w:r w:rsidR="002B2E83">
        <w:t xml:space="preserve">and </w:t>
      </w:r>
      <w:r>
        <w:t xml:space="preserve">careers after high school.  </w:t>
      </w:r>
    </w:p>
    <w:p w14:paraId="7565F25C" w14:textId="630FB0A0" w:rsidR="00D67786" w:rsidRDefault="00D67786" w:rsidP="00683F06">
      <w:pPr>
        <w:tabs>
          <w:tab w:val="left" w:pos="360"/>
          <w:tab w:val="left" w:pos="1080"/>
          <w:tab w:val="left" w:pos="1440"/>
          <w:tab w:val="left" w:pos="1800"/>
          <w:tab w:val="left" w:pos="2160"/>
        </w:tabs>
      </w:pPr>
    </w:p>
    <w:p w14:paraId="6BF7D80B" w14:textId="77777777" w:rsidR="00D67786" w:rsidRDefault="00D67786" w:rsidP="00683F06">
      <w:pPr>
        <w:tabs>
          <w:tab w:val="left" w:pos="360"/>
          <w:tab w:val="left" w:pos="1080"/>
          <w:tab w:val="left" w:pos="1440"/>
          <w:tab w:val="left" w:pos="1800"/>
          <w:tab w:val="left" w:pos="2160"/>
        </w:tabs>
      </w:pPr>
    </w:p>
    <w:p w14:paraId="7FEA09CA" w14:textId="0DCB2D36" w:rsidR="00683F06" w:rsidRPr="00E365EC" w:rsidRDefault="00683F06" w:rsidP="00683F06">
      <w:pPr>
        <w:tabs>
          <w:tab w:val="left" w:pos="360"/>
          <w:tab w:val="left" w:pos="1080"/>
          <w:tab w:val="left" w:pos="1440"/>
          <w:tab w:val="left" w:pos="1800"/>
          <w:tab w:val="left" w:pos="2160"/>
        </w:tabs>
        <w:ind w:left="360" w:hanging="360"/>
      </w:pPr>
      <w:r>
        <w:rPr>
          <w:b/>
        </w:rPr>
        <w:lastRenderedPageBreak/>
        <w:t xml:space="preserve">2. </w:t>
      </w:r>
      <w:r>
        <w:rPr>
          <w:b/>
        </w:rPr>
        <w:tab/>
      </w:r>
      <w:r w:rsidRPr="00E365EC">
        <w:rPr>
          <w:b/>
        </w:rPr>
        <w:t>T</w:t>
      </w:r>
      <w:r>
        <w:rPr>
          <w:b/>
        </w:rPr>
        <w:t xml:space="preserve">he district has established several inclusive strategies and distributed leadership roles to </w:t>
      </w:r>
      <w:r w:rsidRPr="00E365EC">
        <w:rPr>
          <w:b/>
        </w:rPr>
        <w:t>monitor, strengthen</w:t>
      </w:r>
      <w:r w:rsidR="00702726">
        <w:rPr>
          <w:b/>
        </w:rPr>
        <w:t>,</w:t>
      </w:r>
      <w:r w:rsidRPr="00E365EC">
        <w:rPr>
          <w:b/>
        </w:rPr>
        <w:t xml:space="preserve"> and expand the quality of teachin</w:t>
      </w:r>
      <w:r>
        <w:rPr>
          <w:b/>
        </w:rPr>
        <w:t xml:space="preserve">g and learning </w:t>
      </w:r>
      <w:r w:rsidRPr="00E365EC">
        <w:rPr>
          <w:b/>
        </w:rPr>
        <w:t>districtwide</w:t>
      </w:r>
      <w:r w:rsidR="001E1F43">
        <w:rPr>
          <w:b/>
        </w:rPr>
        <w:t>.</w:t>
      </w:r>
    </w:p>
    <w:p w14:paraId="508690A7" w14:textId="0DB9C151" w:rsidR="00683F06" w:rsidRPr="00E365EC" w:rsidRDefault="00257F26" w:rsidP="008623CB">
      <w:pPr>
        <w:pStyle w:val="ListParagraph"/>
        <w:numPr>
          <w:ilvl w:val="0"/>
          <w:numId w:val="21"/>
        </w:numPr>
        <w:tabs>
          <w:tab w:val="left" w:pos="360"/>
          <w:tab w:val="left" w:pos="1080"/>
          <w:tab w:val="left" w:pos="1440"/>
          <w:tab w:val="left" w:pos="1800"/>
          <w:tab w:val="left" w:pos="2160"/>
        </w:tabs>
        <w:contextualSpacing w:val="0"/>
      </w:pPr>
      <w:r>
        <w:t xml:space="preserve">District leaders </w:t>
      </w:r>
      <w:r w:rsidR="00683F06">
        <w:t>described how t</w:t>
      </w:r>
      <w:r w:rsidR="00683F06" w:rsidRPr="00E365EC">
        <w:t xml:space="preserve">he superintendent and </w:t>
      </w:r>
      <w:r>
        <w:t xml:space="preserve">the </w:t>
      </w:r>
      <w:r w:rsidR="00683F06" w:rsidRPr="00E365EC">
        <w:t>assistant superintendent conduct</w:t>
      </w:r>
      <w:r w:rsidR="005C5670">
        <w:t>ed</w:t>
      </w:r>
      <w:r w:rsidR="00683F06" w:rsidRPr="00E365EC">
        <w:t xml:space="preserve"> learning walks</w:t>
      </w:r>
      <w:r w:rsidR="00683F06">
        <w:t xml:space="preserve"> with</w:t>
      </w:r>
      <w:r w:rsidR="001D1F13">
        <w:t xml:space="preserve"> </w:t>
      </w:r>
      <w:r w:rsidR="00683F06">
        <w:t>principal</w:t>
      </w:r>
      <w:r w:rsidR="005239D2">
        <w:t>s</w:t>
      </w:r>
      <w:r w:rsidR="00683F06">
        <w:t xml:space="preserve"> in approximately </w:t>
      </w:r>
      <w:r w:rsidR="005239D2">
        <w:t>one-</w:t>
      </w:r>
      <w:r w:rsidR="00683F06">
        <w:t>third of the schools</w:t>
      </w:r>
      <w:r w:rsidR="00683F06" w:rsidRPr="00E365EC">
        <w:t xml:space="preserve"> every three weeks.</w:t>
      </w:r>
      <w:r w:rsidR="00683F06" w:rsidRPr="00E365EC">
        <w:rPr>
          <w:rStyle w:val="FootnoteReference"/>
          <w:bCs/>
          <w:iCs/>
        </w:rPr>
        <w:t xml:space="preserve"> </w:t>
      </w:r>
      <w:r w:rsidR="00683F06" w:rsidRPr="00C05705">
        <w:rPr>
          <w:rStyle w:val="FootnoteReference"/>
          <w:bCs/>
          <w:iCs/>
        </w:rPr>
        <w:footnoteReference w:id="11"/>
      </w:r>
      <w:r w:rsidR="00683F06" w:rsidRPr="00E365EC">
        <w:t xml:space="preserve"> </w:t>
      </w:r>
    </w:p>
    <w:p w14:paraId="556843B0" w14:textId="79AB3436" w:rsidR="00683F06" w:rsidRDefault="00683F06" w:rsidP="008623CB">
      <w:pPr>
        <w:pStyle w:val="ListParagraph"/>
        <w:numPr>
          <w:ilvl w:val="6"/>
          <w:numId w:val="22"/>
        </w:numPr>
        <w:tabs>
          <w:tab w:val="left" w:pos="360"/>
          <w:tab w:val="left" w:pos="720"/>
          <w:tab w:val="left" w:pos="1080"/>
          <w:tab w:val="left" w:pos="1440"/>
          <w:tab w:val="left" w:pos="1800"/>
          <w:tab w:val="left" w:pos="2160"/>
        </w:tabs>
        <w:ind w:left="1080"/>
        <w:contextualSpacing w:val="0"/>
      </w:pPr>
      <w:r w:rsidRPr="006E482E">
        <w:t xml:space="preserve">Principals </w:t>
      </w:r>
      <w:r w:rsidR="002B2E83">
        <w:t xml:space="preserve">said </w:t>
      </w:r>
      <w:r w:rsidR="001E1F43">
        <w:t xml:space="preserve">that </w:t>
      </w:r>
      <w:r>
        <w:t xml:space="preserve">they </w:t>
      </w:r>
      <w:r w:rsidRPr="006E482E">
        <w:t>set the agenda</w:t>
      </w:r>
      <w:r>
        <w:t xml:space="preserve"> for learning walks by identifying a teaching focus or other topic of concern. They</w:t>
      </w:r>
      <w:r w:rsidRPr="006E482E">
        <w:t xml:space="preserve"> </w:t>
      </w:r>
      <w:r>
        <w:t>accompany</w:t>
      </w:r>
      <w:r w:rsidRPr="006E482E">
        <w:t xml:space="preserve"> the superintendent or </w:t>
      </w:r>
      <w:r w:rsidR="001E1F43">
        <w:t xml:space="preserve">the </w:t>
      </w:r>
      <w:r w:rsidRPr="006E482E">
        <w:t>assistant superintendent</w:t>
      </w:r>
      <w:r>
        <w:t xml:space="preserve"> on </w:t>
      </w:r>
      <w:r w:rsidR="002B2E83">
        <w:t>the</w:t>
      </w:r>
      <w:r>
        <w:t xml:space="preserve"> walk and</w:t>
      </w:r>
      <w:r w:rsidR="002B2E83">
        <w:t xml:space="preserve"> debrief</w:t>
      </w:r>
      <w:r>
        <w:t xml:space="preserve"> </w:t>
      </w:r>
      <w:r w:rsidR="005239D2">
        <w:t xml:space="preserve">together </w:t>
      </w:r>
      <w:r>
        <w:t>afterward</w:t>
      </w:r>
      <w:r w:rsidR="002B2E83">
        <w:t>.</w:t>
      </w:r>
      <w:r>
        <w:t xml:space="preserve">  </w:t>
      </w:r>
    </w:p>
    <w:p w14:paraId="1BF99BCB" w14:textId="37FEF287" w:rsidR="00683F06" w:rsidRDefault="00683F06" w:rsidP="008623CB">
      <w:pPr>
        <w:pStyle w:val="ListParagraph"/>
        <w:numPr>
          <w:ilvl w:val="7"/>
          <w:numId w:val="22"/>
        </w:numPr>
        <w:tabs>
          <w:tab w:val="left" w:pos="360"/>
          <w:tab w:val="left" w:pos="720"/>
          <w:tab w:val="left" w:pos="1080"/>
          <w:tab w:val="left" w:pos="1440"/>
          <w:tab w:val="left" w:pos="1800"/>
          <w:tab w:val="left" w:pos="2160"/>
        </w:tabs>
        <w:ind w:left="1440"/>
        <w:contextualSpacing w:val="0"/>
      </w:pPr>
      <w:r>
        <w:t xml:space="preserve">Recent </w:t>
      </w:r>
      <w:r w:rsidR="005239D2">
        <w:t xml:space="preserve">learning </w:t>
      </w:r>
      <w:r>
        <w:t xml:space="preserve">walks have addressed school improvement goals, special education instruction (with </w:t>
      </w:r>
      <w:r w:rsidR="00702726">
        <w:t xml:space="preserve">the </w:t>
      </w:r>
      <w:r>
        <w:t xml:space="preserve">participation </w:t>
      </w:r>
      <w:r w:rsidR="00702726">
        <w:t xml:space="preserve">of </w:t>
      </w:r>
      <w:r>
        <w:t xml:space="preserve">the </w:t>
      </w:r>
      <w:r w:rsidR="0073429A">
        <w:t xml:space="preserve">director of </w:t>
      </w:r>
      <w:r w:rsidR="00702726">
        <w:t>special education</w:t>
      </w:r>
      <w:r>
        <w:t>), career and technical education, questioning techniques, and math</w:t>
      </w:r>
      <w:r w:rsidR="00702726">
        <w:t>ematics</w:t>
      </w:r>
      <w:r>
        <w:t xml:space="preserve"> instruction. </w:t>
      </w:r>
    </w:p>
    <w:p w14:paraId="51DA80F4" w14:textId="4AAB0912" w:rsidR="00683F06" w:rsidRDefault="00683F06" w:rsidP="008623CB">
      <w:pPr>
        <w:pStyle w:val="ListParagraph"/>
        <w:numPr>
          <w:ilvl w:val="6"/>
          <w:numId w:val="22"/>
        </w:numPr>
        <w:tabs>
          <w:tab w:val="left" w:pos="360"/>
          <w:tab w:val="left" w:pos="720"/>
          <w:tab w:val="left" w:pos="1080"/>
          <w:tab w:val="left" w:pos="1440"/>
          <w:tab w:val="left" w:pos="1800"/>
          <w:tab w:val="left" w:pos="2160"/>
        </w:tabs>
        <w:ind w:left="1080"/>
        <w:contextualSpacing w:val="0"/>
      </w:pPr>
      <w:r w:rsidRPr="00BA14D8">
        <w:t>Principals stated that they value</w:t>
      </w:r>
      <w:r w:rsidR="0073429A">
        <w:t>d</w:t>
      </w:r>
      <w:r w:rsidRPr="00BA14D8">
        <w:t xml:space="preserve"> this uninterrupted, one-on-one time with the superintendent or </w:t>
      </w:r>
      <w:r w:rsidR="0073429A">
        <w:t xml:space="preserve">the </w:t>
      </w:r>
      <w:r w:rsidRPr="00BA14D8">
        <w:t>assistant superintendent</w:t>
      </w:r>
      <w:r>
        <w:t xml:space="preserve"> when conducting </w:t>
      </w:r>
      <w:r w:rsidR="002B2E83">
        <w:t xml:space="preserve">learning </w:t>
      </w:r>
      <w:r>
        <w:t>walks</w:t>
      </w:r>
      <w:r w:rsidRPr="00BA14D8">
        <w:t xml:space="preserve">.  </w:t>
      </w:r>
    </w:p>
    <w:p w14:paraId="4691F20C" w14:textId="0852CB05" w:rsidR="00683F06" w:rsidRDefault="005239D2" w:rsidP="008623CB">
      <w:pPr>
        <w:pStyle w:val="ListParagraph"/>
        <w:numPr>
          <w:ilvl w:val="0"/>
          <w:numId w:val="23"/>
        </w:numPr>
        <w:tabs>
          <w:tab w:val="left" w:pos="720"/>
          <w:tab w:val="left" w:pos="1080"/>
          <w:tab w:val="left" w:pos="1440"/>
          <w:tab w:val="left" w:pos="1800"/>
          <w:tab w:val="left" w:pos="2160"/>
        </w:tabs>
        <w:ind w:left="720"/>
        <w:contextualSpacing w:val="0"/>
      </w:pPr>
      <w:r>
        <w:t xml:space="preserve">District and school </w:t>
      </w:r>
      <w:r w:rsidR="00683F06">
        <w:t xml:space="preserve">leaders </w:t>
      </w:r>
      <w:r>
        <w:t xml:space="preserve">engage in multiple collaborative interactions to </w:t>
      </w:r>
      <w:r w:rsidR="00683F06">
        <w:t xml:space="preserve">reflect on teaching and learning and identify topics to address for instructional improvement.   </w:t>
      </w:r>
    </w:p>
    <w:p w14:paraId="0B74B08A" w14:textId="1E87E430" w:rsidR="002B2E83" w:rsidRDefault="00683F06" w:rsidP="002B2E83">
      <w:pPr>
        <w:pStyle w:val="ListParagraph"/>
        <w:numPr>
          <w:ilvl w:val="6"/>
          <w:numId w:val="24"/>
        </w:numPr>
        <w:tabs>
          <w:tab w:val="left" w:pos="360"/>
          <w:tab w:val="left" w:pos="720"/>
          <w:tab w:val="left" w:pos="1080"/>
          <w:tab w:val="left" w:pos="1440"/>
          <w:tab w:val="left" w:pos="1800"/>
          <w:tab w:val="left" w:pos="2160"/>
        </w:tabs>
        <w:ind w:left="1080"/>
        <w:contextualSpacing w:val="0"/>
      </w:pPr>
      <w:r>
        <w:t xml:space="preserve">District and school leaders </w:t>
      </w:r>
      <w:r w:rsidR="002B2E83">
        <w:t>no</w:t>
      </w:r>
      <w:r>
        <w:t>ted that meetings focus</w:t>
      </w:r>
      <w:r w:rsidR="005239D2">
        <w:t>ing</w:t>
      </w:r>
      <w:r>
        <w:t xml:space="preserve"> on teaching and learning</w:t>
      </w:r>
      <w:r w:rsidR="00702726">
        <w:t xml:space="preserve"> </w:t>
      </w:r>
      <w:r w:rsidR="001E1F43">
        <w:t>took place</w:t>
      </w:r>
      <w:r w:rsidR="005239D2">
        <w:t xml:space="preserve"> regularly throughout the district</w:t>
      </w:r>
      <w:r w:rsidR="00EA4682">
        <w:t>,</w:t>
      </w:r>
      <w:r w:rsidR="005239D2">
        <w:t xml:space="preserve"> including</w:t>
      </w:r>
      <w:r>
        <w:t xml:space="preserve"> the summer leadership academy, monthly meetings </w:t>
      </w:r>
      <w:r w:rsidR="002B2E83">
        <w:t>of</w:t>
      </w:r>
      <w:r>
        <w:t xml:space="preserve"> the superintendent and principals, and weekly meetings</w:t>
      </w:r>
      <w:r w:rsidR="002B2E83">
        <w:t xml:space="preserve"> </w:t>
      </w:r>
      <w:r w:rsidR="00702726">
        <w:t xml:space="preserve">that include </w:t>
      </w:r>
      <w:r>
        <w:t>the assistant superintendent</w:t>
      </w:r>
      <w:r w:rsidR="00702726">
        <w:t xml:space="preserve">, </w:t>
      </w:r>
      <w:r>
        <w:t>districtwide humanities</w:t>
      </w:r>
      <w:r w:rsidR="00702726">
        <w:t xml:space="preserve"> and</w:t>
      </w:r>
      <w:r>
        <w:t xml:space="preserve"> STEM coordinators</w:t>
      </w:r>
      <w:r w:rsidR="00702726">
        <w:t xml:space="preserve">, and </w:t>
      </w:r>
      <w:r>
        <w:t>assistant principals.</w:t>
      </w:r>
    </w:p>
    <w:p w14:paraId="530F3D67" w14:textId="5E49C773" w:rsidR="00683F06" w:rsidRPr="00514FAD" w:rsidRDefault="002B2E83" w:rsidP="002B2E83">
      <w:pPr>
        <w:pStyle w:val="ListParagraph"/>
        <w:numPr>
          <w:ilvl w:val="6"/>
          <w:numId w:val="24"/>
        </w:numPr>
        <w:tabs>
          <w:tab w:val="left" w:pos="360"/>
          <w:tab w:val="left" w:pos="720"/>
          <w:tab w:val="left" w:pos="1080"/>
          <w:tab w:val="left" w:pos="1440"/>
          <w:tab w:val="left" w:pos="1800"/>
          <w:tab w:val="left" w:pos="2160"/>
        </w:tabs>
        <w:ind w:left="1080"/>
        <w:contextualSpacing w:val="0"/>
      </w:pPr>
      <w:r>
        <w:t>P</w:t>
      </w:r>
      <w:r w:rsidR="00683F06">
        <w:t xml:space="preserve">rincipals </w:t>
      </w:r>
      <w:r w:rsidR="00EA4682">
        <w:t xml:space="preserve">reported </w:t>
      </w:r>
      <w:r w:rsidR="00683F06">
        <w:t>that</w:t>
      </w:r>
      <w:r>
        <w:t xml:space="preserve"> discussions</w:t>
      </w:r>
      <w:r w:rsidR="00683F06">
        <w:t xml:space="preserve"> at the </w:t>
      </w:r>
      <w:r>
        <w:t xml:space="preserve">2019 </w:t>
      </w:r>
      <w:r w:rsidR="00683F06">
        <w:t xml:space="preserve">summer academy </w:t>
      </w:r>
      <w:r>
        <w:t xml:space="preserve">focused on </w:t>
      </w:r>
      <w:r w:rsidR="00683F06">
        <w:t xml:space="preserve">inclusive practices, new rubrics for performance assessments, collaboration, and social bias. </w:t>
      </w:r>
    </w:p>
    <w:p w14:paraId="0AB38C7C" w14:textId="7E673F29" w:rsidR="00683F06" w:rsidRDefault="002B2E83" w:rsidP="008623CB">
      <w:pPr>
        <w:pStyle w:val="ListParagraph"/>
        <w:numPr>
          <w:ilvl w:val="0"/>
          <w:numId w:val="25"/>
        </w:numPr>
        <w:tabs>
          <w:tab w:val="left" w:pos="360"/>
          <w:tab w:val="left" w:pos="720"/>
          <w:tab w:val="left" w:pos="1440"/>
          <w:tab w:val="left" w:pos="1800"/>
          <w:tab w:val="left" w:pos="2160"/>
        </w:tabs>
        <w:ind w:left="720"/>
        <w:contextualSpacing w:val="0"/>
      </w:pPr>
      <w:r>
        <w:t>Several</w:t>
      </w:r>
      <w:r w:rsidR="00683F06">
        <w:t xml:space="preserve"> leaders </w:t>
      </w:r>
      <w:r w:rsidR="00594D8F">
        <w:t xml:space="preserve">work </w:t>
      </w:r>
      <w:r w:rsidR="00683F06">
        <w:t xml:space="preserve">with teachers to support instructional improvements. </w:t>
      </w:r>
    </w:p>
    <w:p w14:paraId="0596C26E" w14:textId="4F756197" w:rsidR="00683F06" w:rsidRDefault="00683F06" w:rsidP="008623CB">
      <w:pPr>
        <w:pStyle w:val="ListParagraph"/>
        <w:numPr>
          <w:ilvl w:val="6"/>
          <w:numId w:val="26"/>
        </w:numPr>
        <w:tabs>
          <w:tab w:val="left" w:pos="360"/>
          <w:tab w:val="left" w:pos="720"/>
          <w:tab w:val="left" w:pos="1080"/>
          <w:tab w:val="left" w:pos="1440"/>
          <w:tab w:val="left" w:pos="1800"/>
          <w:tab w:val="left" w:pos="2160"/>
        </w:tabs>
        <w:ind w:left="1080"/>
        <w:contextualSpacing w:val="0"/>
      </w:pPr>
      <w:r>
        <w:t>At the elementary schools, coaches lead and principals attend grade-level meetings with teachers during</w:t>
      </w:r>
      <w:r w:rsidRPr="00816F24">
        <w:t xml:space="preserve"> common planning time</w:t>
      </w:r>
      <w:r>
        <w:t xml:space="preserve"> (CPT) held twice month</w:t>
      </w:r>
      <w:r w:rsidR="00702726">
        <w:t>ly</w:t>
      </w:r>
      <w:r>
        <w:t xml:space="preserve">. </w:t>
      </w:r>
      <w:r w:rsidRPr="00816F24">
        <w:t xml:space="preserve">Topics of discussion include using data to guide instructional decisions, discussing student work using the </w:t>
      </w:r>
      <w:r w:rsidR="007248E2">
        <w:t xml:space="preserve">School Reform Institute </w:t>
      </w:r>
      <w:r w:rsidRPr="00816F24">
        <w:t xml:space="preserve">protocol, and </w:t>
      </w:r>
      <w:r>
        <w:t>identifying strategies for</w:t>
      </w:r>
      <w:r w:rsidRPr="00816F24">
        <w:t xml:space="preserve"> improvement. </w:t>
      </w:r>
    </w:p>
    <w:p w14:paraId="03ADADDD" w14:textId="652DBD63" w:rsidR="00683F06" w:rsidRPr="00816F24" w:rsidRDefault="00683F06" w:rsidP="008623CB">
      <w:pPr>
        <w:pStyle w:val="ListParagraph"/>
        <w:numPr>
          <w:ilvl w:val="7"/>
          <w:numId w:val="26"/>
        </w:numPr>
        <w:tabs>
          <w:tab w:val="left" w:pos="360"/>
          <w:tab w:val="left" w:pos="720"/>
          <w:tab w:val="left" w:pos="1080"/>
          <w:tab w:val="left" w:pos="1440"/>
          <w:tab w:val="left" w:pos="1800"/>
          <w:tab w:val="left" w:pos="2160"/>
        </w:tabs>
        <w:ind w:left="1440"/>
        <w:contextualSpacing w:val="0"/>
      </w:pPr>
      <w:r>
        <w:t xml:space="preserve">CPT </w:t>
      </w:r>
      <w:r w:rsidR="00A94E74">
        <w:t xml:space="preserve">action </w:t>
      </w:r>
      <w:r>
        <w:t xml:space="preserve">agenda </w:t>
      </w:r>
      <w:r w:rsidR="00335D80">
        <w:t xml:space="preserve">topics </w:t>
      </w:r>
      <w:r w:rsidR="000612DE">
        <w:t xml:space="preserve">reviewed </w:t>
      </w:r>
      <w:r w:rsidR="002B2E83">
        <w:t xml:space="preserve">by the team </w:t>
      </w:r>
      <w:r>
        <w:t>included “</w:t>
      </w:r>
      <w:r w:rsidR="00EA4682">
        <w:t xml:space="preserve">Identify </w:t>
      </w:r>
      <w:r>
        <w:t xml:space="preserve">a standard students struggled </w:t>
      </w:r>
      <w:r w:rsidR="002B2E83">
        <w:t>with</w:t>
      </w:r>
      <w:r>
        <w:t xml:space="preserve"> to target intensified instruction,” “</w:t>
      </w:r>
      <w:r w:rsidR="00EA4682">
        <w:t>D</w:t>
      </w:r>
      <w:r>
        <w:t>iscuss math assessments for purpose and success criteria,” “</w:t>
      </w:r>
      <w:r w:rsidR="00EA4682">
        <w:t xml:space="preserve">Discuss </w:t>
      </w:r>
      <w:r w:rsidR="00257F26">
        <w:t xml:space="preserve">Our </w:t>
      </w:r>
      <w:r>
        <w:t>ID,</w:t>
      </w:r>
      <w:r w:rsidR="00335D80">
        <w:t>”</w:t>
      </w:r>
      <w:r>
        <w:t xml:space="preserve"> </w:t>
      </w:r>
      <w:r w:rsidR="00A94E74">
        <w:t>“</w:t>
      </w:r>
      <w:r w:rsidR="00EA4682">
        <w:t xml:space="preserve">The </w:t>
      </w:r>
      <w:r w:rsidRPr="0042512B">
        <w:rPr>
          <w:i/>
          <w:iCs/>
        </w:rPr>
        <w:t>Be Heard</w:t>
      </w:r>
      <w:r>
        <w:t xml:space="preserve"> initiative,</w:t>
      </w:r>
      <w:r w:rsidR="00A94E74">
        <w:t>”</w:t>
      </w:r>
      <w:r>
        <w:t xml:space="preserve"> and </w:t>
      </w:r>
      <w:r w:rsidR="00A94E74">
        <w:t>“</w:t>
      </w:r>
      <w:r w:rsidR="00EA4682">
        <w:t xml:space="preserve">The </w:t>
      </w:r>
      <w:r>
        <w:t>MCAS</w:t>
      </w:r>
      <w:r w:rsidR="00A94E74">
        <w:t xml:space="preserve"> tests</w:t>
      </w:r>
      <w:r>
        <w:t xml:space="preserve"> results.”</w:t>
      </w:r>
    </w:p>
    <w:p w14:paraId="38F397BB" w14:textId="26ED99AF" w:rsidR="00683F06" w:rsidRDefault="000612DE" w:rsidP="008623CB">
      <w:pPr>
        <w:pStyle w:val="ListParagraph"/>
        <w:numPr>
          <w:ilvl w:val="6"/>
          <w:numId w:val="26"/>
        </w:numPr>
        <w:tabs>
          <w:tab w:val="left" w:pos="360"/>
          <w:tab w:val="left" w:pos="720"/>
          <w:tab w:val="left" w:pos="1080"/>
          <w:tab w:val="left" w:pos="1440"/>
          <w:tab w:val="left" w:pos="1800"/>
          <w:tab w:val="left" w:pos="2160"/>
        </w:tabs>
        <w:ind w:left="1080"/>
        <w:contextualSpacing w:val="0"/>
      </w:pPr>
      <w:r>
        <w:t>Middle-</w:t>
      </w:r>
      <w:r w:rsidR="002B2E83">
        <w:t>school</w:t>
      </w:r>
      <w:r w:rsidR="00683F06">
        <w:t xml:space="preserve"> principals lead grade-level team meetings during CPT every other week.  There are no coaches for grades 5</w:t>
      </w:r>
      <w:r>
        <w:t>–</w:t>
      </w:r>
      <w:r w:rsidR="00683F06">
        <w:t xml:space="preserve">8, </w:t>
      </w:r>
      <w:r w:rsidR="00EA4682">
        <w:t>because of</w:t>
      </w:r>
      <w:r w:rsidR="00683F06">
        <w:t xml:space="preserve"> budget reductions in the 2015</w:t>
      </w:r>
      <w:r>
        <w:t>–20</w:t>
      </w:r>
      <w:r w:rsidR="00683F06">
        <w:t xml:space="preserve">16 school </w:t>
      </w:r>
      <w:r w:rsidR="00683F06">
        <w:lastRenderedPageBreak/>
        <w:t xml:space="preserve">year. </w:t>
      </w:r>
      <w:r>
        <w:t>Meeting</w:t>
      </w:r>
      <w:r w:rsidR="00EA4682">
        <w:t xml:space="preserve"> attendees</w:t>
      </w:r>
      <w:r>
        <w:t xml:space="preserve"> stated that</w:t>
      </w:r>
      <w:r w:rsidR="00683F06">
        <w:t xml:space="preserve"> </w:t>
      </w:r>
      <w:r w:rsidR="00EA4682">
        <w:t xml:space="preserve">the </w:t>
      </w:r>
      <w:r w:rsidR="00683F06">
        <w:t>topics focus</w:t>
      </w:r>
      <w:r>
        <w:t>ed</w:t>
      </w:r>
      <w:r w:rsidR="00683F06">
        <w:t xml:space="preserve"> on </w:t>
      </w:r>
      <w:r w:rsidR="00EA4682">
        <w:t xml:space="preserve">meeting </w:t>
      </w:r>
      <w:r w:rsidR="00683F06">
        <w:t>students’ needs, content, best practices</w:t>
      </w:r>
      <w:r w:rsidR="00A94E74">
        <w:t>,</w:t>
      </w:r>
      <w:r w:rsidR="00683F06">
        <w:t xml:space="preserve"> and instructional strategies to improve teaching.</w:t>
      </w:r>
    </w:p>
    <w:p w14:paraId="7410AD5C" w14:textId="042DA45F" w:rsidR="00683F06" w:rsidRDefault="00EF2336" w:rsidP="008623CB">
      <w:pPr>
        <w:pStyle w:val="ListParagraph"/>
        <w:numPr>
          <w:ilvl w:val="6"/>
          <w:numId w:val="26"/>
        </w:numPr>
        <w:tabs>
          <w:tab w:val="left" w:pos="360"/>
          <w:tab w:val="left" w:pos="720"/>
          <w:tab w:val="left" w:pos="1080"/>
          <w:tab w:val="left" w:pos="1440"/>
          <w:tab w:val="left" w:pos="1800"/>
          <w:tab w:val="left" w:pos="2160"/>
        </w:tabs>
        <w:ind w:left="1080"/>
        <w:contextualSpacing w:val="0"/>
      </w:pPr>
      <w:r>
        <w:t>High-</w:t>
      </w:r>
      <w:r w:rsidR="00683F06">
        <w:t xml:space="preserve">school interviewees stated that </w:t>
      </w:r>
      <w:r w:rsidR="006343CF">
        <w:t>with</w:t>
      </w:r>
      <w:r w:rsidR="00EA4682">
        <w:t>out</w:t>
      </w:r>
      <w:r w:rsidR="006343CF">
        <w:t xml:space="preserve"> </w:t>
      </w:r>
      <w:r w:rsidR="00683F06">
        <w:t>scheduled CPT by department school</w:t>
      </w:r>
      <w:r w:rsidR="006343CF">
        <w:t>, t</w:t>
      </w:r>
      <w:r w:rsidR="00683F06">
        <w:t xml:space="preserve">eacher collaboration </w:t>
      </w:r>
      <w:r w:rsidR="000612DE">
        <w:t xml:space="preserve">took place </w:t>
      </w:r>
      <w:r w:rsidR="00683F06">
        <w:t>only informally among teachers who share</w:t>
      </w:r>
      <w:r w:rsidR="000612DE">
        <w:t>d</w:t>
      </w:r>
      <w:r w:rsidR="00683F06">
        <w:t xml:space="preserve"> the same students or courses. For example, teachers who work with at-risk students convene to address instructional or student-centered issues.</w:t>
      </w:r>
      <w:r w:rsidR="00683F06" w:rsidRPr="00206682">
        <w:rPr>
          <w:rStyle w:val="FootnoteReference"/>
        </w:rPr>
        <w:t xml:space="preserve"> </w:t>
      </w:r>
    </w:p>
    <w:p w14:paraId="3ED786C0" w14:textId="66078329" w:rsidR="00683F06" w:rsidRDefault="00A94E74" w:rsidP="008623CB">
      <w:pPr>
        <w:pStyle w:val="ListParagraph"/>
        <w:numPr>
          <w:ilvl w:val="6"/>
          <w:numId w:val="26"/>
        </w:numPr>
        <w:tabs>
          <w:tab w:val="left" w:pos="360"/>
          <w:tab w:val="left" w:pos="720"/>
          <w:tab w:val="left" w:pos="1080"/>
          <w:tab w:val="left" w:pos="1440"/>
          <w:tab w:val="left" w:pos="1800"/>
          <w:tab w:val="left" w:pos="2160"/>
        </w:tabs>
        <w:ind w:left="1080"/>
        <w:contextualSpacing w:val="0"/>
      </w:pPr>
      <w:r>
        <w:t>High</w:t>
      </w:r>
      <w:r w:rsidR="005C7D7F">
        <w:t xml:space="preserve"> </w:t>
      </w:r>
      <w:r w:rsidR="00683F06">
        <w:t>school department heads set the agenda for instructional improvement at department meetings. They also work with teachers to improve teaching, analyze data, and “spearhead” interventions by identifying struggling students in need of extra help.</w:t>
      </w:r>
    </w:p>
    <w:p w14:paraId="6D5955FB" w14:textId="493FB401" w:rsidR="00683F06" w:rsidRDefault="00EA4682" w:rsidP="008623CB">
      <w:pPr>
        <w:pStyle w:val="ListParagraph"/>
        <w:numPr>
          <w:ilvl w:val="6"/>
          <w:numId w:val="26"/>
        </w:numPr>
        <w:tabs>
          <w:tab w:val="left" w:pos="360"/>
          <w:tab w:val="left" w:pos="720"/>
          <w:tab w:val="left" w:pos="1080"/>
          <w:tab w:val="left" w:pos="1440"/>
          <w:tab w:val="left" w:pos="1800"/>
          <w:tab w:val="left" w:pos="2160"/>
        </w:tabs>
        <w:ind w:left="1080"/>
        <w:contextualSpacing w:val="0"/>
      </w:pPr>
      <w:r>
        <w:t xml:space="preserve">Kindergarten through grade </w:t>
      </w:r>
      <w:r w:rsidR="00683F06" w:rsidRPr="006C47F4">
        <w:t>12 coordinators</w:t>
      </w:r>
      <w:r w:rsidR="00683F06">
        <w:t>, one for Humanities subjects (ELA/English, history and social studies) and one for STEM subjects (sciences, technology, engineering</w:t>
      </w:r>
      <w:r w:rsidR="000513C3">
        <w:t>.</w:t>
      </w:r>
      <w:r w:rsidR="00683F06">
        <w:t xml:space="preserve"> and math), </w:t>
      </w:r>
      <w:r w:rsidR="00A94E74">
        <w:t>communicate with</w:t>
      </w:r>
      <w:r w:rsidR="00683F06">
        <w:t xml:space="preserve"> principals</w:t>
      </w:r>
      <w:r w:rsidR="00A94E74">
        <w:t>,</w:t>
      </w:r>
      <w:r w:rsidR="00683F06">
        <w:t xml:space="preserve"> assistant principals </w:t>
      </w:r>
      <w:r w:rsidR="00A94E74">
        <w:t>and</w:t>
      </w:r>
      <w:r w:rsidR="00683F06">
        <w:t xml:space="preserve"> teachers to support </w:t>
      </w:r>
      <w:r w:rsidR="000513C3">
        <w:t xml:space="preserve">effective </w:t>
      </w:r>
      <w:r w:rsidR="00683F06">
        <w:t xml:space="preserve">instruction. </w:t>
      </w:r>
      <w:r w:rsidR="00A94E74">
        <w:t>For example, in 2019</w:t>
      </w:r>
      <w:r w:rsidR="000513C3">
        <w:t>–20</w:t>
      </w:r>
      <w:r w:rsidR="00A94E74">
        <w:t>20</w:t>
      </w:r>
      <w:r w:rsidR="00683F06">
        <w:t xml:space="preserve">, </w:t>
      </w:r>
      <w:r w:rsidR="000513C3">
        <w:t xml:space="preserve">coordinators </w:t>
      </w:r>
      <w:r w:rsidR="00683F06">
        <w:t xml:space="preserve">are supporting the development of rubrics to guide </w:t>
      </w:r>
      <w:r w:rsidR="00A94E74">
        <w:t xml:space="preserve">the </w:t>
      </w:r>
      <w:r w:rsidR="00683F06">
        <w:t>use of performance assessments.</w:t>
      </w:r>
      <w:r w:rsidR="00683F06" w:rsidRPr="001E7B55">
        <w:tab/>
      </w:r>
      <w:r w:rsidR="00683F06" w:rsidRPr="001E7B55">
        <w:tab/>
      </w:r>
      <w:r w:rsidR="00683F06" w:rsidRPr="001E7B55">
        <w:tab/>
      </w:r>
      <w:r w:rsidR="00683F06">
        <w:t xml:space="preserve">  </w:t>
      </w:r>
    </w:p>
    <w:p w14:paraId="17445D0C" w14:textId="2BE96AB9" w:rsidR="00683F06" w:rsidRDefault="00683F06" w:rsidP="008623CB">
      <w:pPr>
        <w:pStyle w:val="ListParagraph"/>
        <w:numPr>
          <w:ilvl w:val="0"/>
          <w:numId w:val="25"/>
        </w:numPr>
        <w:tabs>
          <w:tab w:val="left" w:pos="360"/>
          <w:tab w:val="left" w:pos="720"/>
          <w:tab w:val="left" w:pos="1080"/>
          <w:tab w:val="left" w:pos="1440"/>
          <w:tab w:val="left" w:pos="1800"/>
          <w:tab w:val="left" w:pos="2160"/>
        </w:tabs>
        <w:ind w:left="720"/>
        <w:contextualSpacing w:val="0"/>
      </w:pPr>
      <w:r>
        <w:t xml:space="preserve">Instructional coaches also support teachers </w:t>
      </w:r>
      <w:r w:rsidR="006343CF">
        <w:t>in</w:t>
      </w:r>
      <w:r>
        <w:t xml:space="preserve"> improv</w:t>
      </w:r>
      <w:r w:rsidR="006343CF">
        <w:t>ing</w:t>
      </w:r>
      <w:r>
        <w:t xml:space="preserve"> teaching and the curriculum.</w:t>
      </w:r>
    </w:p>
    <w:p w14:paraId="36678E00" w14:textId="5FC89A30" w:rsidR="00683F06" w:rsidRDefault="00683F06" w:rsidP="008623CB">
      <w:pPr>
        <w:pStyle w:val="ListParagraph"/>
        <w:numPr>
          <w:ilvl w:val="6"/>
          <w:numId w:val="39"/>
        </w:numPr>
        <w:tabs>
          <w:tab w:val="left" w:pos="360"/>
          <w:tab w:val="left" w:pos="720"/>
          <w:tab w:val="left" w:pos="1080"/>
          <w:tab w:val="left" w:pos="1440"/>
          <w:tab w:val="left" w:pos="1800"/>
          <w:tab w:val="left" w:pos="2160"/>
        </w:tabs>
        <w:ind w:left="1080"/>
        <w:contextualSpacing w:val="0"/>
      </w:pPr>
      <w:r>
        <w:t xml:space="preserve">At </w:t>
      </w:r>
      <w:r w:rsidRPr="00557329">
        <w:t>the elementary schools, instructional coaches lead grade</w:t>
      </w:r>
      <w:r w:rsidR="002F17EC">
        <w:t xml:space="preserve"> </w:t>
      </w:r>
      <w:r w:rsidRPr="00557329">
        <w:t>level teacher teams during twice month</w:t>
      </w:r>
      <w:r w:rsidR="00413ED4">
        <w:t>ly</w:t>
      </w:r>
      <w:r w:rsidRPr="00557329">
        <w:t xml:space="preserve"> CPT</w:t>
      </w:r>
      <w:r>
        <w:t xml:space="preserve"> and</w:t>
      </w:r>
      <w:r w:rsidRPr="00557329">
        <w:t xml:space="preserve"> in staff meetings</w:t>
      </w:r>
      <w:r>
        <w:t>,</w:t>
      </w:r>
      <w:r w:rsidRPr="00557329">
        <w:t xml:space="preserve"> and occasion</w:t>
      </w:r>
      <w:r w:rsidR="00413ED4">
        <w:t xml:space="preserve">ally </w:t>
      </w:r>
      <w:r w:rsidRPr="00557329">
        <w:t xml:space="preserve">meet with </w:t>
      </w:r>
      <w:r w:rsidR="00413ED4">
        <w:t xml:space="preserve">individual </w:t>
      </w:r>
      <w:r w:rsidRPr="00557329">
        <w:t xml:space="preserve">teachers </w:t>
      </w:r>
      <w:r w:rsidR="00413ED4">
        <w:t>to provide</w:t>
      </w:r>
      <w:r w:rsidRPr="00557329">
        <w:t xml:space="preserve"> support. </w:t>
      </w:r>
    </w:p>
    <w:p w14:paraId="3DBF7516" w14:textId="22593A41" w:rsidR="00683F06" w:rsidRDefault="00683F06" w:rsidP="00683F06">
      <w:pPr>
        <w:pStyle w:val="ListParagraph"/>
        <w:tabs>
          <w:tab w:val="left" w:pos="360"/>
          <w:tab w:val="left" w:pos="720"/>
          <w:tab w:val="left" w:pos="1080"/>
          <w:tab w:val="left" w:pos="1440"/>
          <w:tab w:val="left" w:pos="1800"/>
          <w:tab w:val="left" w:pos="2160"/>
        </w:tabs>
        <w:ind w:left="1440" w:hanging="360"/>
        <w:contextualSpacing w:val="0"/>
      </w:pPr>
      <w:r>
        <w:t>a.    Elementary instructional c</w:t>
      </w:r>
      <w:r w:rsidRPr="0040595B">
        <w:t xml:space="preserve">oaches </w:t>
      </w:r>
      <w:r w:rsidR="00413ED4">
        <w:t>conduct model lessons and help teachers</w:t>
      </w:r>
      <w:r w:rsidRPr="0040595B">
        <w:t xml:space="preserve"> </w:t>
      </w:r>
      <w:r w:rsidR="00413ED4">
        <w:t>learn to</w:t>
      </w:r>
      <w:r w:rsidR="00413ED4" w:rsidRPr="0040595B">
        <w:t xml:space="preserve"> </w:t>
      </w:r>
      <w:r w:rsidRPr="0040595B">
        <w:t>analy</w:t>
      </w:r>
      <w:r w:rsidR="00413ED4">
        <w:t xml:space="preserve">ze data and </w:t>
      </w:r>
      <w:r w:rsidR="00A314BB">
        <w:t>review</w:t>
      </w:r>
      <w:r w:rsidR="00413ED4">
        <w:t xml:space="preserve"> </w:t>
      </w:r>
      <w:r w:rsidRPr="0040595B">
        <w:t>student work.</w:t>
      </w:r>
      <w:r w:rsidRPr="0040595B">
        <w:rPr>
          <w:rStyle w:val="FootnoteReference"/>
        </w:rPr>
        <w:t xml:space="preserve"> </w:t>
      </w:r>
      <w:r w:rsidRPr="0040595B">
        <w:t xml:space="preserve">Coaches also help teachers understand </w:t>
      </w:r>
      <w:r w:rsidR="00413ED4">
        <w:t xml:space="preserve">the </w:t>
      </w:r>
      <w:r w:rsidRPr="0040595B">
        <w:t>standards</w:t>
      </w:r>
      <w:r w:rsidR="00413ED4">
        <w:t xml:space="preserve"> and</w:t>
      </w:r>
      <w:r w:rsidRPr="0040595B">
        <w:t xml:space="preserve"> </w:t>
      </w:r>
      <w:r w:rsidR="00413ED4" w:rsidRPr="0040595B">
        <w:t>de</w:t>
      </w:r>
      <w:r w:rsidR="00413ED4">
        <w:t>velop</w:t>
      </w:r>
      <w:r w:rsidR="00413ED4" w:rsidRPr="0040595B">
        <w:t xml:space="preserve"> </w:t>
      </w:r>
      <w:r w:rsidRPr="0040595B">
        <w:t xml:space="preserve">strategies to use with struggling students, </w:t>
      </w:r>
      <w:r w:rsidR="00413ED4">
        <w:t>especially</w:t>
      </w:r>
      <w:r w:rsidR="00413ED4" w:rsidRPr="0040595B">
        <w:t xml:space="preserve"> </w:t>
      </w:r>
      <w:r w:rsidR="00A314BB">
        <w:t>English learners</w:t>
      </w:r>
      <w:r w:rsidRPr="0040595B">
        <w:t xml:space="preserve"> and </w:t>
      </w:r>
      <w:r w:rsidR="00413ED4">
        <w:t>students with disabilities</w:t>
      </w:r>
      <w:r w:rsidRPr="0040595B">
        <w:t xml:space="preserve">. </w:t>
      </w:r>
    </w:p>
    <w:p w14:paraId="74FB93B9" w14:textId="541CA601" w:rsidR="00683F06" w:rsidRDefault="007A3B81" w:rsidP="008623CB">
      <w:pPr>
        <w:pStyle w:val="ListParagraph"/>
        <w:numPr>
          <w:ilvl w:val="6"/>
          <w:numId w:val="39"/>
        </w:numPr>
        <w:tabs>
          <w:tab w:val="left" w:pos="360"/>
          <w:tab w:val="left" w:pos="720"/>
          <w:tab w:val="left" w:pos="1080"/>
          <w:tab w:val="left" w:pos="1440"/>
          <w:tab w:val="left" w:pos="1800"/>
          <w:tab w:val="left" w:pos="2160"/>
        </w:tabs>
        <w:ind w:left="1080"/>
        <w:contextualSpacing w:val="0"/>
      </w:pPr>
      <w:r>
        <w:t>Since there are no longer instructional coaches at the middle</w:t>
      </w:r>
      <w:r w:rsidR="00A314BB">
        <w:t>-</w:t>
      </w:r>
      <w:r>
        <w:t>school level, m</w:t>
      </w:r>
      <w:r w:rsidR="00413ED4">
        <w:t>iddle</w:t>
      </w:r>
      <w:r w:rsidR="00A314BB">
        <w:t>-</w:t>
      </w:r>
      <w:r w:rsidR="00413ED4">
        <w:t>school principals are r</w:t>
      </w:r>
      <w:r w:rsidR="00413ED4" w:rsidRPr="0040595B">
        <w:t>esponsib</w:t>
      </w:r>
      <w:r w:rsidR="00413ED4">
        <w:t>le</w:t>
      </w:r>
      <w:r w:rsidR="00413ED4" w:rsidRPr="0040595B">
        <w:t xml:space="preserve"> </w:t>
      </w:r>
      <w:r w:rsidR="00683F06" w:rsidRPr="0040595B">
        <w:t xml:space="preserve">for guiding teachers in instructional improvement and leading </w:t>
      </w:r>
      <w:r w:rsidR="00A314BB" w:rsidRPr="0040595B">
        <w:t>grade</w:t>
      </w:r>
      <w:r w:rsidR="00A314BB">
        <w:t>-</w:t>
      </w:r>
      <w:r w:rsidR="00683F06" w:rsidRPr="0040595B">
        <w:t>level meetings.</w:t>
      </w:r>
      <w:r w:rsidR="00683F06" w:rsidRPr="0040595B">
        <w:rPr>
          <w:rStyle w:val="FootnoteReference"/>
        </w:rPr>
        <w:t xml:space="preserve"> </w:t>
      </w:r>
    </w:p>
    <w:p w14:paraId="4655E94C" w14:textId="487DEDE4" w:rsidR="00683F06" w:rsidRDefault="005624D2" w:rsidP="00A82266">
      <w:pPr>
        <w:tabs>
          <w:tab w:val="left" w:pos="360"/>
          <w:tab w:val="left" w:pos="720"/>
          <w:tab w:val="left" w:pos="1080"/>
          <w:tab w:val="left" w:pos="1440"/>
          <w:tab w:val="left" w:pos="1800"/>
          <w:tab w:val="left" w:pos="2160"/>
        </w:tabs>
      </w:pPr>
      <w:r w:rsidRPr="003D43BE">
        <w:rPr>
          <w:b/>
        </w:rPr>
        <w:t>Impact</w:t>
      </w:r>
      <w:r w:rsidRPr="003D43BE">
        <w:t xml:space="preserve">: With multiple roles for </w:t>
      </w:r>
      <w:r>
        <w:t xml:space="preserve">supporting and </w:t>
      </w:r>
      <w:r w:rsidRPr="003D43BE">
        <w:t>monitoring</w:t>
      </w:r>
      <w:r>
        <w:t xml:space="preserve"> instruction</w:t>
      </w:r>
      <w:r w:rsidRPr="003D43BE">
        <w:t xml:space="preserve">, the district </w:t>
      </w:r>
      <w:r>
        <w:t>has a variety of opportunities to promote</w:t>
      </w:r>
      <w:r w:rsidRPr="003D43BE">
        <w:t xml:space="preserve"> instructional improvement</w:t>
      </w:r>
      <w:r>
        <w:t xml:space="preserve"> and improve learning</w:t>
      </w:r>
      <w:r w:rsidRPr="003D43BE">
        <w:t xml:space="preserve">. In addition, there are </w:t>
      </w:r>
      <w:r>
        <w:t>numerous structures</w:t>
      </w:r>
      <w:r w:rsidRPr="003D43BE">
        <w:t xml:space="preserve"> at the district and school levels to communicate and support implementation</w:t>
      </w:r>
      <w:r>
        <w:t xml:space="preserve"> of </w:t>
      </w:r>
      <w:r w:rsidRPr="003D43BE">
        <w:t>new initiatives</w:t>
      </w:r>
      <w:r>
        <w:t xml:space="preserve"> to improve instruction</w:t>
      </w:r>
      <w:r w:rsidRPr="003D43BE">
        <w:t>.</w:t>
      </w:r>
      <w:r>
        <w:t xml:space="preserve"> Overall, students benefit the most when a district continually and thoughtfully addresses instructional improvement. </w:t>
      </w:r>
      <w:r w:rsidR="00683F06">
        <w:t xml:space="preserve"> </w:t>
      </w:r>
    </w:p>
    <w:p w14:paraId="68E3E30C" w14:textId="2B26C0BE" w:rsidR="00683F06" w:rsidRPr="00661AC9" w:rsidRDefault="00683F06" w:rsidP="008623CB">
      <w:pPr>
        <w:pStyle w:val="ListParagraph"/>
        <w:numPr>
          <w:ilvl w:val="0"/>
          <w:numId w:val="27"/>
        </w:numPr>
        <w:tabs>
          <w:tab w:val="left" w:pos="360"/>
          <w:tab w:val="left" w:pos="720"/>
          <w:tab w:val="left" w:pos="1080"/>
          <w:tab w:val="left" w:pos="1440"/>
          <w:tab w:val="left" w:pos="1800"/>
          <w:tab w:val="left" w:pos="2160"/>
        </w:tabs>
        <w:ind w:left="360"/>
        <w:contextualSpacing w:val="0"/>
        <w:rPr>
          <w:b/>
        </w:rPr>
      </w:pPr>
      <w:r>
        <w:rPr>
          <w:b/>
        </w:rPr>
        <w:t xml:space="preserve">District and school leaders </w:t>
      </w:r>
      <w:r w:rsidR="00B304A4">
        <w:rPr>
          <w:b/>
        </w:rPr>
        <w:t>are in the elementary stages of</w:t>
      </w:r>
      <w:r>
        <w:rPr>
          <w:b/>
        </w:rPr>
        <w:t xml:space="preserve"> </w:t>
      </w:r>
      <w:r w:rsidR="00B304A4">
        <w:rPr>
          <w:b/>
        </w:rPr>
        <w:t xml:space="preserve">introducing </w:t>
      </w:r>
      <w:r>
        <w:rPr>
          <w:b/>
        </w:rPr>
        <w:t>more culturally responsive practices to enhance equity, access</w:t>
      </w:r>
      <w:r w:rsidR="006B470F">
        <w:rPr>
          <w:b/>
        </w:rPr>
        <w:t>,</w:t>
      </w:r>
      <w:r>
        <w:rPr>
          <w:b/>
        </w:rPr>
        <w:t xml:space="preserve"> and inclusiveness in curriculum and instruction.</w:t>
      </w:r>
    </w:p>
    <w:p w14:paraId="098A266B" w14:textId="6A195EC2" w:rsidR="00683F06" w:rsidRDefault="00683F06" w:rsidP="00A82266">
      <w:pPr>
        <w:pStyle w:val="ListParagraph"/>
        <w:numPr>
          <w:ilvl w:val="0"/>
          <w:numId w:val="28"/>
        </w:numPr>
        <w:tabs>
          <w:tab w:val="left" w:pos="360"/>
          <w:tab w:val="left" w:pos="720"/>
          <w:tab w:val="left" w:pos="1440"/>
          <w:tab w:val="left" w:pos="1800"/>
          <w:tab w:val="left" w:pos="2160"/>
        </w:tabs>
        <w:ind w:left="720" w:right="-180"/>
        <w:contextualSpacing w:val="0"/>
      </w:pPr>
      <w:r>
        <w:t xml:space="preserve">As a precursor to priority setting for its forthcoming strategic plan, the district administered a Diversity, Equity and Inclusion Survey to all stakeholders </w:t>
      </w:r>
      <w:r w:rsidR="006B470F">
        <w:t>including</w:t>
      </w:r>
      <w:r>
        <w:t xml:space="preserve"> staff, students</w:t>
      </w:r>
      <w:r w:rsidR="007A3B81">
        <w:t>,</w:t>
      </w:r>
      <w:r>
        <w:t xml:space="preserve"> and </w:t>
      </w:r>
      <w:r w:rsidR="004B0073">
        <w:t>families</w:t>
      </w:r>
      <w:r>
        <w:t xml:space="preserve"> in </w:t>
      </w:r>
      <w:r w:rsidR="00EA4682">
        <w:lastRenderedPageBreak/>
        <w:t xml:space="preserve">the fall of </w:t>
      </w:r>
      <w:r>
        <w:t>2019. The survey assessed perceptions of diversity, equity</w:t>
      </w:r>
      <w:r w:rsidR="00257F26">
        <w:t>,</w:t>
      </w:r>
      <w:r>
        <w:t xml:space="preserve"> and inclusion districtwide on topics such as access to resources, programming, inclusivity, school climate</w:t>
      </w:r>
      <w:r w:rsidR="00257F26">
        <w:t>,</w:t>
      </w:r>
      <w:r>
        <w:t xml:space="preserve"> and</w:t>
      </w:r>
      <w:r w:rsidR="00A82266">
        <w:t xml:space="preserve"> communication.</w:t>
      </w:r>
    </w:p>
    <w:p w14:paraId="13F08F4C" w14:textId="6A5535FB" w:rsidR="00683F06" w:rsidRDefault="006B470F" w:rsidP="008623CB">
      <w:pPr>
        <w:pStyle w:val="ListParagraph"/>
        <w:numPr>
          <w:ilvl w:val="6"/>
          <w:numId w:val="23"/>
        </w:numPr>
        <w:tabs>
          <w:tab w:val="left" w:pos="360"/>
          <w:tab w:val="left" w:pos="720"/>
          <w:tab w:val="left" w:pos="1440"/>
          <w:tab w:val="left" w:pos="1800"/>
          <w:tab w:val="left" w:pos="2160"/>
        </w:tabs>
        <w:ind w:left="1080"/>
        <w:contextualSpacing w:val="0"/>
      </w:pPr>
      <w:r>
        <w:t xml:space="preserve">The </w:t>
      </w:r>
      <w:r w:rsidR="00257F26">
        <w:t xml:space="preserve">survey </w:t>
      </w:r>
      <w:r w:rsidR="00683F06">
        <w:t>results</w:t>
      </w:r>
      <w:r w:rsidR="00622A26">
        <w:t>,</w:t>
      </w:r>
      <w:r w:rsidR="00683F06">
        <w:t xml:space="preserve"> published in November 2019, provide insights on stakeholders’ perceptions and </w:t>
      </w:r>
      <w:r w:rsidR="00622A26">
        <w:t xml:space="preserve">can </w:t>
      </w:r>
      <w:r w:rsidR="00683F06">
        <w:t>help inform the new strategic plan.</w:t>
      </w:r>
      <w:r w:rsidR="00683F06" w:rsidRPr="00ED0E28">
        <w:rPr>
          <w:rStyle w:val="FootnoteReference"/>
        </w:rPr>
        <w:t xml:space="preserve"> </w:t>
      </w:r>
    </w:p>
    <w:p w14:paraId="0EB60179" w14:textId="6204C189" w:rsidR="00683F06" w:rsidRPr="006D5957" w:rsidRDefault="00683F06" w:rsidP="008623CB">
      <w:pPr>
        <w:pStyle w:val="ListParagraph"/>
        <w:numPr>
          <w:ilvl w:val="6"/>
          <w:numId w:val="23"/>
        </w:numPr>
        <w:tabs>
          <w:tab w:val="left" w:pos="360"/>
          <w:tab w:val="left" w:pos="720"/>
          <w:tab w:val="left" w:pos="1440"/>
          <w:tab w:val="left" w:pos="1800"/>
          <w:tab w:val="left" w:pos="2160"/>
        </w:tabs>
        <w:ind w:left="1080"/>
        <w:contextualSpacing w:val="0"/>
      </w:pPr>
      <w:r>
        <w:t>Stakeholders’ awareness and support were relatively high in most categories; however, there were a few discrepancies that c</w:t>
      </w:r>
      <w:r w:rsidR="00A82266">
        <w:t>ould</w:t>
      </w:r>
      <w:r>
        <w:t xml:space="preserve"> focus planning on ensuring more supportive, accessible</w:t>
      </w:r>
      <w:r w:rsidR="00AB1F69">
        <w:t>,</w:t>
      </w:r>
      <w:r>
        <w:t xml:space="preserve"> and respectful practices</w:t>
      </w:r>
      <w:r w:rsidR="006B470F">
        <w:t xml:space="preserve"> </w:t>
      </w:r>
      <w:r w:rsidR="007A3B81">
        <w:t>to support</w:t>
      </w:r>
      <w:r w:rsidR="006B470F">
        <w:t xml:space="preserve"> all students</w:t>
      </w:r>
      <w:r>
        <w:t xml:space="preserve">, </w:t>
      </w:r>
      <w:r w:rsidR="007A3B81">
        <w:t>whatever their</w:t>
      </w:r>
      <w:r w:rsidR="006B470F">
        <w:t xml:space="preserve"> </w:t>
      </w:r>
      <w:r>
        <w:t>backgrounds</w:t>
      </w:r>
      <w:r w:rsidR="006B470F">
        <w:t>,</w:t>
      </w:r>
      <w:r>
        <w:t xml:space="preserve">  academic </w:t>
      </w:r>
      <w:r w:rsidR="007A3B81">
        <w:t xml:space="preserve">needs, </w:t>
      </w:r>
      <w:r w:rsidR="006B470F">
        <w:t xml:space="preserve">and </w:t>
      </w:r>
      <w:r>
        <w:t>social-emotional needs.</w:t>
      </w:r>
    </w:p>
    <w:p w14:paraId="77632E89" w14:textId="0E605F10" w:rsidR="00683F06" w:rsidRDefault="00683F06" w:rsidP="008623CB">
      <w:pPr>
        <w:pStyle w:val="ListParagraph"/>
        <w:numPr>
          <w:ilvl w:val="0"/>
          <w:numId w:val="28"/>
        </w:numPr>
        <w:tabs>
          <w:tab w:val="left" w:pos="360"/>
          <w:tab w:val="left" w:pos="720"/>
          <w:tab w:val="left" w:pos="1440"/>
          <w:tab w:val="left" w:pos="1800"/>
          <w:tab w:val="left" w:pos="2160"/>
        </w:tabs>
        <w:ind w:left="720"/>
        <w:contextualSpacing w:val="0"/>
      </w:pPr>
      <w:r>
        <w:t xml:space="preserve">District and school leaders described how they have </w:t>
      </w:r>
      <w:r w:rsidR="004B0073">
        <w:t>begun</w:t>
      </w:r>
      <w:r>
        <w:t xml:space="preserve"> to initiate more culturally responsive practices to improve teaching, learning</w:t>
      </w:r>
      <w:r w:rsidR="007A3B81">
        <w:t>,</w:t>
      </w:r>
      <w:r>
        <w:t xml:space="preserve"> and the curriculum.</w:t>
      </w:r>
    </w:p>
    <w:p w14:paraId="32FD24B9" w14:textId="6B819F6D" w:rsidR="00683F06" w:rsidRPr="001723D4" w:rsidRDefault="007A3B81" w:rsidP="008623CB">
      <w:pPr>
        <w:pStyle w:val="ListParagraph"/>
        <w:numPr>
          <w:ilvl w:val="6"/>
          <w:numId w:val="29"/>
        </w:numPr>
        <w:tabs>
          <w:tab w:val="left" w:pos="360"/>
          <w:tab w:val="left" w:pos="720"/>
          <w:tab w:val="left" w:pos="1080"/>
          <w:tab w:val="left" w:pos="1440"/>
          <w:tab w:val="left" w:pos="1800"/>
          <w:tab w:val="left" w:pos="2160"/>
        </w:tabs>
        <w:ind w:left="1080"/>
        <w:contextualSpacing w:val="0"/>
      </w:pPr>
      <w:r>
        <w:t>In 2019</w:t>
      </w:r>
      <w:r w:rsidR="00AB1F69">
        <w:t>–20</w:t>
      </w:r>
      <w:r>
        <w:t xml:space="preserve">20, leadership </w:t>
      </w:r>
      <w:r w:rsidR="00683F06" w:rsidRPr="001723D4">
        <w:t xml:space="preserve">professional development </w:t>
      </w:r>
      <w:r w:rsidR="00AB1F69">
        <w:t xml:space="preserve">(PD) </w:t>
      </w:r>
      <w:r w:rsidR="00683F06">
        <w:t>focuses on</w:t>
      </w:r>
      <w:r w:rsidR="00683F06" w:rsidRPr="001723D4">
        <w:t xml:space="preserve"> strengthening practices that ensure greater equity and opportunities for all students</w:t>
      </w:r>
      <w:r w:rsidR="006F00D8">
        <w:t xml:space="preserve"> </w:t>
      </w:r>
      <w:r w:rsidR="006F00D8" w:rsidRPr="001723D4">
        <w:t>to learn</w:t>
      </w:r>
      <w:r w:rsidR="00683F06" w:rsidRPr="001723D4">
        <w:t xml:space="preserve">.   </w:t>
      </w:r>
    </w:p>
    <w:p w14:paraId="347696DD" w14:textId="66CDFFB2" w:rsidR="00683F06" w:rsidRDefault="00683F06" w:rsidP="008623CB">
      <w:pPr>
        <w:pStyle w:val="ListParagraph"/>
        <w:numPr>
          <w:ilvl w:val="0"/>
          <w:numId w:val="29"/>
        </w:numPr>
        <w:tabs>
          <w:tab w:val="left" w:pos="0"/>
          <w:tab w:val="left" w:pos="360"/>
          <w:tab w:val="left" w:pos="720"/>
          <w:tab w:val="left" w:pos="1080"/>
          <w:tab w:val="left" w:pos="1800"/>
          <w:tab w:val="left" w:pos="2160"/>
        </w:tabs>
        <w:ind w:left="1080"/>
        <w:contextualSpacing w:val="0"/>
      </w:pPr>
      <w:r w:rsidRPr="003C72E7">
        <w:t>During</w:t>
      </w:r>
      <w:r>
        <w:t xml:space="preserve"> </w:t>
      </w:r>
      <w:r w:rsidR="00A82266">
        <w:t xml:space="preserve">the </w:t>
      </w:r>
      <w:r>
        <w:t xml:space="preserve">2018 and 2019 summer leadership academies, </w:t>
      </w:r>
      <w:r w:rsidR="005D45CD">
        <w:t xml:space="preserve">the district leadership team </w:t>
      </w:r>
      <w:r>
        <w:t xml:space="preserve">participated in </w:t>
      </w:r>
      <w:r w:rsidR="005D45CD">
        <w:t>leadership training</w:t>
      </w:r>
      <w:r w:rsidR="007A3B81">
        <w:t>s</w:t>
      </w:r>
      <w:r w:rsidRPr="003C72E7">
        <w:t xml:space="preserve"> on cultural diversity, equity and inclusion</w:t>
      </w:r>
      <w:r w:rsidR="00216F3B">
        <w:t>,</w:t>
      </w:r>
      <w:r>
        <w:t xml:space="preserve"> facilitated by a consultant. This w</w:t>
      </w:r>
      <w:r w:rsidRPr="003C72E7">
        <w:t xml:space="preserve">as a precursor to </w:t>
      </w:r>
      <w:r>
        <w:t>i</w:t>
      </w:r>
      <w:r w:rsidRPr="003C72E7">
        <w:t>nvolving all staff</w:t>
      </w:r>
      <w:r>
        <w:t xml:space="preserve"> in similar PD programs in the 2020</w:t>
      </w:r>
      <w:r w:rsidR="00AB1F69">
        <w:t xml:space="preserve">–2021 </w:t>
      </w:r>
      <w:r>
        <w:t>school year</w:t>
      </w:r>
      <w:r w:rsidRPr="003C72E7">
        <w:t xml:space="preserve">. </w:t>
      </w:r>
    </w:p>
    <w:p w14:paraId="448664F7" w14:textId="07D74D79" w:rsidR="00683F06" w:rsidRPr="003C72E7" w:rsidRDefault="00683F06" w:rsidP="00683F06">
      <w:pPr>
        <w:pStyle w:val="ListParagraph"/>
        <w:tabs>
          <w:tab w:val="left" w:pos="0"/>
          <w:tab w:val="left" w:pos="360"/>
          <w:tab w:val="left" w:pos="720"/>
          <w:tab w:val="left" w:pos="1080"/>
          <w:tab w:val="left" w:pos="1800"/>
          <w:tab w:val="left" w:pos="2160"/>
        </w:tabs>
        <w:ind w:left="1440" w:hanging="360"/>
        <w:contextualSpacing w:val="0"/>
      </w:pPr>
      <w:r>
        <w:t>a.</w:t>
      </w:r>
      <w:r>
        <w:tab/>
        <w:t>Examples of topics addressed include challenging bias and prejudice, speaking your truth, sharing racial experiences, and strategies to use in unpacking racial dilemmas.</w:t>
      </w:r>
    </w:p>
    <w:p w14:paraId="72DC38E9" w14:textId="69C3CD75" w:rsidR="00683F06" w:rsidRPr="003C72E7" w:rsidRDefault="00683F06" w:rsidP="008623CB">
      <w:pPr>
        <w:pStyle w:val="ListParagraph"/>
        <w:numPr>
          <w:ilvl w:val="0"/>
          <w:numId w:val="29"/>
        </w:numPr>
        <w:tabs>
          <w:tab w:val="left" w:pos="0"/>
          <w:tab w:val="left" w:pos="360"/>
          <w:tab w:val="left" w:pos="720"/>
          <w:tab w:val="left" w:pos="1080"/>
          <w:tab w:val="left" w:pos="1800"/>
          <w:tab w:val="left" w:pos="2160"/>
        </w:tabs>
        <w:ind w:left="1080"/>
        <w:contextualSpacing w:val="0"/>
      </w:pPr>
      <w:r>
        <w:t>In 2019</w:t>
      </w:r>
      <w:r w:rsidR="00AB1F69">
        <w:t>–20</w:t>
      </w:r>
      <w:r>
        <w:t xml:space="preserve">20, the leadership team is conducting a book study of </w:t>
      </w:r>
      <w:r w:rsidRPr="006B30C3">
        <w:rPr>
          <w:i/>
          <w:iCs/>
        </w:rPr>
        <w:t>Culturally Responsive Teaching and the Brain</w:t>
      </w:r>
      <w:r>
        <w:t xml:space="preserve">. They also plan to use the book for staff </w:t>
      </w:r>
      <w:r w:rsidR="00AB1F69">
        <w:t>PD</w:t>
      </w:r>
      <w:r>
        <w:t xml:space="preserve"> in the 2020</w:t>
      </w:r>
      <w:r w:rsidR="00AB1F69">
        <w:t>–20</w:t>
      </w:r>
      <w:r w:rsidRPr="003C72E7">
        <w:t>21 school year.</w:t>
      </w:r>
      <w:r w:rsidRPr="003C72E7">
        <w:tab/>
      </w:r>
    </w:p>
    <w:p w14:paraId="0580330A" w14:textId="17ADEBAE" w:rsidR="00683F06" w:rsidRPr="00907CE4" w:rsidRDefault="00AB1F69" w:rsidP="008623CB">
      <w:pPr>
        <w:pStyle w:val="ListParagraph"/>
        <w:numPr>
          <w:ilvl w:val="0"/>
          <w:numId w:val="29"/>
        </w:numPr>
        <w:tabs>
          <w:tab w:val="left" w:pos="0"/>
          <w:tab w:val="left" w:pos="360"/>
          <w:tab w:val="left" w:pos="720"/>
          <w:tab w:val="left" w:pos="1080"/>
          <w:tab w:val="left" w:pos="1800"/>
          <w:tab w:val="left" w:pos="2160"/>
        </w:tabs>
        <w:ind w:left="1080"/>
        <w:contextualSpacing w:val="0"/>
      </w:pPr>
      <w:r w:rsidRPr="00933206">
        <w:t>High</w:t>
      </w:r>
      <w:r>
        <w:t>-</w:t>
      </w:r>
      <w:r w:rsidR="00683F06" w:rsidRPr="00933206">
        <w:t>school leaders</w:t>
      </w:r>
      <w:r w:rsidR="00683F06">
        <w:t xml:space="preserve"> and teachers</w:t>
      </w:r>
      <w:r w:rsidR="00683F06" w:rsidRPr="00933206">
        <w:t xml:space="preserve"> </w:t>
      </w:r>
      <w:r w:rsidR="00683F06">
        <w:t>described</w:t>
      </w:r>
      <w:r w:rsidR="00683F06" w:rsidRPr="00933206">
        <w:t xml:space="preserve"> </w:t>
      </w:r>
      <w:r w:rsidR="00761C42">
        <w:t>Attleboro’s</w:t>
      </w:r>
      <w:r w:rsidR="00683F06" w:rsidRPr="00933206">
        <w:t xml:space="preserve"> </w:t>
      </w:r>
      <w:r w:rsidR="00683F06" w:rsidRPr="00D67786">
        <w:t>Be Heard</w:t>
      </w:r>
      <w:r w:rsidR="00761C42">
        <w:t xml:space="preserve"> </w:t>
      </w:r>
      <w:r w:rsidR="00D716EF">
        <w:t>Community Engagement Coalition for Education</w:t>
      </w:r>
      <w:r w:rsidR="00927304">
        <w:t>,</w:t>
      </w:r>
      <w:r w:rsidR="00D716EF">
        <w:t xml:space="preserve"> </w:t>
      </w:r>
      <w:r w:rsidR="00927304">
        <w:t xml:space="preserve">which is </w:t>
      </w:r>
      <w:r w:rsidR="00D716EF">
        <w:t>support</w:t>
      </w:r>
      <w:r w:rsidR="00927304">
        <w:t>ed</w:t>
      </w:r>
      <w:r w:rsidR="00D716EF">
        <w:t xml:space="preserve"> </w:t>
      </w:r>
      <w:r w:rsidR="00927304">
        <w:t xml:space="preserve">by </w:t>
      </w:r>
      <w:r w:rsidR="00D716EF">
        <w:t xml:space="preserve">Great Schools Partnership and Everyday Democracy. </w:t>
      </w:r>
      <w:r w:rsidR="00927304">
        <w:t>Stakeholder</w:t>
      </w:r>
      <w:r>
        <w:t>s</w:t>
      </w:r>
      <w:r w:rsidR="00927304">
        <w:t xml:space="preserve"> expressed the view that </w:t>
      </w:r>
      <w:r w:rsidR="00761C42" w:rsidRPr="00D67786">
        <w:t>this coalition</w:t>
      </w:r>
      <w:r w:rsidR="00D716EF">
        <w:t xml:space="preserve"> </w:t>
      </w:r>
      <w:r w:rsidR="00927304">
        <w:t xml:space="preserve">has </w:t>
      </w:r>
      <w:r w:rsidR="00927304" w:rsidRPr="00907CE4">
        <w:t>help</w:t>
      </w:r>
      <w:r w:rsidR="00927304">
        <w:t>ed to</w:t>
      </w:r>
      <w:r w:rsidR="00927304" w:rsidRPr="00907CE4">
        <w:t xml:space="preserve"> </w:t>
      </w:r>
      <w:r w:rsidR="00D716EF" w:rsidRPr="00907CE4">
        <w:t>create a more culturally focused staff and student body</w:t>
      </w:r>
      <w:r w:rsidR="00761C42">
        <w:t>.</w:t>
      </w:r>
      <w:r w:rsidR="00D716EF">
        <w:t xml:space="preserve"> </w:t>
      </w:r>
    </w:p>
    <w:p w14:paraId="62CF4BED" w14:textId="06373474" w:rsidR="00D716EF" w:rsidRDefault="00D716EF" w:rsidP="008623CB">
      <w:pPr>
        <w:pStyle w:val="ListParagraph"/>
        <w:numPr>
          <w:ilvl w:val="1"/>
          <w:numId w:val="29"/>
        </w:numPr>
        <w:tabs>
          <w:tab w:val="left" w:pos="0"/>
          <w:tab w:val="left" w:pos="360"/>
          <w:tab w:val="left" w:pos="720"/>
          <w:tab w:val="left" w:pos="1080"/>
          <w:tab w:val="left" w:pos="1800"/>
          <w:tab w:val="left" w:pos="2160"/>
        </w:tabs>
        <w:ind w:left="1440"/>
        <w:contextualSpacing w:val="0"/>
      </w:pPr>
      <w:r w:rsidRPr="00D67786">
        <w:rPr>
          <w:i/>
          <w:iCs/>
        </w:rPr>
        <w:t>Be Heard</w:t>
      </w:r>
      <w:r>
        <w:t xml:space="preserve"> has also helped identify the need for more family and community engagement personnel to support families.</w:t>
      </w:r>
    </w:p>
    <w:p w14:paraId="2232CBCB" w14:textId="0EE3E923" w:rsidR="00683F06" w:rsidRPr="00907CE4" w:rsidRDefault="00683F06" w:rsidP="008623CB">
      <w:pPr>
        <w:pStyle w:val="ListParagraph"/>
        <w:numPr>
          <w:ilvl w:val="1"/>
          <w:numId w:val="29"/>
        </w:numPr>
        <w:tabs>
          <w:tab w:val="left" w:pos="0"/>
          <w:tab w:val="left" w:pos="360"/>
          <w:tab w:val="left" w:pos="720"/>
          <w:tab w:val="left" w:pos="1080"/>
          <w:tab w:val="left" w:pos="1800"/>
          <w:tab w:val="left" w:pos="2160"/>
        </w:tabs>
        <w:ind w:left="1440"/>
        <w:contextualSpacing w:val="0"/>
      </w:pPr>
      <w:r w:rsidRPr="00907CE4">
        <w:t xml:space="preserve">One recent </w:t>
      </w:r>
      <w:r w:rsidRPr="00907CE4">
        <w:rPr>
          <w:i/>
          <w:iCs/>
        </w:rPr>
        <w:t>Be Heard</w:t>
      </w:r>
      <w:r w:rsidRPr="00907CE4">
        <w:t xml:space="preserve"> activity focused on conducting a school climate survey to better understand students’ social, cultural</w:t>
      </w:r>
      <w:r w:rsidR="006F00D8">
        <w:t xml:space="preserve">, </w:t>
      </w:r>
      <w:r w:rsidR="00927304">
        <w:t>and</w:t>
      </w:r>
      <w:r w:rsidR="00927304" w:rsidRPr="00907CE4">
        <w:t xml:space="preserve"> </w:t>
      </w:r>
      <w:r w:rsidRPr="00907CE4">
        <w:t>instructional needs in order to support a more inclusive, equitable</w:t>
      </w:r>
      <w:r w:rsidR="00927304">
        <w:t>,</w:t>
      </w:r>
      <w:r w:rsidRPr="00907CE4">
        <w:t xml:space="preserve"> and diverse culture at school.</w:t>
      </w:r>
      <w:r w:rsidRPr="00907CE4">
        <w:rPr>
          <w:rStyle w:val="FootnoteReference"/>
        </w:rPr>
        <w:t xml:space="preserve"> </w:t>
      </w:r>
    </w:p>
    <w:p w14:paraId="11C0F753" w14:textId="58739085" w:rsidR="00683F06" w:rsidRDefault="00D716EF" w:rsidP="00D716EF">
      <w:pPr>
        <w:pStyle w:val="ListParagraph"/>
        <w:tabs>
          <w:tab w:val="left" w:pos="0"/>
          <w:tab w:val="left" w:pos="360"/>
          <w:tab w:val="left" w:pos="720"/>
          <w:tab w:val="left" w:pos="1080"/>
          <w:tab w:val="left" w:pos="1800"/>
          <w:tab w:val="left" w:pos="2160"/>
        </w:tabs>
        <w:ind w:left="1080" w:hanging="360"/>
        <w:contextualSpacing w:val="0"/>
      </w:pPr>
      <w:r>
        <w:t xml:space="preserve">5.    </w:t>
      </w:r>
      <w:r w:rsidR="004B0073">
        <w:t>Coordinators, coaches, and department heads</w:t>
      </w:r>
      <w:r w:rsidR="00AB1F69">
        <w:t xml:space="preserve"> said that </w:t>
      </w:r>
      <w:r w:rsidR="00927304">
        <w:t xml:space="preserve">during </w:t>
      </w:r>
      <w:r w:rsidR="00683F06">
        <w:t>the 2018</w:t>
      </w:r>
      <w:r w:rsidR="00AB1F69">
        <w:t>–20</w:t>
      </w:r>
      <w:r w:rsidR="00683F06">
        <w:t xml:space="preserve">19 school year, </w:t>
      </w:r>
      <w:r w:rsidR="00683F06" w:rsidRPr="00933206">
        <w:t>teachers of English, social studies</w:t>
      </w:r>
      <w:r w:rsidR="00AB1F69">
        <w:t>,</w:t>
      </w:r>
      <w:r w:rsidR="00683F06" w:rsidRPr="00933206">
        <w:t xml:space="preserve"> and</w:t>
      </w:r>
      <w:r w:rsidR="00683F06">
        <w:t xml:space="preserve"> </w:t>
      </w:r>
      <w:r w:rsidR="00683F06" w:rsidRPr="00933206">
        <w:t>humanities</w:t>
      </w:r>
      <w:r w:rsidR="00683F06">
        <w:t xml:space="preserve"> electives</w:t>
      </w:r>
      <w:r w:rsidR="00683F06" w:rsidRPr="00933206">
        <w:t xml:space="preserve"> </w:t>
      </w:r>
      <w:r w:rsidR="00AB1F69">
        <w:t>reviewed</w:t>
      </w:r>
      <w:r w:rsidR="00AB1F69" w:rsidRPr="00933206">
        <w:t xml:space="preserve"> </w:t>
      </w:r>
      <w:r w:rsidR="00683F06" w:rsidRPr="00933206">
        <w:t>curricul</w:t>
      </w:r>
      <w:r w:rsidR="00683F06">
        <w:t>a</w:t>
      </w:r>
      <w:r w:rsidR="00683F06" w:rsidRPr="00933206">
        <w:t xml:space="preserve"> for bias and adapt</w:t>
      </w:r>
      <w:r w:rsidR="00683F06">
        <w:t>ed</w:t>
      </w:r>
      <w:r w:rsidR="00BC6183">
        <w:t xml:space="preserve"> the curriculum and </w:t>
      </w:r>
      <w:r w:rsidR="00683F06" w:rsidRPr="00933206">
        <w:t>lesson</w:t>
      </w:r>
      <w:r w:rsidR="00BC6183">
        <w:t>s</w:t>
      </w:r>
      <w:r w:rsidR="00683F06" w:rsidRPr="00933206">
        <w:t xml:space="preserve"> to</w:t>
      </w:r>
      <w:r w:rsidR="00683F06">
        <w:t xml:space="preserve"> better</w:t>
      </w:r>
      <w:r w:rsidR="00683F06" w:rsidRPr="00933206">
        <w:t xml:space="preserve"> reflect the diversity of the student body.</w:t>
      </w:r>
      <w:r w:rsidR="00C65E26">
        <w:t xml:space="preserve"> </w:t>
      </w:r>
    </w:p>
    <w:p w14:paraId="0F8FC47D" w14:textId="647C2FFB" w:rsidR="00D716EF" w:rsidRDefault="00D716EF" w:rsidP="00D716EF">
      <w:pPr>
        <w:tabs>
          <w:tab w:val="left" w:pos="0"/>
          <w:tab w:val="left" w:pos="360"/>
          <w:tab w:val="left" w:pos="720"/>
          <w:tab w:val="left" w:pos="1080"/>
          <w:tab w:val="left" w:pos="1800"/>
          <w:tab w:val="left" w:pos="2160"/>
        </w:tabs>
        <w:ind w:left="1440" w:right="-90" w:hanging="360"/>
      </w:pPr>
      <w:r>
        <w:lastRenderedPageBreak/>
        <w:t xml:space="preserve">a. </w:t>
      </w:r>
      <w:r>
        <w:tab/>
      </w:r>
      <w:r w:rsidR="00683F06">
        <w:t xml:space="preserve">For example, teachers </w:t>
      </w:r>
      <w:r w:rsidR="00AB1F69">
        <w:t>told the team</w:t>
      </w:r>
      <w:r w:rsidR="00683F06">
        <w:t xml:space="preserve"> that they </w:t>
      </w:r>
      <w:r w:rsidR="00AB1F69">
        <w:t xml:space="preserve">were </w:t>
      </w:r>
      <w:r w:rsidR="00683F06">
        <w:t>working to be more sensitive to students</w:t>
      </w:r>
      <w:r w:rsidR="00927304">
        <w:t>’</w:t>
      </w:r>
      <w:r w:rsidR="00683F06">
        <w:t xml:space="preserve"> cultural backgrounds by including more relatable literature</w:t>
      </w:r>
      <w:r w:rsidR="00533D22">
        <w:t>,</w:t>
      </w:r>
      <w:r w:rsidR="00683F06">
        <w:t xml:space="preserve"> especially for students of color, Khmer </w:t>
      </w:r>
      <w:r w:rsidR="00927304">
        <w:t xml:space="preserve">students, </w:t>
      </w:r>
      <w:r w:rsidR="00683F06">
        <w:t>and students whose first language is Arabic.</w:t>
      </w:r>
      <w:r w:rsidR="00907CE4" w:rsidRPr="00907CE4">
        <w:rPr>
          <w:rStyle w:val="FootnoteReference"/>
        </w:rPr>
        <w:t xml:space="preserve"> </w:t>
      </w:r>
    </w:p>
    <w:p w14:paraId="74098BCD" w14:textId="7FBD0E96" w:rsidR="00D716EF" w:rsidRDefault="002B283E" w:rsidP="002B283E">
      <w:pPr>
        <w:tabs>
          <w:tab w:val="left" w:pos="0"/>
          <w:tab w:val="left" w:pos="360"/>
          <w:tab w:val="left" w:pos="720"/>
          <w:tab w:val="left" w:pos="1080"/>
          <w:tab w:val="left" w:pos="1440"/>
          <w:tab w:val="left" w:pos="1800"/>
          <w:tab w:val="left" w:pos="2160"/>
        </w:tabs>
        <w:ind w:left="1440" w:right="-90" w:hanging="1440"/>
      </w:pPr>
      <w:r>
        <w:tab/>
      </w:r>
      <w:r>
        <w:tab/>
      </w:r>
      <w:r>
        <w:tab/>
      </w:r>
      <w:r w:rsidR="00D716EF">
        <w:t>b.</w:t>
      </w:r>
      <w:r>
        <w:tab/>
      </w:r>
      <w:r w:rsidR="00683F06" w:rsidRPr="003C6372">
        <w:t xml:space="preserve">In an outline of </w:t>
      </w:r>
      <w:r w:rsidR="00B304A4" w:rsidRPr="003C6372">
        <w:t>high</w:t>
      </w:r>
      <w:r w:rsidR="00B304A4">
        <w:t>-</w:t>
      </w:r>
      <w:r w:rsidR="00683F06" w:rsidRPr="003C6372">
        <w:t>school English curriculum units</w:t>
      </w:r>
      <w:r w:rsidR="00533D22">
        <w:t>,</w:t>
      </w:r>
      <w:r w:rsidR="00683F06" w:rsidRPr="003C6372">
        <w:t xml:space="preserve"> the review team </w:t>
      </w:r>
      <w:r w:rsidR="00927304">
        <w:t>found</w:t>
      </w:r>
      <w:r w:rsidR="00927304" w:rsidRPr="003C6372">
        <w:t xml:space="preserve"> </w:t>
      </w:r>
      <w:r w:rsidR="00683F06" w:rsidRPr="003C6372">
        <w:t xml:space="preserve">literature </w:t>
      </w:r>
      <w:r w:rsidR="00683F06">
        <w:t xml:space="preserve">that </w:t>
      </w:r>
      <w:r w:rsidR="00683F06" w:rsidRPr="003C6372">
        <w:t>explore</w:t>
      </w:r>
      <w:r w:rsidR="00683F06">
        <w:t>d</w:t>
      </w:r>
      <w:r w:rsidR="00683F06" w:rsidRPr="003C6372">
        <w:t xml:space="preserve"> Hispanic, African, African-American, Native-American, and Asian lives.  For example, </w:t>
      </w:r>
      <w:r w:rsidR="003B4476">
        <w:t xml:space="preserve">the units included </w:t>
      </w:r>
      <w:r w:rsidR="00683F06" w:rsidRPr="00D716EF">
        <w:rPr>
          <w:i/>
          <w:iCs/>
        </w:rPr>
        <w:t xml:space="preserve">The House on Mango Street </w:t>
      </w:r>
      <w:r w:rsidR="00683F06" w:rsidRPr="003C6372">
        <w:t xml:space="preserve">by Sandra Cisneros, </w:t>
      </w:r>
      <w:r w:rsidR="00683F06" w:rsidRPr="00D716EF">
        <w:rPr>
          <w:i/>
          <w:iCs/>
        </w:rPr>
        <w:t>Things Fall Apart</w:t>
      </w:r>
      <w:r w:rsidR="00683F06" w:rsidRPr="003C6372">
        <w:t xml:space="preserve"> by Chinua Achebe, </w:t>
      </w:r>
      <w:r w:rsidR="00683F06" w:rsidRPr="00D716EF">
        <w:rPr>
          <w:i/>
          <w:iCs/>
        </w:rPr>
        <w:t>To Kill a Mockingbird</w:t>
      </w:r>
      <w:r w:rsidR="00683F06" w:rsidRPr="003C6372">
        <w:t xml:space="preserve"> by Harper Lee</w:t>
      </w:r>
      <w:r w:rsidR="00683F06" w:rsidRPr="00D716EF">
        <w:rPr>
          <w:i/>
          <w:iCs/>
        </w:rPr>
        <w:t>, The Absolutely True Diary of a Part-Time Indian</w:t>
      </w:r>
      <w:r w:rsidR="00683F06" w:rsidRPr="003C6372">
        <w:t xml:space="preserve"> by Sherman Alexie, and </w:t>
      </w:r>
      <w:r w:rsidR="00683F06" w:rsidRPr="00D716EF">
        <w:rPr>
          <w:i/>
          <w:iCs/>
        </w:rPr>
        <w:t>The Joy Luck Club</w:t>
      </w:r>
      <w:r w:rsidR="00683F06" w:rsidRPr="003C6372">
        <w:t xml:space="preserve"> by Amy Tan.  </w:t>
      </w:r>
    </w:p>
    <w:p w14:paraId="02660EA5" w14:textId="0B499F15" w:rsidR="00683F06" w:rsidRDefault="002B283E" w:rsidP="00D67786">
      <w:pPr>
        <w:tabs>
          <w:tab w:val="left" w:pos="0"/>
          <w:tab w:val="left" w:pos="360"/>
          <w:tab w:val="left" w:pos="720"/>
          <w:tab w:val="left" w:pos="1080"/>
          <w:tab w:val="left" w:pos="1440"/>
          <w:tab w:val="left" w:pos="1800"/>
          <w:tab w:val="left" w:pos="2160"/>
        </w:tabs>
        <w:ind w:left="720" w:right="-90" w:hanging="720"/>
      </w:pPr>
      <w:r>
        <w:tab/>
      </w:r>
      <w:r w:rsidR="005C4E67" w:rsidRPr="00D67786">
        <w:rPr>
          <w:b/>
          <w:bCs/>
        </w:rPr>
        <w:t>C.</w:t>
      </w:r>
      <w:r w:rsidR="005C4E67">
        <w:rPr>
          <w:b/>
          <w:bCs/>
        </w:rPr>
        <w:tab/>
      </w:r>
      <w:r w:rsidR="00683F06">
        <w:t xml:space="preserve">To support </w:t>
      </w:r>
      <w:r w:rsidR="00B304A4">
        <w:t>first-</w:t>
      </w:r>
      <w:r w:rsidR="00683F06">
        <w:t>generation college-bound students, the district initiated the Attleboro College Readiness Expedition (ACRE) in the 2018</w:t>
      </w:r>
      <w:r w:rsidR="00B304A4">
        <w:t>–20</w:t>
      </w:r>
      <w:r w:rsidR="00683F06">
        <w:t xml:space="preserve">19 school year to </w:t>
      </w:r>
      <w:r w:rsidR="00DA26E0">
        <w:t xml:space="preserve">help </w:t>
      </w:r>
      <w:r w:rsidR="00B304A4">
        <w:t>first-</w:t>
      </w:r>
      <w:r w:rsidR="00683F06">
        <w:t xml:space="preserve">generation college students </w:t>
      </w:r>
      <w:r w:rsidR="00DA26E0">
        <w:t>gain</w:t>
      </w:r>
      <w:r w:rsidR="00683F06">
        <w:t xml:space="preserve"> study skills and </w:t>
      </w:r>
      <w:r w:rsidR="00DA26E0">
        <w:t xml:space="preserve">prepare </w:t>
      </w:r>
      <w:r w:rsidR="00683F06">
        <w:t>for success in college.</w:t>
      </w:r>
    </w:p>
    <w:p w14:paraId="204C7ED9" w14:textId="22689583" w:rsidR="00683F06" w:rsidRDefault="00907CE4" w:rsidP="008623CB">
      <w:pPr>
        <w:pStyle w:val="ListParagraph"/>
        <w:numPr>
          <w:ilvl w:val="6"/>
          <w:numId w:val="30"/>
        </w:numPr>
        <w:tabs>
          <w:tab w:val="left" w:pos="0"/>
          <w:tab w:val="left" w:pos="360"/>
          <w:tab w:val="left" w:pos="720"/>
          <w:tab w:val="left" w:pos="1080"/>
          <w:tab w:val="left" w:pos="1440"/>
          <w:tab w:val="left" w:pos="1800"/>
          <w:tab w:val="left" w:pos="2160"/>
        </w:tabs>
        <w:contextualSpacing w:val="0"/>
      </w:pPr>
      <w:r>
        <w:t>T</w:t>
      </w:r>
      <w:r w:rsidR="00683F06">
        <w:t xml:space="preserve">here </w:t>
      </w:r>
      <w:r>
        <w:t>we</w:t>
      </w:r>
      <w:r w:rsidR="00683F06">
        <w:t xml:space="preserve">re two </w:t>
      </w:r>
      <w:r>
        <w:t xml:space="preserve">ACRE </w:t>
      </w:r>
      <w:r w:rsidR="00683F06">
        <w:t xml:space="preserve">cohorts </w:t>
      </w:r>
      <w:r>
        <w:t>at the time of the review</w:t>
      </w:r>
      <w:r w:rsidR="00B304A4">
        <w:t xml:space="preserve"> in December 2019</w:t>
      </w:r>
      <w:r w:rsidR="00683F06">
        <w:t>: one</w:t>
      </w:r>
      <w:r w:rsidR="00060036">
        <w:t xml:space="preserve"> each</w:t>
      </w:r>
      <w:r>
        <w:t xml:space="preserve"> </w:t>
      </w:r>
      <w:r w:rsidR="00683F06">
        <w:t>for grade</w:t>
      </w:r>
      <w:r w:rsidR="00060036">
        <w:t>s</w:t>
      </w:r>
      <w:r w:rsidR="00683F06">
        <w:t xml:space="preserve"> 9 </w:t>
      </w:r>
      <w:r>
        <w:t xml:space="preserve">and </w:t>
      </w:r>
      <w:r w:rsidR="00683F06">
        <w:t>10.</w:t>
      </w:r>
      <w:r w:rsidR="00683F06" w:rsidRPr="00FC1EDD">
        <w:rPr>
          <w:rStyle w:val="FootnoteReference"/>
        </w:rPr>
        <w:t xml:space="preserve"> </w:t>
      </w:r>
    </w:p>
    <w:p w14:paraId="31AB196F" w14:textId="213C94DD" w:rsidR="00683F06" w:rsidRDefault="00533D22" w:rsidP="008623CB">
      <w:pPr>
        <w:pStyle w:val="ListParagraph"/>
        <w:numPr>
          <w:ilvl w:val="7"/>
          <w:numId w:val="30"/>
        </w:numPr>
        <w:tabs>
          <w:tab w:val="left" w:pos="0"/>
          <w:tab w:val="left" w:pos="360"/>
          <w:tab w:val="left" w:pos="720"/>
          <w:tab w:val="left" w:pos="1080"/>
          <w:tab w:val="left" w:pos="1440"/>
          <w:tab w:val="left" w:pos="1800"/>
          <w:tab w:val="left" w:pos="2160"/>
        </w:tabs>
        <w:ind w:left="1440"/>
        <w:contextualSpacing w:val="0"/>
      </w:pPr>
      <w:r>
        <w:t xml:space="preserve">The </w:t>
      </w:r>
      <w:r w:rsidR="00683F06">
        <w:t xml:space="preserve">expectation is </w:t>
      </w:r>
      <w:r w:rsidR="00060036">
        <w:t>for</w:t>
      </w:r>
      <w:r w:rsidR="00683F06">
        <w:t xml:space="preserve"> ACRE students to enroll in </w:t>
      </w:r>
      <w:r w:rsidR="00B304A4">
        <w:t>dual-</w:t>
      </w:r>
      <w:r w:rsidR="00683F06">
        <w:t xml:space="preserve">enrollment courses at Bristol Community College </w:t>
      </w:r>
      <w:r>
        <w:t xml:space="preserve">by grade 11, just as </w:t>
      </w:r>
      <w:r w:rsidR="00683F06">
        <w:t xml:space="preserve">other </w:t>
      </w:r>
      <w:r>
        <w:t xml:space="preserve">Attleboro High School </w:t>
      </w:r>
      <w:r w:rsidR="00683F06">
        <w:t>students</w:t>
      </w:r>
      <w:r>
        <w:t xml:space="preserve"> do</w:t>
      </w:r>
      <w:r w:rsidR="00683F06">
        <w:t>.</w:t>
      </w:r>
      <w:r w:rsidR="00683F06" w:rsidRPr="00FC1EDD">
        <w:rPr>
          <w:rStyle w:val="FootnoteReference"/>
        </w:rPr>
        <w:t xml:space="preserve"> </w:t>
      </w:r>
    </w:p>
    <w:p w14:paraId="0BFB9690" w14:textId="2C27A6B2" w:rsidR="00683F06" w:rsidRPr="00FC1EDD" w:rsidRDefault="00533D22" w:rsidP="008623CB">
      <w:pPr>
        <w:pStyle w:val="ListParagraph"/>
        <w:numPr>
          <w:ilvl w:val="7"/>
          <w:numId w:val="30"/>
        </w:numPr>
        <w:tabs>
          <w:tab w:val="left" w:pos="0"/>
          <w:tab w:val="left" w:pos="360"/>
          <w:tab w:val="left" w:pos="720"/>
          <w:tab w:val="left" w:pos="1080"/>
          <w:tab w:val="left" w:pos="1440"/>
          <w:tab w:val="left" w:pos="1800"/>
          <w:tab w:val="left" w:pos="2160"/>
        </w:tabs>
        <w:ind w:left="1440"/>
        <w:contextualSpacing w:val="0"/>
      </w:pPr>
      <w:r>
        <w:t>A</w:t>
      </w:r>
      <w:r w:rsidR="00060036">
        <w:t xml:space="preserve"> faculty </w:t>
      </w:r>
      <w:r w:rsidR="00683F06">
        <w:t>ACRE</w:t>
      </w:r>
      <w:r w:rsidR="00060036">
        <w:t xml:space="preserve"> team increase</w:t>
      </w:r>
      <w:r>
        <w:t>s</w:t>
      </w:r>
      <w:r w:rsidR="00683F06">
        <w:t xml:space="preserve"> students</w:t>
      </w:r>
      <w:r w:rsidR="00060036">
        <w:t>’ study skills during the school day.</w:t>
      </w:r>
      <w:r w:rsidR="00683F06" w:rsidRPr="00FC1EDD">
        <w:tab/>
        <w:t xml:space="preserve"> </w:t>
      </w:r>
    </w:p>
    <w:p w14:paraId="4DCBC09E" w14:textId="07362B62" w:rsidR="00683F06" w:rsidRDefault="00683F06" w:rsidP="00683F06">
      <w:pPr>
        <w:tabs>
          <w:tab w:val="left" w:pos="360"/>
          <w:tab w:val="left" w:pos="720"/>
          <w:tab w:val="left" w:pos="1080"/>
          <w:tab w:val="left" w:pos="1440"/>
          <w:tab w:val="left" w:pos="1800"/>
          <w:tab w:val="left" w:pos="2160"/>
        </w:tabs>
      </w:pPr>
      <w:r w:rsidRPr="00F731AA">
        <w:rPr>
          <w:b/>
        </w:rPr>
        <w:t>Impact</w:t>
      </w:r>
      <w:r w:rsidRPr="00BA3A76">
        <w:t xml:space="preserve">: </w:t>
      </w:r>
      <w:r w:rsidR="00DA26E0">
        <w:t xml:space="preserve">Introducing </w:t>
      </w:r>
      <w:r>
        <w:t>culturally diverse and relevant practices and topics in teaching, learning</w:t>
      </w:r>
      <w:r w:rsidR="00DA26E0">
        <w:t>,</w:t>
      </w:r>
      <w:r>
        <w:t xml:space="preserve"> and the curriculum can ensure a more inclusive, respectful</w:t>
      </w:r>
      <w:r w:rsidR="00DA26E0">
        <w:t>,</w:t>
      </w:r>
      <w:r>
        <w:t xml:space="preserve"> and informed school community. When educators consider and implement ways to eliminate barriers to students’ success in school, including race, language, physical, </w:t>
      </w:r>
      <w:r w:rsidR="00DA26E0">
        <w:t xml:space="preserve">and </w:t>
      </w:r>
      <w:r>
        <w:t xml:space="preserve">social-emotional barriers, students likely </w:t>
      </w:r>
      <w:r w:rsidR="00B304A4">
        <w:t xml:space="preserve">are </w:t>
      </w:r>
      <w:r>
        <w:t xml:space="preserve">better prepared to succeed and participate in a more diverse, global society and workforce. </w:t>
      </w:r>
    </w:p>
    <w:p w14:paraId="1CA950FB" w14:textId="7F2B07F1" w:rsidR="00683F06" w:rsidRDefault="00683F06" w:rsidP="008623CB">
      <w:pPr>
        <w:pStyle w:val="ListParagraph"/>
        <w:numPr>
          <w:ilvl w:val="2"/>
          <w:numId w:val="35"/>
        </w:numPr>
        <w:tabs>
          <w:tab w:val="left" w:pos="360"/>
          <w:tab w:val="left" w:pos="1080"/>
          <w:tab w:val="left" w:pos="1440"/>
          <w:tab w:val="left" w:pos="1800"/>
          <w:tab w:val="left" w:pos="2160"/>
        </w:tabs>
        <w:ind w:left="360"/>
        <w:contextualSpacing w:val="0"/>
        <w:rPr>
          <w:b/>
        </w:rPr>
      </w:pPr>
      <w:r>
        <w:rPr>
          <w:b/>
        </w:rPr>
        <w:t>In most</w:t>
      </w:r>
      <w:r w:rsidR="00B57469">
        <w:rPr>
          <w:b/>
        </w:rPr>
        <w:t xml:space="preserve"> </w:t>
      </w:r>
      <w:r w:rsidR="00533D22">
        <w:rPr>
          <w:b/>
        </w:rPr>
        <w:t xml:space="preserve">observed </w:t>
      </w:r>
      <w:r w:rsidR="00F95E48">
        <w:rPr>
          <w:b/>
        </w:rPr>
        <w:t>classes</w:t>
      </w:r>
      <w:r w:rsidR="00995646">
        <w:rPr>
          <w:b/>
        </w:rPr>
        <w:t>,</w:t>
      </w:r>
      <w:r>
        <w:rPr>
          <w:b/>
        </w:rPr>
        <w:t xml:space="preserve"> students </w:t>
      </w:r>
      <w:r w:rsidR="00995646">
        <w:rPr>
          <w:b/>
        </w:rPr>
        <w:t xml:space="preserve">assumed </w:t>
      </w:r>
      <w:r>
        <w:rPr>
          <w:b/>
        </w:rPr>
        <w:t xml:space="preserve">responsibility for learning and </w:t>
      </w:r>
      <w:r w:rsidR="00995646">
        <w:rPr>
          <w:b/>
        </w:rPr>
        <w:t xml:space="preserve">were </w:t>
      </w:r>
      <w:r>
        <w:rPr>
          <w:b/>
        </w:rPr>
        <w:t xml:space="preserve">engaged in </w:t>
      </w:r>
      <w:r w:rsidR="00995646">
        <w:rPr>
          <w:b/>
        </w:rPr>
        <w:t xml:space="preserve">the lesson </w:t>
      </w:r>
      <w:r>
        <w:rPr>
          <w:b/>
        </w:rPr>
        <w:t>activities. In a majority of observed lessons, teachers demonstrated fluency in explaining lesson content</w:t>
      </w:r>
      <w:r w:rsidR="00D16743">
        <w:rPr>
          <w:b/>
        </w:rPr>
        <w:t xml:space="preserve"> and </w:t>
      </w:r>
      <w:r>
        <w:rPr>
          <w:b/>
        </w:rPr>
        <w:t>putting it into a larger context</w:t>
      </w:r>
      <w:r w:rsidR="00D16743">
        <w:rPr>
          <w:b/>
        </w:rPr>
        <w:t>. Students often</w:t>
      </w:r>
      <w:r>
        <w:rPr>
          <w:b/>
        </w:rPr>
        <w:t xml:space="preserve"> engaged with meaningful real</w:t>
      </w:r>
      <w:r w:rsidR="00DA26E0">
        <w:rPr>
          <w:b/>
        </w:rPr>
        <w:t>-</w:t>
      </w:r>
      <w:r>
        <w:rPr>
          <w:b/>
        </w:rPr>
        <w:t xml:space="preserve">world tasks in classroom settings that were conducive to </w:t>
      </w:r>
      <w:r w:rsidR="002E66C3">
        <w:rPr>
          <w:b/>
        </w:rPr>
        <w:t xml:space="preserve">teaching and </w:t>
      </w:r>
      <w:r>
        <w:rPr>
          <w:b/>
        </w:rPr>
        <w:t>learning.</w:t>
      </w:r>
    </w:p>
    <w:p w14:paraId="26947006" w14:textId="3ED20679" w:rsidR="00683F06" w:rsidRDefault="00683F06" w:rsidP="008623CB">
      <w:pPr>
        <w:pStyle w:val="ListParagraph"/>
        <w:numPr>
          <w:ilvl w:val="0"/>
          <w:numId w:val="36"/>
        </w:numPr>
        <w:tabs>
          <w:tab w:val="left" w:pos="360"/>
          <w:tab w:val="left" w:pos="720"/>
          <w:tab w:val="left" w:pos="1080"/>
          <w:tab w:val="left" w:pos="1440"/>
          <w:tab w:val="left" w:pos="1800"/>
          <w:tab w:val="left" w:pos="2160"/>
        </w:tabs>
        <w:ind w:left="720"/>
        <w:contextualSpacing w:val="0"/>
      </w:pPr>
      <w:r>
        <w:t xml:space="preserve">The review team observed sufficient </w:t>
      </w:r>
      <w:r w:rsidR="002E66C3">
        <w:t xml:space="preserve">and </w:t>
      </w:r>
      <w:r>
        <w:t xml:space="preserve">compelling evidence that students </w:t>
      </w:r>
      <w:r w:rsidR="002E66C3">
        <w:t xml:space="preserve">assumed responsibility to learn and </w:t>
      </w:r>
      <w:r>
        <w:t xml:space="preserve">were engaged </w:t>
      </w:r>
      <w:r w:rsidR="002E66C3">
        <w:t xml:space="preserve">in the </w:t>
      </w:r>
      <w:r>
        <w:t xml:space="preserve">lesson in 75 percent of observed elementary </w:t>
      </w:r>
      <w:r w:rsidR="00F95E48">
        <w:t>classrooms</w:t>
      </w:r>
      <w:r>
        <w:t xml:space="preserve">, </w:t>
      </w:r>
      <w:r w:rsidR="002E66C3">
        <w:t xml:space="preserve">in 70 </w:t>
      </w:r>
      <w:r>
        <w:t xml:space="preserve">percent of </w:t>
      </w:r>
      <w:r w:rsidR="002E66C3">
        <w:t>middle-</w:t>
      </w:r>
      <w:r>
        <w:t xml:space="preserve">school </w:t>
      </w:r>
      <w:r w:rsidR="00F95E48">
        <w:t>classrooms</w:t>
      </w:r>
      <w:r>
        <w:t xml:space="preserve">, and </w:t>
      </w:r>
      <w:r w:rsidR="002E66C3">
        <w:t xml:space="preserve">77 </w:t>
      </w:r>
      <w:r>
        <w:t xml:space="preserve">percent of </w:t>
      </w:r>
      <w:r w:rsidR="002E66C3">
        <w:t>high-</w:t>
      </w:r>
      <w:r>
        <w:t xml:space="preserve">school </w:t>
      </w:r>
      <w:r w:rsidR="00F95E48">
        <w:t>classrooms</w:t>
      </w:r>
      <w:r w:rsidR="00F95E48" w:rsidDel="00F95E48">
        <w:t xml:space="preserve"> </w:t>
      </w:r>
      <w:r w:rsidR="002E66C3">
        <w:t>(characteristic #5)</w:t>
      </w:r>
      <w:r>
        <w:t xml:space="preserve">. </w:t>
      </w:r>
    </w:p>
    <w:p w14:paraId="279A4A8E" w14:textId="0832CE4A" w:rsidR="00683F06" w:rsidRPr="00470546" w:rsidRDefault="00533D22" w:rsidP="008623CB">
      <w:pPr>
        <w:pStyle w:val="ListParagraph"/>
        <w:numPr>
          <w:ilvl w:val="6"/>
          <w:numId w:val="37"/>
        </w:numPr>
        <w:tabs>
          <w:tab w:val="left" w:pos="360"/>
          <w:tab w:val="left" w:pos="720"/>
          <w:tab w:val="left" w:pos="1080"/>
          <w:tab w:val="left" w:pos="1440"/>
          <w:tab w:val="left" w:pos="1800"/>
          <w:tab w:val="left" w:pos="2160"/>
        </w:tabs>
        <w:ind w:left="1080"/>
        <w:contextualSpacing w:val="0"/>
      </w:pPr>
      <w:r>
        <w:t>In a grade 4 ELA lesson,</w:t>
      </w:r>
      <w:r w:rsidDel="00DA26E0">
        <w:t xml:space="preserve"> </w:t>
      </w:r>
      <w:r w:rsidR="00683F06">
        <w:t xml:space="preserve">students were </w:t>
      </w:r>
      <w:r w:rsidR="00DA26E0">
        <w:t xml:space="preserve">observed to be </w:t>
      </w:r>
      <w:r w:rsidR="00683F06">
        <w:t>animated and highly engaged while researching, drawing, and writing about a chosen animal and its habitat as they prepared to write and assemble a “tunnel book.”</w:t>
      </w:r>
    </w:p>
    <w:p w14:paraId="652B0226" w14:textId="20209545" w:rsidR="00683F06" w:rsidRDefault="00683F06" w:rsidP="008623CB">
      <w:pPr>
        <w:pStyle w:val="ListParagraph"/>
        <w:numPr>
          <w:ilvl w:val="6"/>
          <w:numId w:val="37"/>
        </w:numPr>
        <w:tabs>
          <w:tab w:val="left" w:pos="360"/>
          <w:tab w:val="left" w:pos="720"/>
          <w:tab w:val="left" w:pos="1080"/>
          <w:tab w:val="left" w:pos="1800"/>
          <w:tab w:val="left" w:pos="2160"/>
        </w:tabs>
        <w:ind w:left="1080"/>
        <w:contextualSpacing w:val="0"/>
      </w:pPr>
      <w:r w:rsidRPr="006D4242">
        <w:t>In</w:t>
      </w:r>
      <w:r>
        <w:t xml:space="preserve"> multiple elementary, middle</w:t>
      </w:r>
      <w:r w:rsidR="00533D22">
        <w:t>,</w:t>
      </w:r>
      <w:r>
        <w:t xml:space="preserve"> and </w:t>
      </w:r>
      <w:r w:rsidR="002E66C3">
        <w:t>high-</w:t>
      </w:r>
      <w:r>
        <w:t xml:space="preserve">school </w:t>
      </w:r>
      <w:r w:rsidR="00F95E48">
        <w:t>classrooms</w:t>
      </w:r>
      <w:r>
        <w:t xml:space="preserve"> </w:t>
      </w:r>
      <w:r w:rsidR="00533D22">
        <w:t xml:space="preserve">observed by the review team </w:t>
      </w:r>
      <w:r w:rsidR="00DA26E0">
        <w:t xml:space="preserve">in various </w:t>
      </w:r>
      <w:r>
        <w:t>content areas, students easily collaborated in small groups and/or worked well independently on productive and engaging lesson activities.</w:t>
      </w:r>
    </w:p>
    <w:p w14:paraId="3DFE6078" w14:textId="1D0B4E3D" w:rsidR="00683F06" w:rsidRDefault="00683F06" w:rsidP="008623CB">
      <w:pPr>
        <w:pStyle w:val="ListParagraph"/>
        <w:numPr>
          <w:ilvl w:val="6"/>
          <w:numId w:val="37"/>
        </w:numPr>
        <w:tabs>
          <w:tab w:val="left" w:pos="360"/>
          <w:tab w:val="left" w:pos="720"/>
          <w:tab w:val="left" w:pos="1080"/>
          <w:tab w:val="left" w:pos="1800"/>
          <w:tab w:val="left" w:pos="2160"/>
        </w:tabs>
        <w:ind w:left="1080"/>
        <w:contextualSpacing w:val="0"/>
      </w:pPr>
      <w:r w:rsidRPr="006D4242">
        <w:lastRenderedPageBreak/>
        <w:t xml:space="preserve">In </w:t>
      </w:r>
      <w:r>
        <w:t xml:space="preserve">a </w:t>
      </w:r>
      <w:r w:rsidR="002E66C3">
        <w:t>high-</w:t>
      </w:r>
      <w:r>
        <w:t xml:space="preserve">school biology lab, students were particularly enthusiastic as they competed and shared results in a lab activity on the polarity of water. The teacher provided numerous easy to understand examples that were connected to </w:t>
      </w:r>
      <w:r w:rsidR="00DA26E0">
        <w:t xml:space="preserve">students’ </w:t>
      </w:r>
      <w:r>
        <w:t>own lives.</w:t>
      </w:r>
    </w:p>
    <w:p w14:paraId="62C7AE50" w14:textId="5CEB17E9" w:rsidR="00683F06" w:rsidRDefault="002E66C3" w:rsidP="008623CB">
      <w:pPr>
        <w:pStyle w:val="ListParagraph"/>
        <w:numPr>
          <w:ilvl w:val="0"/>
          <w:numId w:val="36"/>
        </w:numPr>
        <w:tabs>
          <w:tab w:val="left" w:pos="360"/>
          <w:tab w:val="left" w:pos="720"/>
          <w:tab w:val="left" w:pos="1080"/>
          <w:tab w:val="left" w:pos="1440"/>
          <w:tab w:val="left" w:pos="1800"/>
          <w:tab w:val="left" w:pos="2160"/>
        </w:tabs>
        <w:ind w:left="720"/>
        <w:contextualSpacing w:val="0"/>
      </w:pPr>
      <w:r>
        <w:t xml:space="preserve">Observers </w:t>
      </w:r>
      <w:r w:rsidR="00683F06">
        <w:t xml:space="preserve">noted sufficient </w:t>
      </w:r>
      <w:r>
        <w:t xml:space="preserve">and </w:t>
      </w:r>
      <w:r w:rsidR="00683F06">
        <w:t>compelling evidence that teachers</w:t>
      </w:r>
      <w:r w:rsidR="00D16743">
        <w:t xml:space="preserve"> demonstrated knowledge of </w:t>
      </w:r>
      <w:r>
        <w:t xml:space="preserve">the </w:t>
      </w:r>
      <w:r w:rsidR="00D16743">
        <w:t xml:space="preserve">subject matter by </w:t>
      </w:r>
      <w:r w:rsidR="00683F06">
        <w:t>fluently explain</w:t>
      </w:r>
      <w:r w:rsidR="00D16743">
        <w:t>ing</w:t>
      </w:r>
      <w:r w:rsidR="00683F06">
        <w:t xml:space="preserve"> lesson </w:t>
      </w:r>
      <w:r w:rsidR="00683F06" w:rsidRPr="00D67786">
        <w:t>content</w:t>
      </w:r>
      <w:r w:rsidR="00683F06">
        <w:t>, often in multiple ways that were easy for students to understand</w:t>
      </w:r>
      <w:r>
        <w:t>,</w:t>
      </w:r>
      <w:r w:rsidRPr="002E66C3">
        <w:t xml:space="preserve"> </w:t>
      </w:r>
      <w:r>
        <w:t>i</w:t>
      </w:r>
      <w:r w:rsidRPr="006D4242">
        <w:t xml:space="preserve">n </w:t>
      </w:r>
      <w:r>
        <w:t xml:space="preserve">63 percent of observed elementary </w:t>
      </w:r>
      <w:r w:rsidR="00F95E48">
        <w:t>classrooms</w:t>
      </w:r>
      <w:r>
        <w:t xml:space="preserve">, in 83 percent of observed middle-school </w:t>
      </w:r>
      <w:r w:rsidR="00F95E48">
        <w:t>classrooms</w:t>
      </w:r>
      <w:r>
        <w:t xml:space="preserve">, and in 73 percent of observed high-school </w:t>
      </w:r>
      <w:r w:rsidR="00F95E48">
        <w:t>classrooms</w:t>
      </w:r>
      <w:r w:rsidR="008E6EAF">
        <w:t xml:space="preserve"> (characteristic #1)</w:t>
      </w:r>
      <w:r w:rsidR="00683F06">
        <w:t xml:space="preserve">. </w:t>
      </w:r>
    </w:p>
    <w:p w14:paraId="21772149" w14:textId="55C5294A" w:rsidR="00683F06" w:rsidRPr="00C10B53" w:rsidRDefault="00683F06" w:rsidP="008623CB">
      <w:pPr>
        <w:pStyle w:val="ListParagraph"/>
        <w:numPr>
          <w:ilvl w:val="6"/>
          <w:numId w:val="38"/>
        </w:numPr>
        <w:tabs>
          <w:tab w:val="left" w:pos="360"/>
          <w:tab w:val="left" w:pos="720"/>
          <w:tab w:val="left" w:pos="1080"/>
          <w:tab w:val="left" w:pos="1440"/>
          <w:tab w:val="left" w:pos="1800"/>
          <w:tab w:val="left" w:pos="2160"/>
        </w:tabs>
        <w:ind w:left="1080"/>
        <w:contextualSpacing w:val="0"/>
      </w:pPr>
      <w:r>
        <w:t xml:space="preserve">In a </w:t>
      </w:r>
      <w:r w:rsidR="002E66C3">
        <w:t>mixed-</w:t>
      </w:r>
      <w:r>
        <w:t>grade ELA lesson at the Network</w:t>
      </w:r>
      <w:r w:rsidR="00D16743">
        <w:t xml:space="preserve"> </w:t>
      </w:r>
      <w:r w:rsidR="00802C87">
        <w:t>Alternative High School</w:t>
      </w:r>
      <w:r>
        <w:t xml:space="preserve">, a teacher provided each student individually with a detailed clarification and explanation of a misconception </w:t>
      </w:r>
      <w:r w:rsidR="00DA26E0">
        <w:t xml:space="preserve">about </w:t>
      </w:r>
      <w:r>
        <w:t>writing an introduction to a paragraph.</w:t>
      </w:r>
    </w:p>
    <w:p w14:paraId="7244A869" w14:textId="07CDDF64" w:rsidR="00683F06" w:rsidRPr="00D16743" w:rsidRDefault="00683F06" w:rsidP="008623CB">
      <w:pPr>
        <w:pStyle w:val="ListParagraph"/>
        <w:numPr>
          <w:ilvl w:val="6"/>
          <w:numId w:val="38"/>
        </w:numPr>
        <w:tabs>
          <w:tab w:val="left" w:pos="360"/>
          <w:tab w:val="left" w:pos="720"/>
          <w:tab w:val="left" w:pos="1080"/>
          <w:tab w:val="left" w:pos="1800"/>
          <w:tab w:val="left" w:pos="2160"/>
        </w:tabs>
        <w:ind w:left="1080"/>
        <w:contextualSpacing w:val="0"/>
      </w:pPr>
      <w:r w:rsidRPr="00D16743">
        <w:t>An observ</w:t>
      </w:r>
      <w:r w:rsidR="00D16743" w:rsidRPr="00D16743">
        <w:t>er noted</w:t>
      </w:r>
      <w:r w:rsidR="00D16743">
        <w:t xml:space="preserve"> that a teacher in a</w:t>
      </w:r>
      <w:r w:rsidR="00F07D83">
        <w:t xml:space="preserve"> </w:t>
      </w:r>
      <w:r w:rsidR="00B72FF0">
        <w:t>high-</w:t>
      </w:r>
      <w:r w:rsidR="00A86A1C">
        <w:t xml:space="preserve">school science lesson clearly explained how evidence </w:t>
      </w:r>
      <w:r w:rsidR="002E66C3">
        <w:t xml:space="preserve">was </w:t>
      </w:r>
      <w:r w:rsidR="00A86A1C">
        <w:t>collected and why; then the teacher demonstrated evidence collecting steps before the students went out</w:t>
      </w:r>
      <w:r w:rsidR="000B106B">
        <w:t>doors</w:t>
      </w:r>
      <w:r w:rsidR="00A86A1C">
        <w:t xml:space="preserve"> to do the same.</w:t>
      </w:r>
    </w:p>
    <w:p w14:paraId="4EFDBB81" w14:textId="34799B36" w:rsidR="00683F06" w:rsidRDefault="00683F06" w:rsidP="008623CB">
      <w:pPr>
        <w:pStyle w:val="ListParagraph"/>
        <w:numPr>
          <w:ilvl w:val="0"/>
          <w:numId w:val="36"/>
        </w:numPr>
        <w:tabs>
          <w:tab w:val="left" w:pos="360"/>
          <w:tab w:val="left" w:pos="720"/>
          <w:tab w:val="left" w:pos="1080"/>
          <w:tab w:val="left" w:pos="1440"/>
          <w:tab w:val="left" w:pos="1800"/>
          <w:tab w:val="left" w:pos="2160"/>
        </w:tabs>
        <w:ind w:left="720"/>
        <w:contextualSpacing w:val="0"/>
      </w:pPr>
      <w:r>
        <w:t xml:space="preserve">Review team members observed sufficient </w:t>
      </w:r>
      <w:r w:rsidR="00A70A36">
        <w:t xml:space="preserve">and </w:t>
      </w:r>
      <w:r>
        <w:t xml:space="preserve">compelling evidence that students had either some or consistent opportunities to engage meaningfully with tasks that connected to their lives or with the larger world in 61 percent of observed elementary </w:t>
      </w:r>
      <w:r w:rsidR="00F95E48">
        <w:t>classrooms</w:t>
      </w:r>
      <w:r>
        <w:t xml:space="preserve">, </w:t>
      </w:r>
      <w:r w:rsidR="00A70A36">
        <w:t xml:space="preserve">in </w:t>
      </w:r>
      <w:r>
        <w:t>73 percent of middle</w:t>
      </w:r>
      <w:r w:rsidR="00A70A36">
        <w:t>-</w:t>
      </w:r>
      <w:r>
        <w:t xml:space="preserve">school </w:t>
      </w:r>
      <w:r w:rsidR="00F95E48">
        <w:t>classrooms</w:t>
      </w:r>
      <w:r>
        <w:t xml:space="preserve">, and </w:t>
      </w:r>
      <w:r w:rsidR="00A70A36">
        <w:t xml:space="preserve">in </w:t>
      </w:r>
      <w:r>
        <w:t xml:space="preserve">66 percent of </w:t>
      </w:r>
      <w:r w:rsidR="00A70A36">
        <w:t>high-</w:t>
      </w:r>
      <w:r>
        <w:t xml:space="preserve">school </w:t>
      </w:r>
      <w:r w:rsidR="00F95E48">
        <w:t>classrooms</w:t>
      </w:r>
      <w:r w:rsidR="008E6EAF">
        <w:t xml:space="preserve"> (characteristic # 8)</w:t>
      </w:r>
      <w:r>
        <w:t>.</w:t>
      </w:r>
    </w:p>
    <w:p w14:paraId="770F2B56" w14:textId="7FFFBB31" w:rsidR="00683F06" w:rsidRDefault="00F501B2" w:rsidP="008623CB">
      <w:pPr>
        <w:pStyle w:val="ListParagraph"/>
        <w:numPr>
          <w:ilvl w:val="6"/>
          <w:numId w:val="35"/>
        </w:numPr>
        <w:tabs>
          <w:tab w:val="left" w:pos="360"/>
          <w:tab w:val="left" w:pos="720"/>
          <w:tab w:val="left" w:pos="1080"/>
          <w:tab w:val="left" w:pos="1440"/>
          <w:tab w:val="left" w:pos="1800"/>
          <w:tab w:val="left" w:pos="2160"/>
        </w:tabs>
        <w:ind w:left="1080"/>
        <w:contextualSpacing w:val="0"/>
      </w:pPr>
      <w:r>
        <w:t>In an observed</w:t>
      </w:r>
      <w:r w:rsidR="00683F06">
        <w:t xml:space="preserve"> grade 10 English lesson</w:t>
      </w:r>
      <w:r>
        <w:t>,</w:t>
      </w:r>
      <w:r w:rsidR="00683F06">
        <w:t xml:space="preserve"> students spent 20 minutes reading a text they had chosen. After completing the reading, they wrote a description of the context of what they </w:t>
      </w:r>
      <w:r>
        <w:t xml:space="preserve">had </w:t>
      </w:r>
      <w:r w:rsidR="00683F06">
        <w:t>read</w:t>
      </w:r>
      <w:r>
        <w:t>. Finally, they</w:t>
      </w:r>
      <w:r w:rsidR="00683F06">
        <w:t xml:space="preserve"> selected a quote </w:t>
      </w:r>
      <w:r>
        <w:t xml:space="preserve">from the text </w:t>
      </w:r>
      <w:r w:rsidR="00683F06">
        <w:t>and explained why it was important to them in personal, reflective</w:t>
      </w:r>
      <w:r w:rsidR="00802C87">
        <w:t>,</w:t>
      </w:r>
      <w:r w:rsidR="00683F06">
        <w:t xml:space="preserve"> and relevant terms. </w:t>
      </w:r>
    </w:p>
    <w:p w14:paraId="0CFC0B4E" w14:textId="491A5A85" w:rsidR="00683F06" w:rsidRDefault="00683F06" w:rsidP="008623CB">
      <w:pPr>
        <w:pStyle w:val="ListParagraph"/>
        <w:numPr>
          <w:ilvl w:val="6"/>
          <w:numId w:val="35"/>
        </w:numPr>
        <w:tabs>
          <w:tab w:val="left" w:pos="360"/>
          <w:tab w:val="left" w:pos="720"/>
          <w:tab w:val="left" w:pos="1080"/>
          <w:tab w:val="left" w:pos="1440"/>
          <w:tab w:val="left" w:pos="1800"/>
          <w:tab w:val="left" w:pos="2160"/>
        </w:tabs>
        <w:ind w:left="1080"/>
        <w:contextualSpacing w:val="0"/>
      </w:pPr>
      <w:r>
        <w:t xml:space="preserve">Review team members noted a contrast in </w:t>
      </w:r>
      <w:r w:rsidR="00F501B2">
        <w:t xml:space="preserve">teaching techniques </w:t>
      </w:r>
      <w:r>
        <w:t xml:space="preserve">in two grade 2 classes studying a unit on landforms. In </w:t>
      </w:r>
      <w:r w:rsidR="00150204">
        <w:t xml:space="preserve">an effective </w:t>
      </w:r>
      <w:r>
        <w:t xml:space="preserve">lesson, </w:t>
      </w:r>
      <w:r w:rsidR="007E6A89">
        <w:t>the teacher had students crumple up pieces of paper to create a topographical model in which they could describe hills, valleys, plains, and peaks. After marking the peaks and ridges with markers, the students sprayed water on the models and observed how the water flowed to make rivers and pools.</w:t>
      </w:r>
      <w:r w:rsidR="00D67786">
        <w:t xml:space="preserve"> </w:t>
      </w:r>
      <w:r w:rsidR="007E6A89">
        <w:t xml:space="preserve">In </w:t>
      </w:r>
      <w:r w:rsidR="00150204">
        <w:t xml:space="preserve">contrast, in </w:t>
      </w:r>
      <w:r w:rsidR="007E6A89">
        <w:t xml:space="preserve">the other lesson, </w:t>
      </w:r>
      <w:r>
        <w:t>the teacher read aloud from a book on volcanoes for about 10 minutes while the students sat</w:t>
      </w:r>
      <w:r w:rsidR="00802C87">
        <w:t xml:space="preserve">, </w:t>
      </w:r>
      <w:r>
        <w:t>listened</w:t>
      </w:r>
      <w:r w:rsidR="00802C87">
        <w:t xml:space="preserve">, </w:t>
      </w:r>
      <w:r>
        <w:t>and looked at the pictures</w:t>
      </w:r>
      <w:r w:rsidR="00150204">
        <w:t>.</w:t>
      </w:r>
    </w:p>
    <w:p w14:paraId="3E931AE1" w14:textId="65B04D19" w:rsidR="00FC02FF" w:rsidRDefault="002A4C71" w:rsidP="008623CB">
      <w:pPr>
        <w:pStyle w:val="ListParagraph"/>
        <w:numPr>
          <w:ilvl w:val="0"/>
          <w:numId w:val="36"/>
        </w:numPr>
        <w:tabs>
          <w:tab w:val="left" w:pos="720"/>
          <w:tab w:val="left" w:pos="1080"/>
          <w:tab w:val="left" w:pos="1440"/>
          <w:tab w:val="left" w:pos="1800"/>
          <w:tab w:val="left" w:pos="2160"/>
        </w:tabs>
        <w:ind w:left="720"/>
        <w:contextualSpacing w:val="0"/>
      </w:pPr>
      <w:r>
        <w:t>O</w:t>
      </w:r>
      <w:r w:rsidR="00683F06">
        <w:t xml:space="preserve">bservers </w:t>
      </w:r>
      <w:r>
        <w:t xml:space="preserve">found </w:t>
      </w:r>
      <w:r w:rsidR="00683F06">
        <w:t xml:space="preserve">sufficient </w:t>
      </w:r>
      <w:r>
        <w:t xml:space="preserve">and </w:t>
      </w:r>
      <w:r w:rsidR="00683F06">
        <w:t>compelling evidence that classroom rituals, routines</w:t>
      </w:r>
      <w:r w:rsidR="00B72FF0">
        <w:t>,</w:t>
      </w:r>
      <w:r w:rsidR="00683F06">
        <w:t xml:space="preserve"> and responses generally or consistently limited disruptions. Teachers positively redirect</w:t>
      </w:r>
      <w:r>
        <w:t>ed</w:t>
      </w:r>
      <w:r w:rsidR="00683F06">
        <w:t xml:space="preserve"> misbehaving students to refocus them on learning in 89 percent of </w:t>
      </w:r>
      <w:r>
        <w:t xml:space="preserve">observed </w:t>
      </w:r>
      <w:r w:rsidR="00683F06">
        <w:t xml:space="preserve">elementary </w:t>
      </w:r>
      <w:r w:rsidR="00F95E48">
        <w:t>classrooms</w:t>
      </w:r>
      <w:r w:rsidR="00683F06">
        <w:t xml:space="preserve">, </w:t>
      </w:r>
      <w:r>
        <w:t xml:space="preserve">in </w:t>
      </w:r>
      <w:r w:rsidR="00683F06">
        <w:t xml:space="preserve">73 percent of </w:t>
      </w:r>
      <w:r>
        <w:t>middle-</w:t>
      </w:r>
      <w:r w:rsidR="00683F06">
        <w:t xml:space="preserve">school </w:t>
      </w:r>
      <w:r w:rsidR="00F95E48">
        <w:t>classrooms</w:t>
      </w:r>
      <w:r w:rsidR="00683F06">
        <w:t xml:space="preserve">, and </w:t>
      </w:r>
      <w:r>
        <w:t xml:space="preserve">in </w:t>
      </w:r>
      <w:r w:rsidR="00683F06">
        <w:t xml:space="preserve">81 percent of </w:t>
      </w:r>
      <w:r>
        <w:t>high-</w:t>
      </w:r>
      <w:r w:rsidR="00683F06">
        <w:t xml:space="preserve">school </w:t>
      </w:r>
      <w:r w:rsidR="00F95E48">
        <w:t>classrooms</w:t>
      </w:r>
      <w:r w:rsidR="00FC02FF">
        <w:t xml:space="preserve"> (characteristic #11)</w:t>
      </w:r>
      <w:r w:rsidR="00683F06">
        <w:t>.</w:t>
      </w:r>
    </w:p>
    <w:p w14:paraId="4C69FF9A" w14:textId="2EEFCE0F" w:rsidR="00FC02FF" w:rsidRPr="00FC02FF" w:rsidRDefault="00FC02FF" w:rsidP="00FC02FF">
      <w:pPr>
        <w:pStyle w:val="ListParagraph"/>
        <w:tabs>
          <w:tab w:val="left" w:pos="360"/>
          <w:tab w:val="left" w:pos="720"/>
          <w:tab w:val="left" w:pos="1080"/>
          <w:tab w:val="left" w:pos="1440"/>
          <w:tab w:val="left" w:pos="1800"/>
          <w:tab w:val="left" w:pos="2160"/>
        </w:tabs>
        <w:ind w:left="1080" w:hanging="360"/>
        <w:contextualSpacing w:val="0"/>
        <w:rPr>
          <w:b/>
          <w:bCs/>
        </w:rPr>
      </w:pPr>
      <w:r>
        <w:t>1.</w:t>
      </w:r>
      <w:r>
        <w:tab/>
        <w:t xml:space="preserve">Although there were several disruptions to </w:t>
      </w:r>
      <w:r w:rsidRPr="001F4E77">
        <w:t xml:space="preserve">an </w:t>
      </w:r>
      <w:r w:rsidR="00C836DA" w:rsidRPr="001F4E77">
        <w:t>observed high-school English classroom</w:t>
      </w:r>
      <w:r w:rsidRPr="001F4E77">
        <w:t>, the teacher respectfully redirected the students to more productive learning.</w:t>
      </w:r>
    </w:p>
    <w:p w14:paraId="0F7817D0" w14:textId="1F053954" w:rsidR="00683F06" w:rsidRDefault="00FC02FF" w:rsidP="002266BF">
      <w:pPr>
        <w:tabs>
          <w:tab w:val="left" w:pos="360"/>
          <w:tab w:val="left" w:pos="720"/>
          <w:tab w:val="left" w:pos="1080"/>
          <w:tab w:val="left" w:pos="1440"/>
          <w:tab w:val="left" w:pos="1800"/>
          <w:tab w:val="left" w:pos="2160"/>
          <w:tab w:val="left" w:pos="2520"/>
        </w:tabs>
        <w:ind w:left="720" w:hanging="360"/>
      </w:pPr>
      <w:r w:rsidRPr="00FC02FF">
        <w:rPr>
          <w:b/>
          <w:bCs/>
        </w:rPr>
        <w:lastRenderedPageBreak/>
        <w:t>E.</w:t>
      </w:r>
      <w:r>
        <w:tab/>
      </w:r>
      <w:r w:rsidR="00683F06">
        <w:t xml:space="preserve">In addition, there was sufficient </w:t>
      </w:r>
      <w:r w:rsidR="007E6A89">
        <w:t xml:space="preserve">and </w:t>
      </w:r>
      <w:r w:rsidR="00683F06">
        <w:t xml:space="preserve">compelling evidence </w:t>
      </w:r>
      <w:r w:rsidR="00655EFB">
        <w:t xml:space="preserve">of a </w:t>
      </w:r>
      <w:r w:rsidR="00683F06">
        <w:t xml:space="preserve">classroom climate conducive to </w:t>
      </w:r>
      <w:r w:rsidR="00B72FF0">
        <w:t xml:space="preserve">teaching and </w:t>
      </w:r>
      <w:r w:rsidR="00683F06">
        <w:t xml:space="preserve">learning in 86 percent of observed elementary </w:t>
      </w:r>
      <w:r w:rsidR="00F95E48">
        <w:t>classrooms</w:t>
      </w:r>
      <w:r w:rsidR="00683F06">
        <w:t xml:space="preserve">, </w:t>
      </w:r>
      <w:r w:rsidR="007E6A89">
        <w:t xml:space="preserve">in </w:t>
      </w:r>
      <w:r w:rsidR="00683F06">
        <w:t xml:space="preserve">78 percent of </w:t>
      </w:r>
      <w:r w:rsidR="007E6A89">
        <w:t>middle-</w:t>
      </w:r>
      <w:r w:rsidR="00683F06">
        <w:t xml:space="preserve">school </w:t>
      </w:r>
      <w:r w:rsidR="00F95E48">
        <w:t>classrooms</w:t>
      </w:r>
      <w:r w:rsidR="00683F06">
        <w:t xml:space="preserve">, and </w:t>
      </w:r>
      <w:r w:rsidR="007E6A89">
        <w:t xml:space="preserve">in </w:t>
      </w:r>
      <w:r w:rsidR="00683F06">
        <w:t xml:space="preserve">69 percent of </w:t>
      </w:r>
      <w:r w:rsidR="007E6A89">
        <w:t>high-</w:t>
      </w:r>
      <w:r w:rsidR="00683F06">
        <w:t xml:space="preserve">school </w:t>
      </w:r>
      <w:r w:rsidR="00F95E48">
        <w:t>classrooms</w:t>
      </w:r>
      <w:r>
        <w:t xml:space="preserve"> (characteristic #12)</w:t>
      </w:r>
      <w:r w:rsidR="00683F06">
        <w:t>.</w:t>
      </w:r>
    </w:p>
    <w:p w14:paraId="73B3CAEF" w14:textId="54B137FC" w:rsidR="00683F06" w:rsidRPr="00220262" w:rsidRDefault="00683F06" w:rsidP="00D67786">
      <w:pPr>
        <w:pStyle w:val="ListParagraph"/>
        <w:numPr>
          <w:ilvl w:val="6"/>
          <w:numId w:val="29"/>
        </w:numPr>
        <w:tabs>
          <w:tab w:val="left" w:pos="360"/>
          <w:tab w:val="left" w:pos="720"/>
          <w:tab w:val="left" w:pos="1080"/>
          <w:tab w:val="left" w:pos="1440"/>
          <w:tab w:val="left" w:pos="1800"/>
        </w:tabs>
        <w:ind w:left="1080"/>
      </w:pPr>
      <w:r>
        <w:t>A</w:t>
      </w:r>
      <w:r w:rsidRPr="00220262">
        <w:t xml:space="preserve"> grade 3 math</w:t>
      </w:r>
      <w:r w:rsidR="00655EFB">
        <w:t>ematics</w:t>
      </w:r>
      <w:r w:rsidRPr="00220262">
        <w:t xml:space="preserve"> lesson </w:t>
      </w:r>
      <w:r>
        <w:t>o</w:t>
      </w:r>
      <w:r w:rsidRPr="00220262">
        <w:t>n division</w:t>
      </w:r>
      <w:r>
        <w:t xml:space="preserve"> </w:t>
      </w:r>
      <w:r w:rsidR="00655EFB">
        <w:t>exemp</w:t>
      </w:r>
      <w:r w:rsidR="00802C87">
        <w:t>l</w:t>
      </w:r>
      <w:r w:rsidR="00655EFB">
        <w:t xml:space="preserve">ified </w:t>
      </w:r>
      <w:r>
        <w:t>a classroom conducive to learning. T</w:t>
      </w:r>
      <w:r w:rsidRPr="00220262">
        <w:t>he teacher called on four students to repeat the answer</w:t>
      </w:r>
      <w:r>
        <w:t xml:space="preserve"> to a problem, </w:t>
      </w:r>
      <w:r w:rsidRPr="00220262">
        <w:t xml:space="preserve">reinforced </w:t>
      </w:r>
      <w:r>
        <w:t>their</w:t>
      </w:r>
      <w:r w:rsidRPr="00220262">
        <w:t xml:space="preserve"> learning </w:t>
      </w:r>
      <w:r>
        <w:t>by asking them to explain their thinkin</w:t>
      </w:r>
      <w:r w:rsidR="00802C87">
        <w:t>g</w:t>
      </w:r>
      <w:r w:rsidR="00655EFB">
        <w:t>,</w:t>
      </w:r>
      <w:r>
        <w:t xml:space="preserve"> then asked </w:t>
      </w:r>
      <w:r w:rsidR="00655EFB">
        <w:t xml:space="preserve">all of the </w:t>
      </w:r>
      <w:r>
        <w:t xml:space="preserve">students to recall the strategy the class </w:t>
      </w:r>
      <w:r w:rsidR="00655EFB">
        <w:t xml:space="preserve">had </w:t>
      </w:r>
      <w:r>
        <w:t xml:space="preserve">used </w:t>
      </w:r>
      <w:r w:rsidR="00655EFB">
        <w:t>on the previous day</w:t>
      </w:r>
      <w:r>
        <w:t>.</w:t>
      </w:r>
    </w:p>
    <w:p w14:paraId="013BB1FC" w14:textId="5D53BDB5" w:rsidR="00683F06" w:rsidRDefault="00683F06" w:rsidP="00683F06">
      <w:pPr>
        <w:tabs>
          <w:tab w:val="left" w:pos="360"/>
          <w:tab w:val="left" w:pos="720"/>
          <w:tab w:val="left" w:pos="1080"/>
          <w:tab w:val="left" w:pos="1440"/>
          <w:tab w:val="left" w:pos="1800"/>
          <w:tab w:val="left" w:pos="2160"/>
        </w:tabs>
      </w:pPr>
      <w:r w:rsidRPr="00F731AA">
        <w:rPr>
          <w:b/>
        </w:rPr>
        <w:t>Impact</w:t>
      </w:r>
      <w:r w:rsidRPr="00BA3A76">
        <w:t xml:space="preserve">: </w:t>
      </w:r>
      <w:r w:rsidR="00B33F0B">
        <w:t>When teachers provide clear and purposeful lesson objectives; students take responsibility for their work and engage in lesson activities; lesson activities and topics relate to the real world; and classroom climate and culture ensure positive environments conducive to effective learning, c</w:t>
      </w:r>
      <w:r>
        <w:t>lassroom instruction can promote students’ dispositions to learn and stimulate stronger learning outcomes and understanding</w:t>
      </w:r>
      <w:r w:rsidR="00B33F0B">
        <w:t>.</w:t>
      </w:r>
      <w:r>
        <w:t xml:space="preserve"> </w:t>
      </w:r>
    </w:p>
    <w:p w14:paraId="6A27D3D5" w14:textId="77777777" w:rsidR="00683F06" w:rsidRPr="00271DFB" w:rsidRDefault="00683F06" w:rsidP="00683F06">
      <w:pPr>
        <w:tabs>
          <w:tab w:val="left" w:pos="360"/>
          <w:tab w:val="left" w:pos="1080"/>
          <w:tab w:val="left" w:pos="1440"/>
          <w:tab w:val="left" w:pos="1800"/>
          <w:tab w:val="left" w:pos="2160"/>
        </w:tabs>
      </w:pPr>
    </w:p>
    <w:p w14:paraId="14F67091" w14:textId="77777777" w:rsidR="00683F06" w:rsidRPr="0043382A" w:rsidRDefault="00683F06" w:rsidP="00683F06">
      <w:pPr>
        <w:tabs>
          <w:tab w:val="left" w:pos="360"/>
          <w:tab w:val="left" w:pos="720"/>
          <w:tab w:val="left" w:pos="1080"/>
          <w:tab w:val="left" w:pos="1440"/>
          <w:tab w:val="left" w:pos="1800"/>
          <w:tab w:val="left" w:pos="2160"/>
        </w:tabs>
        <w:rPr>
          <w:b/>
          <w:i/>
          <w:iCs/>
          <w:sz w:val="28"/>
          <w:szCs w:val="28"/>
        </w:rPr>
      </w:pPr>
      <w:r w:rsidRPr="0043382A">
        <w:rPr>
          <w:b/>
          <w:i/>
          <w:iCs/>
          <w:sz w:val="28"/>
          <w:szCs w:val="28"/>
        </w:rPr>
        <w:t>Challenges and Areas for Growth</w:t>
      </w:r>
    </w:p>
    <w:p w14:paraId="4D4935FA" w14:textId="2DBDABA5" w:rsidR="00683F06" w:rsidRPr="00060036" w:rsidRDefault="002A4C71" w:rsidP="00060036">
      <w:pPr>
        <w:tabs>
          <w:tab w:val="left" w:pos="360"/>
          <w:tab w:val="left" w:pos="720"/>
          <w:tab w:val="left" w:pos="1080"/>
          <w:tab w:val="left" w:pos="1440"/>
          <w:tab w:val="left" w:pos="1800"/>
        </w:tabs>
        <w:ind w:left="360" w:hanging="360"/>
        <w:rPr>
          <w:b/>
          <w:i/>
        </w:rPr>
      </w:pPr>
      <w:r>
        <w:rPr>
          <w:b/>
        </w:rPr>
        <w:t xml:space="preserve">5. </w:t>
      </w:r>
      <w:r w:rsidR="00A7769B">
        <w:rPr>
          <w:b/>
        </w:rPr>
        <w:tab/>
      </w:r>
      <w:r w:rsidR="006B1EDC" w:rsidRPr="006B1EDC">
        <w:rPr>
          <w:b/>
          <w:bCs/>
        </w:rPr>
        <w:t>The district does not use a comprehensive, systematic, regular process to review and revise the content area curriculum in kindergarten through grade 12.</w:t>
      </w:r>
    </w:p>
    <w:p w14:paraId="0CA8A6B8" w14:textId="75F7BBD6" w:rsidR="00683F06" w:rsidRDefault="00060036" w:rsidP="00060036">
      <w:pPr>
        <w:tabs>
          <w:tab w:val="left" w:pos="360"/>
          <w:tab w:val="left" w:pos="720"/>
          <w:tab w:val="left" w:pos="1080"/>
          <w:tab w:val="left" w:pos="1440"/>
          <w:tab w:val="left" w:pos="1800"/>
          <w:tab w:val="left" w:pos="2160"/>
        </w:tabs>
        <w:ind w:left="720" w:hanging="360"/>
      </w:pPr>
      <w:r w:rsidRPr="00060036">
        <w:rPr>
          <w:b/>
          <w:bCs/>
        </w:rPr>
        <w:t>A.</w:t>
      </w:r>
      <w:r>
        <w:t xml:space="preserve">    </w:t>
      </w:r>
      <w:r w:rsidR="006B1EDC" w:rsidRPr="006B1EDC">
        <w:rPr>
          <w:bCs/>
        </w:rPr>
        <w:t xml:space="preserve">The district conducts curriculum reviews on a </w:t>
      </w:r>
      <w:r w:rsidR="007044FE">
        <w:rPr>
          <w:bCs/>
        </w:rPr>
        <w:t>limited</w:t>
      </w:r>
      <w:r w:rsidR="007044FE" w:rsidRPr="006B1EDC">
        <w:rPr>
          <w:bCs/>
        </w:rPr>
        <w:t xml:space="preserve"> </w:t>
      </w:r>
      <w:r w:rsidR="006B1EDC" w:rsidRPr="006B1EDC">
        <w:rPr>
          <w:bCs/>
        </w:rPr>
        <w:t>basis as a consequence of the lingering effects of major reductions in the 2015–2016 budget.</w:t>
      </w:r>
    </w:p>
    <w:p w14:paraId="3D108DBA" w14:textId="606E9E66" w:rsidR="00683F06" w:rsidRDefault="007044FE" w:rsidP="00D67786">
      <w:pPr>
        <w:tabs>
          <w:tab w:val="left" w:pos="360"/>
          <w:tab w:val="left" w:pos="720"/>
          <w:tab w:val="left" w:pos="1080"/>
          <w:tab w:val="left" w:pos="1440"/>
          <w:tab w:val="left" w:pos="1800"/>
        </w:tabs>
        <w:ind w:left="1080" w:hanging="360"/>
      </w:pPr>
      <w:r>
        <w:t>1.</w:t>
      </w:r>
      <w:r>
        <w:tab/>
      </w:r>
      <w:r w:rsidR="00EF2336">
        <w:t xml:space="preserve">District leaders said that limited </w:t>
      </w:r>
      <w:r w:rsidR="00683F06">
        <w:t>funding since the 2015</w:t>
      </w:r>
      <w:r w:rsidR="00B72FF0">
        <w:t>–20</w:t>
      </w:r>
      <w:r w:rsidR="00683F06">
        <w:t xml:space="preserve">16 school year has prevented the district from conducting systematic </w:t>
      </w:r>
      <w:r w:rsidR="00CE41C1">
        <w:t>kindergarten through grade 12</w:t>
      </w:r>
      <w:r w:rsidR="00683F06">
        <w:t xml:space="preserve"> curricular reviews </w:t>
      </w:r>
      <w:r w:rsidR="00CE41C1">
        <w:t xml:space="preserve">of </w:t>
      </w:r>
      <w:r w:rsidR="00683F06">
        <w:t xml:space="preserve">each content area and from purchasing new curricular materials </w:t>
      </w:r>
      <w:r w:rsidR="00CE41C1">
        <w:t xml:space="preserve">and </w:t>
      </w:r>
      <w:r w:rsidR="00683F06">
        <w:t>program resources so that all content areas are eventually reviewed and renewed in rotation over a period of years.</w:t>
      </w:r>
      <w:r w:rsidR="00683F06" w:rsidRPr="000F1EE8">
        <w:rPr>
          <w:rStyle w:val="FootnoteReference"/>
        </w:rPr>
        <w:t xml:space="preserve"> </w:t>
      </w:r>
    </w:p>
    <w:p w14:paraId="3F19EAD8" w14:textId="0EBF9782" w:rsidR="00683F06" w:rsidRDefault="00F34956" w:rsidP="008623CB">
      <w:pPr>
        <w:pStyle w:val="ListParagraph"/>
        <w:numPr>
          <w:ilvl w:val="7"/>
          <w:numId w:val="10"/>
        </w:numPr>
        <w:tabs>
          <w:tab w:val="left" w:pos="360"/>
          <w:tab w:val="left" w:pos="720"/>
          <w:tab w:val="left" w:pos="1080"/>
          <w:tab w:val="left" w:pos="1440"/>
          <w:tab w:val="left" w:pos="1800"/>
        </w:tabs>
        <w:ind w:left="1440"/>
        <w:contextualSpacing w:val="0"/>
      </w:pPr>
      <w:r>
        <w:t>A district leader noted that the cost of new material resources and the needed professional development to implement new programs were unaffordable and prevented large-scale changes to the curriculum on a regular cycle.</w:t>
      </w:r>
    </w:p>
    <w:p w14:paraId="605324E0" w14:textId="672411A5" w:rsidR="00683F06" w:rsidRDefault="00683F06" w:rsidP="008623CB">
      <w:pPr>
        <w:pStyle w:val="ListParagraph"/>
        <w:numPr>
          <w:ilvl w:val="6"/>
          <w:numId w:val="10"/>
        </w:numPr>
        <w:tabs>
          <w:tab w:val="left" w:pos="360"/>
          <w:tab w:val="left" w:pos="720"/>
          <w:tab w:val="left" w:pos="1080"/>
          <w:tab w:val="left" w:pos="1440"/>
          <w:tab w:val="left" w:pos="1800"/>
        </w:tabs>
        <w:ind w:left="1080"/>
        <w:contextualSpacing w:val="0"/>
      </w:pPr>
      <w:r>
        <w:t xml:space="preserve">Curriculum committees for each content area </w:t>
      </w:r>
      <w:r w:rsidR="0082041F">
        <w:t>review</w:t>
      </w:r>
      <w:r>
        <w:t xml:space="preserve"> </w:t>
      </w:r>
      <w:r w:rsidR="00CE41C1">
        <w:t xml:space="preserve">the </w:t>
      </w:r>
      <w:r>
        <w:t>curriculum on a</w:t>
      </w:r>
      <w:r w:rsidR="0082041F">
        <w:t xml:space="preserve">n </w:t>
      </w:r>
      <w:r>
        <w:t>informal</w:t>
      </w:r>
      <w:r w:rsidR="00060036">
        <w:t xml:space="preserve"> and </w:t>
      </w:r>
      <w:r>
        <w:t xml:space="preserve">ongoing basis </w:t>
      </w:r>
      <w:r w:rsidR="00CE41C1">
        <w:t xml:space="preserve">in order </w:t>
      </w:r>
      <w:r>
        <w:t>to assess what is working well, track students’ progress in meeting standards</w:t>
      </w:r>
      <w:r w:rsidR="00CE41C1">
        <w:t>,</w:t>
      </w:r>
      <w:r>
        <w:t xml:space="preserve"> and refine curriculum units and lessons.</w:t>
      </w:r>
      <w:r w:rsidRPr="00416C51">
        <w:t xml:space="preserve"> </w:t>
      </w:r>
    </w:p>
    <w:p w14:paraId="42805B2C" w14:textId="6DC5C25A" w:rsidR="00683F06" w:rsidRDefault="007044FE" w:rsidP="00D67786">
      <w:pPr>
        <w:tabs>
          <w:tab w:val="left" w:pos="360"/>
          <w:tab w:val="left" w:pos="720"/>
          <w:tab w:val="left" w:pos="1080"/>
          <w:tab w:val="left" w:pos="1440"/>
          <w:tab w:val="left" w:pos="1800"/>
        </w:tabs>
        <w:ind w:left="720" w:hanging="360"/>
      </w:pPr>
      <w:r w:rsidRPr="00D67786">
        <w:rPr>
          <w:b/>
          <w:bCs/>
        </w:rPr>
        <w:t>B.</w:t>
      </w:r>
      <w:r w:rsidR="00683F06">
        <w:t xml:space="preserve">  </w:t>
      </w:r>
      <w:r>
        <w:tab/>
      </w:r>
      <w:r w:rsidR="00683F06" w:rsidRPr="00B50323">
        <w:t xml:space="preserve">Educator teams conduct a more </w:t>
      </w:r>
      <w:r w:rsidR="00683F06">
        <w:t xml:space="preserve">in-depth </w:t>
      </w:r>
      <w:r w:rsidR="00683F06" w:rsidRPr="00B50323">
        <w:t xml:space="preserve">curricular review of a segment of a content area when the </w:t>
      </w:r>
      <w:r w:rsidR="00720164">
        <w:t xml:space="preserve">district </w:t>
      </w:r>
      <w:r w:rsidR="00683F06" w:rsidRPr="00B50323">
        <w:t>allocates funds to purchase</w:t>
      </w:r>
      <w:r w:rsidR="00683F06">
        <w:t xml:space="preserve"> a</w:t>
      </w:r>
      <w:r w:rsidR="00683F06" w:rsidRPr="00B50323">
        <w:t xml:space="preserve"> new academic program</w:t>
      </w:r>
      <w:r w:rsidR="00060036">
        <w:t xml:space="preserve"> or text</w:t>
      </w:r>
      <w:r w:rsidR="00683F06">
        <w:t xml:space="preserve">. </w:t>
      </w:r>
      <w:r w:rsidR="00B72FF0">
        <w:t xml:space="preserve">The district plans to </w:t>
      </w:r>
      <w:r w:rsidR="00802C87">
        <w:t>review the kindergarten through grade 6</w:t>
      </w:r>
      <w:r w:rsidR="00802C87" w:rsidRPr="00B50323">
        <w:t xml:space="preserve"> ELA </w:t>
      </w:r>
      <w:r w:rsidR="00802C87">
        <w:t xml:space="preserve"> program </w:t>
      </w:r>
      <w:r w:rsidR="00683F06" w:rsidRPr="00B50323">
        <w:t xml:space="preserve">in </w:t>
      </w:r>
      <w:r w:rsidR="00802C87" w:rsidRPr="00B50323">
        <w:t>20</w:t>
      </w:r>
      <w:r w:rsidR="00802C87">
        <w:t>19</w:t>
      </w:r>
      <w:r w:rsidR="00B72FF0">
        <w:t>–20</w:t>
      </w:r>
      <w:r w:rsidR="00683F06" w:rsidRPr="00B50323">
        <w:t>20</w:t>
      </w:r>
      <w:r w:rsidR="00683F06">
        <w:t>.</w:t>
      </w:r>
      <w:r w:rsidR="00683F06" w:rsidRPr="00B50323">
        <w:t xml:space="preserve"> </w:t>
      </w:r>
    </w:p>
    <w:p w14:paraId="326EF688" w14:textId="56BDE79C" w:rsidR="00683F06" w:rsidRDefault="00060036" w:rsidP="00060036">
      <w:pPr>
        <w:tabs>
          <w:tab w:val="left" w:pos="360"/>
          <w:tab w:val="left" w:pos="720"/>
          <w:tab w:val="left" w:pos="1080"/>
          <w:tab w:val="left" w:pos="1440"/>
          <w:tab w:val="left" w:pos="1800"/>
        </w:tabs>
        <w:ind w:left="1080" w:hanging="360"/>
      </w:pPr>
      <w:r>
        <w:lastRenderedPageBreak/>
        <w:t xml:space="preserve">1. </w:t>
      </w:r>
      <w:r>
        <w:tab/>
      </w:r>
      <w:r w:rsidR="00683F06">
        <w:t>T</w:t>
      </w:r>
      <w:r w:rsidR="00683F06" w:rsidRPr="00B50323">
        <w:t xml:space="preserve">he timeline for the </w:t>
      </w:r>
      <w:r w:rsidR="006F7795">
        <w:t xml:space="preserve">2019–2020 </w:t>
      </w:r>
      <w:r w:rsidR="00683F06">
        <w:t>ELA</w:t>
      </w:r>
      <w:r w:rsidR="00683F06" w:rsidRPr="00B50323">
        <w:t xml:space="preserve"> review shows a thoughtful, multi-year, inclusive process to research, pilot, purchase</w:t>
      </w:r>
      <w:r w:rsidR="00981CC7">
        <w:t>,</w:t>
      </w:r>
      <w:r w:rsidR="00683F06" w:rsidRPr="00B50323">
        <w:t xml:space="preserve"> and phas</w:t>
      </w:r>
      <w:r w:rsidR="00981CC7">
        <w:t xml:space="preserve">e </w:t>
      </w:r>
      <w:r w:rsidR="00683F06" w:rsidRPr="00B50323">
        <w:t>in a new</w:t>
      </w:r>
      <w:r w:rsidR="00683F06">
        <w:t xml:space="preserve"> </w:t>
      </w:r>
      <w:r w:rsidR="00981CC7">
        <w:t>kindergarten through grade 6</w:t>
      </w:r>
      <w:r w:rsidR="00683F06">
        <w:t xml:space="preserve"> </w:t>
      </w:r>
      <w:r w:rsidR="00683F06" w:rsidRPr="00B50323">
        <w:t xml:space="preserve">literacy program.  </w:t>
      </w:r>
    </w:p>
    <w:p w14:paraId="65F49ECA" w14:textId="4E6B41AF" w:rsidR="00683F06" w:rsidRDefault="00683F06" w:rsidP="00A7769B">
      <w:pPr>
        <w:pStyle w:val="ListParagraph"/>
        <w:numPr>
          <w:ilvl w:val="6"/>
          <w:numId w:val="29"/>
        </w:numPr>
        <w:tabs>
          <w:tab w:val="left" w:pos="360"/>
          <w:tab w:val="left" w:pos="720"/>
          <w:tab w:val="left" w:pos="1080"/>
          <w:tab w:val="left" w:pos="1440"/>
          <w:tab w:val="left" w:pos="1800"/>
        </w:tabs>
        <w:ind w:left="1080"/>
        <w:contextualSpacing w:val="0"/>
      </w:pPr>
      <w:r w:rsidRPr="00B50323">
        <w:t xml:space="preserve">Forty-four teachers </w:t>
      </w:r>
      <w:r w:rsidR="00060036">
        <w:t>are in groups that are</w:t>
      </w:r>
      <w:r w:rsidRPr="00B50323">
        <w:t xml:space="preserve"> piloting three elementary ELA programs in 2019</w:t>
      </w:r>
      <w:r w:rsidR="00B72FF0">
        <w:t>–20</w:t>
      </w:r>
      <w:r w:rsidR="00802C87">
        <w:t>2</w:t>
      </w:r>
      <w:r w:rsidRPr="00B50323">
        <w:t>0. The district plans to select a new program later in the year using earmarked funding</w:t>
      </w:r>
      <w:r>
        <w:t>. This will be</w:t>
      </w:r>
      <w:r w:rsidRPr="00B50323">
        <w:t xml:space="preserve"> followed by a two-year adoption and implementation phase </w:t>
      </w:r>
      <w:r w:rsidR="00802C87">
        <w:t>beginning</w:t>
      </w:r>
      <w:r w:rsidR="00802C87" w:rsidRPr="00B50323">
        <w:t xml:space="preserve"> </w:t>
      </w:r>
      <w:r w:rsidRPr="00B50323">
        <w:t>in 2020</w:t>
      </w:r>
      <w:r w:rsidR="007044FE">
        <w:t>–20</w:t>
      </w:r>
      <w:r w:rsidRPr="00B50323">
        <w:t xml:space="preserve">21. </w:t>
      </w:r>
    </w:p>
    <w:p w14:paraId="695FFE3F" w14:textId="4BC02728" w:rsidR="00683F06" w:rsidRPr="00FA5545" w:rsidRDefault="00683F06" w:rsidP="00A7769B">
      <w:pPr>
        <w:pStyle w:val="ListParagraph"/>
        <w:numPr>
          <w:ilvl w:val="6"/>
          <w:numId w:val="29"/>
        </w:numPr>
        <w:tabs>
          <w:tab w:val="left" w:pos="360"/>
          <w:tab w:val="left" w:pos="720"/>
          <w:tab w:val="left" w:pos="1080"/>
          <w:tab w:val="left" w:pos="1440"/>
          <w:tab w:val="left" w:pos="1800"/>
        </w:tabs>
        <w:ind w:left="1080"/>
        <w:contextualSpacing w:val="0"/>
      </w:pPr>
      <w:r w:rsidRPr="00B50323">
        <w:t xml:space="preserve">Two other pilots requiring </w:t>
      </w:r>
      <w:r>
        <w:t>fewer</w:t>
      </w:r>
      <w:r w:rsidRPr="00B50323">
        <w:t xml:space="preserve"> resources </w:t>
      </w:r>
      <w:r>
        <w:t xml:space="preserve">also </w:t>
      </w:r>
      <w:r w:rsidRPr="00B50323">
        <w:t xml:space="preserve">address segments of </w:t>
      </w:r>
      <w:r w:rsidR="00981CC7">
        <w:t xml:space="preserve">the </w:t>
      </w:r>
      <w:r w:rsidRPr="00B50323">
        <w:t>curriculum:</w:t>
      </w:r>
    </w:p>
    <w:p w14:paraId="608EE54E" w14:textId="03C3B3A4" w:rsidR="00683F06" w:rsidRPr="00FA5545" w:rsidRDefault="00802C87" w:rsidP="00A7769B">
      <w:pPr>
        <w:pStyle w:val="ListParagraph"/>
        <w:numPr>
          <w:ilvl w:val="7"/>
          <w:numId w:val="10"/>
        </w:numPr>
        <w:tabs>
          <w:tab w:val="left" w:pos="360"/>
          <w:tab w:val="left" w:pos="720"/>
          <w:tab w:val="left" w:pos="1080"/>
          <w:tab w:val="left" w:pos="1440"/>
          <w:tab w:val="left" w:pos="1800"/>
        </w:tabs>
        <w:ind w:left="1440"/>
        <w:contextualSpacing w:val="0"/>
      </w:pPr>
      <w:r>
        <w:t>A</w:t>
      </w:r>
      <w:r w:rsidR="00683F06" w:rsidRPr="00FA5545">
        <w:t xml:space="preserve"> pilot to implement </w:t>
      </w:r>
      <w:r w:rsidR="00683F06" w:rsidRPr="00FA5545">
        <w:rPr>
          <w:i/>
          <w:iCs/>
        </w:rPr>
        <w:t>Illustrative Math</w:t>
      </w:r>
      <w:r w:rsidR="00683F06" w:rsidRPr="00FA5545">
        <w:t xml:space="preserve"> </w:t>
      </w:r>
      <w:r>
        <w:t xml:space="preserve">is underway </w:t>
      </w:r>
      <w:r w:rsidR="00683F06" w:rsidRPr="00FA5545">
        <w:t>in grades 6</w:t>
      </w:r>
      <w:r w:rsidR="00B72FF0">
        <w:t>–</w:t>
      </w:r>
      <w:r w:rsidR="00683F06" w:rsidRPr="00FA5545">
        <w:t>8</w:t>
      </w:r>
      <w:r w:rsidR="00720164">
        <w:t>,</w:t>
      </w:r>
      <w:r w:rsidR="00683F06" w:rsidRPr="00FA5545">
        <w:t xml:space="preserve"> and </w:t>
      </w:r>
      <w:r>
        <w:t>a</w:t>
      </w:r>
      <w:r w:rsidRPr="00FA5545">
        <w:t xml:space="preserve">lgebra </w:t>
      </w:r>
      <w:r w:rsidR="00683F06" w:rsidRPr="00FA5545">
        <w:t xml:space="preserve">I and </w:t>
      </w:r>
      <w:r>
        <w:t>g</w:t>
      </w:r>
      <w:r w:rsidRPr="00FA5545">
        <w:t xml:space="preserve">eometry </w:t>
      </w:r>
      <w:r>
        <w:t>classes are</w:t>
      </w:r>
      <w:r w:rsidR="004A5D41">
        <w:t xml:space="preserve"> </w:t>
      </w:r>
      <w:r w:rsidR="00683F06" w:rsidRPr="00FA5545">
        <w:t>using an on</w:t>
      </w:r>
      <w:r w:rsidR="00981CC7">
        <w:t>-</w:t>
      </w:r>
      <w:r w:rsidR="00683F06" w:rsidRPr="00FA5545">
        <w:t>line math</w:t>
      </w:r>
      <w:r w:rsidR="00B72FF0">
        <w:t>ematics</w:t>
      </w:r>
      <w:r w:rsidR="00683F06" w:rsidRPr="00FA5545">
        <w:t xml:space="preserve"> workbook that emphasizes relevant and </w:t>
      </w:r>
      <w:r w:rsidR="00B72FF0" w:rsidRPr="00FA5545">
        <w:t>real</w:t>
      </w:r>
      <w:r w:rsidR="00B72FF0">
        <w:t>-</w:t>
      </w:r>
      <w:r w:rsidR="00683F06" w:rsidRPr="00FA5545">
        <w:t>world problems</w:t>
      </w:r>
      <w:r w:rsidR="004A5D41">
        <w:t xml:space="preserve"> at</w:t>
      </w:r>
      <w:r w:rsidR="004A5D41" w:rsidRPr="00FA5545">
        <w:t xml:space="preserve"> </w:t>
      </w:r>
      <w:r w:rsidR="004A5D41">
        <w:t xml:space="preserve">the </w:t>
      </w:r>
      <w:r w:rsidR="004A5D41" w:rsidRPr="00FA5545">
        <w:t>high school</w:t>
      </w:r>
      <w:r w:rsidR="004A5D41">
        <w:t>. The high</w:t>
      </w:r>
      <w:r w:rsidR="00B72FF0">
        <w:t>-</w:t>
      </w:r>
      <w:r w:rsidR="004A5D41">
        <w:t xml:space="preserve">school pilot is a </w:t>
      </w:r>
      <w:r w:rsidR="00EC1F95">
        <w:t>useful</w:t>
      </w:r>
      <w:r w:rsidR="00EC1F95" w:rsidRPr="00FA5545">
        <w:t xml:space="preserve"> </w:t>
      </w:r>
      <w:r w:rsidR="00683F06" w:rsidRPr="00FA5545">
        <w:t>fit for the district which is gradually moving to a one-to-one Chromebook model.</w:t>
      </w:r>
      <w:r w:rsidR="00683F06" w:rsidRPr="00FA5545">
        <w:rPr>
          <w:rStyle w:val="FootnoteReference"/>
        </w:rPr>
        <w:t xml:space="preserve"> </w:t>
      </w:r>
    </w:p>
    <w:p w14:paraId="46400B08" w14:textId="05CF3E9F" w:rsidR="00683F06" w:rsidRPr="00FA5545" w:rsidRDefault="00683F06" w:rsidP="00A7769B">
      <w:pPr>
        <w:pStyle w:val="ListParagraph"/>
        <w:numPr>
          <w:ilvl w:val="7"/>
          <w:numId w:val="10"/>
        </w:numPr>
        <w:tabs>
          <w:tab w:val="left" w:pos="360"/>
          <w:tab w:val="left" w:pos="720"/>
          <w:tab w:val="left" w:pos="1080"/>
          <w:tab w:val="left" w:pos="1440"/>
          <w:tab w:val="left" w:pos="1800"/>
        </w:tabs>
        <w:ind w:left="1440"/>
        <w:contextualSpacing w:val="0"/>
      </w:pPr>
      <w:r w:rsidRPr="00FA5545">
        <w:t xml:space="preserve">There is also a pilot for a civics course at grade 8 </w:t>
      </w:r>
      <w:r w:rsidR="004A5D41">
        <w:t>at</w:t>
      </w:r>
      <w:r w:rsidRPr="00FA5545">
        <w:t xml:space="preserve"> </w:t>
      </w:r>
      <w:r w:rsidR="004A5D41">
        <w:t xml:space="preserve">the </w:t>
      </w:r>
      <w:r w:rsidR="004A5D41" w:rsidRPr="00FA5545">
        <w:t>middle</w:t>
      </w:r>
      <w:r w:rsidR="00C907ED">
        <w:t>-</w:t>
      </w:r>
      <w:r w:rsidR="004A5D41" w:rsidRPr="00FA5545">
        <w:t>school</w:t>
      </w:r>
      <w:r w:rsidR="004A5D41">
        <w:t xml:space="preserve"> level and at t</w:t>
      </w:r>
      <w:r w:rsidRPr="00FA5545">
        <w:t xml:space="preserve">he high school. The pilots are using </w:t>
      </w:r>
      <w:r w:rsidRPr="00FA5545">
        <w:rPr>
          <w:i/>
          <w:iCs/>
        </w:rPr>
        <w:t>iCivics</w:t>
      </w:r>
      <w:r w:rsidRPr="00FA5545">
        <w:t xml:space="preserve"> open-source materials which teachers are putting into </w:t>
      </w:r>
      <w:r w:rsidRPr="00FA5545">
        <w:rPr>
          <w:i/>
          <w:iCs/>
        </w:rPr>
        <w:t>Understanding by Design</w:t>
      </w:r>
      <w:r w:rsidRPr="00FA5545">
        <w:t xml:space="preserve"> (UbD) units. </w:t>
      </w:r>
    </w:p>
    <w:p w14:paraId="2953FCFE" w14:textId="7AA21B65" w:rsidR="00683F06" w:rsidRDefault="00A7769B" w:rsidP="00D67786">
      <w:pPr>
        <w:tabs>
          <w:tab w:val="left" w:pos="360"/>
          <w:tab w:val="left" w:pos="720"/>
          <w:tab w:val="left" w:pos="1080"/>
          <w:tab w:val="left" w:pos="1440"/>
          <w:tab w:val="left" w:pos="1800"/>
          <w:tab w:val="left" w:pos="2160"/>
        </w:tabs>
        <w:ind w:left="720" w:hanging="360"/>
      </w:pPr>
      <w:r w:rsidRPr="00D67786">
        <w:rPr>
          <w:b/>
          <w:bCs/>
        </w:rPr>
        <w:t>C.</w:t>
      </w:r>
      <w:r>
        <w:rPr>
          <w:b/>
          <w:bCs/>
        </w:rPr>
        <w:tab/>
      </w:r>
      <w:r w:rsidR="006F7795">
        <w:t>Coordinators, coaches, department heads, and teachers</w:t>
      </w:r>
      <w:r w:rsidR="006F7795" w:rsidRPr="00B50323">
        <w:t xml:space="preserve"> </w:t>
      </w:r>
      <w:r w:rsidR="00B72FF0">
        <w:t>said</w:t>
      </w:r>
      <w:r w:rsidR="00B72FF0" w:rsidRPr="00B50323">
        <w:t xml:space="preserve"> </w:t>
      </w:r>
      <w:r w:rsidR="00683F06" w:rsidRPr="00B50323">
        <w:t xml:space="preserve">that the district </w:t>
      </w:r>
      <w:r w:rsidR="00B72FF0" w:rsidRPr="00B50323">
        <w:t>need</w:t>
      </w:r>
      <w:r w:rsidR="00B72FF0">
        <w:t>ed</w:t>
      </w:r>
      <w:r w:rsidR="00B72FF0" w:rsidRPr="00B50323">
        <w:t xml:space="preserve"> </w:t>
      </w:r>
      <w:r w:rsidR="00683F06" w:rsidRPr="00B50323">
        <w:t>a curriculum review cycle</w:t>
      </w:r>
      <w:r w:rsidR="004A5D41">
        <w:t>,</w:t>
      </w:r>
      <w:r w:rsidR="00683F06" w:rsidRPr="00B50323">
        <w:t xml:space="preserve"> since most ongoing curriculum work has focused </w:t>
      </w:r>
      <w:r w:rsidR="00DF3BE5">
        <w:t>mainly</w:t>
      </w:r>
      <w:r w:rsidR="00683F06" w:rsidRPr="00B50323">
        <w:t xml:space="preserve"> on ensuring alignment</w:t>
      </w:r>
      <w:r w:rsidR="00683F06">
        <w:t xml:space="preserve"> </w:t>
      </w:r>
      <w:r w:rsidR="00B72FF0">
        <w:t xml:space="preserve">with </w:t>
      </w:r>
      <w:r w:rsidR="00683F06">
        <w:t>standards</w:t>
      </w:r>
      <w:r w:rsidR="004A5D41">
        <w:t>,</w:t>
      </w:r>
      <w:r w:rsidR="00DF3BE5">
        <w:t xml:space="preserve"> including </w:t>
      </w:r>
      <w:r w:rsidR="00683F06" w:rsidRPr="00B50323">
        <w:t>relevan</w:t>
      </w:r>
      <w:r w:rsidR="00DF3BE5">
        <w:t>t</w:t>
      </w:r>
      <w:r w:rsidR="00683F06" w:rsidRPr="00B50323">
        <w:t xml:space="preserve"> </w:t>
      </w:r>
      <w:r w:rsidR="00B72FF0" w:rsidRPr="00B50323">
        <w:t>real</w:t>
      </w:r>
      <w:r w:rsidR="00B72FF0">
        <w:t>-</w:t>
      </w:r>
      <w:r w:rsidR="00683F06" w:rsidRPr="00B50323">
        <w:t>world examples in</w:t>
      </w:r>
      <w:r w:rsidR="00683F06">
        <w:t xml:space="preserve"> units and</w:t>
      </w:r>
      <w:r w:rsidR="00683F06" w:rsidRPr="00B50323">
        <w:t xml:space="preserve"> lessons</w:t>
      </w:r>
      <w:r w:rsidR="00DF3BE5">
        <w:t>, and project-based learning to engage students</w:t>
      </w:r>
      <w:r w:rsidR="00683F06">
        <w:t>.</w:t>
      </w:r>
    </w:p>
    <w:p w14:paraId="161D6BC6" w14:textId="51313488" w:rsidR="00683F06" w:rsidRDefault="00683F06" w:rsidP="00A7769B">
      <w:pPr>
        <w:tabs>
          <w:tab w:val="left" w:pos="0"/>
          <w:tab w:val="left" w:pos="720"/>
          <w:tab w:val="left" w:pos="1080"/>
          <w:tab w:val="left" w:pos="1440"/>
          <w:tab w:val="left" w:pos="1800"/>
          <w:tab w:val="left" w:pos="2160"/>
        </w:tabs>
        <w:rPr>
          <w:b/>
        </w:rPr>
      </w:pPr>
      <w:r w:rsidRPr="00F731AA">
        <w:rPr>
          <w:b/>
        </w:rPr>
        <w:t>Impact</w:t>
      </w:r>
      <w:r w:rsidRPr="00BA3A76">
        <w:t xml:space="preserve">: </w:t>
      </w:r>
      <w:r w:rsidR="00B72FF0">
        <w:rPr>
          <w:bCs/>
        </w:rPr>
        <w:t xml:space="preserve">By not </w:t>
      </w:r>
      <w:r>
        <w:rPr>
          <w:bCs/>
        </w:rPr>
        <w:t xml:space="preserve">taking a broader and more comprehensive look at the </w:t>
      </w:r>
      <w:r w:rsidR="00B72FF0">
        <w:rPr>
          <w:bCs/>
        </w:rPr>
        <w:t xml:space="preserve">kindergarten </w:t>
      </w:r>
      <w:r w:rsidR="004A5D41">
        <w:rPr>
          <w:bCs/>
        </w:rPr>
        <w:t xml:space="preserve">through grade </w:t>
      </w:r>
      <w:r>
        <w:rPr>
          <w:bCs/>
        </w:rPr>
        <w:t xml:space="preserve">12 curriculum sequentially by subject, over time, the district has </w:t>
      </w:r>
      <w:r w:rsidR="00B74AF1">
        <w:rPr>
          <w:bCs/>
        </w:rPr>
        <w:t xml:space="preserve">missed </w:t>
      </w:r>
      <w:r w:rsidR="00DF3BE5">
        <w:rPr>
          <w:bCs/>
        </w:rPr>
        <w:t>opportunities</w:t>
      </w:r>
      <w:r>
        <w:rPr>
          <w:bCs/>
        </w:rPr>
        <w:t xml:space="preserve"> to monitor </w:t>
      </w:r>
      <w:r w:rsidR="007240AA">
        <w:rPr>
          <w:bCs/>
        </w:rPr>
        <w:t xml:space="preserve">progress </w:t>
      </w:r>
      <w:r>
        <w:rPr>
          <w:bCs/>
        </w:rPr>
        <w:t xml:space="preserve">and develop </w:t>
      </w:r>
      <w:r w:rsidR="007240AA">
        <w:rPr>
          <w:bCs/>
        </w:rPr>
        <w:t xml:space="preserve">or adopt </w:t>
      </w:r>
      <w:r>
        <w:rPr>
          <w:bCs/>
        </w:rPr>
        <w:t xml:space="preserve">academic </w:t>
      </w:r>
      <w:r w:rsidR="007240AA">
        <w:rPr>
          <w:bCs/>
        </w:rPr>
        <w:t xml:space="preserve">curricula </w:t>
      </w:r>
      <w:r>
        <w:rPr>
          <w:bCs/>
        </w:rPr>
        <w:t>that provide the most updated, appropriate, and meaningful learning experiences</w:t>
      </w:r>
      <w:r w:rsidR="00DF3BE5">
        <w:rPr>
          <w:bCs/>
        </w:rPr>
        <w:t xml:space="preserve"> districtwide</w:t>
      </w:r>
      <w:r>
        <w:rPr>
          <w:bCs/>
        </w:rPr>
        <w:t xml:space="preserve"> </w:t>
      </w:r>
      <w:r w:rsidR="00981CC7">
        <w:rPr>
          <w:bCs/>
        </w:rPr>
        <w:t>that</w:t>
      </w:r>
      <w:r>
        <w:rPr>
          <w:bCs/>
        </w:rPr>
        <w:t xml:space="preserve"> meet the learning needs of all students.  </w:t>
      </w:r>
    </w:p>
    <w:p w14:paraId="01BC5A0F" w14:textId="62CE524D" w:rsidR="00683F06" w:rsidRPr="00D67786" w:rsidRDefault="00A7769B" w:rsidP="00D67786">
      <w:pPr>
        <w:tabs>
          <w:tab w:val="left" w:pos="360"/>
          <w:tab w:val="left" w:pos="720"/>
          <w:tab w:val="left" w:pos="1080"/>
          <w:tab w:val="left" w:pos="1440"/>
          <w:tab w:val="left" w:pos="1800"/>
          <w:tab w:val="left" w:pos="2160"/>
        </w:tabs>
        <w:ind w:left="360" w:hanging="360"/>
        <w:rPr>
          <w:b/>
        </w:rPr>
      </w:pPr>
      <w:r>
        <w:rPr>
          <w:b/>
        </w:rPr>
        <w:t>6.</w:t>
      </w:r>
      <w:r>
        <w:rPr>
          <w:b/>
        </w:rPr>
        <w:tab/>
      </w:r>
      <w:r w:rsidR="00683F06" w:rsidRPr="00D67786">
        <w:rPr>
          <w:b/>
        </w:rPr>
        <w:t xml:space="preserve">The district has not taken sufficient steps to ensure that all </w:t>
      </w:r>
      <w:r w:rsidR="00B74AF1" w:rsidRPr="00D67786">
        <w:rPr>
          <w:b/>
        </w:rPr>
        <w:t>high-</w:t>
      </w:r>
      <w:r w:rsidR="00683F06" w:rsidRPr="00D67786">
        <w:rPr>
          <w:b/>
        </w:rPr>
        <w:t>school students are prepared for, enroll in</w:t>
      </w:r>
      <w:r w:rsidR="004A5D41" w:rsidRPr="00D67786">
        <w:rPr>
          <w:b/>
        </w:rPr>
        <w:t>,</w:t>
      </w:r>
      <w:r w:rsidR="00683F06" w:rsidRPr="00D67786">
        <w:rPr>
          <w:b/>
        </w:rPr>
        <w:t xml:space="preserve"> and succeed in advanced</w:t>
      </w:r>
      <w:r w:rsidR="00DF3BE5" w:rsidRPr="00D67786">
        <w:rPr>
          <w:b/>
        </w:rPr>
        <w:t xml:space="preserve"> and challenging</w:t>
      </w:r>
      <w:r w:rsidR="00683F06" w:rsidRPr="00D67786">
        <w:rPr>
          <w:b/>
        </w:rPr>
        <w:t xml:space="preserve"> coursework</w:t>
      </w:r>
      <w:r w:rsidR="004A5D41" w:rsidRPr="00D67786">
        <w:rPr>
          <w:b/>
        </w:rPr>
        <w:t>, especially those from historically marginalized groups</w:t>
      </w:r>
      <w:r w:rsidR="00A10CBD" w:rsidRPr="00D67786">
        <w:rPr>
          <w:b/>
        </w:rPr>
        <w:t>.</w:t>
      </w:r>
      <w:r w:rsidR="004A5D41" w:rsidRPr="00D67786">
        <w:rPr>
          <w:b/>
        </w:rPr>
        <w:t xml:space="preserve">  </w:t>
      </w:r>
    </w:p>
    <w:p w14:paraId="31D79DBC" w14:textId="3801F664" w:rsidR="00683F06" w:rsidRDefault="00542C79" w:rsidP="008623CB">
      <w:pPr>
        <w:pStyle w:val="ListParagraph"/>
        <w:numPr>
          <w:ilvl w:val="0"/>
          <w:numId w:val="31"/>
        </w:numPr>
        <w:tabs>
          <w:tab w:val="left" w:pos="360"/>
          <w:tab w:val="left" w:pos="720"/>
          <w:tab w:val="left" w:pos="1080"/>
          <w:tab w:val="left" w:pos="1440"/>
          <w:tab w:val="left" w:pos="1800"/>
          <w:tab w:val="left" w:pos="2160"/>
        </w:tabs>
        <w:ind w:left="720"/>
        <w:contextualSpacing w:val="0"/>
      </w:pPr>
      <w:r>
        <w:t>District and school leaders</w:t>
      </w:r>
      <w:r w:rsidR="00683F06">
        <w:t>, teachers</w:t>
      </w:r>
      <w:r>
        <w:t>,</w:t>
      </w:r>
      <w:r w:rsidR="00683F06">
        <w:t xml:space="preserve"> and parents </w:t>
      </w:r>
      <w:r w:rsidR="00B74AF1">
        <w:t xml:space="preserve">expressed </w:t>
      </w:r>
      <w:r w:rsidR="00683F06">
        <w:t>aware</w:t>
      </w:r>
      <w:r w:rsidR="00B74AF1">
        <w:t>ness</w:t>
      </w:r>
      <w:r w:rsidR="00683F06">
        <w:t xml:space="preserve"> that the district’s demographics </w:t>
      </w:r>
      <w:r w:rsidR="00B74AF1">
        <w:t xml:space="preserve">were </w:t>
      </w:r>
      <w:r w:rsidR="00DF3BE5">
        <w:t>changing</w:t>
      </w:r>
      <w:r w:rsidR="00683F06">
        <w:t xml:space="preserve"> over time and that more effective and equitable access and inclusion in high</w:t>
      </w:r>
      <w:r w:rsidR="004A5D41">
        <w:t>-</w:t>
      </w:r>
      <w:r w:rsidR="00683F06">
        <w:t xml:space="preserve">quality teaching and learning experiences </w:t>
      </w:r>
      <w:r w:rsidR="00B74AF1">
        <w:t xml:space="preserve">were </w:t>
      </w:r>
      <w:r w:rsidR="00683F06">
        <w:t>essential</w:t>
      </w:r>
      <w:r w:rsidR="00DF3BE5">
        <w:t xml:space="preserve"> to close </w:t>
      </w:r>
      <w:r w:rsidR="00B74AF1">
        <w:t xml:space="preserve">opportunity and </w:t>
      </w:r>
      <w:r w:rsidR="00DF3BE5">
        <w:t xml:space="preserve">achievement </w:t>
      </w:r>
      <w:r w:rsidR="00683F06">
        <w:t>gaps.</w:t>
      </w:r>
    </w:p>
    <w:p w14:paraId="66CCBD2E" w14:textId="33EB4179" w:rsidR="00B74AF1" w:rsidRDefault="00B74AF1" w:rsidP="00D67786">
      <w:pPr>
        <w:pStyle w:val="ListParagraph"/>
        <w:tabs>
          <w:tab w:val="left" w:pos="360"/>
          <w:tab w:val="left" w:pos="720"/>
          <w:tab w:val="left" w:pos="1080"/>
          <w:tab w:val="left" w:pos="1440"/>
          <w:tab w:val="left" w:pos="1800"/>
          <w:tab w:val="left" w:pos="2160"/>
        </w:tabs>
        <w:ind w:left="1080" w:hanging="360"/>
        <w:contextualSpacing w:val="0"/>
      </w:pPr>
      <w:r>
        <w:t>1.</w:t>
      </w:r>
      <w:r>
        <w:tab/>
      </w:r>
      <w:r w:rsidR="00592CDF">
        <w:t>According to DESE data, b</w:t>
      </w:r>
      <w:r>
        <w:t>etween 2016 and 2020, the enrollment of White students declined by 3.7 percent</w:t>
      </w:r>
      <w:r w:rsidR="004C5CFB">
        <w:t xml:space="preserve"> (from 70.6 percent to 66.9 percent), </w:t>
      </w:r>
      <w:r>
        <w:t xml:space="preserve">while </w:t>
      </w:r>
      <w:r w:rsidR="009421B3">
        <w:t>the enrollment of English learners decreased by 1 percent (from 6.4 percent to 5.4 percent). T</w:t>
      </w:r>
      <w:r>
        <w:t>he enrollment of African American/Black students increased</w:t>
      </w:r>
      <w:r w:rsidR="00592CDF">
        <w:t xml:space="preserve"> by 1.6 percent </w:t>
      </w:r>
      <w:r w:rsidR="004C5CFB">
        <w:t xml:space="preserve">(from 4.9 percent to 6.5 percent) </w:t>
      </w:r>
      <w:r w:rsidR="00592CDF">
        <w:t>and the enrollment of Hispanic or Latino students increased by 1.9 percent</w:t>
      </w:r>
      <w:r w:rsidR="004C5CFB">
        <w:t xml:space="preserve"> (from 13.6 percent to 15.5 percent)</w:t>
      </w:r>
      <w:r w:rsidR="00592CDF">
        <w:t xml:space="preserve">. In addition, the enrollment of economically disadvantaged students increased </w:t>
      </w:r>
      <w:r w:rsidR="00592CDF">
        <w:lastRenderedPageBreak/>
        <w:t>by 4</w:t>
      </w:r>
      <w:r w:rsidR="00191F48">
        <w:t>.4</w:t>
      </w:r>
      <w:r w:rsidR="00592CDF">
        <w:t xml:space="preserve"> percent</w:t>
      </w:r>
      <w:r w:rsidR="004C5CFB">
        <w:t xml:space="preserve"> (from 26.0 percent to 30.4 percent)</w:t>
      </w:r>
      <w:r w:rsidR="00592CDF">
        <w:t xml:space="preserve">. The enrollment of students with disabilities </w:t>
      </w:r>
      <w:r w:rsidR="009421B3">
        <w:t>was</w:t>
      </w:r>
      <w:r w:rsidR="00592CDF">
        <w:t xml:space="preserve"> fairly constant</w:t>
      </w:r>
      <w:r w:rsidR="003C5FAB">
        <w:t>; it hovered around 17 percent</w:t>
      </w:r>
      <w:r w:rsidR="00592CDF">
        <w:t>.</w:t>
      </w:r>
    </w:p>
    <w:p w14:paraId="37CAF630" w14:textId="16CA3732" w:rsidR="00683F06" w:rsidRDefault="00683F06" w:rsidP="008623CB">
      <w:pPr>
        <w:pStyle w:val="ListParagraph"/>
        <w:numPr>
          <w:ilvl w:val="0"/>
          <w:numId w:val="31"/>
        </w:numPr>
        <w:tabs>
          <w:tab w:val="left" w:pos="360"/>
          <w:tab w:val="left" w:pos="720"/>
          <w:tab w:val="left" w:pos="1080"/>
          <w:tab w:val="left" w:pos="1440"/>
          <w:tab w:val="left" w:pos="1800"/>
          <w:tab w:val="left" w:pos="2160"/>
        </w:tabs>
        <w:ind w:left="720"/>
        <w:contextualSpacing w:val="0"/>
      </w:pPr>
      <w:r>
        <w:t>In 2019</w:t>
      </w:r>
      <w:r w:rsidR="00B74AF1">
        <w:t>–20</w:t>
      </w:r>
      <w:r>
        <w:t xml:space="preserve">20, the </w:t>
      </w:r>
      <w:r w:rsidR="00380A48">
        <w:t xml:space="preserve">percentage </w:t>
      </w:r>
      <w:r w:rsidR="00DD6428">
        <w:t>enrollment of</w:t>
      </w:r>
      <w:r>
        <w:t xml:space="preserve"> </w:t>
      </w:r>
      <w:r w:rsidR="00DD6428">
        <w:t>high</w:t>
      </w:r>
      <w:r w:rsidR="00B74AF1">
        <w:t>-</w:t>
      </w:r>
      <w:r w:rsidR="00DD6428">
        <w:t xml:space="preserve">school </w:t>
      </w:r>
      <w:r>
        <w:t>students representing historically marginalized</w:t>
      </w:r>
      <w:r w:rsidR="005B1DC4">
        <w:t xml:space="preserve"> groups </w:t>
      </w:r>
      <w:r>
        <w:t xml:space="preserve">in </w:t>
      </w:r>
      <w:r w:rsidR="001D777C">
        <w:t xml:space="preserve">honors </w:t>
      </w:r>
      <w:r>
        <w:t xml:space="preserve">and Advanced Placement (AP) </w:t>
      </w:r>
      <w:r w:rsidR="00DD6428">
        <w:t xml:space="preserve">courses </w:t>
      </w:r>
      <w:r w:rsidR="005B1DC4">
        <w:t>is</w:t>
      </w:r>
      <w:r w:rsidR="00380A48">
        <w:t xml:space="preserve"> </w:t>
      </w:r>
      <w:r w:rsidR="00DD6428">
        <w:t>disproportionate to their</w:t>
      </w:r>
      <w:r w:rsidR="00380A48">
        <w:t xml:space="preserve"> percentage enrollment</w:t>
      </w:r>
      <w:r>
        <w:t xml:space="preserve"> in the </w:t>
      </w:r>
      <w:r w:rsidR="00380A48">
        <w:t>high</w:t>
      </w:r>
      <w:r w:rsidR="00C476B3">
        <w:t>-</w:t>
      </w:r>
      <w:r w:rsidR="00380A48">
        <w:t xml:space="preserve">school </w:t>
      </w:r>
      <w:r>
        <w:t xml:space="preserve">student </w:t>
      </w:r>
      <w:r w:rsidR="00DD6428">
        <w:t>population</w:t>
      </w:r>
      <w:r>
        <w:t xml:space="preserve">. See Table </w:t>
      </w:r>
      <w:r w:rsidR="000435DC">
        <w:t>31</w:t>
      </w:r>
      <w:r>
        <w:t>, below</w:t>
      </w:r>
      <w:r w:rsidR="00C476B3">
        <w:t>.</w:t>
      </w:r>
    </w:p>
    <w:p w14:paraId="79A69C26" w14:textId="77777777" w:rsidR="00BA028F" w:rsidRPr="009421B3" w:rsidRDefault="00BA028F" w:rsidP="00C476B3">
      <w:pPr>
        <w:pStyle w:val="ListParagraph"/>
        <w:tabs>
          <w:tab w:val="left" w:pos="360"/>
          <w:tab w:val="left" w:pos="720"/>
          <w:tab w:val="left" w:pos="1080"/>
          <w:tab w:val="left" w:pos="1440"/>
          <w:tab w:val="left" w:pos="1800"/>
          <w:tab w:val="left" w:pos="2160"/>
        </w:tabs>
        <w:spacing w:after="0" w:line="240" w:lineRule="auto"/>
        <w:ind w:left="-86"/>
        <w:contextualSpacing w:val="0"/>
        <w:jc w:val="center"/>
        <w:rPr>
          <w:rFonts w:cstheme="minorHAnsi"/>
          <w:b/>
          <w:bCs/>
          <w:sz w:val="20"/>
          <w:szCs w:val="20"/>
        </w:rPr>
      </w:pPr>
      <w:bookmarkStart w:id="15" w:name="_Hlk39756292"/>
      <w:r w:rsidRPr="009421B3">
        <w:rPr>
          <w:rFonts w:cstheme="minorHAnsi"/>
          <w:b/>
          <w:bCs/>
          <w:sz w:val="20"/>
          <w:szCs w:val="20"/>
        </w:rPr>
        <w:t xml:space="preserve">Table </w:t>
      </w:r>
      <w:r>
        <w:rPr>
          <w:rFonts w:cstheme="minorHAnsi"/>
          <w:b/>
          <w:bCs/>
          <w:sz w:val="20"/>
          <w:szCs w:val="20"/>
        </w:rPr>
        <w:t>31</w:t>
      </w:r>
      <w:r w:rsidRPr="009421B3">
        <w:rPr>
          <w:rFonts w:cstheme="minorHAnsi"/>
          <w:b/>
          <w:bCs/>
          <w:sz w:val="20"/>
          <w:szCs w:val="20"/>
        </w:rPr>
        <w:t>:  Attleboro High School</w:t>
      </w:r>
    </w:p>
    <w:p w14:paraId="4AFDA898" w14:textId="3217FA49" w:rsidR="003D6208" w:rsidRDefault="00BA028F" w:rsidP="00111FC4">
      <w:pPr>
        <w:pStyle w:val="ListParagraph"/>
        <w:tabs>
          <w:tab w:val="left" w:pos="360"/>
          <w:tab w:val="left" w:pos="720"/>
          <w:tab w:val="left" w:pos="1080"/>
          <w:tab w:val="left" w:pos="1440"/>
          <w:tab w:val="left" w:pos="1800"/>
          <w:tab w:val="left" w:pos="2160"/>
        </w:tabs>
        <w:spacing w:after="0" w:line="240" w:lineRule="auto"/>
        <w:ind w:left="-86"/>
        <w:contextualSpacing w:val="0"/>
        <w:jc w:val="center"/>
        <w:rPr>
          <w:rFonts w:cstheme="minorHAnsi"/>
          <w:b/>
          <w:bCs/>
          <w:sz w:val="20"/>
          <w:szCs w:val="20"/>
        </w:rPr>
      </w:pPr>
      <w:r w:rsidRPr="009421B3">
        <w:rPr>
          <w:rFonts w:cstheme="minorHAnsi"/>
          <w:b/>
          <w:bCs/>
          <w:sz w:val="20"/>
          <w:szCs w:val="20"/>
        </w:rPr>
        <w:t xml:space="preserve">Percentage of Enrollment </w:t>
      </w:r>
      <w:r w:rsidR="003D6208">
        <w:rPr>
          <w:rFonts w:cstheme="minorHAnsi"/>
          <w:b/>
          <w:bCs/>
          <w:sz w:val="20"/>
          <w:szCs w:val="20"/>
        </w:rPr>
        <w:t xml:space="preserve">for Selected Student Groups, </w:t>
      </w:r>
    </w:p>
    <w:p w14:paraId="4DE9483D" w14:textId="77777777" w:rsidR="00C476B3" w:rsidRDefault="003D6208" w:rsidP="00D67786">
      <w:pPr>
        <w:pStyle w:val="ListParagraph"/>
        <w:tabs>
          <w:tab w:val="left" w:pos="360"/>
          <w:tab w:val="left" w:pos="720"/>
          <w:tab w:val="left" w:pos="1080"/>
          <w:tab w:val="left" w:pos="1440"/>
          <w:tab w:val="left" w:pos="1800"/>
          <w:tab w:val="left" w:pos="2160"/>
        </w:tabs>
        <w:spacing w:after="0" w:line="240" w:lineRule="auto"/>
        <w:ind w:left="-86"/>
        <w:contextualSpacing w:val="0"/>
        <w:jc w:val="center"/>
        <w:rPr>
          <w:rFonts w:cstheme="minorHAnsi"/>
          <w:b/>
          <w:bCs/>
          <w:sz w:val="20"/>
          <w:szCs w:val="20"/>
        </w:rPr>
      </w:pPr>
      <w:r>
        <w:rPr>
          <w:rFonts w:cstheme="minorHAnsi"/>
          <w:b/>
          <w:bCs/>
          <w:sz w:val="20"/>
          <w:szCs w:val="20"/>
        </w:rPr>
        <w:t xml:space="preserve">Compared with Percentage of Enrollment </w:t>
      </w:r>
      <w:r w:rsidR="00724CEC">
        <w:rPr>
          <w:rFonts w:cstheme="minorHAnsi"/>
          <w:b/>
          <w:bCs/>
          <w:sz w:val="20"/>
          <w:szCs w:val="20"/>
        </w:rPr>
        <w:t xml:space="preserve">for Selected Student Groups </w:t>
      </w:r>
      <w:r w:rsidR="00BA028F" w:rsidRPr="009421B3">
        <w:rPr>
          <w:rFonts w:cstheme="minorHAnsi"/>
          <w:b/>
          <w:bCs/>
          <w:sz w:val="20"/>
          <w:szCs w:val="20"/>
        </w:rPr>
        <w:t>in Higher</w:t>
      </w:r>
      <w:r w:rsidR="00251A21">
        <w:rPr>
          <w:rFonts w:cstheme="minorHAnsi"/>
          <w:b/>
          <w:bCs/>
          <w:sz w:val="20"/>
          <w:szCs w:val="20"/>
        </w:rPr>
        <w:t>-</w:t>
      </w:r>
      <w:r w:rsidR="00BA028F" w:rsidRPr="009421B3">
        <w:rPr>
          <w:rFonts w:cstheme="minorHAnsi"/>
          <w:b/>
          <w:bCs/>
          <w:sz w:val="20"/>
          <w:szCs w:val="20"/>
        </w:rPr>
        <w:t>Level Academic Courses</w:t>
      </w:r>
      <w:r>
        <w:rPr>
          <w:rFonts w:cstheme="minorHAnsi"/>
          <w:b/>
          <w:bCs/>
          <w:sz w:val="20"/>
          <w:szCs w:val="20"/>
        </w:rPr>
        <w:t xml:space="preserve">, </w:t>
      </w:r>
    </w:p>
    <w:p w14:paraId="768C62B2" w14:textId="60BD0157" w:rsidR="00EF5718" w:rsidRPr="00D67786" w:rsidRDefault="00BA028F" w:rsidP="00D67786">
      <w:pPr>
        <w:pStyle w:val="ListParagraph"/>
        <w:tabs>
          <w:tab w:val="left" w:pos="360"/>
          <w:tab w:val="left" w:pos="720"/>
          <w:tab w:val="left" w:pos="1080"/>
          <w:tab w:val="left" w:pos="1440"/>
          <w:tab w:val="left" w:pos="1800"/>
          <w:tab w:val="left" w:pos="2160"/>
        </w:tabs>
        <w:spacing w:after="0" w:line="240" w:lineRule="auto"/>
        <w:ind w:left="-86"/>
        <w:contextualSpacing w:val="0"/>
        <w:jc w:val="center"/>
        <w:rPr>
          <w:rFonts w:cstheme="minorHAnsi"/>
          <w:b/>
          <w:bCs/>
          <w:sz w:val="20"/>
          <w:szCs w:val="20"/>
        </w:rPr>
      </w:pPr>
      <w:r w:rsidRPr="00D67786">
        <w:rPr>
          <w:rFonts w:cstheme="minorHAnsi"/>
          <w:b/>
          <w:bCs/>
          <w:sz w:val="20"/>
          <w:szCs w:val="20"/>
        </w:rPr>
        <w:t>2019–2020</w:t>
      </w:r>
    </w:p>
    <w:tbl>
      <w:tblPr>
        <w:tblStyle w:val="TableGrid"/>
        <w:tblW w:w="0" w:type="auto"/>
        <w:tblLook w:val="04A0" w:firstRow="1" w:lastRow="0" w:firstColumn="1" w:lastColumn="0" w:noHBand="0" w:noVBand="1"/>
        <w:tblCaption w:val="Table 31:  Attleboro High School"/>
        <w:tblDescription w:val="Percentage of Enrollment for Selected Student Groups, &#10;Compared with Percentage of Enrollment for Selected Student Groups in Higher-Level Academic Courses, &#10;2019–2020&#10;"/>
      </w:tblPr>
      <w:tblGrid>
        <w:gridCol w:w="2337"/>
        <w:gridCol w:w="2337"/>
        <w:gridCol w:w="2338"/>
        <w:gridCol w:w="2338"/>
      </w:tblGrid>
      <w:tr w:rsidR="00EF5718" w14:paraId="50461C9B" w14:textId="77777777" w:rsidTr="00D67786">
        <w:tc>
          <w:tcPr>
            <w:tcW w:w="2337" w:type="dxa"/>
            <w:vAlign w:val="center"/>
          </w:tcPr>
          <w:p w14:paraId="598D440F" w14:textId="64408FF6" w:rsidR="00EF5718" w:rsidRPr="00D67786" w:rsidRDefault="00EF5718" w:rsidP="00683F06">
            <w:pPr>
              <w:tabs>
                <w:tab w:val="left" w:pos="360"/>
                <w:tab w:val="left" w:pos="720"/>
                <w:tab w:val="left" w:pos="1080"/>
                <w:tab w:val="left" w:pos="1440"/>
                <w:tab w:val="left" w:pos="1800"/>
                <w:tab w:val="left" w:pos="2160"/>
              </w:tabs>
              <w:rPr>
                <w:b/>
                <w:bCs/>
                <w:sz w:val="20"/>
                <w:szCs w:val="20"/>
              </w:rPr>
            </w:pPr>
            <w:r w:rsidRPr="00D67786">
              <w:rPr>
                <w:b/>
                <w:bCs/>
                <w:sz w:val="20"/>
                <w:szCs w:val="20"/>
              </w:rPr>
              <w:t>Group</w:t>
            </w:r>
          </w:p>
        </w:tc>
        <w:tc>
          <w:tcPr>
            <w:tcW w:w="2337" w:type="dxa"/>
            <w:vAlign w:val="center"/>
          </w:tcPr>
          <w:p w14:paraId="1B78C6D9" w14:textId="706395F1" w:rsidR="00EF5718" w:rsidRPr="00D67786" w:rsidRDefault="00EF5718" w:rsidP="00683F06">
            <w:pPr>
              <w:tabs>
                <w:tab w:val="left" w:pos="360"/>
                <w:tab w:val="left" w:pos="720"/>
                <w:tab w:val="left" w:pos="1080"/>
                <w:tab w:val="left" w:pos="1440"/>
                <w:tab w:val="left" w:pos="1800"/>
                <w:tab w:val="left" w:pos="2160"/>
              </w:tabs>
              <w:rPr>
                <w:b/>
                <w:bCs/>
                <w:sz w:val="20"/>
                <w:szCs w:val="20"/>
              </w:rPr>
            </w:pPr>
            <w:r w:rsidRPr="00D67786">
              <w:rPr>
                <w:b/>
                <w:bCs/>
                <w:sz w:val="20"/>
                <w:szCs w:val="20"/>
              </w:rPr>
              <w:t xml:space="preserve">Percentage of </w:t>
            </w:r>
            <w:r w:rsidR="00EF2336">
              <w:rPr>
                <w:b/>
                <w:bCs/>
                <w:sz w:val="20"/>
                <w:szCs w:val="20"/>
              </w:rPr>
              <w:t xml:space="preserve">High-School </w:t>
            </w:r>
            <w:r w:rsidR="008B5590">
              <w:rPr>
                <w:b/>
                <w:bCs/>
                <w:sz w:val="20"/>
                <w:szCs w:val="20"/>
              </w:rPr>
              <w:t>Enrollment</w:t>
            </w:r>
          </w:p>
        </w:tc>
        <w:tc>
          <w:tcPr>
            <w:tcW w:w="2338" w:type="dxa"/>
            <w:vAlign w:val="center"/>
          </w:tcPr>
          <w:p w14:paraId="03712CAE" w14:textId="6906EC22" w:rsidR="00EF5718" w:rsidRPr="00D67786" w:rsidRDefault="00EF5718" w:rsidP="00683F06">
            <w:pPr>
              <w:tabs>
                <w:tab w:val="left" w:pos="360"/>
                <w:tab w:val="left" w:pos="720"/>
                <w:tab w:val="left" w:pos="1080"/>
                <w:tab w:val="left" w:pos="1440"/>
                <w:tab w:val="left" w:pos="1800"/>
                <w:tab w:val="left" w:pos="2160"/>
              </w:tabs>
              <w:rPr>
                <w:b/>
                <w:bCs/>
                <w:sz w:val="20"/>
                <w:szCs w:val="20"/>
              </w:rPr>
            </w:pPr>
            <w:r w:rsidRPr="00D67786">
              <w:rPr>
                <w:b/>
                <w:bCs/>
                <w:sz w:val="20"/>
                <w:szCs w:val="20"/>
              </w:rPr>
              <w:t xml:space="preserve">Percentage </w:t>
            </w:r>
            <w:r w:rsidR="003062F2">
              <w:rPr>
                <w:b/>
                <w:bCs/>
                <w:sz w:val="20"/>
                <w:szCs w:val="20"/>
              </w:rPr>
              <w:t>of Enrollment</w:t>
            </w:r>
            <w:r w:rsidR="00E16FFD">
              <w:rPr>
                <w:b/>
                <w:bCs/>
                <w:sz w:val="20"/>
                <w:szCs w:val="20"/>
              </w:rPr>
              <w:t xml:space="preserve"> in </w:t>
            </w:r>
            <w:r w:rsidR="00E16FFD" w:rsidRPr="001636D0">
              <w:rPr>
                <w:b/>
                <w:bCs/>
                <w:sz w:val="20"/>
                <w:szCs w:val="20"/>
              </w:rPr>
              <w:t>AP Class</w:t>
            </w:r>
            <w:r w:rsidR="00E16FFD">
              <w:rPr>
                <w:b/>
                <w:bCs/>
                <w:sz w:val="20"/>
                <w:szCs w:val="20"/>
              </w:rPr>
              <w:t>es</w:t>
            </w:r>
          </w:p>
        </w:tc>
        <w:tc>
          <w:tcPr>
            <w:tcW w:w="2338" w:type="dxa"/>
            <w:vAlign w:val="center"/>
          </w:tcPr>
          <w:p w14:paraId="27CBCB61" w14:textId="45732D24" w:rsidR="00EF5718" w:rsidRPr="00D67786" w:rsidRDefault="00EF5718" w:rsidP="00683F06">
            <w:pPr>
              <w:tabs>
                <w:tab w:val="left" w:pos="360"/>
                <w:tab w:val="left" w:pos="720"/>
                <w:tab w:val="left" w:pos="1080"/>
                <w:tab w:val="left" w:pos="1440"/>
                <w:tab w:val="left" w:pos="1800"/>
                <w:tab w:val="left" w:pos="2160"/>
              </w:tabs>
              <w:rPr>
                <w:b/>
                <w:bCs/>
                <w:sz w:val="20"/>
                <w:szCs w:val="20"/>
              </w:rPr>
            </w:pPr>
            <w:r w:rsidRPr="00D67786">
              <w:rPr>
                <w:b/>
                <w:bCs/>
                <w:sz w:val="20"/>
                <w:szCs w:val="20"/>
              </w:rPr>
              <w:t xml:space="preserve">Percentage </w:t>
            </w:r>
            <w:r w:rsidR="003062F2">
              <w:rPr>
                <w:b/>
                <w:bCs/>
                <w:sz w:val="20"/>
                <w:szCs w:val="20"/>
              </w:rPr>
              <w:t>of</w:t>
            </w:r>
            <w:r w:rsidRPr="00D67786">
              <w:rPr>
                <w:b/>
                <w:bCs/>
                <w:sz w:val="20"/>
                <w:szCs w:val="20"/>
              </w:rPr>
              <w:t xml:space="preserve"> </w:t>
            </w:r>
            <w:r w:rsidR="003062F2">
              <w:rPr>
                <w:b/>
                <w:bCs/>
                <w:sz w:val="20"/>
                <w:szCs w:val="20"/>
              </w:rPr>
              <w:t>Enrollment</w:t>
            </w:r>
            <w:r w:rsidR="00E16FFD">
              <w:rPr>
                <w:b/>
                <w:bCs/>
                <w:sz w:val="20"/>
                <w:szCs w:val="20"/>
              </w:rPr>
              <w:t xml:space="preserve"> in </w:t>
            </w:r>
            <w:r w:rsidR="00E16FFD" w:rsidRPr="001636D0">
              <w:rPr>
                <w:b/>
                <w:bCs/>
                <w:sz w:val="20"/>
                <w:szCs w:val="20"/>
              </w:rPr>
              <w:t>Honors Classes</w:t>
            </w:r>
          </w:p>
        </w:tc>
      </w:tr>
      <w:tr w:rsidR="008B5590" w14:paraId="47BF345A" w14:textId="77777777" w:rsidTr="00D67786">
        <w:tc>
          <w:tcPr>
            <w:tcW w:w="2337" w:type="dxa"/>
            <w:vAlign w:val="center"/>
          </w:tcPr>
          <w:p w14:paraId="2CC45461" w14:textId="42797CC5" w:rsidR="008B5590" w:rsidRPr="00D67786" w:rsidRDefault="008B5590" w:rsidP="008B5590">
            <w:pPr>
              <w:tabs>
                <w:tab w:val="left" w:pos="360"/>
                <w:tab w:val="left" w:pos="720"/>
                <w:tab w:val="left" w:pos="1080"/>
                <w:tab w:val="left" w:pos="1440"/>
                <w:tab w:val="left" w:pos="1800"/>
                <w:tab w:val="left" w:pos="2160"/>
              </w:tabs>
              <w:rPr>
                <w:b/>
                <w:bCs/>
                <w:sz w:val="20"/>
                <w:szCs w:val="20"/>
              </w:rPr>
            </w:pPr>
            <w:r w:rsidRPr="00D67786">
              <w:rPr>
                <w:b/>
                <w:bCs/>
                <w:sz w:val="20"/>
                <w:szCs w:val="20"/>
              </w:rPr>
              <w:t>Female</w:t>
            </w:r>
            <w:r>
              <w:rPr>
                <w:b/>
                <w:bCs/>
                <w:sz w:val="20"/>
                <w:szCs w:val="20"/>
              </w:rPr>
              <w:t>s</w:t>
            </w:r>
          </w:p>
        </w:tc>
        <w:tc>
          <w:tcPr>
            <w:tcW w:w="2337" w:type="dxa"/>
            <w:vAlign w:val="center"/>
          </w:tcPr>
          <w:p w14:paraId="02E5E090" w14:textId="09EE77A7" w:rsidR="008B5590" w:rsidRPr="00D67786" w:rsidRDefault="008B5590" w:rsidP="008B5590">
            <w:pPr>
              <w:tabs>
                <w:tab w:val="left" w:pos="360"/>
                <w:tab w:val="left" w:pos="720"/>
                <w:tab w:val="left" w:pos="1080"/>
                <w:tab w:val="left" w:pos="1440"/>
                <w:tab w:val="left" w:pos="1800"/>
                <w:tab w:val="left" w:pos="2160"/>
              </w:tabs>
              <w:rPr>
                <w:sz w:val="20"/>
                <w:szCs w:val="20"/>
              </w:rPr>
            </w:pPr>
            <w:r w:rsidRPr="00790AF0">
              <w:t>46</w:t>
            </w:r>
            <w:r>
              <w:t>.5</w:t>
            </w:r>
          </w:p>
        </w:tc>
        <w:tc>
          <w:tcPr>
            <w:tcW w:w="2338" w:type="dxa"/>
            <w:vAlign w:val="center"/>
          </w:tcPr>
          <w:p w14:paraId="47E4A730" w14:textId="353435B5"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59</w:t>
            </w:r>
            <w:r>
              <w:t>.1</w:t>
            </w:r>
          </w:p>
        </w:tc>
        <w:tc>
          <w:tcPr>
            <w:tcW w:w="2338" w:type="dxa"/>
            <w:vAlign w:val="center"/>
          </w:tcPr>
          <w:p w14:paraId="29EEC318" w14:textId="43C64A81"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5</w:t>
            </w:r>
            <w:r>
              <w:t>6.7</w:t>
            </w:r>
          </w:p>
        </w:tc>
      </w:tr>
      <w:tr w:rsidR="008B5590" w14:paraId="089E1BDF" w14:textId="77777777" w:rsidTr="00D67786">
        <w:tc>
          <w:tcPr>
            <w:tcW w:w="2337" w:type="dxa"/>
            <w:vAlign w:val="center"/>
          </w:tcPr>
          <w:p w14:paraId="0D484939" w14:textId="49B45826" w:rsidR="008B5590" w:rsidRPr="00D67786" w:rsidRDefault="008B5590" w:rsidP="008B5590">
            <w:pPr>
              <w:tabs>
                <w:tab w:val="left" w:pos="360"/>
                <w:tab w:val="left" w:pos="720"/>
                <w:tab w:val="left" w:pos="1080"/>
                <w:tab w:val="left" w:pos="1440"/>
                <w:tab w:val="left" w:pos="1800"/>
                <w:tab w:val="left" w:pos="2160"/>
              </w:tabs>
              <w:rPr>
                <w:b/>
                <w:bCs/>
                <w:sz w:val="20"/>
                <w:szCs w:val="20"/>
              </w:rPr>
            </w:pPr>
            <w:r w:rsidRPr="00D67786">
              <w:rPr>
                <w:b/>
                <w:bCs/>
                <w:sz w:val="20"/>
                <w:szCs w:val="20"/>
              </w:rPr>
              <w:t>Male</w:t>
            </w:r>
            <w:r>
              <w:rPr>
                <w:b/>
                <w:bCs/>
                <w:sz w:val="20"/>
                <w:szCs w:val="20"/>
              </w:rPr>
              <w:t>s</w:t>
            </w:r>
          </w:p>
        </w:tc>
        <w:tc>
          <w:tcPr>
            <w:tcW w:w="2337" w:type="dxa"/>
            <w:vAlign w:val="center"/>
          </w:tcPr>
          <w:p w14:paraId="292DD218" w14:textId="0C13112E" w:rsidR="008B5590" w:rsidRPr="00D67786" w:rsidRDefault="008B5590" w:rsidP="008B5590">
            <w:pPr>
              <w:tabs>
                <w:tab w:val="left" w:pos="360"/>
                <w:tab w:val="left" w:pos="720"/>
                <w:tab w:val="left" w:pos="1080"/>
                <w:tab w:val="left" w:pos="1440"/>
                <w:tab w:val="left" w:pos="1800"/>
                <w:tab w:val="left" w:pos="2160"/>
              </w:tabs>
              <w:rPr>
                <w:sz w:val="20"/>
                <w:szCs w:val="20"/>
              </w:rPr>
            </w:pPr>
            <w:r w:rsidRPr="00790AF0">
              <w:t>53</w:t>
            </w:r>
            <w:r>
              <w:t>.5</w:t>
            </w:r>
          </w:p>
        </w:tc>
        <w:tc>
          <w:tcPr>
            <w:tcW w:w="2338" w:type="dxa"/>
            <w:vAlign w:val="center"/>
          </w:tcPr>
          <w:p w14:paraId="5DE1BA02" w14:textId="19559C72"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4</w:t>
            </w:r>
            <w:r>
              <w:t>0.9</w:t>
            </w:r>
          </w:p>
        </w:tc>
        <w:tc>
          <w:tcPr>
            <w:tcW w:w="2338" w:type="dxa"/>
            <w:vAlign w:val="center"/>
          </w:tcPr>
          <w:p w14:paraId="37A9D005" w14:textId="5EF9EAA4"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43</w:t>
            </w:r>
            <w:r>
              <w:t>.2</w:t>
            </w:r>
          </w:p>
        </w:tc>
      </w:tr>
      <w:tr w:rsidR="008B5590" w14:paraId="6D0FCEC0" w14:textId="77777777" w:rsidTr="00D67786">
        <w:tc>
          <w:tcPr>
            <w:tcW w:w="2337" w:type="dxa"/>
            <w:vAlign w:val="center"/>
          </w:tcPr>
          <w:p w14:paraId="349FFB80" w14:textId="7BFC72D3" w:rsidR="008B5590" w:rsidRPr="00D67786" w:rsidRDefault="008B5590" w:rsidP="008B5590">
            <w:pPr>
              <w:tabs>
                <w:tab w:val="left" w:pos="360"/>
                <w:tab w:val="left" w:pos="720"/>
                <w:tab w:val="left" w:pos="1080"/>
                <w:tab w:val="left" w:pos="1440"/>
                <w:tab w:val="left" w:pos="1800"/>
                <w:tab w:val="left" w:pos="2160"/>
              </w:tabs>
              <w:rPr>
                <w:b/>
                <w:bCs/>
                <w:sz w:val="20"/>
                <w:szCs w:val="20"/>
              </w:rPr>
            </w:pPr>
            <w:r w:rsidRPr="00D67786">
              <w:rPr>
                <w:b/>
                <w:bCs/>
                <w:sz w:val="20"/>
                <w:szCs w:val="20"/>
              </w:rPr>
              <w:t>Economically disadvantaged</w:t>
            </w:r>
          </w:p>
        </w:tc>
        <w:tc>
          <w:tcPr>
            <w:tcW w:w="2337" w:type="dxa"/>
            <w:vAlign w:val="center"/>
          </w:tcPr>
          <w:p w14:paraId="78802DE5" w14:textId="34A99652" w:rsidR="008B5590" w:rsidRPr="00D67786" w:rsidRDefault="008B5590" w:rsidP="008B5590">
            <w:pPr>
              <w:tabs>
                <w:tab w:val="left" w:pos="360"/>
                <w:tab w:val="left" w:pos="720"/>
                <w:tab w:val="left" w:pos="1080"/>
                <w:tab w:val="left" w:pos="1440"/>
                <w:tab w:val="left" w:pos="1800"/>
                <w:tab w:val="left" w:pos="2160"/>
              </w:tabs>
              <w:rPr>
                <w:sz w:val="20"/>
                <w:szCs w:val="20"/>
              </w:rPr>
            </w:pPr>
            <w:r w:rsidRPr="00790AF0">
              <w:t>38</w:t>
            </w:r>
            <w:r>
              <w:t>.0</w:t>
            </w:r>
          </w:p>
        </w:tc>
        <w:tc>
          <w:tcPr>
            <w:tcW w:w="2338" w:type="dxa"/>
            <w:vAlign w:val="center"/>
          </w:tcPr>
          <w:p w14:paraId="686DA692" w14:textId="260CC746"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1</w:t>
            </w:r>
            <w:r>
              <w:t>8.8</w:t>
            </w:r>
          </w:p>
        </w:tc>
        <w:tc>
          <w:tcPr>
            <w:tcW w:w="2338" w:type="dxa"/>
            <w:vAlign w:val="center"/>
          </w:tcPr>
          <w:p w14:paraId="519C1CF5" w14:textId="2E30481D"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24</w:t>
            </w:r>
            <w:r>
              <w:t>.1</w:t>
            </w:r>
          </w:p>
        </w:tc>
      </w:tr>
      <w:tr w:rsidR="008B5590" w14:paraId="31312FD1" w14:textId="77777777" w:rsidTr="00D67786">
        <w:tc>
          <w:tcPr>
            <w:tcW w:w="2337" w:type="dxa"/>
            <w:vAlign w:val="center"/>
          </w:tcPr>
          <w:p w14:paraId="127B7D3C" w14:textId="5F2B62D7" w:rsidR="008B5590" w:rsidRPr="00D67786" w:rsidRDefault="008B5590" w:rsidP="008B5590">
            <w:pPr>
              <w:tabs>
                <w:tab w:val="left" w:pos="360"/>
                <w:tab w:val="left" w:pos="720"/>
                <w:tab w:val="left" w:pos="1080"/>
                <w:tab w:val="left" w:pos="1440"/>
                <w:tab w:val="left" w:pos="1800"/>
                <w:tab w:val="left" w:pos="2160"/>
              </w:tabs>
              <w:rPr>
                <w:b/>
                <w:bCs/>
                <w:sz w:val="20"/>
                <w:szCs w:val="20"/>
              </w:rPr>
            </w:pPr>
            <w:r w:rsidRPr="00D67786">
              <w:rPr>
                <w:b/>
                <w:bCs/>
                <w:sz w:val="20"/>
                <w:szCs w:val="20"/>
              </w:rPr>
              <w:t>EL</w:t>
            </w:r>
          </w:p>
        </w:tc>
        <w:tc>
          <w:tcPr>
            <w:tcW w:w="2337" w:type="dxa"/>
            <w:vAlign w:val="center"/>
          </w:tcPr>
          <w:p w14:paraId="2680266A" w14:textId="1F07C45A" w:rsidR="008B5590" w:rsidRPr="00D67786" w:rsidRDefault="008B5590" w:rsidP="008B5590">
            <w:pPr>
              <w:tabs>
                <w:tab w:val="left" w:pos="360"/>
                <w:tab w:val="left" w:pos="720"/>
                <w:tab w:val="left" w:pos="1080"/>
                <w:tab w:val="left" w:pos="1440"/>
                <w:tab w:val="left" w:pos="1800"/>
                <w:tab w:val="left" w:pos="2160"/>
              </w:tabs>
              <w:rPr>
                <w:sz w:val="20"/>
                <w:szCs w:val="20"/>
              </w:rPr>
            </w:pPr>
            <w:r>
              <w:t>3.7</w:t>
            </w:r>
          </w:p>
        </w:tc>
        <w:tc>
          <w:tcPr>
            <w:tcW w:w="2338" w:type="dxa"/>
            <w:vAlign w:val="center"/>
          </w:tcPr>
          <w:p w14:paraId="1D4E6C27" w14:textId="2C7252EC"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0</w:t>
            </w:r>
            <w:r>
              <w:t>.0</w:t>
            </w:r>
          </w:p>
        </w:tc>
        <w:tc>
          <w:tcPr>
            <w:tcW w:w="2338" w:type="dxa"/>
            <w:vAlign w:val="center"/>
          </w:tcPr>
          <w:p w14:paraId="6497DE1F" w14:textId="1E87914B"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0</w:t>
            </w:r>
            <w:r>
              <w:t>.5</w:t>
            </w:r>
          </w:p>
        </w:tc>
      </w:tr>
      <w:tr w:rsidR="008B5590" w14:paraId="41E5C5B2" w14:textId="77777777" w:rsidTr="00D67786">
        <w:tc>
          <w:tcPr>
            <w:tcW w:w="2337" w:type="dxa"/>
            <w:vAlign w:val="center"/>
          </w:tcPr>
          <w:p w14:paraId="470435A0" w14:textId="4EDB235B" w:rsidR="008B5590" w:rsidRPr="00D67786" w:rsidRDefault="008B5590" w:rsidP="008B5590">
            <w:pPr>
              <w:tabs>
                <w:tab w:val="left" w:pos="360"/>
                <w:tab w:val="left" w:pos="720"/>
                <w:tab w:val="left" w:pos="1080"/>
                <w:tab w:val="left" w:pos="1440"/>
                <w:tab w:val="left" w:pos="1800"/>
                <w:tab w:val="left" w:pos="2160"/>
              </w:tabs>
              <w:rPr>
                <w:b/>
                <w:bCs/>
                <w:sz w:val="20"/>
                <w:szCs w:val="20"/>
              </w:rPr>
            </w:pPr>
            <w:r w:rsidRPr="00D67786">
              <w:rPr>
                <w:b/>
                <w:bCs/>
                <w:sz w:val="20"/>
                <w:szCs w:val="20"/>
              </w:rPr>
              <w:t>Students with disabilities</w:t>
            </w:r>
          </w:p>
        </w:tc>
        <w:tc>
          <w:tcPr>
            <w:tcW w:w="2337" w:type="dxa"/>
            <w:vAlign w:val="center"/>
          </w:tcPr>
          <w:p w14:paraId="078A06A8" w14:textId="3E0CB2F9" w:rsidR="008B5590" w:rsidRPr="00D67786" w:rsidRDefault="008B5590" w:rsidP="008B5590">
            <w:pPr>
              <w:tabs>
                <w:tab w:val="left" w:pos="360"/>
                <w:tab w:val="left" w:pos="720"/>
                <w:tab w:val="left" w:pos="1080"/>
                <w:tab w:val="left" w:pos="1440"/>
                <w:tab w:val="left" w:pos="1800"/>
                <w:tab w:val="left" w:pos="2160"/>
              </w:tabs>
              <w:rPr>
                <w:sz w:val="20"/>
                <w:szCs w:val="20"/>
              </w:rPr>
            </w:pPr>
            <w:r w:rsidRPr="00790AF0">
              <w:t>1</w:t>
            </w:r>
            <w:r>
              <w:t>5.6</w:t>
            </w:r>
          </w:p>
        </w:tc>
        <w:tc>
          <w:tcPr>
            <w:tcW w:w="2338" w:type="dxa"/>
            <w:vAlign w:val="center"/>
          </w:tcPr>
          <w:p w14:paraId="552E121A" w14:textId="554B09A2"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1</w:t>
            </w:r>
            <w:r>
              <w:t>.4</w:t>
            </w:r>
          </w:p>
        </w:tc>
        <w:tc>
          <w:tcPr>
            <w:tcW w:w="2338" w:type="dxa"/>
            <w:vAlign w:val="center"/>
          </w:tcPr>
          <w:p w14:paraId="63795CB0" w14:textId="0EE4A99F"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2</w:t>
            </w:r>
            <w:r>
              <w:t>.2</w:t>
            </w:r>
          </w:p>
        </w:tc>
      </w:tr>
      <w:tr w:rsidR="008B5590" w14:paraId="3321E874" w14:textId="77777777" w:rsidTr="00D67786">
        <w:tc>
          <w:tcPr>
            <w:tcW w:w="2337" w:type="dxa"/>
            <w:vAlign w:val="center"/>
          </w:tcPr>
          <w:p w14:paraId="26DE1DE0" w14:textId="6F4AC8F3" w:rsidR="008B5590" w:rsidRPr="00D67786" w:rsidRDefault="008B5590" w:rsidP="008B5590">
            <w:pPr>
              <w:tabs>
                <w:tab w:val="left" w:pos="360"/>
                <w:tab w:val="left" w:pos="720"/>
                <w:tab w:val="left" w:pos="1080"/>
                <w:tab w:val="left" w:pos="1440"/>
                <w:tab w:val="left" w:pos="1800"/>
                <w:tab w:val="left" w:pos="2160"/>
              </w:tabs>
              <w:rPr>
                <w:b/>
                <w:bCs/>
                <w:sz w:val="20"/>
                <w:szCs w:val="20"/>
              </w:rPr>
            </w:pPr>
            <w:r w:rsidRPr="00D67786">
              <w:rPr>
                <w:b/>
                <w:bCs/>
                <w:sz w:val="20"/>
                <w:szCs w:val="20"/>
              </w:rPr>
              <w:t>African-American/Black</w:t>
            </w:r>
          </w:p>
        </w:tc>
        <w:tc>
          <w:tcPr>
            <w:tcW w:w="2337" w:type="dxa"/>
            <w:vAlign w:val="center"/>
          </w:tcPr>
          <w:p w14:paraId="322CD68B" w14:textId="7FB7EF0A" w:rsidR="008B5590" w:rsidRPr="00D67786" w:rsidRDefault="008B5590" w:rsidP="008B5590">
            <w:pPr>
              <w:tabs>
                <w:tab w:val="left" w:pos="360"/>
                <w:tab w:val="left" w:pos="720"/>
                <w:tab w:val="left" w:pos="1080"/>
                <w:tab w:val="left" w:pos="1440"/>
                <w:tab w:val="left" w:pos="1800"/>
                <w:tab w:val="left" w:pos="2160"/>
              </w:tabs>
              <w:rPr>
                <w:sz w:val="20"/>
                <w:szCs w:val="20"/>
              </w:rPr>
            </w:pPr>
            <w:r w:rsidRPr="00790AF0">
              <w:t>6</w:t>
            </w:r>
            <w:r>
              <w:t>.2</w:t>
            </w:r>
          </w:p>
        </w:tc>
        <w:tc>
          <w:tcPr>
            <w:tcW w:w="2338" w:type="dxa"/>
            <w:vAlign w:val="center"/>
          </w:tcPr>
          <w:p w14:paraId="7D2F66DD" w14:textId="7AB2A747" w:rsidR="008B5590" w:rsidRPr="00D67786" w:rsidRDefault="008B5590" w:rsidP="008B5590">
            <w:pPr>
              <w:tabs>
                <w:tab w:val="left" w:pos="360"/>
                <w:tab w:val="left" w:pos="720"/>
                <w:tab w:val="left" w:pos="1080"/>
                <w:tab w:val="left" w:pos="1440"/>
                <w:tab w:val="left" w:pos="1800"/>
                <w:tab w:val="left" w:pos="2160"/>
              </w:tabs>
              <w:rPr>
                <w:sz w:val="20"/>
                <w:szCs w:val="20"/>
              </w:rPr>
            </w:pPr>
            <w:r>
              <w:t>3.7</w:t>
            </w:r>
          </w:p>
        </w:tc>
        <w:tc>
          <w:tcPr>
            <w:tcW w:w="2338" w:type="dxa"/>
            <w:vAlign w:val="center"/>
          </w:tcPr>
          <w:p w14:paraId="1E8A1A5B" w14:textId="499F7D8E"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4</w:t>
            </w:r>
            <w:r>
              <w:t>.2</w:t>
            </w:r>
          </w:p>
        </w:tc>
      </w:tr>
      <w:tr w:rsidR="008B5590" w14:paraId="13308E0F" w14:textId="77777777" w:rsidTr="00D67786">
        <w:tc>
          <w:tcPr>
            <w:tcW w:w="2337" w:type="dxa"/>
            <w:vAlign w:val="center"/>
          </w:tcPr>
          <w:p w14:paraId="36DF8A59" w14:textId="614119E4" w:rsidR="008B5590" w:rsidRPr="00D67786" w:rsidRDefault="008B5590" w:rsidP="008B5590">
            <w:pPr>
              <w:tabs>
                <w:tab w:val="left" w:pos="360"/>
                <w:tab w:val="left" w:pos="720"/>
                <w:tab w:val="left" w:pos="1080"/>
                <w:tab w:val="left" w:pos="1440"/>
                <w:tab w:val="left" w:pos="1800"/>
                <w:tab w:val="left" w:pos="2160"/>
              </w:tabs>
              <w:rPr>
                <w:b/>
                <w:bCs/>
                <w:sz w:val="20"/>
                <w:szCs w:val="20"/>
              </w:rPr>
            </w:pPr>
            <w:r w:rsidRPr="00D67786">
              <w:rPr>
                <w:b/>
                <w:bCs/>
                <w:sz w:val="20"/>
                <w:szCs w:val="20"/>
              </w:rPr>
              <w:t>Asian</w:t>
            </w:r>
          </w:p>
        </w:tc>
        <w:tc>
          <w:tcPr>
            <w:tcW w:w="2337" w:type="dxa"/>
            <w:vAlign w:val="center"/>
          </w:tcPr>
          <w:p w14:paraId="38CB5ADD" w14:textId="559E03C8" w:rsidR="008B5590" w:rsidRPr="00D67786" w:rsidRDefault="008B5590" w:rsidP="008B5590">
            <w:pPr>
              <w:tabs>
                <w:tab w:val="left" w:pos="360"/>
                <w:tab w:val="left" w:pos="720"/>
                <w:tab w:val="left" w:pos="1080"/>
                <w:tab w:val="left" w:pos="1440"/>
                <w:tab w:val="left" w:pos="1800"/>
                <w:tab w:val="left" w:pos="2160"/>
              </w:tabs>
              <w:rPr>
                <w:sz w:val="20"/>
                <w:szCs w:val="20"/>
              </w:rPr>
            </w:pPr>
            <w:r w:rsidRPr="00790AF0">
              <w:t>4</w:t>
            </w:r>
            <w:r>
              <w:t>.5</w:t>
            </w:r>
          </w:p>
        </w:tc>
        <w:tc>
          <w:tcPr>
            <w:tcW w:w="2338" w:type="dxa"/>
            <w:vAlign w:val="center"/>
          </w:tcPr>
          <w:p w14:paraId="6C69A4A7" w14:textId="732FDE29"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5</w:t>
            </w:r>
            <w:r>
              <w:t>.1</w:t>
            </w:r>
          </w:p>
        </w:tc>
        <w:tc>
          <w:tcPr>
            <w:tcW w:w="2338" w:type="dxa"/>
            <w:vAlign w:val="center"/>
          </w:tcPr>
          <w:p w14:paraId="2BDE88BD" w14:textId="2ED6943F"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4</w:t>
            </w:r>
            <w:r>
              <w:t>.5</w:t>
            </w:r>
          </w:p>
        </w:tc>
      </w:tr>
      <w:tr w:rsidR="008B5590" w14:paraId="6B08F5A0" w14:textId="77777777" w:rsidTr="00D67786">
        <w:tc>
          <w:tcPr>
            <w:tcW w:w="2337" w:type="dxa"/>
            <w:vAlign w:val="center"/>
          </w:tcPr>
          <w:p w14:paraId="48C68F4B" w14:textId="55324EA7" w:rsidR="008B5590" w:rsidRPr="00D67786" w:rsidRDefault="008B5590" w:rsidP="008B5590">
            <w:pPr>
              <w:tabs>
                <w:tab w:val="left" w:pos="360"/>
                <w:tab w:val="left" w:pos="720"/>
                <w:tab w:val="left" w:pos="1080"/>
                <w:tab w:val="left" w:pos="1440"/>
                <w:tab w:val="left" w:pos="1800"/>
                <w:tab w:val="left" w:pos="2160"/>
              </w:tabs>
              <w:rPr>
                <w:b/>
                <w:bCs/>
                <w:sz w:val="20"/>
                <w:szCs w:val="20"/>
              </w:rPr>
            </w:pPr>
            <w:r w:rsidRPr="00D67786">
              <w:rPr>
                <w:b/>
                <w:bCs/>
                <w:sz w:val="20"/>
                <w:szCs w:val="20"/>
              </w:rPr>
              <w:t>Hispanic or Latino</w:t>
            </w:r>
          </w:p>
        </w:tc>
        <w:tc>
          <w:tcPr>
            <w:tcW w:w="2337" w:type="dxa"/>
            <w:vAlign w:val="center"/>
          </w:tcPr>
          <w:p w14:paraId="047412C8" w14:textId="5C5285E4" w:rsidR="008B5590" w:rsidRPr="00D67786" w:rsidRDefault="008B5590" w:rsidP="008B5590">
            <w:pPr>
              <w:tabs>
                <w:tab w:val="left" w:pos="360"/>
                <w:tab w:val="left" w:pos="720"/>
                <w:tab w:val="left" w:pos="1080"/>
                <w:tab w:val="left" w:pos="1440"/>
                <w:tab w:val="left" w:pos="1800"/>
                <w:tab w:val="left" w:pos="2160"/>
              </w:tabs>
              <w:rPr>
                <w:sz w:val="20"/>
                <w:szCs w:val="20"/>
              </w:rPr>
            </w:pPr>
            <w:r w:rsidRPr="00790AF0">
              <w:t>16</w:t>
            </w:r>
            <w:r>
              <w:t>.5</w:t>
            </w:r>
          </w:p>
        </w:tc>
        <w:tc>
          <w:tcPr>
            <w:tcW w:w="2338" w:type="dxa"/>
            <w:vAlign w:val="center"/>
          </w:tcPr>
          <w:p w14:paraId="740130A9" w14:textId="1C63750D"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10</w:t>
            </w:r>
            <w:r>
              <w:t>.0</w:t>
            </w:r>
          </w:p>
        </w:tc>
        <w:tc>
          <w:tcPr>
            <w:tcW w:w="2338" w:type="dxa"/>
            <w:vAlign w:val="center"/>
          </w:tcPr>
          <w:p w14:paraId="6CB4B176" w14:textId="20208E94"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12</w:t>
            </w:r>
            <w:r>
              <w:t>.7</w:t>
            </w:r>
          </w:p>
        </w:tc>
      </w:tr>
      <w:tr w:rsidR="008B5590" w14:paraId="2B99374A" w14:textId="77777777" w:rsidTr="00D67786">
        <w:tc>
          <w:tcPr>
            <w:tcW w:w="2337" w:type="dxa"/>
            <w:vAlign w:val="center"/>
          </w:tcPr>
          <w:p w14:paraId="51C3DB68" w14:textId="6C900427" w:rsidR="008B5590" w:rsidRPr="00D67786" w:rsidRDefault="008B5590" w:rsidP="008B5590">
            <w:pPr>
              <w:tabs>
                <w:tab w:val="left" w:pos="360"/>
                <w:tab w:val="left" w:pos="720"/>
                <w:tab w:val="left" w:pos="1080"/>
                <w:tab w:val="left" w:pos="1440"/>
                <w:tab w:val="left" w:pos="1800"/>
                <w:tab w:val="left" w:pos="2160"/>
              </w:tabs>
              <w:rPr>
                <w:b/>
                <w:bCs/>
                <w:sz w:val="20"/>
                <w:szCs w:val="20"/>
              </w:rPr>
            </w:pPr>
            <w:r w:rsidRPr="00D67786">
              <w:rPr>
                <w:b/>
                <w:bCs/>
                <w:sz w:val="20"/>
                <w:szCs w:val="20"/>
              </w:rPr>
              <w:t>White</w:t>
            </w:r>
          </w:p>
        </w:tc>
        <w:tc>
          <w:tcPr>
            <w:tcW w:w="2337" w:type="dxa"/>
            <w:vAlign w:val="center"/>
          </w:tcPr>
          <w:p w14:paraId="61C50E5A" w14:textId="5B89F4CB" w:rsidR="008B5590" w:rsidRPr="00D67786" w:rsidRDefault="008B5590" w:rsidP="008B5590">
            <w:pPr>
              <w:tabs>
                <w:tab w:val="left" w:pos="360"/>
                <w:tab w:val="left" w:pos="720"/>
                <w:tab w:val="left" w:pos="1080"/>
                <w:tab w:val="left" w:pos="1440"/>
                <w:tab w:val="left" w:pos="1800"/>
                <w:tab w:val="left" w:pos="2160"/>
              </w:tabs>
              <w:rPr>
                <w:sz w:val="20"/>
                <w:szCs w:val="20"/>
              </w:rPr>
            </w:pPr>
            <w:r w:rsidRPr="00790AF0">
              <w:t>68</w:t>
            </w:r>
            <w:r>
              <w:t>.3</w:t>
            </w:r>
          </w:p>
        </w:tc>
        <w:tc>
          <w:tcPr>
            <w:tcW w:w="2338" w:type="dxa"/>
            <w:vAlign w:val="center"/>
          </w:tcPr>
          <w:p w14:paraId="5FC49046" w14:textId="2CEF55C0"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76</w:t>
            </w:r>
            <w:r>
              <w:t>.1</w:t>
            </w:r>
          </w:p>
        </w:tc>
        <w:tc>
          <w:tcPr>
            <w:tcW w:w="2338" w:type="dxa"/>
            <w:vAlign w:val="center"/>
          </w:tcPr>
          <w:p w14:paraId="12DFB7C2" w14:textId="07036685" w:rsidR="008B5590" w:rsidRPr="00D67786" w:rsidRDefault="008B5590" w:rsidP="008B5590">
            <w:pPr>
              <w:tabs>
                <w:tab w:val="left" w:pos="360"/>
                <w:tab w:val="left" w:pos="720"/>
                <w:tab w:val="left" w:pos="1080"/>
                <w:tab w:val="left" w:pos="1440"/>
                <w:tab w:val="left" w:pos="1800"/>
                <w:tab w:val="left" w:pos="2160"/>
              </w:tabs>
              <w:rPr>
                <w:sz w:val="20"/>
                <w:szCs w:val="20"/>
              </w:rPr>
            </w:pPr>
            <w:r w:rsidRPr="00837548">
              <w:t>73</w:t>
            </w:r>
            <w:r>
              <w:t>.2</w:t>
            </w:r>
          </w:p>
        </w:tc>
      </w:tr>
    </w:tbl>
    <w:p w14:paraId="5A021C8A" w14:textId="320B97C4" w:rsidR="00683F06" w:rsidRDefault="005F6468" w:rsidP="00683F06">
      <w:pPr>
        <w:tabs>
          <w:tab w:val="left" w:pos="360"/>
          <w:tab w:val="left" w:pos="720"/>
          <w:tab w:val="left" w:pos="1080"/>
          <w:tab w:val="left" w:pos="1440"/>
          <w:tab w:val="left" w:pos="1800"/>
          <w:tab w:val="left" w:pos="2160"/>
        </w:tabs>
      </w:pPr>
      <w:r>
        <w:t xml:space="preserve">        </w:t>
      </w:r>
      <w:r w:rsidR="00162935" w:rsidRPr="00162935">
        <w:t xml:space="preserve"> </w:t>
      </w:r>
      <w:r w:rsidR="00162935" w:rsidRPr="003179B9">
        <w:rPr>
          <w:sz w:val="18"/>
          <w:szCs w:val="18"/>
        </w:rPr>
        <w:t>Data source:  Attleboro Public Schools</w:t>
      </w:r>
      <w:r w:rsidR="00162935">
        <w:t xml:space="preserve">    </w:t>
      </w:r>
    </w:p>
    <w:bookmarkEnd w:id="15"/>
    <w:p w14:paraId="31B1704A" w14:textId="42D8D6A8" w:rsidR="00DF78D0" w:rsidRDefault="00FF4187" w:rsidP="00DF78D0">
      <w:pPr>
        <w:tabs>
          <w:tab w:val="left" w:pos="720"/>
          <w:tab w:val="left" w:pos="1080"/>
          <w:tab w:val="left" w:pos="1440"/>
          <w:tab w:val="left" w:pos="1800"/>
          <w:tab w:val="left" w:pos="2160"/>
        </w:tabs>
        <w:ind w:left="1440" w:hanging="720"/>
      </w:pPr>
      <w:r>
        <w:tab/>
      </w:r>
      <w:r w:rsidR="00657D49">
        <w:t>1</w:t>
      </w:r>
      <w:r w:rsidR="00AD0B72">
        <w:t xml:space="preserve">.  </w:t>
      </w:r>
      <w:r w:rsidR="00C476B3">
        <w:tab/>
      </w:r>
      <w:r w:rsidR="00657D49">
        <w:t>As shown in Table 31,</w:t>
      </w:r>
      <w:r w:rsidR="00230FC0">
        <w:t xml:space="preserve"> </w:t>
      </w:r>
      <w:r w:rsidR="00AF4BA2">
        <w:t xml:space="preserve">district </w:t>
      </w:r>
      <w:r w:rsidR="00230FC0">
        <w:t xml:space="preserve">male students, </w:t>
      </w:r>
      <w:r w:rsidR="007200F1">
        <w:t>e</w:t>
      </w:r>
      <w:r w:rsidR="00230FC0">
        <w:t xml:space="preserve">conomically </w:t>
      </w:r>
      <w:r w:rsidR="007200F1">
        <w:t>d</w:t>
      </w:r>
      <w:r w:rsidR="00230FC0">
        <w:t>isadvantaged</w:t>
      </w:r>
      <w:r w:rsidR="007200F1">
        <w:t xml:space="preserve"> students</w:t>
      </w:r>
      <w:r w:rsidR="00230FC0">
        <w:t xml:space="preserve">, English </w:t>
      </w:r>
      <w:r w:rsidR="007200F1">
        <w:t>l</w:t>
      </w:r>
      <w:r w:rsidR="00230FC0">
        <w:t>earners</w:t>
      </w:r>
      <w:r w:rsidR="00362A61">
        <w:t xml:space="preserve"> (ELs) </w:t>
      </w:r>
      <w:r w:rsidR="00230FC0">
        <w:t xml:space="preserve">, </w:t>
      </w:r>
      <w:r w:rsidR="007200F1">
        <w:t>s</w:t>
      </w:r>
      <w:r w:rsidR="00230FC0">
        <w:t xml:space="preserve">tudents with </w:t>
      </w:r>
      <w:r w:rsidR="007200F1">
        <w:t>d</w:t>
      </w:r>
      <w:r w:rsidR="00230FC0">
        <w:t xml:space="preserve">isabilities, </w:t>
      </w:r>
      <w:r w:rsidR="00AF4BA2">
        <w:t>and Hispanic/Latino students are underrepresented in AP and honors courses</w:t>
      </w:r>
      <w:r w:rsidR="003062F2">
        <w:t>, compared with their representation in the total high-school enrollment</w:t>
      </w:r>
      <w:r w:rsidR="00AF4BA2">
        <w:t xml:space="preserve">. </w:t>
      </w:r>
      <w:r w:rsidR="00C04452">
        <w:tab/>
      </w:r>
      <w:r w:rsidR="00C04452">
        <w:tab/>
      </w:r>
    </w:p>
    <w:p w14:paraId="4A25839E" w14:textId="0911AE98" w:rsidR="00A409ED" w:rsidRDefault="00DF78D0" w:rsidP="00DF78D0">
      <w:pPr>
        <w:tabs>
          <w:tab w:val="left" w:pos="720"/>
          <w:tab w:val="left" w:pos="1080"/>
          <w:tab w:val="left" w:pos="1440"/>
          <w:tab w:val="left" w:pos="1800"/>
          <w:tab w:val="left" w:pos="2160"/>
        </w:tabs>
        <w:ind w:left="1800" w:hanging="1080"/>
      </w:pPr>
      <w:r>
        <w:tab/>
      </w:r>
      <w:r>
        <w:tab/>
      </w:r>
      <w:r w:rsidR="00AF4BA2">
        <w:t xml:space="preserve">a. </w:t>
      </w:r>
      <w:r w:rsidR="00C04452">
        <w:tab/>
      </w:r>
      <w:r w:rsidR="00A409ED">
        <w:t>While male students constitute 53</w:t>
      </w:r>
      <w:r w:rsidR="003062F2">
        <w:t>.5</w:t>
      </w:r>
      <w:r w:rsidR="00A409ED">
        <w:t xml:space="preserve"> percent of the </w:t>
      </w:r>
      <w:r w:rsidR="003062F2">
        <w:t>high-school enrollment</w:t>
      </w:r>
      <w:r w:rsidR="00A409ED">
        <w:t xml:space="preserve">, </w:t>
      </w:r>
      <w:r w:rsidR="00362A61">
        <w:t xml:space="preserve">males represent 40.9 </w:t>
      </w:r>
      <w:r w:rsidR="00A409ED">
        <w:t xml:space="preserve">percent of </w:t>
      </w:r>
      <w:r w:rsidR="00362A61">
        <w:t>all AP</w:t>
      </w:r>
      <w:r w:rsidR="00A409ED">
        <w:t xml:space="preserve"> students and 43</w:t>
      </w:r>
      <w:r w:rsidR="00362A61">
        <w:t>.2</w:t>
      </w:r>
      <w:r w:rsidR="00A409ED">
        <w:t xml:space="preserve"> percent of </w:t>
      </w:r>
      <w:r w:rsidR="00362A61">
        <w:t xml:space="preserve">all </w:t>
      </w:r>
      <w:r w:rsidR="00A065C5">
        <w:t>h</w:t>
      </w:r>
      <w:r w:rsidR="00362A61">
        <w:t>onors</w:t>
      </w:r>
      <w:r w:rsidR="00A409ED">
        <w:t xml:space="preserve"> students. </w:t>
      </w:r>
    </w:p>
    <w:p w14:paraId="05AE12F2" w14:textId="3A1DBA16" w:rsidR="00AF4BA2" w:rsidRDefault="00DF78D0" w:rsidP="00DF78D0">
      <w:pPr>
        <w:tabs>
          <w:tab w:val="left" w:pos="720"/>
          <w:tab w:val="left" w:pos="1080"/>
          <w:tab w:val="left" w:pos="1440"/>
          <w:tab w:val="left" w:pos="1800"/>
          <w:tab w:val="left" w:pos="2160"/>
        </w:tabs>
        <w:ind w:left="1800" w:hanging="720"/>
      </w:pPr>
      <w:r>
        <w:tab/>
      </w:r>
      <w:r w:rsidR="00A409ED">
        <w:t xml:space="preserve">b. </w:t>
      </w:r>
      <w:r w:rsidR="00C04452">
        <w:tab/>
      </w:r>
      <w:r w:rsidR="00AF4BA2">
        <w:t xml:space="preserve">While </w:t>
      </w:r>
      <w:r w:rsidR="007200F1">
        <w:t>e</w:t>
      </w:r>
      <w:r w:rsidR="00AF4BA2">
        <w:t xml:space="preserve">conomically </w:t>
      </w:r>
      <w:r w:rsidR="007200F1">
        <w:t>d</w:t>
      </w:r>
      <w:r w:rsidR="00AF4BA2">
        <w:t xml:space="preserve">isadvantaged </w:t>
      </w:r>
      <w:r w:rsidR="007200F1">
        <w:t xml:space="preserve">students </w:t>
      </w:r>
      <w:r w:rsidR="00AF4BA2">
        <w:t>constitute 38</w:t>
      </w:r>
      <w:r w:rsidR="00362A61">
        <w:t>.0</w:t>
      </w:r>
      <w:r w:rsidR="00AF4BA2">
        <w:t xml:space="preserve"> percent of the </w:t>
      </w:r>
      <w:r w:rsidR="00362A61">
        <w:t>high-school enrollment</w:t>
      </w:r>
      <w:r w:rsidR="00676D01">
        <w:t>,</w:t>
      </w:r>
      <w:r w:rsidR="00AF4BA2">
        <w:t xml:space="preserve"> </w:t>
      </w:r>
      <w:r w:rsidR="00362A61">
        <w:t>they make up 18.8</w:t>
      </w:r>
      <w:r w:rsidR="009569F3">
        <w:t xml:space="preserve"> percent of </w:t>
      </w:r>
      <w:r w:rsidR="00362A61">
        <w:t xml:space="preserve">all AP </w:t>
      </w:r>
      <w:r w:rsidR="009569F3">
        <w:t>students and 24</w:t>
      </w:r>
      <w:r w:rsidR="00362A61">
        <w:t>.0</w:t>
      </w:r>
      <w:r w:rsidR="009569F3">
        <w:t xml:space="preserve"> percent of </w:t>
      </w:r>
      <w:r w:rsidR="00362A61">
        <w:t xml:space="preserve">all </w:t>
      </w:r>
      <w:r w:rsidR="00A065C5">
        <w:t>h</w:t>
      </w:r>
      <w:r w:rsidR="00362A61">
        <w:t>onors</w:t>
      </w:r>
      <w:r w:rsidR="009569F3">
        <w:t xml:space="preserve"> students. </w:t>
      </w:r>
    </w:p>
    <w:p w14:paraId="149D026F" w14:textId="0CCF8C34" w:rsidR="00A409ED" w:rsidRDefault="00DF78D0" w:rsidP="00DF78D0">
      <w:pPr>
        <w:tabs>
          <w:tab w:val="left" w:pos="720"/>
          <w:tab w:val="left" w:pos="1080"/>
          <w:tab w:val="left" w:pos="1440"/>
          <w:tab w:val="left" w:pos="1800"/>
          <w:tab w:val="left" w:pos="2160"/>
        </w:tabs>
        <w:ind w:left="1800" w:hanging="720"/>
      </w:pPr>
      <w:r>
        <w:lastRenderedPageBreak/>
        <w:tab/>
      </w:r>
      <w:r w:rsidR="00A409ED">
        <w:t>c</w:t>
      </w:r>
      <w:r w:rsidR="009569F3">
        <w:t xml:space="preserve">. </w:t>
      </w:r>
      <w:r w:rsidR="00C04452">
        <w:tab/>
      </w:r>
      <w:r w:rsidR="009569F3">
        <w:t xml:space="preserve">While </w:t>
      </w:r>
      <w:r w:rsidR="00362A61">
        <w:t>ELs</w:t>
      </w:r>
      <w:r w:rsidR="009569F3">
        <w:t xml:space="preserve"> constitute </w:t>
      </w:r>
      <w:r w:rsidR="00A409ED">
        <w:t>4</w:t>
      </w:r>
      <w:r w:rsidR="00362A61">
        <w:t xml:space="preserve">.0 </w:t>
      </w:r>
      <w:r w:rsidR="009569F3">
        <w:t xml:space="preserve">percent of </w:t>
      </w:r>
      <w:r w:rsidR="00362A61">
        <w:t>high-school enrollment</w:t>
      </w:r>
      <w:r w:rsidR="00A409ED">
        <w:t>,</w:t>
      </w:r>
      <w:r w:rsidR="009569F3">
        <w:t xml:space="preserve"> </w:t>
      </w:r>
      <w:r w:rsidR="004A5D41">
        <w:t>no</w:t>
      </w:r>
      <w:r w:rsidR="00362A61">
        <w:t xml:space="preserve"> </w:t>
      </w:r>
      <w:r w:rsidR="009569F3">
        <w:t xml:space="preserve"> </w:t>
      </w:r>
      <w:r w:rsidR="00362A61">
        <w:t>ELS were</w:t>
      </w:r>
      <w:r w:rsidR="009569F3">
        <w:t xml:space="preserve"> enrolled in AP courses</w:t>
      </w:r>
      <w:r w:rsidR="00A409ED">
        <w:t>.</w:t>
      </w:r>
    </w:p>
    <w:p w14:paraId="16FD817A" w14:textId="7EA2D549" w:rsidR="009569F3" w:rsidRDefault="00DF78D0" w:rsidP="00DF78D0">
      <w:pPr>
        <w:tabs>
          <w:tab w:val="left" w:pos="720"/>
          <w:tab w:val="left" w:pos="1080"/>
          <w:tab w:val="left" w:pos="1440"/>
          <w:tab w:val="left" w:pos="1800"/>
          <w:tab w:val="left" w:pos="2160"/>
        </w:tabs>
        <w:ind w:left="1800" w:hanging="720"/>
      </w:pPr>
      <w:r>
        <w:tab/>
      </w:r>
      <w:r w:rsidR="00A409ED">
        <w:t xml:space="preserve">d. </w:t>
      </w:r>
      <w:r w:rsidR="00C04452">
        <w:tab/>
      </w:r>
      <w:r w:rsidR="00A409ED">
        <w:t xml:space="preserve">While </w:t>
      </w:r>
      <w:r w:rsidR="007200F1">
        <w:t>s</w:t>
      </w:r>
      <w:r w:rsidR="00A409ED">
        <w:t xml:space="preserve">tudents with </w:t>
      </w:r>
      <w:r w:rsidR="007200F1">
        <w:t>d</w:t>
      </w:r>
      <w:r w:rsidR="00A409ED">
        <w:t xml:space="preserve">isabilities </w:t>
      </w:r>
      <w:r w:rsidR="00362A61">
        <w:t>represent</w:t>
      </w:r>
      <w:r w:rsidR="00A409ED">
        <w:t xml:space="preserve"> </w:t>
      </w:r>
      <w:r w:rsidR="005B1DC4">
        <w:t>16</w:t>
      </w:r>
      <w:r w:rsidR="00362A61">
        <w:t>.0</w:t>
      </w:r>
      <w:r w:rsidR="00A409ED">
        <w:t xml:space="preserve"> percent of </w:t>
      </w:r>
      <w:r w:rsidR="00362A61">
        <w:t>high-school enrollment</w:t>
      </w:r>
      <w:r w:rsidR="00A409ED">
        <w:t xml:space="preserve">, </w:t>
      </w:r>
      <w:r w:rsidR="00362A61">
        <w:t>they ma</w:t>
      </w:r>
      <w:r w:rsidR="00A04D03">
        <w:t>k</w:t>
      </w:r>
      <w:r w:rsidR="00362A61">
        <w:t xml:space="preserve">e up </w:t>
      </w:r>
      <w:r w:rsidR="005B1DC4">
        <w:t>1</w:t>
      </w:r>
      <w:r w:rsidR="00362A61">
        <w:t>.4</w:t>
      </w:r>
      <w:r w:rsidR="00A409ED">
        <w:t xml:space="preserve"> percent of </w:t>
      </w:r>
      <w:r w:rsidR="00362A61">
        <w:t>all AP</w:t>
      </w:r>
      <w:r w:rsidR="00A409ED">
        <w:t xml:space="preserve"> students and </w:t>
      </w:r>
      <w:r w:rsidR="005B1DC4">
        <w:t>2</w:t>
      </w:r>
      <w:r w:rsidR="00362A61">
        <w:t>.2</w:t>
      </w:r>
      <w:r w:rsidR="00A409ED">
        <w:t xml:space="preserve"> percent of </w:t>
      </w:r>
      <w:r w:rsidR="00362A61">
        <w:t xml:space="preserve">all honors </w:t>
      </w:r>
      <w:r w:rsidR="00A409ED">
        <w:t>students.</w:t>
      </w:r>
    </w:p>
    <w:p w14:paraId="68CD50AF" w14:textId="20B9D157" w:rsidR="00676D01" w:rsidRDefault="00676D01" w:rsidP="006C58FC">
      <w:pPr>
        <w:tabs>
          <w:tab w:val="left" w:pos="720"/>
          <w:tab w:val="left" w:pos="1080"/>
          <w:tab w:val="left" w:pos="1440"/>
          <w:tab w:val="left" w:pos="1800"/>
          <w:tab w:val="left" w:pos="2160"/>
        </w:tabs>
        <w:ind w:left="1440" w:hanging="360"/>
      </w:pPr>
      <w:r>
        <w:t>e.</w:t>
      </w:r>
      <w:r>
        <w:tab/>
        <w:t>While Hispanic/Latino students make up 16</w:t>
      </w:r>
      <w:r w:rsidR="00362A61">
        <w:t>.5</w:t>
      </w:r>
      <w:r>
        <w:t xml:space="preserve"> percent of </w:t>
      </w:r>
      <w:r w:rsidR="00362A61">
        <w:t>high-school enrollment</w:t>
      </w:r>
      <w:r>
        <w:t xml:space="preserve">, </w:t>
      </w:r>
      <w:r w:rsidR="00362A61">
        <w:t xml:space="preserve">they represent </w:t>
      </w:r>
      <w:r>
        <w:t>10</w:t>
      </w:r>
      <w:r w:rsidR="00362A61">
        <w:t>.0</w:t>
      </w:r>
      <w:r>
        <w:t xml:space="preserve"> percent of </w:t>
      </w:r>
      <w:r w:rsidR="00362A61">
        <w:t>all AP</w:t>
      </w:r>
      <w:r>
        <w:t xml:space="preserve"> students and 12</w:t>
      </w:r>
      <w:r w:rsidR="00362A61">
        <w:t>.7</w:t>
      </w:r>
      <w:r>
        <w:t xml:space="preserve"> percent of </w:t>
      </w:r>
      <w:r w:rsidR="00362A61">
        <w:t>all honors students</w:t>
      </w:r>
      <w:r>
        <w:t>.</w:t>
      </w:r>
    </w:p>
    <w:p w14:paraId="73E9A3A7" w14:textId="01CA03C9" w:rsidR="001D46FE" w:rsidRDefault="00DF78D0" w:rsidP="00D67786">
      <w:pPr>
        <w:tabs>
          <w:tab w:val="left" w:pos="360"/>
          <w:tab w:val="left" w:pos="720"/>
          <w:tab w:val="left" w:pos="1080"/>
          <w:tab w:val="left" w:pos="1440"/>
          <w:tab w:val="left" w:pos="1800"/>
          <w:tab w:val="left" w:pos="2160"/>
          <w:tab w:val="left" w:pos="2520"/>
        </w:tabs>
        <w:ind w:left="720" w:hanging="360"/>
      </w:pPr>
      <w:r>
        <w:rPr>
          <w:b/>
          <w:bCs/>
        </w:rPr>
        <w:t>C</w:t>
      </w:r>
      <w:r w:rsidR="00A30EB9">
        <w:t xml:space="preserve">. </w:t>
      </w:r>
      <w:r w:rsidR="00FF4187">
        <w:tab/>
      </w:r>
      <w:r w:rsidR="00683F06" w:rsidRPr="001F416C">
        <w:t xml:space="preserve">While the high school has removed some prerequisites for advanced courses and </w:t>
      </w:r>
      <w:r w:rsidR="003A7C70">
        <w:t>permits</w:t>
      </w:r>
      <w:r w:rsidR="00683F06" w:rsidRPr="001F416C">
        <w:t xml:space="preserve"> students to select any course at any level, enrollment of students from </w:t>
      </w:r>
      <w:r w:rsidR="00A93207">
        <w:t>certain</w:t>
      </w:r>
      <w:r w:rsidR="00A93207" w:rsidRPr="001F416C">
        <w:t xml:space="preserve"> </w:t>
      </w:r>
      <w:r w:rsidR="007200F1">
        <w:t xml:space="preserve">student </w:t>
      </w:r>
      <w:r w:rsidR="007200F1" w:rsidRPr="001F416C">
        <w:t xml:space="preserve">groups </w:t>
      </w:r>
      <w:r w:rsidR="00683F06" w:rsidRPr="001F416C">
        <w:t>remains low.</w:t>
      </w:r>
      <w:r w:rsidR="00AD0B72">
        <w:t xml:space="preserve">    </w:t>
      </w:r>
    </w:p>
    <w:p w14:paraId="715FE13C" w14:textId="19D92E60" w:rsidR="003C6666" w:rsidRDefault="00A30EB9">
      <w:pPr>
        <w:tabs>
          <w:tab w:val="left" w:pos="360"/>
          <w:tab w:val="left" w:pos="720"/>
          <w:tab w:val="left" w:pos="1080"/>
          <w:tab w:val="left" w:pos="1440"/>
          <w:tab w:val="left" w:pos="1800"/>
          <w:tab w:val="left" w:pos="2160"/>
          <w:tab w:val="left" w:pos="2520"/>
        </w:tabs>
        <w:ind w:left="1080" w:hanging="360"/>
      </w:pPr>
      <w:r>
        <w:t>1.</w:t>
      </w:r>
      <w:r w:rsidR="00AD0B72">
        <w:t xml:space="preserve"> </w:t>
      </w:r>
      <w:r w:rsidR="00FF4187">
        <w:tab/>
      </w:r>
      <w:r w:rsidR="003C6666">
        <w:t>For several groups in the district</w:t>
      </w:r>
      <w:r w:rsidR="009337A8">
        <w:t>--</w:t>
      </w:r>
      <w:r w:rsidR="00A065C5">
        <w:t>-</w:t>
      </w:r>
      <w:r w:rsidR="003C6666">
        <w:t xml:space="preserve">including economically disadvantaged students, </w:t>
      </w:r>
      <w:r w:rsidR="009337A8">
        <w:t>English learners, students with disabilities, and Hispanic/Latino students</w:t>
      </w:r>
      <w:r w:rsidR="00C114D4">
        <w:t>--</w:t>
      </w:r>
      <w:r w:rsidR="00A065C5">
        <w:t>-</w:t>
      </w:r>
      <w:r w:rsidR="003C6666">
        <w:t>the percentage of students completing advanced coursework declined from 2018 to 2019</w:t>
      </w:r>
      <w:r w:rsidR="009337A8">
        <w:t xml:space="preserve"> and was well below the average for all students</w:t>
      </w:r>
      <w:r w:rsidR="003C6666">
        <w:t xml:space="preserve">. </w:t>
      </w:r>
    </w:p>
    <w:p w14:paraId="06E90DA4" w14:textId="6EB5FE99" w:rsidR="00D754DC" w:rsidRDefault="00D754DC" w:rsidP="00D67786">
      <w:pPr>
        <w:tabs>
          <w:tab w:val="left" w:pos="360"/>
          <w:tab w:val="left" w:pos="720"/>
          <w:tab w:val="left" w:pos="1080"/>
          <w:tab w:val="left" w:pos="1440"/>
          <w:tab w:val="left" w:pos="1800"/>
          <w:tab w:val="left" w:pos="2160"/>
          <w:tab w:val="left" w:pos="2520"/>
        </w:tabs>
        <w:ind w:left="1440" w:hanging="720"/>
      </w:pPr>
      <w:r>
        <w:tab/>
        <w:t>a.</w:t>
      </w:r>
      <w:r>
        <w:tab/>
        <w:t xml:space="preserve">In 2019, 61.5 percent of all students completed advanced coursework. Percentages for the groups noted above were as follows: economically disadvantaged students: 39.7 percent; </w:t>
      </w:r>
      <w:r w:rsidR="00C114D4">
        <w:t>English learners</w:t>
      </w:r>
      <w:r>
        <w:t xml:space="preserve">: </w:t>
      </w:r>
      <w:r w:rsidR="00C17AE8">
        <w:t>16.7</w:t>
      </w:r>
      <w:r>
        <w:t xml:space="preserve"> percent; students with disabilities: 16.0 percent; and Hispanic/Latino students: 47.6 percent.</w:t>
      </w:r>
    </w:p>
    <w:p w14:paraId="118704EC" w14:textId="3DFFF7BB" w:rsidR="00683F06" w:rsidRPr="00BF7804" w:rsidRDefault="00DF78D0" w:rsidP="00D67786">
      <w:pPr>
        <w:tabs>
          <w:tab w:val="left" w:pos="360"/>
          <w:tab w:val="left" w:pos="720"/>
          <w:tab w:val="left" w:pos="1080"/>
          <w:tab w:val="left" w:pos="1440"/>
          <w:tab w:val="left" w:pos="1800"/>
          <w:tab w:val="left" w:pos="2160"/>
          <w:tab w:val="left" w:pos="2520"/>
        </w:tabs>
        <w:ind w:left="720" w:hanging="360"/>
      </w:pPr>
      <w:r>
        <w:rPr>
          <w:b/>
          <w:bCs/>
        </w:rPr>
        <w:t>D</w:t>
      </w:r>
      <w:r w:rsidR="00A30EB9">
        <w:t xml:space="preserve">. </w:t>
      </w:r>
      <w:r w:rsidR="00FF4187">
        <w:tab/>
      </w:r>
      <w:r w:rsidR="00663CDE">
        <w:t xml:space="preserve">The review team found through a review of district data that </w:t>
      </w:r>
      <w:r w:rsidR="00683F06">
        <w:t>students from historically marginalized groups enroll</w:t>
      </w:r>
      <w:r w:rsidR="007200F1">
        <w:t>ed</w:t>
      </w:r>
      <w:r w:rsidR="00683F06">
        <w:t xml:space="preserve"> </w:t>
      </w:r>
      <w:r w:rsidR="00663CDE">
        <w:t xml:space="preserve">in electives such as Career and Technical Education (CTE), art, computer, music and world languages approximately in proportion to their percentage of the total population. </w:t>
      </w:r>
      <w:r w:rsidR="00DA64A3">
        <w:t>However,</w:t>
      </w:r>
      <w:r w:rsidR="003A7C70">
        <w:t xml:space="preserve"> </w:t>
      </w:r>
      <w:r w:rsidR="00663CDE">
        <w:t xml:space="preserve">the percentage enrollment of </w:t>
      </w:r>
      <w:r w:rsidR="00DA64A3">
        <w:t>fe</w:t>
      </w:r>
      <w:r w:rsidR="00663CDE">
        <w:t xml:space="preserve">male students in computer related courses is </w:t>
      </w:r>
      <w:r w:rsidR="00DA64A3">
        <w:t>half</w:t>
      </w:r>
      <w:r w:rsidR="00663CDE">
        <w:t xml:space="preserve"> the percentage enrollment of female students (</w:t>
      </w:r>
      <w:r w:rsidR="00DA64A3">
        <w:t>31</w:t>
      </w:r>
      <w:r w:rsidR="00683F06">
        <w:t xml:space="preserve"> </w:t>
      </w:r>
      <w:r w:rsidR="00683F06" w:rsidRPr="000A05C2">
        <w:t>percen</w:t>
      </w:r>
      <w:r w:rsidR="00683F06">
        <w:t>t</w:t>
      </w:r>
      <w:r w:rsidR="00683F06" w:rsidRPr="000A05C2">
        <w:t xml:space="preserve"> </w:t>
      </w:r>
      <w:r w:rsidR="00DA64A3">
        <w:t>fe</w:t>
      </w:r>
      <w:r w:rsidR="00663CDE">
        <w:t xml:space="preserve">male in comparison </w:t>
      </w:r>
      <w:r w:rsidR="007200F1">
        <w:t xml:space="preserve">with </w:t>
      </w:r>
      <w:r w:rsidR="00DA64A3">
        <w:t>69</w:t>
      </w:r>
      <w:r w:rsidR="00663CDE">
        <w:t xml:space="preserve"> percent </w:t>
      </w:r>
      <w:r w:rsidR="00683F06" w:rsidRPr="000A05C2">
        <w:t>male</w:t>
      </w:r>
      <w:r w:rsidR="00FF4187">
        <w:t>).</w:t>
      </w:r>
    </w:p>
    <w:p w14:paraId="7E50974C" w14:textId="2C66FCBE" w:rsidR="00683F06" w:rsidRDefault="00683F06" w:rsidP="003A7C70">
      <w:pPr>
        <w:tabs>
          <w:tab w:val="left" w:pos="360"/>
          <w:tab w:val="left" w:pos="720"/>
          <w:tab w:val="left" w:pos="1080"/>
          <w:tab w:val="left" w:pos="1440"/>
          <w:tab w:val="left" w:pos="1800"/>
          <w:tab w:val="left" w:pos="2160"/>
        </w:tabs>
      </w:pPr>
      <w:r w:rsidRPr="00BD1F4B">
        <w:rPr>
          <w:b/>
        </w:rPr>
        <w:t>Impact</w:t>
      </w:r>
      <w:r w:rsidRPr="00BD1F4B">
        <w:t>:</w:t>
      </w:r>
      <w:r w:rsidR="00757FFE">
        <w:t xml:space="preserve"> </w:t>
      </w:r>
      <w:r w:rsidRPr="00BD1F4B">
        <w:t>By not ensuring that all students, e</w:t>
      </w:r>
      <w:r w:rsidR="003A7C70">
        <w:t>specially historically marginalized student groups,</w:t>
      </w:r>
      <w:r w:rsidRPr="00BD1F4B">
        <w:t xml:space="preserve"> have equitable access to challenging learning experiences and high</w:t>
      </w:r>
      <w:r w:rsidR="007A132A">
        <w:t>-</w:t>
      </w:r>
      <w:r w:rsidRPr="00BD1F4B">
        <w:t xml:space="preserve">level coursework, the district is taking insufficient action to close </w:t>
      </w:r>
      <w:r w:rsidR="00FD05A9">
        <w:t xml:space="preserve">opportunity and </w:t>
      </w:r>
      <w:r w:rsidRPr="00BD1F4B">
        <w:t xml:space="preserve">achievement gaps and prepare </w:t>
      </w:r>
      <w:r w:rsidRPr="00D67786">
        <w:t>all</w:t>
      </w:r>
      <w:r w:rsidRPr="005D5E50">
        <w:t xml:space="preserve"> </w:t>
      </w:r>
      <w:r w:rsidRPr="00BD1F4B">
        <w:t xml:space="preserve">students well for college, career, </w:t>
      </w:r>
      <w:r w:rsidR="00587192">
        <w:t xml:space="preserve">the </w:t>
      </w:r>
      <w:r w:rsidRPr="00BD1F4B">
        <w:t xml:space="preserve">work </w:t>
      </w:r>
      <w:r w:rsidR="00587192">
        <w:t>of work,</w:t>
      </w:r>
      <w:r w:rsidR="00122D3F">
        <w:t xml:space="preserve"> </w:t>
      </w:r>
      <w:r w:rsidRPr="00BD1F4B">
        <w:t xml:space="preserve">and life after </w:t>
      </w:r>
      <w:r w:rsidR="00FD05A9" w:rsidRPr="00BD1F4B">
        <w:t>high</w:t>
      </w:r>
      <w:r w:rsidR="00FD05A9">
        <w:t>-</w:t>
      </w:r>
      <w:r w:rsidRPr="00BD1F4B">
        <w:t>school</w:t>
      </w:r>
      <w:r>
        <w:t xml:space="preserve"> graduation</w:t>
      </w:r>
      <w:r w:rsidRPr="00BD1F4B">
        <w:t xml:space="preserve">.  </w:t>
      </w:r>
      <w:r w:rsidR="005711AF">
        <w:t>In addition</w:t>
      </w:r>
      <w:r w:rsidRPr="00BD1F4B">
        <w:t xml:space="preserve">, when female students are under-represented in computer course work, they may </w:t>
      </w:r>
      <w:r>
        <w:t>have limited</w:t>
      </w:r>
      <w:r w:rsidRPr="00BD1F4B">
        <w:t xml:space="preserve"> access to </w:t>
      </w:r>
      <w:r>
        <w:t xml:space="preserve">higher education </w:t>
      </w:r>
      <w:r w:rsidRPr="00BD1F4B">
        <w:t xml:space="preserve">programs and careers that are among the most expanding in the </w:t>
      </w:r>
      <w:r>
        <w:t xml:space="preserve">U. S. </w:t>
      </w:r>
      <w:r w:rsidRPr="00BD1F4B">
        <w:t xml:space="preserve">economy.  </w:t>
      </w:r>
      <w:r>
        <w:t xml:space="preserve">  </w:t>
      </w:r>
    </w:p>
    <w:p w14:paraId="74C93A2A" w14:textId="5E278C76" w:rsidR="00683F06" w:rsidRPr="00D67786" w:rsidRDefault="00DF78D0" w:rsidP="00D67786">
      <w:pPr>
        <w:tabs>
          <w:tab w:val="left" w:pos="360"/>
          <w:tab w:val="left" w:pos="720"/>
          <w:tab w:val="left" w:pos="1080"/>
          <w:tab w:val="left" w:pos="1440"/>
          <w:tab w:val="left" w:pos="1800"/>
          <w:tab w:val="left" w:pos="2160"/>
        </w:tabs>
        <w:ind w:left="360" w:hanging="360"/>
        <w:rPr>
          <w:b/>
        </w:rPr>
      </w:pPr>
      <w:bookmarkStart w:id="16" w:name="_Hlk39754761"/>
      <w:r>
        <w:rPr>
          <w:b/>
        </w:rPr>
        <w:t>7.</w:t>
      </w:r>
      <w:r>
        <w:rPr>
          <w:b/>
        </w:rPr>
        <w:tab/>
      </w:r>
      <w:r w:rsidR="00683F06" w:rsidRPr="00D67786">
        <w:rPr>
          <w:b/>
        </w:rPr>
        <w:t xml:space="preserve">The district is not </w:t>
      </w:r>
      <w:r w:rsidR="0043382A" w:rsidRPr="00D67786">
        <w:rPr>
          <w:b/>
        </w:rPr>
        <w:t>sufficiently</w:t>
      </w:r>
      <w:r w:rsidR="00683F06" w:rsidRPr="00D67786">
        <w:rPr>
          <w:b/>
        </w:rPr>
        <w:t xml:space="preserve"> meeting the academic needs of male students. District data show that male students are underperforming female students on a number of academic indicators and other demographics.</w:t>
      </w:r>
    </w:p>
    <w:bookmarkEnd w:id="16"/>
    <w:p w14:paraId="535BA8E9" w14:textId="3626DB98" w:rsidR="00683F06" w:rsidRDefault="00683F06" w:rsidP="00DF78D0">
      <w:pPr>
        <w:pStyle w:val="ListParagraph"/>
        <w:tabs>
          <w:tab w:val="left" w:pos="360"/>
          <w:tab w:val="left" w:pos="720"/>
          <w:tab w:val="left" w:pos="1080"/>
          <w:tab w:val="left" w:pos="1440"/>
          <w:tab w:val="left" w:pos="1800"/>
          <w:tab w:val="left" w:pos="2160"/>
        </w:tabs>
        <w:ind w:hanging="360"/>
        <w:contextualSpacing w:val="0"/>
        <w:rPr>
          <w:bCs/>
        </w:rPr>
      </w:pPr>
      <w:r>
        <w:rPr>
          <w:b/>
        </w:rPr>
        <w:t xml:space="preserve">A.    </w:t>
      </w:r>
      <w:r w:rsidR="00370254" w:rsidRPr="00D67786">
        <w:rPr>
          <w:bCs/>
        </w:rPr>
        <w:t xml:space="preserve">The table </w:t>
      </w:r>
      <w:r w:rsidR="00370254">
        <w:rPr>
          <w:bCs/>
        </w:rPr>
        <w:t xml:space="preserve">below </w:t>
      </w:r>
      <w:r w:rsidR="004F1B14">
        <w:rPr>
          <w:bCs/>
        </w:rPr>
        <w:t>compar</w:t>
      </w:r>
      <w:r w:rsidR="00370254">
        <w:rPr>
          <w:bCs/>
        </w:rPr>
        <w:t xml:space="preserve">es the results for male and female students on the </w:t>
      </w:r>
      <w:r>
        <w:rPr>
          <w:bCs/>
        </w:rPr>
        <w:t xml:space="preserve">2019 ELA MCAS </w:t>
      </w:r>
      <w:r w:rsidR="007A132A">
        <w:rPr>
          <w:bCs/>
        </w:rPr>
        <w:t xml:space="preserve">test </w:t>
      </w:r>
      <w:r w:rsidR="00370254">
        <w:rPr>
          <w:bCs/>
        </w:rPr>
        <w:t xml:space="preserve">at each grade level subject to testing. According to the table, </w:t>
      </w:r>
      <w:r>
        <w:rPr>
          <w:bCs/>
        </w:rPr>
        <w:t>male students have lower rates of Meeting or Exceeding Expectations</w:t>
      </w:r>
      <w:r w:rsidR="00EF0143">
        <w:rPr>
          <w:bCs/>
        </w:rPr>
        <w:t xml:space="preserve"> than female students, </w:t>
      </w:r>
      <w:r>
        <w:rPr>
          <w:bCs/>
        </w:rPr>
        <w:t>and higher rates of Not Meeting Expectations</w:t>
      </w:r>
      <w:r w:rsidR="00EF0143">
        <w:rPr>
          <w:bCs/>
        </w:rPr>
        <w:t xml:space="preserve"> than female students. </w:t>
      </w:r>
    </w:p>
    <w:p w14:paraId="0984D7BB" w14:textId="1FCFA63E" w:rsidR="00683F06" w:rsidRDefault="00683F06" w:rsidP="00DF78D0">
      <w:pPr>
        <w:pStyle w:val="ListParagraph"/>
        <w:tabs>
          <w:tab w:val="left" w:pos="360"/>
          <w:tab w:val="left" w:pos="720"/>
          <w:tab w:val="left" w:pos="1080"/>
          <w:tab w:val="left" w:pos="1440"/>
          <w:tab w:val="left" w:pos="1800"/>
          <w:tab w:val="left" w:pos="2160"/>
        </w:tabs>
        <w:ind w:left="1080" w:hanging="360"/>
        <w:contextualSpacing w:val="0"/>
        <w:rPr>
          <w:bCs/>
        </w:rPr>
      </w:pPr>
      <w:r>
        <w:rPr>
          <w:bCs/>
        </w:rPr>
        <w:lastRenderedPageBreak/>
        <w:t xml:space="preserve">1.  </w:t>
      </w:r>
      <w:r>
        <w:rPr>
          <w:bCs/>
        </w:rPr>
        <w:tab/>
      </w:r>
      <w:bookmarkStart w:id="17" w:name="_Hlk33623691"/>
      <w:r>
        <w:rPr>
          <w:bCs/>
        </w:rPr>
        <w:t xml:space="preserve">DESE data also shows that </w:t>
      </w:r>
      <w:r w:rsidR="007A132A">
        <w:rPr>
          <w:bCs/>
        </w:rPr>
        <w:t xml:space="preserve">263 </w:t>
      </w:r>
      <w:r>
        <w:rPr>
          <w:bCs/>
        </w:rPr>
        <w:t>of all Attleboro students in grades 3</w:t>
      </w:r>
      <w:r w:rsidR="00F52E83">
        <w:rPr>
          <w:bCs/>
        </w:rPr>
        <w:t>-</w:t>
      </w:r>
      <w:r>
        <w:rPr>
          <w:bCs/>
        </w:rPr>
        <w:t xml:space="preserve">8 </w:t>
      </w:r>
      <w:r w:rsidR="007A132A">
        <w:rPr>
          <w:bCs/>
        </w:rPr>
        <w:t xml:space="preserve">did not meet expectations on the ELA </w:t>
      </w:r>
      <w:r>
        <w:rPr>
          <w:bCs/>
        </w:rPr>
        <w:t>MCAS</w:t>
      </w:r>
      <w:r w:rsidR="007A132A">
        <w:rPr>
          <w:bCs/>
        </w:rPr>
        <w:t xml:space="preserve"> test. Seventy-five</w:t>
      </w:r>
      <w:r>
        <w:rPr>
          <w:bCs/>
        </w:rPr>
        <w:t xml:space="preserve"> percent of </w:t>
      </w:r>
      <w:r w:rsidR="007A132A">
        <w:rPr>
          <w:bCs/>
        </w:rPr>
        <w:t xml:space="preserve">these students </w:t>
      </w:r>
      <w:r>
        <w:rPr>
          <w:bCs/>
        </w:rPr>
        <w:t>were male</w:t>
      </w:r>
      <w:r w:rsidR="007A132A">
        <w:rPr>
          <w:bCs/>
        </w:rPr>
        <w:t xml:space="preserve"> and </w:t>
      </w:r>
      <w:r w:rsidR="00DF78D0">
        <w:rPr>
          <w:bCs/>
        </w:rPr>
        <w:t xml:space="preserve">twenty-five </w:t>
      </w:r>
      <w:r>
        <w:rPr>
          <w:bCs/>
        </w:rPr>
        <w:t>percent were female.</w:t>
      </w:r>
      <w:bookmarkEnd w:id="17"/>
    </w:p>
    <w:p w14:paraId="4854CF04" w14:textId="77777777" w:rsidR="00683F06" w:rsidRPr="00334E63" w:rsidRDefault="00683F06" w:rsidP="00683F06">
      <w:pPr>
        <w:pStyle w:val="ListParagraph"/>
        <w:tabs>
          <w:tab w:val="left" w:pos="360"/>
          <w:tab w:val="left" w:pos="720"/>
          <w:tab w:val="left" w:pos="1080"/>
          <w:tab w:val="left" w:pos="1440"/>
          <w:tab w:val="left" w:pos="1800"/>
          <w:tab w:val="left" w:pos="2160"/>
        </w:tabs>
        <w:ind w:left="1080" w:hanging="360"/>
        <w:rPr>
          <w:bCs/>
        </w:rPr>
      </w:pPr>
    </w:p>
    <w:p w14:paraId="78969B20" w14:textId="5BE2A5A1" w:rsidR="00683F06" w:rsidRPr="00D67786" w:rsidRDefault="00683F06" w:rsidP="003A7C70">
      <w:pPr>
        <w:pStyle w:val="ListParagraph"/>
        <w:tabs>
          <w:tab w:val="left" w:pos="360"/>
          <w:tab w:val="left" w:pos="720"/>
          <w:tab w:val="left" w:pos="1080"/>
          <w:tab w:val="left" w:pos="1440"/>
          <w:tab w:val="left" w:pos="1800"/>
          <w:tab w:val="left" w:pos="2160"/>
        </w:tabs>
        <w:spacing w:after="0" w:line="240" w:lineRule="auto"/>
        <w:ind w:hanging="360"/>
        <w:jc w:val="center"/>
        <w:rPr>
          <w:b/>
          <w:sz w:val="20"/>
          <w:szCs w:val="20"/>
        </w:rPr>
      </w:pPr>
      <w:r w:rsidRPr="00D67786">
        <w:rPr>
          <w:b/>
          <w:sz w:val="20"/>
          <w:szCs w:val="20"/>
        </w:rPr>
        <w:t xml:space="preserve">Table </w:t>
      </w:r>
      <w:r w:rsidR="00243CD4" w:rsidRPr="00D67786">
        <w:rPr>
          <w:b/>
          <w:sz w:val="20"/>
          <w:szCs w:val="20"/>
        </w:rPr>
        <w:t>32</w:t>
      </w:r>
      <w:r w:rsidRPr="00D67786">
        <w:rPr>
          <w:b/>
          <w:sz w:val="20"/>
          <w:szCs w:val="20"/>
        </w:rPr>
        <w:t xml:space="preserve">:  </w:t>
      </w:r>
      <w:r w:rsidR="003A7C70" w:rsidRPr="00D67786">
        <w:rPr>
          <w:b/>
          <w:sz w:val="20"/>
          <w:szCs w:val="20"/>
        </w:rPr>
        <w:t xml:space="preserve">Attleboro Public Schools </w:t>
      </w:r>
      <w:r w:rsidRPr="00D67786">
        <w:rPr>
          <w:b/>
          <w:sz w:val="20"/>
          <w:szCs w:val="20"/>
        </w:rPr>
        <w:t xml:space="preserve">2019 ELA MCAS </w:t>
      </w:r>
      <w:r w:rsidR="007A132A" w:rsidRPr="00D67786">
        <w:rPr>
          <w:b/>
          <w:sz w:val="20"/>
          <w:szCs w:val="20"/>
        </w:rPr>
        <w:t xml:space="preserve">Test </w:t>
      </w:r>
      <w:r w:rsidRPr="00D67786">
        <w:rPr>
          <w:b/>
          <w:sz w:val="20"/>
          <w:szCs w:val="20"/>
        </w:rPr>
        <w:t xml:space="preserve">Results </w:t>
      </w:r>
    </w:p>
    <w:p w14:paraId="44CA1030" w14:textId="77777777" w:rsidR="00683F06" w:rsidRPr="00D67786" w:rsidRDefault="00683F06" w:rsidP="003A7C70">
      <w:pPr>
        <w:pStyle w:val="ListParagraph"/>
        <w:tabs>
          <w:tab w:val="left" w:pos="360"/>
          <w:tab w:val="left" w:pos="720"/>
          <w:tab w:val="left" w:pos="1080"/>
          <w:tab w:val="left" w:pos="1440"/>
          <w:tab w:val="left" w:pos="1800"/>
          <w:tab w:val="left" w:pos="2160"/>
        </w:tabs>
        <w:spacing w:after="0" w:line="240" w:lineRule="auto"/>
        <w:ind w:hanging="360"/>
        <w:jc w:val="center"/>
        <w:rPr>
          <w:b/>
          <w:sz w:val="20"/>
          <w:szCs w:val="20"/>
        </w:rPr>
      </w:pPr>
      <w:r w:rsidRPr="00D67786">
        <w:rPr>
          <w:b/>
          <w:sz w:val="20"/>
          <w:szCs w:val="20"/>
        </w:rPr>
        <w:t>Comparative Percentage Rates for Male and Female Students by Grade Level for</w:t>
      </w:r>
    </w:p>
    <w:p w14:paraId="16DBDB21" w14:textId="20F8F79E" w:rsidR="00683F06" w:rsidRPr="00D67786" w:rsidRDefault="00683F06" w:rsidP="00D67786">
      <w:pPr>
        <w:pStyle w:val="ListParagraph"/>
        <w:tabs>
          <w:tab w:val="left" w:pos="360"/>
          <w:tab w:val="left" w:pos="720"/>
          <w:tab w:val="left" w:pos="1080"/>
          <w:tab w:val="left" w:pos="1440"/>
          <w:tab w:val="left" w:pos="1800"/>
          <w:tab w:val="left" w:pos="2160"/>
        </w:tabs>
        <w:spacing w:after="60" w:line="240" w:lineRule="auto"/>
        <w:ind w:hanging="360"/>
        <w:contextualSpacing w:val="0"/>
        <w:jc w:val="center"/>
        <w:rPr>
          <w:sz w:val="20"/>
          <w:szCs w:val="20"/>
        </w:rPr>
      </w:pPr>
      <w:r w:rsidRPr="00D67786">
        <w:rPr>
          <w:b/>
          <w:sz w:val="20"/>
          <w:szCs w:val="20"/>
        </w:rPr>
        <w:t>Meeting or Exceeding Expectations</w:t>
      </w:r>
      <w:r w:rsidR="005D24F1" w:rsidRPr="00D67786">
        <w:rPr>
          <w:b/>
          <w:sz w:val="20"/>
          <w:szCs w:val="20"/>
        </w:rPr>
        <w:t>,</w:t>
      </w:r>
      <w:r w:rsidRPr="00D67786">
        <w:rPr>
          <w:b/>
          <w:sz w:val="20"/>
          <w:szCs w:val="20"/>
        </w:rPr>
        <w:t xml:space="preserve"> Not Meeting Expectations</w:t>
      </w:r>
      <w:r w:rsidR="005D24F1" w:rsidRPr="00D67786">
        <w:rPr>
          <w:b/>
          <w:sz w:val="20"/>
          <w:szCs w:val="20"/>
        </w:rPr>
        <w:t>, and Partially Meeting Expectations</w:t>
      </w:r>
    </w:p>
    <w:tbl>
      <w:tblPr>
        <w:tblStyle w:val="TableGrid"/>
        <w:tblW w:w="0" w:type="auto"/>
        <w:tblInd w:w="720" w:type="dxa"/>
        <w:tblLook w:val="04A0" w:firstRow="1" w:lastRow="0" w:firstColumn="1" w:lastColumn="0" w:noHBand="0" w:noVBand="1"/>
        <w:tblCaption w:val="Table 32:  Attleboro Public Schools 2019 ELA MCAS Test Results "/>
        <w:tblDescription w:val="Comparative Percentage Rates for Male and Female Students by Grade Level for&#10;Meeting or Exceeding Expectations, Not Meeting Expectations, and Partially Meeting Expectations&#10;"/>
      </w:tblPr>
      <w:tblGrid>
        <w:gridCol w:w="1730"/>
        <w:gridCol w:w="1007"/>
        <w:gridCol w:w="1127"/>
        <w:gridCol w:w="1037"/>
        <w:gridCol w:w="1147"/>
        <w:gridCol w:w="1291"/>
        <w:gridCol w:w="1291"/>
      </w:tblGrid>
      <w:tr w:rsidR="003F17CF" w14:paraId="7C6393EB" w14:textId="1972E21E" w:rsidTr="00D67786">
        <w:tc>
          <w:tcPr>
            <w:tcW w:w="1730" w:type="dxa"/>
            <w:shd w:val="clear" w:color="auto" w:fill="auto"/>
            <w:vAlign w:val="center"/>
          </w:tcPr>
          <w:p w14:paraId="0B7244BA" w14:textId="77777777"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Grade Level</w:t>
            </w:r>
          </w:p>
        </w:tc>
        <w:tc>
          <w:tcPr>
            <w:tcW w:w="2134" w:type="dxa"/>
            <w:gridSpan w:val="2"/>
            <w:shd w:val="clear" w:color="auto" w:fill="auto"/>
            <w:vAlign w:val="center"/>
          </w:tcPr>
          <w:p w14:paraId="39C34ED7" w14:textId="0A4031FB"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Percentage Meeting or Exceeding Expectations</w:t>
            </w:r>
          </w:p>
        </w:tc>
        <w:tc>
          <w:tcPr>
            <w:tcW w:w="2184" w:type="dxa"/>
            <w:gridSpan w:val="2"/>
            <w:shd w:val="clear" w:color="auto" w:fill="auto"/>
            <w:vAlign w:val="center"/>
          </w:tcPr>
          <w:p w14:paraId="14B45B96" w14:textId="5BCA2BE5"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 xml:space="preserve">Percentage Not Meeting </w:t>
            </w:r>
          </w:p>
          <w:p w14:paraId="662A35EC" w14:textId="77777777"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Expectations</w:t>
            </w:r>
          </w:p>
        </w:tc>
        <w:tc>
          <w:tcPr>
            <w:tcW w:w="2582" w:type="dxa"/>
            <w:gridSpan w:val="2"/>
            <w:shd w:val="clear" w:color="auto" w:fill="auto"/>
            <w:vAlign w:val="center"/>
          </w:tcPr>
          <w:p w14:paraId="67596639" w14:textId="0B6C9589" w:rsidR="004F65BF" w:rsidRPr="00D67786" w:rsidDel="007A132A"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Percentage Partially Meeting Expectations</w:t>
            </w:r>
          </w:p>
        </w:tc>
      </w:tr>
      <w:tr w:rsidR="003F17CF" w14:paraId="4BA6C200" w14:textId="6BB383ED" w:rsidTr="00D67786">
        <w:tc>
          <w:tcPr>
            <w:tcW w:w="1730" w:type="dxa"/>
            <w:shd w:val="clear" w:color="auto" w:fill="auto"/>
            <w:vAlign w:val="center"/>
          </w:tcPr>
          <w:p w14:paraId="132EA1E0" w14:textId="77777777"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p>
        </w:tc>
        <w:tc>
          <w:tcPr>
            <w:tcW w:w="1007" w:type="dxa"/>
            <w:shd w:val="clear" w:color="auto" w:fill="auto"/>
            <w:vAlign w:val="center"/>
          </w:tcPr>
          <w:p w14:paraId="7F04B975" w14:textId="7602D57E"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Male</w:t>
            </w:r>
            <w:r w:rsidR="0023452D">
              <w:rPr>
                <w:rFonts w:cstheme="minorHAnsi"/>
                <w:b/>
                <w:sz w:val="20"/>
                <w:szCs w:val="20"/>
              </w:rPr>
              <w:t>s</w:t>
            </w:r>
          </w:p>
        </w:tc>
        <w:tc>
          <w:tcPr>
            <w:tcW w:w="1127" w:type="dxa"/>
            <w:shd w:val="clear" w:color="auto" w:fill="auto"/>
            <w:vAlign w:val="center"/>
          </w:tcPr>
          <w:p w14:paraId="734BA859" w14:textId="65C532CA"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Female</w:t>
            </w:r>
            <w:r w:rsidR="0023452D">
              <w:rPr>
                <w:rFonts w:cstheme="minorHAnsi"/>
                <w:b/>
                <w:sz w:val="20"/>
                <w:szCs w:val="20"/>
              </w:rPr>
              <w:t>s</w:t>
            </w:r>
          </w:p>
        </w:tc>
        <w:tc>
          <w:tcPr>
            <w:tcW w:w="1037" w:type="dxa"/>
            <w:shd w:val="clear" w:color="auto" w:fill="auto"/>
            <w:vAlign w:val="center"/>
          </w:tcPr>
          <w:p w14:paraId="38865F6F" w14:textId="593A5E80"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Male</w:t>
            </w:r>
            <w:r w:rsidR="0023452D">
              <w:rPr>
                <w:rFonts w:cstheme="minorHAnsi"/>
                <w:b/>
                <w:sz w:val="20"/>
                <w:szCs w:val="20"/>
              </w:rPr>
              <w:t>s</w:t>
            </w:r>
          </w:p>
        </w:tc>
        <w:tc>
          <w:tcPr>
            <w:tcW w:w="1147" w:type="dxa"/>
            <w:shd w:val="clear" w:color="auto" w:fill="auto"/>
            <w:vAlign w:val="center"/>
          </w:tcPr>
          <w:p w14:paraId="1607FDF8" w14:textId="2F483CA7"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Female</w:t>
            </w:r>
            <w:r w:rsidR="0023452D">
              <w:rPr>
                <w:rFonts w:cstheme="minorHAnsi"/>
                <w:b/>
                <w:sz w:val="20"/>
                <w:szCs w:val="20"/>
              </w:rPr>
              <w:t>s</w:t>
            </w:r>
          </w:p>
        </w:tc>
        <w:tc>
          <w:tcPr>
            <w:tcW w:w="1291" w:type="dxa"/>
            <w:shd w:val="clear" w:color="auto" w:fill="auto"/>
            <w:vAlign w:val="center"/>
          </w:tcPr>
          <w:p w14:paraId="087C3581" w14:textId="66D4EB24"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Male</w:t>
            </w:r>
            <w:r w:rsidR="0023452D">
              <w:rPr>
                <w:rFonts w:cstheme="minorHAnsi"/>
                <w:b/>
                <w:sz w:val="20"/>
                <w:szCs w:val="20"/>
              </w:rPr>
              <w:t>s</w:t>
            </w:r>
            <w:r w:rsidRPr="00D67786">
              <w:rPr>
                <w:rFonts w:cstheme="minorHAnsi"/>
                <w:b/>
                <w:sz w:val="20"/>
                <w:szCs w:val="20"/>
              </w:rPr>
              <w:t xml:space="preserve"> </w:t>
            </w:r>
          </w:p>
        </w:tc>
        <w:tc>
          <w:tcPr>
            <w:tcW w:w="1291" w:type="dxa"/>
            <w:shd w:val="clear" w:color="auto" w:fill="auto"/>
            <w:vAlign w:val="center"/>
          </w:tcPr>
          <w:p w14:paraId="60D91887" w14:textId="114DB0F4"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Female</w:t>
            </w:r>
            <w:r w:rsidR="0023452D">
              <w:rPr>
                <w:rFonts w:cstheme="minorHAnsi"/>
                <w:b/>
                <w:sz w:val="20"/>
                <w:szCs w:val="20"/>
              </w:rPr>
              <w:t>s</w:t>
            </w:r>
          </w:p>
        </w:tc>
      </w:tr>
      <w:tr w:rsidR="003F17CF" w14:paraId="3E5B4315" w14:textId="038ECF95" w:rsidTr="00D67786">
        <w:tc>
          <w:tcPr>
            <w:tcW w:w="1730" w:type="dxa"/>
            <w:shd w:val="clear" w:color="auto" w:fill="auto"/>
            <w:vAlign w:val="center"/>
          </w:tcPr>
          <w:p w14:paraId="576D4899" w14:textId="77777777"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Grade 3</w:t>
            </w:r>
          </w:p>
        </w:tc>
        <w:tc>
          <w:tcPr>
            <w:tcW w:w="1007" w:type="dxa"/>
            <w:shd w:val="clear" w:color="auto" w:fill="auto"/>
            <w:vAlign w:val="center"/>
          </w:tcPr>
          <w:p w14:paraId="1687042E" w14:textId="014B9895"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55</w:t>
            </w:r>
          </w:p>
        </w:tc>
        <w:tc>
          <w:tcPr>
            <w:tcW w:w="1127" w:type="dxa"/>
            <w:shd w:val="clear" w:color="auto" w:fill="auto"/>
            <w:vAlign w:val="center"/>
          </w:tcPr>
          <w:p w14:paraId="54B81015" w14:textId="4C292B4C"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60</w:t>
            </w:r>
          </w:p>
        </w:tc>
        <w:tc>
          <w:tcPr>
            <w:tcW w:w="1037" w:type="dxa"/>
            <w:shd w:val="clear" w:color="auto" w:fill="auto"/>
            <w:vAlign w:val="center"/>
          </w:tcPr>
          <w:p w14:paraId="344DD863" w14:textId="626EF207"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14</w:t>
            </w:r>
          </w:p>
        </w:tc>
        <w:tc>
          <w:tcPr>
            <w:tcW w:w="1147" w:type="dxa"/>
            <w:shd w:val="clear" w:color="auto" w:fill="auto"/>
            <w:vAlign w:val="center"/>
          </w:tcPr>
          <w:p w14:paraId="297310E1" w14:textId="5547DFAB"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2</w:t>
            </w:r>
          </w:p>
        </w:tc>
        <w:tc>
          <w:tcPr>
            <w:tcW w:w="1291" w:type="dxa"/>
            <w:shd w:val="clear" w:color="auto" w:fill="auto"/>
            <w:vAlign w:val="center"/>
          </w:tcPr>
          <w:p w14:paraId="1DECA7C8" w14:textId="578998AA"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32</w:t>
            </w:r>
          </w:p>
        </w:tc>
        <w:tc>
          <w:tcPr>
            <w:tcW w:w="1291" w:type="dxa"/>
            <w:shd w:val="clear" w:color="auto" w:fill="auto"/>
            <w:vAlign w:val="center"/>
          </w:tcPr>
          <w:p w14:paraId="18BE471F" w14:textId="64A74FF4"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38</w:t>
            </w:r>
          </w:p>
        </w:tc>
      </w:tr>
      <w:tr w:rsidR="003F17CF" w14:paraId="75EE50D5" w14:textId="56BB2862" w:rsidTr="00D67786">
        <w:tc>
          <w:tcPr>
            <w:tcW w:w="1730" w:type="dxa"/>
            <w:shd w:val="clear" w:color="auto" w:fill="auto"/>
            <w:vAlign w:val="center"/>
          </w:tcPr>
          <w:p w14:paraId="4E295113" w14:textId="77777777"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Grade 4</w:t>
            </w:r>
          </w:p>
        </w:tc>
        <w:tc>
          <w:tcPr>
            <w:tcW w:w="1007" w:type="dxa"/>
            <w:shd w:val="clear" w:color="auto" w:fill="auto"/>
            <w:vAlign w:val="center"/>
          </w:tcPr>
          <w:p w14:paraId="22181494" w14:textId="415C76E4"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54</w:t>
            </w:r>
          </w:p>
        </w:tc>
        <w:tc>
          <w:tcPr>
            <w:tcW w:w="1127" w:type="dxa"/>
            <w:shd w:val="clear" w:color="auto" w:fill="auto"/>
            <w:vAlign w:val="center"/>
          </w:tcPr>
          <w:p w14:paraId="10DA40F8" w14:textId="1349E584"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70</w:t>
            </w:r>
          </w:p>
        </w:tc>
        <w:tc>
          <w:tcPr>
            <w:tcW w:w="1037" w:type="dxa"/>
            <w:shd w:val="clear" w:color="auto" w:fill="auto"/>
            <w:vAlign w:val="center"/>
          </w:tcPr>
          <w:p w14:paraId="1FFB1D59" w14:textId="14F6C6E2"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11</w:t>
            </w:r>
          </w:p>
        </w:tc>
        <w:tc>
          <w:tcPr>
            <w:tcW w:w="1147" w:type="dxa"/>
            <w:shd w:val="clear" w:color="auto" w:fill="auto"/>
            <w:vAlign w:val="center"/>
          </w:tcPr>
          <w:p w14:paraId="7FA19C18" w14:textId="5A387BFB"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3</w:t>
            </w:r>
          </w:p>
        </w:tc>
        <w:tc>
          <w:tcPr>
            <w:tcW w:w="1291" w:type="dxa"/>
            <w:shd w:val="clear" w:color="auto" w:fill="auto"/>
            <w:vAlign w:val="center"/>
          </w:tcPr>
          <w:p w14:paraId="1F76768B" w14:textId="528CA62E"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35</w:t>
            </w:r>
          </w:p>
        </w:tc>
        <w:tc>
          <w:tcPr>
            <w:tcW w:w="1291" w:type="dxa"/>
            <w:shd w:val="clear" w:color="auto" w:fill="auto"/>
            <w:vAlign w:val="center"/>
          </w:tcPr>
          <w:p w14:paraId="65091350" w14:textId="5F2B3528"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27</w:t>
            </w:r>
          </w:p>
        </w:tc>
      </w:tr>
      <w:tr w:rsidR="003F17CF" w14:paraId="30043909" w14:textId="2836CA7E" w:rsidTr="00D67786">
        <w:tc>
          <w:tcPr>
            <w:tcW w:w="1730" w:type="dxa"/>
            <w:shd w:val="clear" w:color="auto" w:fill="auto"/>
            <w:vAlign w:val="center"/>
          </w:tcPr>
          <w:p w14:paraId="529FEEFE" w14:textId="77777777"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Grade 5</w:t>
            </w:r>
          </w:p>
        </w:tc>
        <w:tc>
          <w:tcPr>
            <w:tcW w:w="1007" w:type="dxa"/>
            <w:shd w:val="clear" w:color="auto" w:fill="auto"/>
            <w:vAlign w:val="center"/>
          </w:tcPr>
          <w:p w14:paraId="5CA06A9A" w14:textId="43F928A5"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45</w:t>
            </w:r>
          </w:p>
        </w:tc>
        <w:tc>
          <w:tcPr>
            <w:tcW w:w="1127" w:type="dxa"/>
            <w:shd w:val="clear" w:color="auto" w:fill="auto"/>
            <w:vAlign w:val="center"/>
          </w:tcPr>
          <w:p w14:paraId="1126781B" w14:textId="48992153"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59</w:t>
            </w:r>
          </w:p>
        </w:tc>
        <w:tc>
          <w:tcPr>
            <w:tcW w:w="1037" w:type="dxa"/>
            <w:shd w:val="clear" w:color="auto" w:fill="auto"/>
            <w:vAlign w:val="center"/>
          </w:tcPr>
          <w:p w14:paraId="0BDA5557" w14:textId="35A04FC2"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8</w:t>
            </w:r>
          </w:p>
        </w:tc>
        <w:tc>
          <w:tcPr>
            <w:tcW w:w="1147" w:type="dxa"/>
            <w:shd w:val="clear" w:color="auto" w:fill="auto"/>
            <w:vAlign w:val="center"/>
          </w:tcPr>
          <w:p w14:paraId="5208A08E" w14:textId="6220A0D0"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4</w:t>
            </w:r>
          </w:p>
        </w:tc>
        <w:tc>
          <w:tcPr>
            <w:tcW w:w="1291" w:type="dxa"/>
            <w:shd w:val="clear" w:color="auto" w:fill="auto"/>
            <w:vAlign w:val="center"/>
          </w:tcPr>
          <w:p w14:paraId="234B95FA" w14:textId="698986BB"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48</w:t>
            </w:r>
          </w:p>
        </w:tc>
        <w:tc>
          <w:tcPr>
            <w:tcW w:w="1291" w:type="dxa"/>
            <w:shd w:val="clear" w:color="auto" w:fill="auto"/>
            <w:vAlign w:val="center"/>
          </w:tcPr>
          <w:p w14:paraId="590302DD" w14:textId="6B10DF10"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37</w:t>
            </w:r>
          </w:p>
        </w:tc>
      </w:tr>
      <w:tr w:rsidR="003F17CF" w14:paraId="51F2EA97" w14:textId="6391AFE0" w:rsidTr="00D67786">
        <w:tc>
          <w:tcPr>
            <w:tcW w:w="1730" w:type="dxa"/>
            <w:shd w:val="clear" w:color="auto" w:fill="auto"/>
            <w:vAlign w:val="center"/>
          </w:tcPr>
          <w:p w14:paraId="2D0CD2C1" w14:textId="77777777"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Grade 6</w:t>
            </w:r>
          </w:p>
        </w:tc>
        <w:tc>
          <w:tcPr>
            <w:tcW w:w="1007" w:type="dxa"/>
            <w:shd w:val="clear" w:color="auto" w:fill="auto"/>
            <w:vAlign w:val="center"/>
          </w:tcPr>
          <w:p w14:paraId="5FFE10B3" w14:textId="18C63584"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37</w:t>
            </w:r>
          </w:p>
        </w:tc>
        <w:tc>
          <w:tcPr>
            <w:tcW w:w="1127" w:type="dxa"/>
            <w:shd w:val="clear" w:color="auto" w:fill="auto"/>
            <w:vAlign w:val="center"/>
          </w:tcPr>
          <w:p w14:paraId="30D39405" w14:textId="06FFB64A"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53</w:t>
            </w:r>
          </w:p>
        </w:tc>
        <w:tc>
          <w:tcPr>
            <w:tcW w:w="1037" w:type="dxa"/>
            <w:shd w:val="clear" w:color="auto" w:fill="auto"/>
            <w:vAlign w:val="center"/>
          </w:tcPr>
          <w:p w14:paraId="3FE25A5C" w14:textId="1B00E43D"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16</w:t>
            </w:r>
          </w:p>
        </w:tc>
        <w:tc>
          <w:tcPr>
            <w:tcW w:w="1147" w:type="dxa"/>
            <w:shd w:val="clear" w:color="auto" w:fill="auto"/>
            <w:vAlign w:val="center"/>
          </w:tcPr>
          <w:p w14:paraId="69B14D64" w14:textId="0C40CA36"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7</w:t>
            </w:r>
          </w:p>
        </w:tc>
        <w:tc>
          <w:tcPr>
            <w:tcW w:w="1291" w:type="dxa"/>
            <w:shd w:val="clear" w:color="auto" w:fill="auto"/>
            <w:vAlign w:val="center"/>
          </w:tcPr>
          <w:p w14:paraId="1EEBDD01" w14:textId="1B6FB573"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47</w:t>
            </w:r>
          </w:p>
        </w:tc>
        <w:tc>
          <w:tcPr>
            <w:tcW w:w="1291" w:type="dxa"/>
            <w:shd w:val="clear" w:color="auto" w:fill="auto"/>
            <w:vAlign w:val="center"/>
          </w:tcPr>
          <w:p w14:paraId="67150B2D" w14:textId="7564A3AC"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41</w:t>
            </w:r>
          </w:p>
        </w:tc>
      </w:tr>
      <w:tr w:rsidR="003F17CF" w14:paraId="56E3785D" w14:textId="2D5A9F48" w:rsidTr="00D67786">
        <w:tc>
          <w:tcPr>
            <w:tcW w:w="1730" w:type="dxa"/>
            <w:shd w:val="clear" w:color="auto" w:fill="auto"/>
            <w:vAlign w:val="center"/>
          </w:tcPr>
          <w:p w14:paraId="6F1E86F5" w14:textId="77777777"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Grade 7</w:t>
            </w:r>
          </w:p>
        </w:tc>
        <w:tc>
          <w:tcPr>
            <w:tcW w:w="1007" w:type="dxa"/>
            <w:shd w:val="clear" w:color="auto" w:fill="auto"/>
            <w:vAlign w:val="center"/>
          </w:tcPr>
          <w:p w14:paraId="012C589F" w14:textId="2C9A2920"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44</w:t>
            </w:r>
          </w:p>
        </w:tc>
        <w:tc>
          <w:tcPr>
            <w:tcW w:w="1127" w:type="dxa"/>
            <w:shd w:val="clear" w:color="auto" w:fill="auto"/>
            <w:vAlign w:val="center"/>
          </w:tcPr>
          <w:p w14:paraId="1D5089BB" w14:textId="31286A3F"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59</w:t>
            </w:r>
          </w:p>
        </w:tc>
        <w:tc>
          <w:tcPr>
            <w:tcW w:w="1037" w:type="dxa"/>
            <w:shd w:val="clear" w:color="auto" w:fill="auto"/>
            <w:vAlign w:val="center"/>
          </w:tcPr>
          <w:p w14:paraId="35C086BA" w14:textId="7680C082"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17</w:t>
            </w:r>
          </w:p>
        </w:tc>
        <w:tc>
          <w:tcPr>
            <w:tcW w:w="1147" w:type="dxa"/>
            <w:shd w:val="clear" w:color="auto" w:fill="auto"/>
            <w:vAlign w:val="center"/>
          </w:tcPr>
          <w:p w14:paraId="35FD70F7" w14:textId="44664253"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8</w:t>
            </w:r>
          </w:p>
        </w:tc>
        <w:tc>
          <w:tcPr>
            <w:tcW w:w="1291" w:type="dxa"/>
            <w:shd w:val="clear" w:color="auto" w:fill="auto"/>
            <w:vAlign w:val="center"/>
          </w:tcPr>
          <w:p w14:paraId="27277896" w14:textId="4BE42E47"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40</w:t>
            </w:r>
          </w:p>
        </w:tc>
        <w:tc>
          <w:tcPr>
            <w:tcW w:w="1291" w:type="dxa"/>
            <w:shd w:val="clear" w:color="auto" w:fill="auto"/>
            <w:vAlign w:val="center"/>
          </w:tcPr>
          <w:p w14:paraId="089D5025" w14:textId="4B79951F"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32</w:t>
            </w:r>
          </w:p>
        </w:tc>
      </w:tr>
      <w:tr w:rsidR="003F17CF" w14:paraId="6694B045" w14:textId="16185DC1" w:rsidTr="00D67786">
        <w:tc>
          <w:tcPr>
            <w:tcW w:w="1730" w:type="dxa"/>
            <w:shd w:val="clear" w:color="auto" w:fill="auto"/>
            <w:vAlign w:val="center"/>
          </w:tcPr>
          <w:p w14:paraId="6F8D704F" w14:textId="77777777"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Grade 8</w:t>
            </w:r>
          </w:p>
        </w:tc>
        <w:tc>
          <w:tcPr>
            <w:tcW w:w="1007" w:type="dxa"/>
            <w:shd w:val="clear" w:color="auto" w:fill="auto"/>
            <w:vAlign w:val="center"/>
          </w:tcPr>
          <w:p w14:paraId="201A6F74" w14:textId="220B30D0"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39</w:t>
            </w:r>
          </w:p>
        </w:tc>
        <w:tc>
          <w:tcPr>
            <w:tcW w:w="1127" w:type="dxa"/>
            <w:shd w:val="clear" w:color="auto" w:fill="auto"/>
            <w:vAlign w:val="center"/>
          </w:tcPr>
          <w:p w14:paraId="31326638" w14:textId="225C5A0E"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67</w:t>
            </w:r>
          </w:p>
        </w:tc>
        <w:tc>
          <w:tcPr>
            <w:tcW w:w="1037" w:type="dxa"/>
            <w:shd w:val="clear" w:color="auto" w:fill="auto"/>
            <w:vAlign w:val="center"/>
          </w:tcPr>
          <w:p w14:paraId="75884B35" w14:textId="4BF7914B"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16</w:t>
            </w:r>
          </w:p>
        </w:tc>
        <w:tc>
          <w:tcPr>
            <w:tcW w:w="1147" w:type="dxa"/>
            <w:shd w:val="clear" w:color="auto" w:fill="auto"/>
            <w:vAlign w:val="center"/>
          </w:tcPr>
          <w:p w14:paraId="08BA1A6E" w14:textId="738DCBA6"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7</w:t>
            </w:r>
          </w:p>
        </w:tc>
        <w:tc>
          <w:tcPr>
            <w:tcW w:w="1291" w:type="dxa"/>
            <w:shd w:val="clear" w:color="auto" w:fill="auto"/>
            <w:vAlign w:val="center"/>
          </w:tcPr>
          <w:p w14:paraId="19DD8587" w14:textId="39527BE7"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44</w:t>
            </w:r>
          </w:p>
        </w:tc>
        <w:tc>
          <w:tcPr>
            <w:tcW w:w="1291" w:type="dxa"/>
            <w:shd w:val="clear" w:color="auto" w:fill="auto"/>
            <w:vAlign w:val="center"/>
          </w:tcPr>
          <w:p w14:paraId="3FD18570" w14:textId="326D149B"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25</w:t>
            </w:r>
          </w:p>
        </w:tc>
      </w:tr>
      <w:tr w:rsidR="003F17CF" w14:paraId="480ABAF8" w14:textId="63F8E8BC" w:rsidTr="00D67786">
        <w:tc>
          <w:tcPr>
            <w:tcW w:w="1730" w:type="dxa"/>
            <w:shd w:val="clear" w:color="auto" w:fill="auto"/>
            <w:vAlign w:val="center"/>
          </w:tcPr>
          <w:p w14:paraId="713B3DC0" w14:textId="77777777"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Grade 10</w:t>
            </w:r>
          </w:p>
        </w:tc>
        <w:tc>
          <w:tcPr>
            <w:tcW w:w="1007" w:type="dxa"/>
            <w:shd w:val="clear" w:color="auto" w:fill="auto"/>
            <w:vAlign w:val="center"/>
          </w:tcPr>
          <w:p w14:paraId="08BCE42B" w14:textId="21CAA49B"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45</w:t>
            </w:r>
          </w:p>
        </w:tc>
        <w:tc>
          <w:tcPr>
            <w:tcW w:w="1127" w:type="dxa"/>
            <w:shd w:val="clear" w:color="auto" w:fill="auto"/>
            <w:vAlign w:val="center"/>
          </w:tcPr>
          <w:p w14:paraId="5189EB02" w14:textId="7619872D"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61</w:t>
            </w:r>
          </w:p>
        </w:tc>
        <w:tc>
          <w:tcPr>
            <w:tcW w:w="1037" w:type="dxa"/>
            <w:shd w:val="clear" w:color="auto" w:fill="auto"/>
            <w:vAlign w:val="center"/>
          </w:tcPr>
          <w:p w14:paraId="33099E11" w14:textId="4C63C461"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15</w:t>
            </w:r>
          </w:p>
        </w:tc>
        <w:tc>
          <w:tcPr>
            <w:tcW w:w="1147" w:type="dxa"/>
            <w:shd w:val="clear" w:color="auto" w:fill="auto"/>
            <w:vAlign w:val="center"/>
          </w:tcPr>
          <w:p w14:paraId="1301D310" w14:textId="2A71A0F8"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6</w:t>
            </w:r>
          </w:p>
        </w:tc>
        <w:tc>
          <w:tcPr>
            <w:tcW w:w="1291" w:type="dxa"/>
            <w:shd w:val="clear" w:color="auto" w:fill="auto"/>
            <w:vAlign w:val="center"/>
          </w:tcPr>
          <w:p w14:paraId="6E6164CC" w14:textId="5DB99989"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40</w:t>
            </w:r>
          </w:p>
        </w:tc>
        <w:tc>
          <w:tcPr>
            <w:tcW w:w="1291" w:type="dxa"/>
            <w:shd w:val="clear" w:color="auto" w:fill="auto"/>
            <w:vAlign w:val="center"/>
          </w:tcPr>
          <w:p w14:paraId="5F056656" w14:textId="30835763"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33</w:t>
            </w:r>
          </w:p>
        </w:tc>
      </w:tr>
      <w:tr w:rsidR="003F17CF" w14:paraId="2CCCA482" w14:textId="6D33DC9D" w:rsidTr="00D67786">
        <w:tc>
          <w:tcPr>
            <w:tcW w:w="1730" w:type="dxa"/>
            <w:shd w:val="clear" w:color="auto" w:fill="auto"/>
            <w:vAlign w:val="center"/>
          </w:tcPr>
          <w:p w14:paraId="5EB391BC" w14:textId="64391ADD"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
                <w:sz w:val="20"/>
                <w:szCs w:val="20"/>
              </w:rPr>
            </w:pPr>
            <w:r w:rsidRPr="00D67786">
              <w:rPr>
                <w:rFonts w:cstheme="minorHAnsi"/>
                <w:b/>
                <w:sz w:val="20"/>
                <w:szCs w:val="20"/>
              </w:rPr>
              <w:t>All Students Grades 3</w:t>
            </w:r>
            <w:r w:rsidR="00FD05A9" w:rsidRPr="00D67786">
              <w:rPr>
                <w:rFonts w:cstheme="minorHAnsi"/>
                <w:b/>
                <w:sz w:val="20"/>
                <w:szCs w:val="20"/>
              </w:rPr>
              <w:t>–</w:t>
            </w:r>
            <w:r w:rsidRPr="00D67786">
              <w:rPr>
                <w:rFonts w:cstheme="minorHAnsi"/>
                <w:b/>
                <w:sz w:val="20"/>
                <w:szCs w:val="20"/>
              </w:rPr>
              <w:t>8</w:t>
            </w:r>
          </w:p>
        </w:tc>
        <w:tc>
          <w:tcPr>
            <w:tcW w:w="1007" w:type="dxa"/>
            <w:shd w:val="clear" w:color="auto" w:fill="auto"/>
            <w:vAlign w:val="center"/>
          </w:tcPr>
          <w:p w14:paraId="29EACABD" w14:textId="7DC88924"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46</w:t>
            </w:r>
          </w:p>
        </w:tc>
        <w:tc>
          <w:tcPr>
            <w:tcW w:w="1127" w:type="dxa"/>
            <w:shd w:val="clear" w:color="auto" w:fill="auto"/>
            <w:vAlign w:val="center"/>
          </w:tcPr>
          <w:p w14:paraId="2F708EA6" w14:textId="114229C2"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61</w:t>
            </w:r>
          </w:p>
        </w:tc>
        <w:tc>
          <w:tcPr>
            <w:tcW w:w="1037" w:type="dxa"/>
            <w:shd w:val="clear" w:color="auto" w:fill="auto"/>
            <w:vAlign w:val="center"/>
          </w:tcPr>
          <w:p w14:paraId="0C1D55EB" w14:textId="3248BEBC"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14</w:t>
            </w:r>
          </w:p>
        </w:tc>
        <w:tc>
          <w:tcPr>
            <w:tcW w:w="1147" w:type="dxa"/>
            <w:shd w:val="clear" w:color="auto" w:fill="auto"/>
            <w:vAlign w:val="center"/>
          </w:tcPr>
          <w:p w14:paraId="5C75C327" w14:textId="2BCA022C" w:rsidR="004F65BF" w:rsidRPr="00D67786" w:rsidRDefault="004F65B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5</w:t>
            </w:r>
          </w:p>
        </w:tc>
        <w:tc>
          <w:tcPr>
            <w:tcW w:w="1291" w:type="dxa"/>
            <w:shd w:val="clear" w:color="auto" w:fill="auto"/>
            <w:vAlign w:val="center"/>
          </w:tcPr>
          <w:p w14:paraId="1BF8FE70" w14:textId="034763C9"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41</w:t>
            </w:r>
          </w:p>
        </w:tc>
        <w:tc>
          <w:tcPr>
            <w:tcW w:w="1291" w:type="dxa"/>
            <w:shd w:val="clear" w:color="auto" w:fill="auto"/>
            <w:vAlign w:val="center"/>
          </w:tcPr>
          <w:p w14:paraId="79A35809" w14:textId="7882445E" w:rsidR="004F65BF" w:rsidRPr="00D67786" w:rsidRDefault="003F17CF" w:rsidP="00683F06">
            <w:pPr>
              <w:pStyle w:val="ListParagraph"/>
              <w:tabs>
                <w:tab w:val="left" w:pos="360"/>
                <w:tab w:val="left" w:pos="720"/>
                <w:tab w:val="left" w:pos="1080"/>
                <w:tab w:val="left" w:pos="1440"/>
                <w:tab w:val="left" w:pos="1800"/>
                <w:tab w:val="left" w:pos="2160"/>
              </w:tabs>
              <w:ind w:left="0"/>
              <w:jc w:val="center"/>
              <w:rPr>
                <w:rFonts w:cstheme="minorHAnsi"/>
                <w:bCs/>
                <w:sz w:val="20"/>
                <w:szCs w:val="20"/>
              </w:rPr>
            </w:pPr>
            <w:r w:rsidRPr="00D67786">
              <w:rPr>
                <w:rFonts w:cstheme="minorHAnsi"/>
                <w:bCs/>
                <w:sz w:val="20"/>
                <w:szCs w:val="20"/>
              </w:rPr>
              <w:t>34</w:t>
            </w:r>
          </w:p>
        </w:tc>
      </w:tr>
    </w:tbl>
    <w:p w14:paraId="41CFD3F0" w14:textId="54F5E7E5" w:rsidR="00683F06" w:rsidRPr="00637496" w:rsidRDefault="00683F06" w:rsidP="00683F06">
      <w:pPr>
        <w:pStyle w:val="ListParagraph"/>
        <w:tabs>
          <w:tab w:val="left" w:pos="360"/>
          <w:tab w:val="left" w:pos="720"/>
          <w:tab w:val="left" w:pos="1080"/>
          <w:tab w:val="left" w:pos="1440"/>
          <w:tab w:val="left" w:pos="1800"/>
          <w:tab w:val="left" w:pos="2160"/>
        </w:tabs>
        <w:ind w:hanging="360"/>
        <w:rPr>
          <w:bCs/>
          <w:sz w:val="18"/>
          <w:szCs w:val="18"/>
        </w:rPr>
      </w:pPr>
      <w:r w:rsidRPr="00637496">
        <w:rPr>
          <w:bCs/>
          <w:sz w:val="18"/>
          <w:szCs w:val="18"/>
        </w:rPr>
        <w:t xml:space="preserve">      </w:t>
      </w:r>
      <w:r w:rsidR="00C81933">
        <w:rPr>
          <w:bCs/>
          <w:sz w:val="18"/>
          <w:szCs w:val="18"/>
        </w:rPr>
        <w:t xml:space="preserve">   </w:t>
      </w:r>
      <w:r w:rsidRPr="00637496">
        <w:rPr>
          <w:bCs/>
          <w:sz w:val="18"/>
          <w:szCs w:val="18"/>
        </w:rPr>
        <w:t>Source</w:t>
      </w:r>
      <w:r w:rsidR="001F3F51">
        <w:rPr>
          <w:bCs/>
          <w:sz w:val="18"/>
          <w:szCs w:val="18"/>
        </w:rPr>
        <w:t>s</w:t>
      </w:r>
      <w:r w:rsidRPr="00637496">
        <w:rPr>
          <w:bCs/>
          <w:sz w:val="18"/>
          <w:szCs w:val="18"/>
        </w:rPr>
        <w:t xml:space="preserve">:  DESE Data Warehouse, </w:t>
      </w:r>
      <w:r>
        <w:rPr>
          <w:bCs/>
          <w:sz w:val="18"/>
          <w:szCs w:val="18"/>
        </w:rPr>
        <w:t xml:space="preserve">Attleboro Public Schools </w:t>
      </w:r>
      <w:r w:rsidRPr="00637496">
        <w:rPr>
          <w:bCs/>
          <w:sz w:val="18"/>
          <w:szCs w:val="18"/>
        </w:rPr>
        <w:t xml:space="preserve">2019 MCAS </w:t>
      </w:r>
      <w:r w:rsidR="001F3F51">
        <w:rPr>
          <w:bCs/>
          <w:sz w:val="18"/>
          <w:szCs w:val="18"/>
        </w:rPr>
        <w:t xml:space="preserve">Assessment </w:t>
      </w:r>
      <w:r w:rsidRPr="00637496">
        <w:rPr>
          <w:bCs/>
          <w:sz w:val="18"/>
          <w:szCs w:val="18"/>
        </w:rPr>
        <w:t>Results</w:t>
      </w:r>
    </w:p>
    <w:p w14:paraId="4C4BD7AA" w14:textId="71881B05" w:rsidR="00683F06" w:rsidRDefault="002E1083" w:rsidP="00683F06">
      <w:pPr>
        <w:tabs>
          <w:tab w:val="left" w:pos="360"/>
          <w:tab w:val="left" w:pos="720"/>
          <w:tab w:val="left" w:pos="1080"/>
          <w:tab w:val="left" w:pos="1440"/>
          <w:tab w:val="left" w:pos="1800"/>
          <w:tab w:val="left" w:pos="2160"/>
        </w:tabs>
        <w:ind w:left="720" w:hanging="360"/>
        <w:rPr>
          <w:bCs/>
        </w:rPr>
      </w:pPr>
      <w:r>
        <w:rPr>
          <w:b/>
        </w:rPr>
        <w:t>B</w:t>
      </w:r>
      <w:r w:rsidR="00683F06" w:rsidRPr="00370F4F">
        <w:rPr>
          <w:b/>
        </w:rPr>
        <w:t>.</w:t>
      </w:r>
      <w:r w:rsidR="00683F06">
        <w:rPr>
          <w:bCs/>
        </w:rPr>
        <w:t xml:space="preserve">  </w:t>
      </w:r>
      <w:r w:rsidR="00683F06">
        <w:rPr>
          <w:bCs/>
        </w:rPr>
        <w:tab/>
        <w:t xml:space="preserve">Based on data from DESE’s data warehouse, other academic indicators also demonstrate that male students trail female students in performance and in attainment of milestones. Male students in Attleboro overall have: </w:t>
      </w:r>
    </w:p>
    <w:p w14:paraId="149D83CE" w14:textId="7C2952D0" w:rsidR="00683F06" w:rsidRDefault="00683F06" w:rsidP="00683F06">
      <w:pPr>
        <w:tabs>
          <w:tab w:val="left" w:pos="360"/>
          <w:tab w:val="left" w:pos="720"/>
          <w:tab w:val="left" w:pos="1080"/>
          <w:tab w:val="left" w:pos="1440"/>
          <w:tab w:val="left" w:pos="1800"/>
          <w:tab w:val="left" w:pos="2160"/>
        </w:tabs>
        <w:ind w:left="1080" w:hanging="360"/>
        <w:rPr>
          <w:bCs/>
        </w:rPr>
      </w:pPr>
      <w:r>
        <w:rPr>
          <w:bCs/>
        </w:rPr>
        <w:t>1.</w:t>
      </w:r>
      <w:r>
        <w:rPr>
          <w:bCs/>
        </w:rPr>
        <w:tab/>
      </w:r>
      <w:r w:rsidRPr="00D67786">
        <w:rPr>
          <w:bCs/>
          <w:i/>
          <w:iCs/>
        </w:rPr>
        <w:t>Higher in grade</w:t>
      </w:r>
      <w:r w:rsidR="00E90D4A" w:rsidRPr="00D67786">
        <w:rPr>
          <w:bCs/>
          <w:i/>
          <w:iCs/>
        </w:rPr>
        <w:t xml:space="preserve"> retention rate</w:t>
      </w:r>
      <w:r>
        <w:rPr>
          <w:bCs/>
        </w:rPr>
        <w:t xml:space="preserve">: </w:t>
      </w:r>
      <w:r w:rsidR="00E23684">
        <w:rPr>
          <w:bCs/>
        </w:rPr>
        <w:t>In the 2018</w:t>
      </w:r>
      <w:r w:rsidR="00C907ED">
        <w:rPr>
          <w:bCs/>
        </w:rPr>
        <w:t>–20</w:t>
      </w:r>
      <w:r w:rsidR="00E23684">
        <w:rPr>
          <w:bCs/>
        </w:rPr>
        <w:t>19 school year,</w:t>
      </w:r>
      <w:r w:rsidR="00E23684" w:rsidDel="00E90D4A">
        <w:rPr>
          <w:bCs/>
        </w:rPr>
        <w:t xml:space="preserve"> </w:t>
      </w:r>
      <w:r w:rsidR="00E23684">
        <w:rPr>
          <w:bCs/>
        </w:rPr>
        <w:t xml:space="preserve">male students constituted 68 percent of </w:t>
      </w:r>
      <w:r w:rsidR="00E90D4A">
        <w:rPr>
          <w:bCs/>
        </w:rPr>
        <w:t xml:space="preserve">the </w:t>
      </w:r>
      <w:r>
        <w:rPr>
          <w:bCs/>
        </w:rPr>
        <w:t>47 students retained in grade</w:t>
      </w:r>
      <w:r w:rsidR="00E23684">
        <w:rPr>
          <w:bCs/>
        </w:rPr>
        <w:t>.</w:t>
      </w:r>
    </w:p>
    <w:p w14:paraId="79D630A7" w14:textId="585B01E7" w:rsidR="00683F06" w:rsidRDefault="00683F06" w:rsidP="00683F06">
      <w:pPr>
        <w:tabs>
          <w:tab w:val="left" w:pos="360"/>
          <w:tab w:val="left" w:pos="720"/>
          <w:tab w:val="left" w:pos="1080"/>
          <w:tab w:val="left" w:pos="1440"/>
          <w:tab w:val="left" w:pos="1800"/>
          <w:tab w:val="left" w:pos="2160"/>
        </w:tabs>
        <w:ind w:left="1080" w:hanging="360"/>
        <w:rPr>
          <w:bCs/>
        </w:rPr>
      </w:pPr>
      <w:r>
        <w:rPr>
          <w:bCs/>
        </w:rPr>
        <w:t>2.</w:t>
      </w:r>
      <w:r>
        <w:rPr>
          <w:bCs/>
        </w:rPr>
        <w:tab/>
      </w:r>
      <w:r w:rsidRPr="00D67786">
        <w:rPr>
          <w:bCs/>
          <w:i/>
          <w:iCs/>
        </w:rPr>
        <w:t>Lower rates of passing all grade 9 courses</w:t>
      </w:r>
      <w:r>
        <w:rPr>
          <w:bCs/>
        </w:rPr>
        <w:t>: In the 2018</w:t>
      </w:r>
      <w:r w:rsidR="00C907ED">
        <w:rPr>
          <w:bCs/>
        </w:rPr>
        <w:t>–20</w:t>
      </w:r>
      <w:r>
        <w:rPr>
          <w:bCs/>
        </w:rPr>
        <w:t>19 school year, 78</w:t>
      </w:r>
      <w:r w:rsidR="00E23684">
        <w:rPr>
          <w:bCs/>
        </w:rPr>
        <w:t xml:space="preserve"> </w:t>
      </w:r>
      <w:r>
        <w:rPr>
          <w:bCs/>
        </w:rPr>
        <w:t>percent of grade 9 male students passed all courses</w:t>
      </w:r>
      <w:r w:rsidR="00DF78D0">
        <w:rPr>
          <w:bCs/>
        </w:rPr>
        <w:t>,</w:t>
      </w:r>
      <w:r w:rsidR="00FF307A">
        <w:rPr>
          <w:bCs/>
        </w:rPr>
        <w:t xml:space="preserve"> compared </w:t>
      </w:r>
      <w:r w:rsidR="0023452D">
        <w:rPr>
          <w:bCs/>
        </w:rPr>
        <w:t>with</w:t>
      </w:r>
      <w:r w:rsidR="007E1016">
        <w:rPr>
          <w:bCs/>
        </w:rPr>
        <w:t xml:space="preserve"> </w:t>
      </w:r>
      <w:r>
        <w:rPr>
          <w:bCs/>
        </w:rPr>
        <w:t>89</w:t>
      </w:r>
      <w:r w:rsidR="00E23684">
        <w:rPr>
          <w:bCs/>
        </w:rPr>
        <w:t xml:space="preserve"> </w:t>
      </w:r>
      <w:r>
        <w:rPr>
          <w:bCs/>
        </w:rPr>
        <w:t xml:space="preserve">percent of grade 9 </w:t>
      </w:r>
      <w:r w:rsidR="00E23684">
        <w:rPr>
          <w:bCs/>
        </w:rPr>
        <w:t>female students</w:t>
      </w:r>
      <w:r w:rsidR="00FF307A">
        <w:rPr>
          <w:bCs/>
        </w:rPr>
        <w:t>.</w:t>
      </w:r>
    </w:p>
    <w:p w14:paraId="29156710" w14:textId="6512532A" w:rsidR="00683F06" w:rsidRDefault="00683F06" w:rsidP="00683F06">
      <w:pPr>
        <w:tabs>
          <w:tab w:val="left" w:pos="360"/>
          <w:tab w:val="left" w:pos="720"/>
          <w:tab w:val="left" w:pos="1080"/>
          <w:tab w:val="left" w:pos="1440"/>
          <w:tab w:val="left" w:pos="1800"/>
          <w:tab w:val="left" w:pos="2160"/>
        </w:tabs>
        <w:ind w:left="1080" w:hanging="360"/>
        <w:rPr>
          <w:bCs/>
        </w:rPr>
      </w:pPr>
      <w:r>
        <w:rPr>
          <w:bCs/>
        </w:rPr>
        <w:t>3.</w:t>
      </w:r>
      <w:r>
        <w:rPr>
          <w:bCs/>
        </w:rPr>
        <w:tab/>
      </w:r>
      <w:bookmarkStart w:id="18" w:name="_Hlk39754586"/>
      <w:r w:rsidRPr="00D67786">
        <w:rPr>
          <w:bCs/>
          <w:i/>
          <w:iCs/>
        </w:rPr>
        <w:t xml:space="preserve">Lower enrollment </w:t>
      </w:r>
      <w:r w:rsidR="00982E05">
        <w:rPr>
          <w:bCs/>
          <w:i/>
          <w:iCs/>
        </w:rPr>
        <w:t xml:space="preserve">rates </w:t>
      </w:r>
      <w:r w:rsidRPr="00D67786">
        <w:rPr>
          <w:bCs/>
          <w:i/>
          <w:iCs/>
        </w:rPr>
        <w:t>in advanced courses:</w:t>
      </w:r>
      <w:r>
        <w:rPr>
          <w:bCs/>
        </w:rPr>
        <w:t xml:space="preserve">  In 2019</w:t>
      </w:r>
      <w:r w:rsidR="00C907ED">
        <w:rPr>
          <w:bCs/>
        </w:rPr>
        <w:t>–20</w:t>
      </w:r>
      <w:r>
        <w:rPr>
          <w:bCs/>
        </w:rPr>
        <w:t xml:space="preserve">20, </w:t>
      </w:r>
      <w:r w:rsidR="00B73066">
        <w:rPr>
          <w:bCs/>
        </w:rPr>
        <w:t xml:space="preserve">according to district data, </w:t>
      </w:r>
      <w:r w:rsidR="00EA17C0">
        <w:rPr>
          <w:bCs/>
        </w:rPr>
        <w:t>of all students who took honors courses, 43.2</w:t>
      </w:r>
      <w:r>
        <w:rPr>
          <w:bCs/>
        </w:rPr>
        <w:t xml:space="preserve"> </w:t>
      </w:r>
      <w:r w:rsidR="00EA17C0">
        <w:rPr>
          <w:bCs/>
        </w:rPr>
        <w:t xml:space="preserve">were </w:t>
      </w:r>
      <w:r>
        <w:rPr>
          <w:bCs/>
        </w:rPr>
        <w:t>male</w:t>
      </w:r>
      <w:r w:rsidR="00E90D4A">
        <w:rPr>
          <w:bCs/>
        </w:rPr>
        <w:t xml:space="preserve"> compared </w:t>
      </w:r>
      <w:r w:rsidR="00C907ED">
        <w:rPr>
          <w:bCs/>
        </w:rPr>
        <w:t>with</w:t>
      </w:r>
      <w:r>
        <w:rPr>
          <w:bCs/>
        </w:rPr>
        <w:t xml:space="preserve"> </w:t>
      </w:r>
      <w:r w:rsidR="00EA17C0">
        <w:rPr>
          <w:bCs/>
        </w:rPr>
        <w:t>56.7</w:t>
      </w:r>
      <w:r>
        <w:rPr>
          <w:bCs/>
        </w:rPr>
        <w:t xml:space="preserve"> percent </w:t>
      </w:r>
      <w:r w:rsidR="00EA17C0">
        <w:rPr>
          <w:bCs/>
        </w:rPr>
        <w:t xml:space="preserve">who were </w:t>
      </w:r>
      <w:r>
        <w:rPr>
          <w:bCs/>
        </w:rPr>
        <w:t>female</w:t>
      </w:r>
      <w:r w:rsidR="00EA17C0">
        <w:rPr>
          <w:bCs/>
        </w:rPr>
        <w:t>.</w:t>
      </w:r>
      <w:r w:rsidR="00982E05">
        <w:rPr>
          <w:bCs/>
        </w:rPr>
        <w:t xml:space="preserve"> </w:t>
      </w:r>
      <w:r w:rsidR="00EA17C0">
        <w:rPr>
          <w:bCs/>
        </w:rPr>
        <w:t xml:space="preserve">In addition, of all </w:t>
      </w:r>
      <w:r>
        <w:rPr>
          <w:bCs/>
        </w:rPr>
        <w:t xml:space="preserve">students </w:t>
      </w:r>
      <w:r w:rsidR="00EA17C0">
        <w:rPr>
          <w:bCs/>
        </w:rPr>
        <w:t xml:space="preserve">who </w:t>
      </w:r>
      <w:r>
        <w:rPr>
          <w:bCs/>
        </w:rPr>
        <w:t xml:space="preserve">enrolled in </w:t>
      </w:r>
      <w:r w:rsidR="00E90D4A">
        <w:rPr>
          <w:bCs/>
        </w:rPr>
        <w:t>AP</w:t>
      </w:r>
      <w:r>
        <w:rPr>
          <w:bCs/>
        </w:rPr>
        <w:t xml:space="preserve"> courses,</w:t>
      </w:r>
      <w:r w:rsidR="00EA17C0">
        <w:rPr>
          <w:bCs/>
        </w:rPr>
        <w:t xml:space="preserve"> 40.9 percent were male,</w:t>
      </w:r>
      <w:r>
        <w:rPr>
          <w:bCs/>
        </w:rPr>
        <w:t xml:space="preserve"> </w:t>
      </w:r>
      <w:r w:rsidR="00E90D4A">
        <w:rPr>
          <w:bCs/>
        </w:rPr>
        <w:t xml:space="preserve">compared </w:t>
      </w:r>
      <w:r w:rsidR="0023452D">
        <w:rPr>
          <w:bCs/>
        </w:rPr>
        <w:t>with</w:t>
      </w:r>
      <w:r w:rsidR="00E90D4A">
        <w:rPr>
          <w:bCs/>
        </w:rPr>
        <w:t xml:space="preserve"> </w:t>
      </w:r>
      <w:r w:rsidR="00EA17C0">
        <w:rPr>
          <w:bCs/>
        </w:rPr>
        <w:t>59.1</w:t>
      </w:r>
      <w:r>
        <w:rPr>
          <w:bCs/>
        </w:rPr>
        <w:t xml:space="preserve"> percent </w:t>
      </w:r>
      <w:r w:rsidR="00EA17C0">
        <w:rPr>
          <w:bCs/>
        </w:rPr>
        <w:t xml:space="preserve">who were </w:t>
      </w:r>
      <w:r>
        <w:rPr>
          <w:bCs/>
        </w:rPr>
        <w:t xml:space="preserve">female. </w:t>
      </w:r>
      <w:bookmarkEnd w:id="18"/>
    </w:p>
    <w:p w14:paraId="351F95F9" w14:textId="0B0D69B2" w:rsidR="00683F06" w:rsidRDefault="00683F06" w:rsidP="00683F06">
      <w:pPr>
        <w:tabs>
          <w:tab w:val="left" w:pos="360"/>
          <w:tab w:val="left" w:pos="720"/>
          <w:tab w:val="left" w:pos="1080"/>
          <w:tab w:val="left" w:pos="1440"/>
          <w:tab w:val="left" w:pos="1800"/>
          <w:tab w:val="left" w:pos="2160"/>
        </w:tabs>
        <w:ind w:left="1080" w:hanging="360"/>
        <w:rPr>
          <w:bCs/>
        </w:rPr>
      </w:pPr>
      <w:r>
        <w:rPr>
          <w:bCs/>
        </w:rPr>
        <w:lastRenderedPageBreak/>
        <w:t>4.</w:t>
      </w:r>
      <w:r>
        <w:rPr>
          <w:bCs/>
        </w:rPr>
        <w:tab/>
      </w:r>
      <w:r w:rsidR="00E77330">
        <w:rPr>
          <w:bCs/>
          <w:i/>
          <w:iCs/>
        </w:rPr>
        <w:t>A</w:t>
      </w:r>
      <w:r w:rsidR="00E90D4A" w:rsidRPr="00D67786">
        <w:rPr>
          <w:bCs/>
          <w:i/>
          <w:iCs/>
        </w:rPr>
        <w:t xml:space="preserve"> higher percentage of male students complete MassCore requirements</w:t>
      </w:r>
      <w:r w:rsidR="00A648B8" w:rsidRPr="00D67786">
        <w:rPr>
          <w:bCs/>
          <w:i/>
          <w:iCs/>
        </w:rPr>
        <w:t>:</w:t>
      </w:r>
      <w:r w:rsidR="00A648B8">
        <w:rPr>
          <w:bCs/>
          <w:i/>
          <w:iCs/>
        </w:rPr>
        <w:t xml:space="preserve"> </w:t>
      </w:r>
      <w:r w:rsidRPr="00E77330">
        <w:rPr>
          <w:bCs/>
          <w:iCs/>
        </w:rPr>
        <w:t>In</w:t>
      </w:r>
      <w:r w:rsidRPr="00D67786">
        <w:rPr>
          <w:bCs/>
          <w:i/>
          <w:iCs/>
        </w:rPr>
        <w:t xml:space="preserve"> </w:t>
      </w:r>
      <w:r w:rsidR="00A026AA">
        <w:rPr>
          <w:bCs/>
        </w:rPr>
        <w:t xml:space="preserve">an </w:t>
      </w:r>
      <w:r>
        <w:rPr>
          <w:bCs/>
        </w:rPr>
        <w:t>exception</w:t>
      </w:r>
      <w:r w:rsidR="00A026AA">
        <w:rPr>
          <w:bCs/>
        </w:rPr>
        <w:t xml:space="preserve"> to the trend described above</w:t>
      </w:r>
      <w:r>
        <w:rPr>
          <w:bCs/>
        </w:rPr>
        <w:t>, in the 2018</w:t>
      </w:r>
      <w:r w:rsidR="00A026AA">
        <w:rPr>
          <w:bCs/>
        </w:rPr>
        <w:t>-</w:t>
      </w:r>
      <w:r w:rsidR="00C907ED">
        <w:rPr>
          <w:bCs/>
        </w:rPr>
        <w:softHyphen/>
        <w:t>20</w:t>
      </w:r>
      <w:r>
        <w:rPr>
          <w:bCs/>
        </w:rPr>
        <w:t>19 school year, 81.9 perc</w:t>
      </w:r>
      <w:r w:rsidR="00A648B8">
        <w:rPr>
          <w:bCs/>
        </w:rPr>
        <w:t>ent of M</w:t>
      </w:r>
      <w:r w:rsidR="00A026AA">
        <w:rPr>
          <w:bCs/>
        </w:rPr>
        <w:t>ass</w:t>
      </w:r>
      <w:r w:rsidR="00A648B8">
        <w:rPr>
          <w:bCs/>
        </w:rPr>
        <w:t xml:space="preserve">Core completers </w:t>
      </w:r>
      <w:r>
        <w:rPr>
          <w:bCs/>
        </w:rPr>
        <w:t xml:space="preserve">were male </w:t>
      </w:r>
      <w:r w:rsidR="00A648B8">
        <w:rPr>
          <w:bCs/>
        </w:rPr>
        <w:t xml:space="preserve">as compared </w:t>
      </w:r>
      <w:r w:rsidR="0023452D">
        <w:rPr>
          <w:bCs/>
        </w:rPr>
        <w:t>with</w:t>
      </w:r>
      <w:r w:rsidR="00A648B8">
        <w:rPr>
          <w:bCs/>
        </w:rPr>
        <w:t xml:space="preserve"> </w:t>
      </w:r>
      <w:r>
        <w:rPr>
          <w:bCs/>
        </w:rPr>
        <w:t xml:space="preserve">76.7 percent female. </w:t>
      </w:r>
    </w:p>
    <w:p w14:paraId="17C93E09" w14:textId="1961C86E" w:rsidR="00683F06" w:rsidRDefault="000C52E9" w:rsidP="00683F06">
      <w:pPr>
        <w:tabs>
          <w:tab w:val="left" w:pos="360"/>
          <w:tab w:val="left" w:pos="720"/>
          <w:tab w:val="left" w:pos="1080"/>
          <w:tab w:val="left" w:pos="1440"/>
          <w:tab w:val="left" w:pos="1800"/>
          <w:tab w:val="left" w:pos="2160"/>
        </w:tabs>
        <w:ind w:left="720" w:hanging="360"/>
        <w:rPr>
          <w:bCs/>
        </w:rPr>
      </w:pPr>
      <w:r>
        <w:rPr>
          <w:b/>
        </w:rPr>
        <w:t>C</w:t>
      </w:r>
      <w:r w:rsidR="00683F06" w:rsidRPr="00370F4F">
        <w:rPr>
          <w:b/>
        </w:rPr>
        <w:t>.</w:t>
      </w:r>
      <w:r w:rsidR="00683F06">
        <w:rPr>
          <w:bCs/>
        </w:rPr>
        <w:tab/>
      </w:r>
      <w:r w:rsidR="00FF307A">
        <w:rPr>
          <w:bCs/>
        </w:rPr>
        <w:t>According to DESE data</w:t>
      </w:r>
      <w:r w:rsidR="008B18F7">
        <w:rPr>
          <w:bCs/>
        </w:rPr>
        <w:t xml:space="preserve">, </w:t>
      </w:r>
      <w:r w:rsidR="00FF307A">
        <w:rPr>
          <w:bCs/>
        </w:rPr>
        <w:t xml:space="preserve">the suspension </w:t>
      </w:r>
      <w:r w:rsidR="008B18F7">
        <w:rPr>
          <w:bCs/>
        </w:rPr>
        <w:t xml:space="preserve">and dropout </w:t>
      </w:r>
      <w:r w:rsidR="00FF307A">
        <w:rPr>
          <w:bCs/>
        </w:rPr>
        <w:t xml:space="preserve">rates are higher </w:t>
      </w:r>
      <w:r w:rsidR="008B18F7">
        <w:rPr>
          <w:bCs/>
        </w:rPr>
        <w:t xml:space="preserve">and the graduation and </w:t>
      </w:r>
      <w:r w:rsidR="001A152F">
        <w:rPr>
          <w:bCs/>
        </w:rPr>
        <w:t xml:space="preserve">college enrollment rates are lower for male students than female students </w:t>
      </w:r>
      <w:r w:rsidR="008B18F7">
        <w:rPr>
          <w:bCs/>
        </w:rPr>
        <w:t xml:space="preserve">as </w:t>
      </w:r>
      <w:r w:rsidR="00683F06">
        <w:rPr>
          <w:bCs/>
        </w:rPr>
        <w:t>described below.</w:t>
      </w:r>
    </w:p>
    <w:p w14:paraId="1E5DAB2D" w14:textId="1C9C99AC" w:rsidR="00683F06" w:rsidRDefault="00683F06" w:rsidP="00683F06">
      <w:pPr>
        <w:tabs>
          <w:tab w:val="left" w:pos="360"/>
          <w:tab w:val="left" w:pos="720"/>
          <w:tab w:val="left" w:pos="1080"/>
          <w:tab w:val="left" w:pos="1440"/>
          <w:tab w:val="left" w:pos="1800"/>
          <w:tab w:val="left" w:pos="2160"/>
        </w:tabs>
        <w:ind w:left="1080" w:hanging="360"/>
        <w:rPr>
          <w:bCs/>
        </w:rPr>
      </w:pPr>
      <w:r>
        <w:rPr>
          <w:bCs/>
        </w:rPr>
        <w:t>1.</w:t>
      </w:r>
      <w:r>
        <w:rPr>
          <w:bCs/>
        </w:rPr>
        <w:tab/>
      </w:r>
      <w:r w:rsidR="00587192">
        <w:rPr>
          <w:bCs/>
        </w:rPr>
        <w:t xml:space="preserve">Higher </w:t>
      </w:r>
      <w:r w:rsidR="008B18F7">
        <w:rPr>
          <w:bCs/>
          <w:i/>
          <w:iCs/>
        </w:rPr>
        <w:t xml:space="preserve">In-school </w:t>
      </w:r>
      <w:r w:rsidRPr="00D67786">
        <w:rPr>
          <w:bCs/>
          <w:i/>
          <w:iCs/>
        </w:rPr>
        <w:t>and out-of-school suspension rates</w:t>
      </w:r>
      <w:r>
        <w:rPr>
          <w:bCs/>
        </w:rPr>
        <w:t xml:space="preserve">: </w:t>
      </w:r>
      <w:r w:rsidR="008B18F7">
        <w:rPr>
          <w:bCs/>
        </w:rPr>
        <w:t>In the 2017</w:t>
      </w:r>
      <w:r w:rsidR="0023452D">
        <w:rPr>
          <w:bCs/>
        </w:rPr>
        <w:t>–20</w:t>
      </w:r>
      <w:r w:rsidR="008B18F7">
        <w:rPr>
          <w:bCs/>
        </w:rPr>
        <w:t xml:space="preserve">18 school year, male students constituted 88 percent </w:t>
      </w:r>
      <w:r>
        <w:rPr>
          <w:bCs/>
        </w:rPr>
        <w:t xml:space="preserve">of the 161 students </w:t>
      </w:r>
      <w:r w:rsidR="008B18F7">
        <w:rPr>
          <w:bCs/>
        </w:rPr>
        <w:t xml:space="preserve">suspended </w:t>
      </w:r>
      <w:r>
        <w:rPr>
          <w:bCs/>
        </w:rPr>
        <w:t xml:space="preserve">in-school </w:t>
      </w:r>
      <w:r w:rsidR="008B18F7">
        <w:rPr>
          <w:bCs/>
        </w:rPr>
        <w:t xml:space="preserve">and 76 percent </w:t>
      </w:r>
      <w:r>
        <w:rPr>
          <w:bCs/>
        </w:rPr>
        <w:t xml:space="preserve">of the 251 students </w:t>
      </w:r>
      <w:r w:rsidR="008B18F7">
        <w:rPr>
          <w:bCs/>
        </w:rPr>
        <w:t xml:space="preserve">suspended </w:t>
      </w:r>
      <w:r>
        <w:rPr>
          <w:bCs/>
        </w:rPr>
        <w:t>out-of-school</w:t>
      </w:r>
      <w:r w:rsidR="008B18F7">
        <w:rPr>
          <w:bCs/>
        </w:rPr>
        <w:t>.</w:t>
      </w:r>
    </w:p>
    <w:p w14:paraId="0A7C90E7" w14:textId="313FC47F" w:rsidR="00683F06" w:rsidRDefault="00683F06" w:rsidP="00683F06">
      <w:pPr>
        <w:tabs>
          <w:tab w:val="left" w:pos="360"/>
          <w:tab w:val="left" w:pos="720"/>
          <w:tab w:val="left" w:pos="1080"/>
          <w:tab w:val="left" w:pos="1440"/>
          <w:tab w:val="left" w:pos="1800"/>
          <w:tab w:val="left" w:pos="2160"/>
        </w:tabs>
        <w:ind w:left="1080" w:hanging="360"/>
        <w:rPr>
          <w:bCs/>
        </w:rPr>
      </w:pPr>
      <w:r>
        <w:rPr>
          <w:bCs/>
        </w:rPr>
        <w:t>2.</w:t>
      </w:r>
      <w:r>
        <w:rPr>
          <w:bCs/>
        </w:rPr>
        <w:tab/>
      </w:r>
      <w:r w:rsidRPr="00D67786">
        <w:rPr>
          <w:bCs/>
          <w:i/>
          <w:iCs/>
        </w:rPr>
        <w:t>Higher dropout rates</w:t>
      </w:r>
      <w:r>
        <w:rPr>
          <w:bCs/>
        </w:rPr>
        <w:t xml:space="preserve">: </w:t>
      </w:r>
      <w:r w:rsidR="001A152F">
        <w:rPr>
          <w:bCs/>
        </w:rPr>
        <w:t>In the 2018</w:t>
      </w:r>
      <w:r w:rsidR="0023452D">
        <w:rPr>
          <w:bCs/>
        </w:rPr>
        <w:t>–20</w:t>
      </w:r>
      <w:r w:rsidR="001A152F">
        <w:rPr>
          <w:bCs/>
        </w:rPr>
        <w:t xml:space="preserve">19 school year, </w:t>
      </w:r>
      <w:r w:rsidR="00BE6F07">
        <w:rPr>
          <w:bCs/>
        </w:rPr>
        <w:t>14</w:t>
      </w:r>
      <w:r w:rsidR="001A152F">
        <w:rPr>
          <w:bCs/>
        </w:rPr>
        <w:t xml:space="preserve"> of the 21 dropouts </w:t>
      </w:r>
      <w:r w:rsidR="00A648B8">
        <w:rPr>
          <w:bCs/>
        </w:rPr>
        <w:t xml:space="preserve"> were male</w:t>
      </w:r>
      <w:r w:rsidR="001A152F">
        <w:rPr>
          <w:bCs/>
        </w:rPr>
        <w:t>.</w:t>
      </w:r>
    </w:p>
    <w:p w14:paraId="67CFA031" w14:textId="3EC02451" w:rsidR="00683F06" w:rsidRDefault="00683F06" w:rsidP="00683F06">
      <w:pPr>
        <w:tabs>
          <w:tab w:val="left" w:pos="360"/>
          <w:tab w:val="left" w:pos="720"/>
          <w:tab w:val="left" w:pos="1080"/>
          <w:tab w:val="left" w:pos="1440"/>
          <w:tab w:val="left" w:pos="1800"/>
          <w:tab w:val="left" w:pos="2160"/>
        </w:tabs>
        <w:ind w:left="1080" w:hanging="360"/>
        <w:rPr>
          <w:bCs/>
        </w:rPr>
      </w:pPr>
      <w:r>
        <w:rPr>
          <w:bCs/>
        </w:rPr>
        <w:t>3.</w:t>
      </w:r>
      <w:r>
        <w:rPr>
          <w:bCs/>
        </w:rPr>
        <w:tab/>
      </w:r>
      <w:r w:rsidRPr="00D67786">
        <w:rPr>
          <w:bCs/>
          <w:i/>
          <w:iCs/>
        </w:rPr>
        <w:t>Lower graduation rates</w:t>
      </w:r>
      <w:r>
        <w:rPr>
          <w:bCs/>
        </w:rPr>
        <w:t>:  Of the 432 students who graduated from Attleboro High School in 2018 (the latest available data), 92</w:t>
      </w:r>
      <w:r w:rsidR="001A152F">
        <w:rPr>
          <w:bCs/>
        </w:rPr>
        <w:t xml:space="preserve"> </w:t>
      </w:r>
      <w:r>
        <w:rPr>
          <w:bCs/>
        </w:rPr>
        <w:t>percent were female</w:t>
      </w:r>
      <w:r w:rsidR="00A648B8">
        <w:rPr>
          <w:bCs/>
        </w:rPr>
        <w:t xml:space="preserve"> and</w:t>
      </w:r>
      <w:r>
        <w:rPr>
          <w:bCs/>
        </w:rPr>
        <w:t xml:space="preserve"> </w:t>
      </w:r>
      <w:r w:rsidR="001A152F">
        <w:rPr>
          <w:bCs/>
        </w:rPr>
        <w:t xml:space="preserve">89 </w:t>
      </w:r>
      <w:r>
        <w:rPr>
          <w:bCs/>
        </w:rPr>
        <w:t xml:space="preserve">percent were male.  </w:t>
      </w:r>
      <w:r w:rsidR="00587192">
        <w:rPr>
          <w:bCs/>
        </w:rPr>
        <w:t xml:space="preserve">However, in </w:t>
      </w:r>
      <w:r>
        <w:rPr>
          <w:bCs/>
        </w:rPr>
        <w:t xml:space="preserve">the class of 2018, 7.1 percent of males were still in school, while 3.8 percent of females were still in school.  In the class of 2018, 4.0 percent of male </w:t>
      </w:r>
      <w:r w:rsidR="00C907ED">
        <w:rPr>
          <w:bCs/>
        </w:rPr>
        <w:t xml:space="preserve">students </w:t>
      </w:r>
      <w:r>
        <w:rPr>
          <w:bCs/>
        </w:rPr>
        <w:t>dropped out</w:t>
      </w:r>
      <w:r w:rsidR="00587192">
        <w:rPr>
          <w:bCs/>
        </w:rPr>
        <w:t xml:space="preserve"> as compared </w:t>
      </w:r>
      <w:r w:rsidR="0023452D">
        <w:rPr>
          <w:bCs/>
        </w:rPr>
        <w:t>with</w:t>
      </w:r>
      <w:r>
        <w:rPr>
          <w:bCs/>
        </w:rPr>
        <w:t xml:space="preserve"> 2.4 percent of female </w:t>
      </w:r>
      <w:r w:rsidR="00587192">
        <w:rPr>
          <w:bCs/>
        </w:rPr>
        <w:t>students</w:t>
      </w:r>
      <w:r>
        <w:rPr>
          <w:bCs/>
        </w:rPr>
        <w:t>.</w:t>
      </w:r>
    </w:p>
    <w:p w14:paraId="2341736F" w14:textId="6C3E002E" w:rsidR="00683F06" w:rsidRDefault="00683F06" w:rsidP="00683F06">
      <w:pPr>
        <w:tabs>
          <w:tab w:val="left" w:pos="360"/>
          <w:tab w:val="left" w:pos="720"/>
          <w:tab w:val="left" w:pos="1080"/>
          <w:tab w:val="left" w:pos="1440"/>
          <w:tab w:val="left" w:pos="1800"/>
          <w:tab w:val="left" w:pos="2160"/>
        </w:tabs>
        <w:ind w:left="1080" w:hanging="360"/>
        <w:rPr>
          <w:bCs/>
        </w:rPr>
      </w:pPr>
      <w:r>
        <w:rPr>
          <w:bCs/>
        </w:rPr>
        <w:t>4.</w:t>
      </w:r>
      <w:r>
        <w:rPr>
          <w:bCs/>
        </w:rPr>
        <w:tab/>
      </w:r>
      <w:r w:rsidRPr="00D67786">
        <w:rPr>
          <w:bCs/>
          <w:i/>
          <w:iCs/>
        </w:rPr>
        <w:t xml:space="preserve">Lower rates of </w:t>
      </w:r>
      <w:r w:rsidR="0023452D" w:rsidRPr="00D67786">
        <w:rPr>
          <w:bCs/>
          <w:i/>
          <w:iCs/>
        </w:rPr>
        <w:t>high</w:t>
      </w:r>
      <w:r w:rsidR="0023452D">
        <w:rPr>
          <w:bCs/>
          <w:i/>
          <w:iCs/>
        </w:rPr>
        <w:t>-</w:t>
      </w:r>
      <w:r w:rsidRPr="00D67786">
        <w:rPr>
          <w:bCs/>
          <w:i/>
          <w:iCs/>
        </w:rPr>
        <w:t xml:space="preserve">school graduates </w:t>
      </w:r>
      <w:r w:rsidR="00587192" w:rsidRPr="00D67786">
        <w:rPr>
          <w:bCs/>
          <w:i/>
          <w:iCs/>
        </w:rPr>
        <w:t>enroll</w:t>
      </w:r>
      <w:r w:rsidR="00587192">
        <w:rPr>
          <w:bCs/>
          <w:i/>
          <w:iCs/>
        </w:rPr>
        <w:t>ing</w:t>
      </w:r>
      <w:r w:rsidR="00587192" w:rsidRPr="00D67786">
        <w:rPr>
          <w:bCs/>
          <w:i/>
          <w:iCs/>
        </w:rPr>
        <w:t xml:space="preserve"> </w:t>
      </w:r>
      <w:r w:rsidRPr="00D67786">
        <w:rPr>
          <w:bCs/>
          <w:i/>
          <w:iCs/>
        </w:rPr>
        <w:t>in college</w:t>
      </w:r>
      <w:r>
        <w:rPr>
          <w:bCs/>
        </w:rPr>
        <w:t xml:space="preserve">:  </w:t>
      </w:r>
      <w:r w:rsidR="001A152F">
        <w:rPr>
          <w:bCs/>
        </w:rPr>
        <w:t>In the</w:t>
      </w:r>
      <w:r>
        <w:rPr>
          <w:bCs/>
        </w:rPr>
        <w:t xml:space="preserve"> class of 2018</w:t>
      </w:r>
      <w:r w:rsidR="001A152F">
        <w:rPr>
          <w:bCs/>
        </w:rPr>
        <w:t>,</w:t>
      </w:r>
      <w:r>
        <w:rPr>
          <w:bCs/>
        </w:rPr>
        <w:t xml:space="preserve"> (the latest available data), </w:t>
      </w:r>
      <w:r w:rsidR="00982E05">
        <w:rPr>
          <w:bCs/>
        </w:rPr>
        <w:t>54</w:t>
      </w:r>
      <w:r w:rsidR="00A648B8">
        <w:rPr>
          <w:bCs/>
        </w:rPr>
        <w:t xml:space="preserve"> percent of male</w:t>
      </w:r>
      <w:r w:rsidR="00E23684">
        <w:rPr>
          <w:bCs/>
        </w:rPr>
        <w:t xml:space="preserve"> students</w:t>
      </w:r>
      <w:r w:rsidR="00A648B8">
        <w:rPr>
          <w:bCs/>
        </w:rPr>
        <w:t xml:space="preserve"> </w:t>
      </w:r>
      <w:r w:rsidR="00982E05">
        <w:rPr>
          <w:bCs/>
        </w:rPr>
        <w:t xml:space="preserve">enrolled in college </w:t>
      </w:r>
      <w:r w:rsidR="00A648B8">
        <w:rPr>
          <w:bCs/>
        </w:rPr>
        <w:t xml:space="preserve">as compared </w:t>
      </w:r>
      <w:r w:rsidR="0023452D">
        <w:rPr>
          <w:bCs/>
        </w:rPr>
        <w:t>with</w:t>
      </w:r>
      <w:r w:rsidR="00A648B8">
        <w:rPr>
          <w:bCs/>
        </w:rPr>
        <w:t xml:space="preserve"> </w:t>
      </w:r>
      <w:r w:rsidR="00982E05">
        <w:rPr>
          <w:bCs/>
        </w:rPr>
        <w:t>71</w:t>
      </w:r>
      <w:r>
        <w:rPr>
          <w:bCs/>
        </w:rPr>
        <w:t xml:space="preserve"> percent of </w:t>
      </w:r>
      <w:r w:rsidR="00E23684">
        <w:rPr>
          <w:bCs/>
        </w:rPr>
        <w:t>female students</w:t>
      </w:r>
      <w:r w:rsidR="00A648B8">
        <w:rPr>
          <w:bCs/>
        </w:rPr>
        <w:t>.</w:t>
      </w:r>
    </w:p>
    <w:p w14:paraId="20F637ED" w14:textId="47C74338" w:rsidR="00683F06" w:rsidRDefault="00683F06" w:rsidP="00683F06">
      <w:pPr>
        <w:tabs>
          <w:tab w:val="left" w:pos="360"/>
          <w:tab w:val="left" w:pos="720"/>
          <w:tab w:val="left" w:pos="1080"/>
          <w:tab w:val="left" w:pos="1440"/>
          <w:tab w:val="left" w:pos="1800"/>
          <w:tab w:val="left" w:pos="2160"/>
        </w:tabs>
        <w:rPr>
          <w:bCs/>
        </w:rPr>
      </w:pPr>
      <w:r w:rsidRPr="00057188">
        <w:rPr>
          <w:b/>
        </w:rPr>
        <w:t>Impact:</w:t>
      </w:r>
      <w:r>
        <w:rPr>
          <w:b/>
        </w:rPr>
        <w:t xml:space="preserve"> </w:t>
      </w:r>
      <w:r>
        <w:rPr>
          <w:bCs/>
        </w:rPr>
        <w:t>The discrepancies</w:t>
      </w:r>
      <w:r w:rsidR="004F1B14">
        <w:rPr>
          <w:bCs/>
        </w:rPr>
        <w:t xml:space="preserve"> between male and female </w:t>
      </w:r>
      <w:r w:rsidR="00C836DA">
        <w:rPr>
          <w:bCs/>
        </w:rPr>
        <w:t>students’</w:t>
      </w:r>
      <w:r>
        <w:rPr>
          <w:bCs/>
        </w:rPr>
        <w:t xml:space="preserve"> achievement </w:t>
      </w:r>
      <w:r w:rsidR="004F1B14">
        <w:rPr>
          <w:bCs/>
        </w:rPr>
        <w:t xml:space="preserve">on key academic and </w:t>
      </w:r>
      <w:r w:rsidR="00C907ED">
        <w:rPr>
          <w:bCs/>
        </w:rPr>
        <w:t xml:space="preserve">non-academic </w:t>
      </w:r>
      <w:r w:rsidR="004F1B14">
        <w:rPr>
          <w:bCs/>
        </w:rPr>
        <w:t>measures</w:t>
      </w:r>
      <w:r>
        <w:rPr>
          <w:bCs/>
        </w:rPr>
        <w:t xml:space="preserve"> indicate that the district has not managed to address the academic and behavioral needs of its male students to a level that would ensure higher rates of successful performance at school</w:t>
      </w:r>
      <w:r w:rsidR="00A648B8">
        <w:rPr>
          <w:bCs/>
        </w:rPr>
        <w:t>.</w:t>
      </w:r>
      <w:r>
        <w:rPr>
          <w:bCs/>
        </w:rPr>
        <w:t xml:space="preserve">  </w:t>
      </w:r>
      <w:r w:rsidR="00A648B8">
        <w:rPr>
          <w:bCs/>
        </w:rPr>
        <w:t>Both</w:t>
      </w:r>
      <w:r>
        <w:rPr>
          <w:bCs/>
        </w:rPr>
        <w:t xml:space="preserve"> male and female</w:t>
      </w:r>
      <w:r w:rsidR="00A648B8">
        <w:rPr>
          <w:bCs/>
        </w:rPr>
        <w:t xml:space="preserve"> students </w:t>
      </w:r>
      <w:r>
        <w:rPr>
          <w:bCs/>
        </w:rPr>
        <w:t xml:space="preserve">who </w:t>
      </w:r>
      <w:r w:rsidR="00C907ED">
        <w:rPr>
          <w:bCs/>
        </w:rPr>
        <w:t xml:space="preserve">do not have </w:t>
      </w:r>
      <w:r>
        <w:rPr>
          <w:bCs/>
        </w:rPr>
        <w:t xml:space="preserve">successful school experiences and preparation have limited opportunities, at least initially, in their choices after </w:t>
      </w:r>
      <w:r w:rsidR="00C907ED">
        <w:rPr>
          <w:bCs/>
        </w:rPr>
        <w:t>high-</w:t>
      </w:r>
      <w:r>
        <w:rPr>
          <w:bCs/>
        </w:rPr>
        <w:t xml:space="preserve">school graduation. </w:t>
      </w:r>
    </w:p>
    <w:p w14:paraId="20CC4755" w14:textId="5DAA4F9C" w:rsidR="00683F06" w:rsidRPr="00A67600" w:rsidRDefault="00683F06" w:rsidP="00DF78D0">
      <w:pPr>
        <w:pStyle w:val="ListParagraph"/>
        <w:numPr>
          <w:ilvl w:val="2"/>
          <w:numId w:val="12"/>
        </w:numPr>
        <w:tabs>
          <w:tab w:val="left" w:pos="360"/>
          <w:tab w:val="left" w:pos="720"/>
          <w:tab w:val="left" w:pos="1080"/>
          <w:tab w:val="left" w:pos="1440"/>
          <w:tab w:val="left" w:pos="1800"/>
          <w:tab w:val="left" w:pos="2160"/>
        </w:tabs>
        <w:ind w:left="360"/>
        <w:contextualSpacing w:val="0"/>
        <w:rPr>
          <w:b/>
        </w:rPr>
      </w:pPr>
      <w:r w:rsidRPr="00A67600">
        <w:rPr>
          <w:b/>
        </w:rPr>
        <w:t xml:space="preserve">In observed </w:t>
      </w:r>
      <w:r w:rsidR="00062343" w:rsidRPr="00A67600">
        <w:rPr>
          <w:b/>
        </w:rPr>
        <w:t>class</w:t>
      </w:r>
      <w:r w:rsidR="00062343">
        <w:rPr>
          <w:b/>
        </w:rPr>
        <w:t>es</w:t>
      </w:r>
      <w:r w:rsidRPr="00A67600">
        <w:rPr>
          <w:b/>
        </w:rPr>
        <w:t xml:space="preserve">, </w:t>
      </w:r>
      <w:r w:rsidR="00984145">
        <w:rPr>
          <w:b/>
        </w:rPr>
        <w:t>i</w:t>
      </w:r>
      <w:r w:rsidR="00984145" w:rsidRPr="00A67600">
        <w:rPr>
          <w:b/>
        </w:rPr>
        <w:t xml:space="preserve">nstruction </w:t>
      </w:r>
      <w:r w:rsidRPr="00A67600">
        <w:rPr>
          <w:b/>
        </w:rPr>
        <w:t xml:space="preserve">did not consistently challenge students with tasks that promote rigorous, </w:t>
      </w:r>
      <w:r w:rsidR="00984145" w:rsidRPr="00A67600">
        <w:rPr>
          <w:b/>
        </w:rPr>
        <w:t>higher</w:t>
      </w:r>
      <w:r w:rsidR="00984145">
        <w:rPr>
          <w:b/>
        </w:rPr>
        <w:t>-</w:t>
      </w:r>
      <w:r w:rsidRPr="00A67600">
        <w:rPr>
          <w:b/>
        </w:rPr>
        <w:t xml:space="preserve">order thinking; students did not often communicate their ideas </w:t>
      </w:r>
      <w:r w:rsidR="00984145">
        <w:rPr>
          <w:b/>
        </w:rPr>
        <w:t xml:space="preserve">and thinking </w:t>
      </w:r>
      <w:r w:rsidRPr="00A67600">
        <w:rPr>
          <w:b/>
        </w:rPr>
        <w:t xml:space="preserve">with each other; and lesson design did not </w:t>
      </w:r>
      <w:r w:rsidR="00FC02FF">
        <w:rPr>
          <w:b/>
        </w:rPr>
        <w:t xml:space="preserve">consistently </w:t>
      </w:r>
      <w:r w:rsidRPr="00A67600">
        <w:rPr>
          <w:b/>
        </w:rPr>
        <w:t>support and challenge students with varied learning needs.</w:t>
      </w:r>
    </w:p>
    <w:p w14:paraId="445C5D01" w14:textId="379EB7CE" w:rsidR="00683F06" w:rsidRDefault="00683F06" w:rsidP="00DF78D0">
      <w:pPr>
        <w:pStyle w:val="ListParagraph"/>
        <w:numPr>
          <w:ilvl w:val="0"/>
          <w:numId w:val="33"/>
        </w:numPr>
        <w:tabs>
          <w:tab w:val="left" w:pos="360"/>
          <w:tab w:val="left" w:pos="720"/>
        </w:tabs>
        <w:ind w:left="720"/>
        <w:contextualSpacing w:val="0"/>
      </w:pPr>
      <w:r>
        <w:t xml:space="preserve">Although </w:t>
      </w:r>
      <w:r w:rsidR="001A0ED3">
        <w:t xml:space="preserve">educators mentioned rigor as </w:t>
      </w:r>
      <w:r>
        <w:t xml:space="preserve">a </w:t>
      </w:r>
      <w:r w:rsidR="001A0ED3">
        <w:t>key characteristic of effective teaching</w:t>
      </w:r>
      <w:r>
        <w:t xml:space="preserve">, observers saw sufficient </w:t>
      </w:r>
      <w:r w:rsidR="00984145">
        <w:t xml:space="preserve">and </w:t>
      </w:r>
      <w:r>
        <w:t xml:space="preserve">compelling evidence that students engaged in tasks requiring </w:t>
      </w:r>
      <w:r w:rsidR="00984145">
        <w:t>higher-</w:t>
      </w:r>
      <w:r>
        <w:t xml:space="preserve">order thinking such as analysis, synthesis, problem-solving, and application of new knowledge in </w:t>
      </w:r>
      <w:r w:rsidR="00984145">
        <w:t xml:space="preserve">only </w:t>
      </w:r>
      <w:r>
        <w:t xml:space="preserve">45 percent of observed elementary </w:t>
      </w:r>
      <w:r w:rsidR="0093636F">
        <w:t>classes</w:t>
      </w:r>
      <w:r>
        <w:t xml:space="preserve">, in 65 percent of </w:t>
      </w:r>
      <w:r w:rsidR="00984145">
        <w:t>middle-</w:t>
      </w:r>
      <w:r>
        <w:t xml:space="preserve">school </w:t>
      </w:r>
      <w:r w:rsidR="0093636F">
        <w:t>classes</w:t>
      </w:r>
      <w:r>
        <w:t xml:space="preserve">, and </w:t>
      </w:r>
      <w:r w:rsidR="00984145">
        <w:t xml:space="preserve">in </w:t>
      </w:r>
      <w:r>
        <w:t xml:space="preserve">58 percent of </w:t>
      </w:r>
      <w:r w:rsidR="00984145">
        <w:t>high-</w:t>
      </w:r>
      <w:r>
        <w:t xml:space="preserve">school </w:t>
      </w:r>
      <w:r w:rsidR="00A02E57">
        <w:t>classes</w:t>
      </w:r>
      <w:r w:rsidR="00984145">
        <w:t xml:space="preserve"> (characteristic #6)</w:t>
      </w:r>
      <w:r>
        <w:t xml:space="preserve">. </w:t>
      </w:r>
    </w:p>
    <w:p w14:paraId="1D4DC8A7" w14:textId="2199CCDD" w:rsidR="00984145" w:rsidRDefault="00984145" w:rsidP="00984145">
      <w:pPr>
        <w:pStyle w:val="ListParagraph"/>
        <w:numPr>
          <w:ilvl w:val="6"/>
          <w:numId w:val="33"/>
        </w:numPr>
        <w:tabs>
          <w:tab w:val="left" w:pos="360"/>
          <w:tab w:val="left" w:pos="720"/>
          <w:tab w:val="left" w:pos="1080"/>
          <w:tab w:val="left" w:pos="1440"/>
          <w:tab w:val="left" w:pos="1800"/>
        </w:tabs>
        <w:ind w:left="1080"/>
        <w:contextualSpacing w:val="0"/>
      </w:pPr>
      <w:r w:rsidRPr="00412451">
        <w:t>In</w:t>
      </w:r>
      <w:r>
        <w:t xml:space="preserve"> a middle-school ELA lesson on argument, the teacher opened the class with a provocative question, “Can you use the same fact to argue both sides?” Then, after discussing the fact of the day, (i.e. the average life span increased from 47 to 74 since 1900) the students engaged in a lively analytical discussion about why people died younger 100 years ago, often because of wars, absence of medicine, among other causes. </w:t>
      </w:r>
    </w:p>
    <w:p w14:paraId="2668D8A4" w14:textId="24550058" w:rsidR="00683F06" w:rsidRPr="003F67A6" w:rsidRDefault="00984145" w:rsidP="00D67786">
      <w:pPr>
        <w:tabs>
          <w:tab w:val="left" w:pos="360"/>
          <w:tab w:val="left" w:pos="720"/>
          <w:tab w:val="left" w:pos="1080"/>
          <w:tab w:val="left" w:pos="1440"/>
          <w:tab w:val="left" w:pos="1800"/>
        </w:tabs>
        <w:ind w:left="1080" w:hanging="1080"/>
      </w:pPr>
      <w:r>
        <w:lastRenderedPageBreak/>
        <w:tab/>
      </w:r>
      <w:r w:rsidR="000C2F43">
        <w:tab/>
      </w:r>
      <w:r>
        <w:t>2.</w:t>
      </w:r>
      <w:r>
        <w:tab/>
      </w:r>
      <w:r w:rsidR="00683F06" w:rsidRPr="00C900C6">
        <w:t>In</w:t>
      </w:r>
      <w:r w:rsidR="00683F06">
        <w:t xml:space="preserve"> a number of observed elementary classes where the teacher </w:t>
      </w:r>
      <w:r w:rsidR="00AE7D70">
        <w:t xml:space="preserve">was </w:t>
      </w:r>
      <w:r w:rsidR="00683F06">
        <w:t>work</w:t>
      </w:r>
      <w:r w:rsidR="00AE7D70">
        <w:t>ing</w:t>
      </w:r>
      <w:r w:rsidR="00683F06">
        <w:t xml:space="preserve"> with a small group on reading or math</w:t>
      </w:r>
      <w:r w:rsidR="00D24BB7">
        <w:t>ematics</w:t>
      </w:r>
      <w:r w:rsidR="00683F06">
        <w:t xml:space="preserve">, the rest of the class was occupied with activities that were unfocused and often </w:t>
      </w:r>
      <w:r w:rsidR="00D24BB7">
        <w:t>un</w:t>
      </w:r>
      <w:r w:rsidR="00683F06">
        <w:t>challenging</w:t>
      </w:r>
      <w:r w:rsidR="00D24BB7">
        <w:t>,</w:t>
      </w:r>
      <w:r w:rsidR="00683F06">
        <w:t xml:space="preserve"> such as reading silently to self, completing simple worksheets that kept them busy but did not stretch their thinking, or playing a</w:t>
      </w:r>
      <w:r w:rsidR="00A5642B">
        <w:t xml:space="preserve">n </w:t>
      </w:r>
      <w:r w:rsidR="00683F06">
        <w:t>easy word game with another student.</w:t>
      </w:r>
    </w:p>
    <w:p w14:paraId="391B202E" w14:textId="6BFB0370" w:rsidR="00683F06" w:rsidRDefault="0093636F" w:rsidP="00D67786">
      <w:pPr>
        <w:tabs>
          <w:tab w:val="left" w:pos="360"/>
          <w:tab w:val="left" w:pos="720"/>
          <w:tab w:val="left" w:pos="1080"/>
          <w:tab w:val="left" w:pos="1440"/>
          <w:tab w:val="left" w:pos="1800"/>
        </w:tabs>
        <w:ind w:left="1080" w:hanging="1080"/>
      </w:pPr>
      <w:r>
        <w:tab/>
      </w:r>
      <w:r w:rsidR="000C2F43">
        <w:tab/>
      </w:r>
      <w:r>
        <w:t>3.</w:t>
      </w:r>
      <w:r>
        <w:tab/>
      </w:r>
      <w:r w:rsidR="00683F06">
        <w:t>In a high</w:t>
      </w:r>
      <w:r>
        <w:t>-</w:t>
      </w:r>
      <w:r w:rsidR="00683F06">
        <w:t xml:space="preserve">school English class discussing a film, the teacher was animated and spirited, but the lesson appeared disjointed and </w:t>
      </w:r>
      <w:r>
        <w:t xml:space="preserve">was missing </w:t>
      </w:r>
      <w:r w:rsidR="00683F06">
        <w:t xml:space="preserve">challenging substance. Students were asked to write down three words with the word “auto” in them. </w:t>
      </w:r>
      <w:r w:rsidR="001A56BD">
        <w:t>The s</w:t>
      </w:r>
      <w:r w:rsidR="00683F06">
        <w:t xml:space="preserve">tudents were often </w:t>
      </w:r>
      <w:r w:rsidR="001A56BD">
        <w:t xml:space="preserve">observed to be </w:t>
      </w:r>
      <w:r w:rsidR="00683F06">
        <w:t xml:space="preserve">off track and talking, likely </w:t>
      </w:r>
      <w:r>
        <w:t xml:space="preserve">because of </w:t>
      </w:r>
      <w:r w:rsidR="00683F06">
        <w:t>the low cognitive demand.</w:t>
      </w:r>
    </w:p>
    <w:p w14:paraId="60AE5362" w14:textId="41184CA9" w:rsidR="00683F06" w:rsidRDefault="0093636F" w:rsidP="008623CB">
      <w:pPr>
        <w:pStyle w:val="ListParagraph"/>
        <w:numPr>
          <w:ilvl w:val="0"/>
          <w:numId w:val="33"/>
        </w:numPr>
        <w:tabs>
          <w:tab w:val="left" w:pos="360"/>
          <w:tab w:val="left" w:pos="720"/>
          <w:tab w:val="left" w:pos="1080"/>
          <w:tab w:val="left" w:pos="1440"/>
          <w:tab w:val="left" w:pos="1800"/>
          <w:tab w:val="left" w:pos="2160"/>
        </w:tabs>
        <w:ind w:left="720"/>
        <w:contextualSpacing w:val="0"/>
      </w:pPr>
      <w:r>
        <w:t>Team members found</w:t>
      </w:r>
      <w:r w:rsidR="00683F06">
        <w:t xml:space="preserve"> sufficient </w:t>
      </w:r>
      <w:r>
        <w:t xml:space="preserve">and </w:t>
      </w:r>
      <w:r w:rsidR="00683F06">
        <w:t xml:space="preserve">compelling evidence that students authentically communicated their ideas and thinking </w:t>
      </w:r>
      <w:r>
        <w:t xml:space="preserve">with each other </w:t>
      </w:r>
      <w:r w:rsidR="00683F06">
        <w:t xml:space="preserve">in 49 percent of elementary </w:t>
      </w:r>
      <w:r>
        <w:t>classes</w:t>
      </w:r>
      <w:r w:rsidR="00683F06">
        <w:t xml:space="preserve">, </w:t>
      </w:r>
      <w:r>
        <w:t xml:space="preserve">in </w:t>
      </w:r>
      <w:r w:rsidR="00683F06">
        <w:t xml:space="preserve">60 percent of </w:t>
      </w:r>
      <w:r>
        <w:t>middle-</w:t>
      </w:r>
      <w:r w:rsidR="00683F06">
        <w:t xml:space="preserve">school </w:t>
      </w:r>
      <w:r>
        <w:t>classes</w:t>
      </w:r>
      <w:r w:rsidR="00683F06">
        <w:t xml:space="preserve">, and </w:t>
      </w:r>
      <w:r w:rsidR="00A02E57">
        <w:t xml:space="preserve">in </w:t>
      </w:r>
      <w:r w:rsidR="00683F06">
        <w:t xml:space="preserve">54 percent of </w:t>
      </w:r>
      <w:r>
        <w:t>high-</w:t>
      </w:r>
      <w:r w:rsidR="00683F06">
        <w:t xml:space="preserve">school </w:t>
      </w:r>
      <w:r>
        <w:t>classes</w:t>
      </w:r>
      <w:r w:rsidR="00C30CFF">
        <w:t xml:space="preserve"> (characteristic #7)</w:t>
      </w:r>
      <w:r w:rsidR="00683F06">
        <w:t>.</w:t>
      </w:r>
    </w:p>
    <w:p w14:paraId="39ECC913" w14:textId="17BFC6DE" w:rsidR="00A02E57" w:rsidRPr="00A67600" w:rsidRDefault="00A02E57" w:rsidP="00A02E57">
      <w:pPr>
        <w:pStyle w:val="ListParagraph"/>
        <w:numPr>
          <w:ilvl w:val="6"/>
          <w:numId w:val="33"/>
        </w:numPr>
        <w:tabs>
          <w:tab w:val="left" w:pos="360"/>
          <w:tab w:val="left" w:pos="720"/>
          <w:tab w:val="left" w:pos="1080"/>
          <w:tab w:val="left" w:pos="1440"/>
          <w:tab w:val="left" w:pos="1800"/>
        </w:tabs>
        <w:ind w:left="1080"/>
        <w:contextualSpacing w:val="0"/>
      </w:pPr>
      <w:r w:rsidRPr="00A67600">
        <w:t xml:space="preserve">In </w:t>
      </w:r>
      <w:r>
        <w:t>a</w:t>
      </w:r>
      <w:r w:rsidRPr="00A67600">
        <w:t xml:space="preserve"> geometry </w:t>
      </w:r>
      <w:r>
        <w:t>class</w:t>
      </w:r>
      <w:r w:rsidRPr="00A67600">
        <w:t xml:space="preserve"> on congruent triangles, students collaborated on a worksheet to solve problems in </w:t>
      </w:r>
      <w:r w:rsidR="00C15CD5">
        <w:t>thought</w:t>
      </w:r>
      <w:r w:rsidR="00C15CD5" w:rsidRPr="00A67600">
        <w:t xml:space="preserve">ful </w:t>
      </w:r>
      <w:r w:rsidRPr="00A67600">
        <w:t xml:space="preserve">ways. The teacher asked them to explain what was the same and what changed; what they wondered about; </w:t>
      </w:r>
      <w:r>
        <w:t>whether</w:t>
      </w:r>
      <w:r w:rsidRPr="00A67600">
        <w:t xml:space="preserve"> they could make predictions, draw conclusions, and </w:t>
      </w:r>
      <w:r w:rsidR="00AE436D">
        <w:t>explain whether</w:t>
      </w:r>
      <w:r w:rsidR="00AE436D" w:rsidRPr="00A67600">
        <w:t xml:space="preserve"> </w:t>
      </w:r>
      <w:r>
        <w:t>angles</w:t>
      </w:r>
      <w:r w:rsidRPr="00A67600">
        <w:t xml:space="preserve"> </w:t>
      </w:r>
      <w:r w:rsidR="00AE436D">
        <w:t xml:space="preserve">could </w:t>
      </w:r>
      <w:r w:rsidRPr="00A67600">
        <w:t>be both similar and congruent</w:t>
      </w:r>
      <w:r>
        <w:t>,</w:t>
      </w:r>
      <w:r w:rsidRPr="00A67600">
        <w:t xml:space="preserve"> and why. </w:t>
      </w:r>
    </w:p>
    <w:p w14:paraId="123F8E25" w14:textId="333CEAC5" w:rsidR="00683F06" w:rsidRPr="00A67600" w:rsidRDefault="00A02E57" w:rsidP="00D67786">
      <w:pPr>
        <w:tabs>
          <w:tab w:val="left" w:pos="360"/>
          <w:tab w:val="left" w:pos="720"/>
          <w:tab w:val="left" w:pos="1080"/>
          <w:tab w:val="left" w:pos="1440"/>
          <w:tab w:val="left" w:pos="1800"/>
        </w:tabs>
        <w:ind w:left="1080" w:hanging="1080"/>
      </w:pPr>
      <w:r>
        <w:tab/>
      </w:r>
      <w:r w:rsidR="000C2F43">
        <w:tab/>
      </w:r>
      <w:r>
        <w:t>2.</w:t>
      </w:r>
      <w:r>
        <w:tab/>
        <w:t xml:space="preserve">In contrast, </w:t>
      </w:r>
      <w:r w:rsidR="003D576C">
        <w:t>t</w:t>
      </w:r>
      <w:r w:rsidR="003D576C" w:rsidRPr="00CA1B96">
        <w:t xml:space="preserve">here </w:t>
      </w:r>
      <w:r w:rsidR="00683F06" w:rsidRPr="00CA1B96">
        <w:t xml:space="preserve">were missed opportunities for communication and shared thinking in a </w:t>
      </w:r>
      <w:r w:rsidR="003D576C" w:rsidRPr="00CA1B96">
        <w:t>high</w:t>
      </w:r>
      <w:r w:rsidR="003D576C">
        <w:t>-</w:t>
      </w:r>
      <w:r w:rsidR="00683F06" w:rsidRPr="00CA1B96">
        <w:t xml:space="preserve">school geometry </w:t>
      </w:r>
      <w:r w:rsidR="00F95E48">
        <w:t>class</w:t>
      </w:r>
      <w:r w:rsidR="00F95E48" w:rsidRPr="00CA1B96">
        <w:t xml:space="preserve"> </w:t>
      </w:r>
      <w:r w:rsidR="00683F06" w:rsidRPr="00CA1B96">
        <w:t>where students sat in rows and found angles on a worksheet</w:t>
      </w:r>
      <w:r w:rsidR="001A56BD">
        <w:t xml:space="preserve"> by </w:t>
      </w:r>
      <w:r w:rsidR="00683F06" w:rsidRPr="00CA1B96">
        <w:t xml:space="preserve">following along as the teacher modeled how to do it. </w:t>
      </w:r>
      <w:r>
        <w:tab/>
      </w:r>
    </w:p>
    <w:p w14:paraId="598A187B" w14:textId="27B77A58" w:rsidR="00683F06" w:rsidRDefault="00EC13DD" w:rsidP="00D67786">
      <w:pPr>
        <w:tabs>
          <w:tab w:val="left" w:pos="360"/>
          <w:tab w:val="left" w:pos="720"/>
          <w:tab w:val="left" w:pos="1080"/>
          <w:tab w:val="left" w:pos="1440"/>
          <w:tab w:val="left" w:pos="1800"/>
          <w:tab w:val="left" w:pos="2160"/>
        </w:tabs>
        <w:ind w:left="720" w:hanging="1080"/>
      </w:pPr>
      <w:r>
        <w:rPr>
          <w:b/>
          <w:bCs/>
        </w:rPr>
        <w:tab/>
      </w:r>
      <w:r w:rsidR="000C2F43" w:rsidRPr="00D67786">
        <w:rPr>
          <w:b/>
          <w:bCs/>
        </w:rPr>
        <w:t>C.</w:t>
      </w:r>
      <w:r>
        <w:tab/>
      </w:r>
      <w:r w:rsidR="00683F06">
        <w:t>Lesson design did not consistently support or challenge students with diverse learning needs such as linguistic background, disability, or academic gift</w:t>
      </w:r>
      <w:r w:rsidR="00D24BB7">
        <w:t>edness</w:t>
      </w:r>
      <w:r w:rsidR="00683F06">
        <w:t>.</w:t>
      </w:r>
      <w:r w:rsidR="00683F06" w:rsidRPr="00412451">
        <w:t xml:space="preserve"> </w:t>
      </w:r>
      <w:r w:rsidR="003D576C">
        <w:t xml:space="preserve">Review team members found sufficient and compelling evidence that the teacher ensured that students were engaging in challenging tasks regardless of learning needs in 53 percent of </w:t>
      </w:r>
      <w:r w:rsidR="00F95E48">
        <w:t xml:space="preserve">observed </w:t>
      </w:r>
      <w:r w:rsidR="003D576C">
        <w:t>elementary classes, in 43 percent of middle-school classes, and in 43 percent of high-school classes</w:t>
      </w:r>
      <w:r w:rsidR="00C30CFF">
        <w:t xml:space="preserve"> (characteristic #9)</w:t>
      </w:r>
      <w:r w:rsidR="003D576C">
        <w:t>.</w:t>
      </w:r>
    </w:p>
    <w:p w14:paraId="42CBCC6E" w14:textId="43076347" w:rsidR="00683F06" w:rsidRDefault="003D576C" w:rsidP="008623CB">
      <w:pPr>
        <w:pStyle w:val="ListParagraph"/>
        <w:numPr>
          <w:ilvl w:val="6"/>
          <w:numId w:val="34"/>
        </w:numPr>
        <w:tabs>
          <w:tab w:val="left" w:pos="360"/>
          <w:tab w:val="left" w:pos="720"/>
          <w:tab w:val="left" w:pos="1080"/>
          <w:tab w:val="left" w:pos="1440"/>
          <w:tab w:val="left" w:pos="1800"/>
        </w:tabs>
        <w:contextualSpacing w:val="0"/>
      </w:pPr>
      <w:r>
        <w:t>T</w:t>
      </w:r>
      <w:r w:rsidR="00683F06">
        <w:t>he teacher</w:t>
      </w:r>
      <w:r w:rsidR="001A56BD">
        <w:t xml:space="preserve"> of</w:t>
      </w:r>
      <w:r w:rsidR="00683F06">
        <w:t xml:space="preserve"> a </w:t>
      </w:r>
      <w:r>
        <w:t>high-</w:t>
      </w:r>
      <w:r w:rsidR="00683F06">
        <w:t xml:space="preserve">school English class </w:t>
      </w:r>
      <w:r w:rsidR="001A56BD">
        <w:t xml:space="preserve">containing  </w:t>
      </w:r>
      <w:r w:rsidR="00683F06">
        <w:t xml:space="preserve">a number of students with disabilities </w:t>
      </w:r>
      <w:r w:rsidR="001A56BD">
        <w:t>conducted a</w:t>
      </w:r>
      <w:r w:rsidR="00683F06">
        <w:t xml:space="preserve"> lesson in which students </w:t>
      </w:r>
      <w:r w:rsidR="001A56BD">
        <w:t xml:space="preserve">applied </w:t>
      </w:r>
      <w:r w:rsidR="00683F06">
        <w:t>what they had learned about transitions and time in the graphic novel they were studying. The teacher used projected images from the novel and provided his own example to demonstrate his expectations for students’ work. Th</w:t>
      </w:r>
      <w:r w:rsidR="001A56BD">
        <w:t xml:space="preserve">e students </w:t>
      </w:r>
      <w:r w:rsidR="00683F06">
        <w:t xml:space="preserve">continued </w:t>
      </w:r>
      <w:r w:rsidR="001A56BD">
        <w:t xml:space="preserve">by generating </w:t>
      </w:r>
      <w:r w:rsidR="00683F06">
        <w:t xml:space="preserve">their own examples using </w:t>
      </w:r>
      <w:r w:rsidR="008D6F69" w:rsidRPr="00FF6E9E">
        <w:rPr>
          <w:rFonts w:cstheme="minorHAnsi"/>
        </w:rPr>
        <w:t xml:space="preserve">Google Docs™ </w:t>
      </w:r>
      <w:r w:rsidR="00683F06">
        <w:t>on their Chromebooks.</w:t>
      </w:r>
    </w:p>
    <w:p w14:paraId="0C64BD3A" w14:textId="0D788139" w:rsidR="003D576C" w:rsidRDefault="003D576C" w:rsidP="003D576C">
      <w:pPr>
        <w:tabs>
          <w:tab w:val="left" w:pos="360"/>
          <w:tab w:val="left" w:pos="720"/>
          <w:tab w:val="left" w:pos="1080"/>
          <w:tab w:val="left" w:pos="1440"/>
          <w:tab w:val="left" w:pos="1800"/>
        </w:tabs>
        <w:ind w:left="1080" w:hanging="360"/>
      </w:pPr>
      <w:r>
        <w:t>2.</w:t>
      </w:r>
      <w:r>
        <w:tab/>
      </w:r>
      <w:r w:rsidR="00B42C44">
        <w:t>In contrast, i</w:t>
      </w:r>
      <w:r w:rsidR="00B42C44" w:rsidRPr="00412451">
        <w:t xml:space="preserve">n </w:t>
      </w:r>
      <w:r>
        <w:t>an elementary ELL class, the teacher did almost all the speaking while students mostly listened. Students followed directions to color, cut out, and paste paper Christmas ornaments into a book using adverbs of place. Students barely spoke, did not read, did not repeat or apply the lesson vocabulary, and did not write. The classroom was devoid of displays of language and literacy, such as word walls and English labels on classroom objects.</w:t>
      </w:r>
    </w:p>
    <w:p w14:paraId="1F6E733A" w14:textId="2DCF847C" w:rsidR="00683F06" w:rsidRDefault="00C87122" w:rsidP="00683F06">
      <w:pPr>
        <w:tabs>
          <w:tab w:val="left" w:pos="360"/>
          <w:tab w:val="left" w:pos="720"/>
          <w:tab w:val="left" w:pos="1080"/>
          <w:tab w:val="left" w:pos="1440"/>
          <w:tab w:val="left" w:pos="1800"/>
          <w:tab w:val="left" w:pos="2160"/>
        </w:tabs>
      </w:pPr>
      <w:r w:rsidRPr="007E5D98">
        <w:rPr>
          <w:b/>
        </w:rPr>
        <w:lastRenderedPageBreak/>
        <w:t>Impact</w:t>
      </w:r>
      <w:r>
        <w:rPr>
          <w:b/>
        </w:rPr>
        <w:t>:</w:t>
      </w:r>
      <w:r>
        <w:t xml:space="preserve"> Without consistently challenging students with rigorous learning experiences and tasks that help develop their higher-order thinking skills, the district cannot ensure that all students can meet high expectations. At the same time, by not ensuring that students engage in challenging tasks regardless of learning needs, the district does not provide students the support they need to be consistently successful in their lessons. In addition, students are limited in learning and applying what they know if they do not consistently communicate their ideas and thinking with each other.</w:t>
      </w:r>
    </w:p>
    <w:p w14:paraId="6B4734AF" w14:textId="341A440F" w:rsidR="00683F06" w:rsidRDefault="00AF049F" w:rsidP="008623CB">
      <w:pPr>
        <w:pStyle w:val="ListParagraph"/>
        <w:numPr>
          <w:ilvl w:val="2"/>
          <w:numId w:val="12"/>
        </w:numPr>
        <w:tabs>
          <w:tab w:val="left" w:pos="360"/>
          <w:tab w:val="left" w:pos="1080"/>
          <w:tab w:val="left" w:pos="1440"/>
          <w:tab w:val="left" w:pos="1800"/>
          <w:tab w:val="left" w:pos="2160"/>
        </w:tabs>
        <w:ind w:left="360"/>
        <w:contextualSpacing w:val="0"/>
        <w:rPr>
          <w:b/>
        </w:rPr>
      </w:pPr>
      <w:r>
        <w:rPr>
          <w:b/>
        </w:rPr>
        <w:t>In observed classes, teachers did not</w:t>
      </w:r>
      <w:r w:rsidR="00683F06">
        <w:rPr>
          <w:b/>
        </w:rPr>
        <w:t xml:space="preserve"> consistent</w:t>
      </w:r>
      <w:r>
        <w:rPr>
          <w:b/>
        </w:rPr>
        <w:t>ly</w:t>
      </w:r>
      <w:r w:rsidR="00683F06">
        <w:rPr>
          <w:b/>
        </w:rPr>
        <w:t xml:space="preserve"> set and </w:t>
      </w:r>
      <w:r w:rsidR="00436C2C">
        <w:rPr>
          <w:b/>
        </w:rPr>
        <w:t xml:space="preserve">explain </w:t>
      </w:r>
      <w:r w:rsidR="00683F06">
        <w:rPr>
          <w:b/>
        </w:rPr>
        <w:t xml:space="preserve">clear objectives and </w:t>
      </w:r>
      <w:r w:rsidR="00436C2C">
        <w:rPr>
          <w:b/>
        </w:rPr>
        <w:t xml:space="preserve">their importance </w:t>
      </w:r>
      <w:r w:rsidR="00683F06">
        <w:rPr>
          <w:b/>
        </w:rPr>
        <w:t xml:space="preserve">for learning, particularly at the elementary and </w:t>
      </w:r>
      <w:r w:rsidR="00436C2C">
        <w:rPr>
          <w:b/>
        </w:rPr>
        <w:t>high-</w:t>
      </w:r>
      <w:r w:rsidR="00683F06">
        <w:rPr>
          <w:b/>
        </w:rPr>
        <w:t>school levels.</w:t>
      </w:r>
      <w:r w:rsidR="001A56BD">
        <w:rPr>
          <w:b/>
        </w:rPr>
        <w:t xml:space="preserve"> </w:t>
      </w:r>
      <w:r w:rsidR="00683F06">
        <w:rPr>
          <w:b/>
        </w:rPr>
        <w:t>Learning activities were</w:t>
      </w:r>
      <w:r w:rsidR="00CC2424">
        <w:rPr>
          <w:b/>
        </w:rPr>
        <w:t xml:space="preserve"> often</w:t>
      </w:r>
      <w:r w:rsidR="00683F06">
        <w:rPr>
          <w:b/>
        </w:rPr>
        <w:t xml:space="preserve"> not well-aligned with both lesson content and students’ cognitive demands. In </w:t>
      </w:r>
      <w:r w:rsidR="00770B8E">
        <w:rPr>
          <w:b/>
        </w:rPr>
        <w:t>high-</w:t>
      </w:r>
      <w:r w:rsidR="00683F06">
        <w:rPr>
          <w:b/>
        </w:rPr>
        <w:t>school</w:t>
      </w:r>
      <w:r w:rsidR="00CE0494">
        <w:rPr>
          <w:b/>
        </w:rPr>
        <w:t xml:space="preserve"> classes </w:t>
      </w:r>
      <w:r w:rsidR="00683F06">
        <w:rPr>
          <w:b/>
        </w:rPr>
        <w:t xml:space="preserve">in particular, teachers did not regularly </w:t>
      </w:r>
      <w:r w:rsidR="00565529">
        <w:rPr>
          <w:b/>
        </w:rPr>
        <w:t xml:space="preserve">conduct </w:t>
      </w:r>
      <w:r w:rsidR="00683F06">
        <w:rPr>
          <w:b/>
        </w:rPr>
        <w:t>check</w:t>
      </w:r>
      <w:r w:rsidR="00565529">
        <w:rPr>
          <w:b/>
        </w:rPr>
        <w:t>s</w:t>
      </w:r>
      <w:r w:rsidR="00683F06">
        <w:rPr>
          <w:b/>
        </w:rPr>
        <w:t xml:space="preserve"> </w:t>
      </w:r>
      <w:r w:rsidR="00565529">
        <w:rPr>
          <w:b/>
        </w:rPr>
        <w:t xml:space="preserve">for </w:t>
      </w:r>
      <w:r w:rsidR="00683F06">
        <w:rPr>
          <w:b/>
        </w:rPr>
        <w:t>students’ understanding and adjust practice based on what students knew, could do</w:t>
      </w:r>
      <w:r w:rsidR="002A027C">
        <w:rPr>
          <w:b/>
        </w:rPr>
        <w:t>,</w:t>
      </w:r>
      <w:r w:rsidR="00683F06">
        <w:rPr>
          <w:b/>
        </w:rPr>
        <w:t xml:space="preserve"> or understood, </w:t>
      </w:r>
      <w:r w:rsidR="002A027C">
        <w:rPr>
          <w:b/>
        </w:rPr>
        <w:t xml:space="preserve">and </w:t>
      </w:r>
      <w:r w:rsidR="00683F06">
        <w:rPr>
          <w:b/>
        </w:rPr>
        <w:t xml:space="preserve">provide consistent, relevant feedback to help students improve.  </w:t>
      </w:r>
    </w:p>
    <w:p w14:paraId="25BD1BC1" w14:textId="1373AF51" w:rsidR="00683F06" w:rsidRDefault="00683F06" w:rsidP="008623CB">
      <w:pPr>
        <w:pStyle w:val="ListParagraph"/>
        <w:numPr>
          <w:ilvl w:val="5"/>
          <w:numId w:val="32"/>
        </w:numPr>
        <w:tabs>
          <w:tab w:val="left" w:pos="360"/>
          <w:tab w:val="left" w:pos="720"/>
        </w:tabs>
        <w:ind w:left="720"/>
      </w:pPr>
      <w:r>
        <w:t xml:space="preserve">Review team members found sufficient </w:t>
      </w:r>
      <w:r w:rsidR="00565529">
        <w:t xml:space="preserve">and </w:t>
      </w:r>
      <w:r>
        <w:t xml:space="preserve">compelling evidence that teachers </w:t>
      </w:r>
      <w:r w:rsidR="00565529">
        <w:t>ensured that students understood</w:t>
      </w:r>
      <w:r>
        <w:t xml:space="preserve"> the lesson’s objective(s) and why they were important in 59 percent of observed elementary </w:t>
      </w:r>
      <w:r w:rsidR="00565529">
        <w:t>classes</w:t>
      </w:r>
      <w:r>
        <w:t xml:space="preserve">, </w:t>
      </w:r>
      <w:r w:rsidR="00565529">
        <w:t xml:space="preserve">in </w:t>
      </w:r>
      <w:r>
        <w:t xml:space="preserve">74 percent of </w:t>
      </w:r>
      <w:r w:rsidR="00565529">
        <w:t>middle-</w:t>
      </w:r>
      <w:r>
        <w:t xml:space="preserve">school </w:t>
      </w:r>
      <w:r w:rsidR="00565529">
        <w:t>classes</w:t>
      </w:r>
      <w:r>
        <w:t xml:space="preserve">, and </w:t>
      </w:r>
      <w:r w:rsidR="00565529">
        <w:t xml:space="preserve">in </w:t>
      </w:r>
      <w:r>
        <w:t xml:space="preserve">65 percent of </w:t>
      </w:r>
      <w:r w:rsidR="00565529">
        <w:t>high-</w:t>
      </w:r>
      <w:r>
        <w:t xml:space="preserve">school </w:t>
      </w:r>
      <w:r w:rsidR="00565529">
        <w:t>classes</w:t>
      </w:r>
      <w:r w:rsidR="00287B32">
        <w:t xml:space="preserve"> (characteristic #2)</w:t>
      </w:r>
      <w:r>
        <w:t>.</w:t>
      </w:r>
    </w:p>
    <w:p w14:paraId="62DE9074" w14:textId="77777777" w:rsidR="00683F06" w:rsidRDefault="00683F06" w:rsidP="00683F06">
      <w:pPr>
        <w:pStyle w:val="ListParagraph"/>
        <w:tabs>
          <w:tab w:val="left" w:pos="360"/>
          <w:tab w:val="left" w:pos="720"/>
        </w:tabs>
      </w:pPr>
    </w:p>
    <w:p w14:paraId="0F58AE13" w14:textId="630226CB" w:rsidR="00683F06" w:rsidRDefault="00683F06" w:rsidP="008623CB">
      <w:pPr>
        <w:pStyle w:val="ListParagraph"/>
        <w:numPr>
          <w:ilvl w:val="6"/>
          <w:numId w:val="32"/>
        </w:numPr>
        <w:tabs>
          <w:tab w:val="left" w:pos="360"/>
          <w:tab w:val="left" w:pos="720"/>
          <w:tab w:val="left" w:pos="1080"/>
          <w:tab w:val="left" w:pos="1440"/>
          <w:tab w:val="left" w:pos="1800"/>
          <w:tab w:val="left" w:pos="2160"/>
        </w:tabs>
        <w:ind w:left="1080"/>
      </w:pPr>
      <w:r>
        <w:t>Students in a grade 4 ELA class were clear about what they would learn.</w:t>
      </w:r>
      <w:r w:rsidR="00CC2424">
        <w:t xml:space="preserve"> </w:t>
      </w:r>
      <w:r>
        <w:t xml:space="preserve">The teacher gave them a graphic organizer that detailed the format and characteristics of clear narrative writing and the class spent time reviewing and commenting on an example. </w:t>
      </w:r>
    </w:p>
    <w:p w14:paraId="581AD303" w14:textId="77777777" w:rsidR="00683F06" w:rsidRPr="001C1B28" w:rsidRDefault="00683F06" w:rsidP="00683F06">
      <w:pPr>
        <w:pStyle w:val="ListParagraph"/>
        <w:tabs>
          <w:tab w:val="left" w:pos="360"/>
          <w:tab w:val="left" w:pos="720"/>
          <w:tab w:val="left" w:pos="1080"/>
          <w:tab w:val="left" w:pos="1440"/>
          <w:tab w:val="left" w:pos="1800"/>
          <w:tab w:val="left" w:pos="2160"/>
        </w:tabs>
        <w:ind w:left="1080"/>
      </w:pPr>
    </w:p>
    <w:p w14:paraId="181DF834" w14:textId="649737B3" w:rsidR="00683F06" w:rsidRDefault="00683F06" w:rsidP="008623CB">
      <w:pPr>
        <w:pStyle w:val="ListParagraph"/>
        <w:numPr>
          <w:ilvl w:val="0"/>
          <w:numId w:val="32"/>
        </w:numPr>
        <w:tabs>
          <w:tab w:val="left" w:pos="360"/>
          <w:tab w:val="left" w:pos="720"/>
          <w:tab w:val="left" w:pos="1080"/>
          <w:tab w:val="left" w:pos="1440"/>
          <w:tab w:val="left" w:pos="1800"/>
          <w:tab w:val="left" w:pos="2160"/>
        </w:tabs>
        <w:contextualSpacing w:val="0"/>
      </w:pPr>
      <w:r w:rsidRPr="00C900C6">
        <w:t xml:space="preserve">In </w:t>
      </w:r>
      <w:r>
        <w:t xml:space="preserve">a </w:t>
      </w:r>
      <w:r w:rsidR="00565529">
        <w:t>middle-</w:t>
      </w:r>
      <w:r>
        <w:t>school science lesson on climate the lesson objective, “describe the factors affecting climate and draw your own continent and explain its climate</w:t>
      </w:r>
      <w:r w:rsidR="003032E7">
        <w:t>,</w:t>
      </w:r>
      <w:r>
        <w:t xml:space="preserve">” </w:t>
      </w:r>
      <w:r w:rsidR="00CC2424">
        <w:t xml:space="preserve">was posted. </w:t>
      </w:r>
      <w:r>
        <w:t xml:space="preserve"> Students worked in small groups creating questions about their continent’s climate.</w:t>
      </w:r>
    </w:p>
    <w:p w14:paraId="50C79BC3" w14:textId="1840B4D5" w:rsidR="00683F06" w:rsidRPr="00287B32" w:rsidRDefault="00565529" w:rsidP="008623CB">
      <w:pPr>
        <w:pStyle w:val="ListParagraph"/>
        <w:numPr>
          <w:ilvl w:val="0"/>
          <w:numId w:val="32"/>
        </w:numPr>
        <w:tabs>
          <w:tab w:val="left" w:pos="360"/>
          <w:tab w:val="left" w:pos="720"/>
          <w:tab w:val="left" w:pos="1080"/>
          <w:tab w:val="left" w:pos="1440"/>
          <w:tab w:val="left" w:pos="1800"/>
          <w:tab w:val="left" w:pos="2160"/>
        </w:tabs>
        <w:contextualSpacing w:val="0"/>
        <w:rPr>
          <w:b/>
          <w:bCs/>
        </w:rPr>
      </w:pPr>
      <w:r>
        <w:t xml:space="preserve">In contrast, in </w:t>
      </w:r>
      <w:r w:rsidR="00683F06">
        <w:t xml:space="preserve">a </w:t>
      </w:r>
      <w:r>
        <w:t>high-</w:t>
      </w:r>
      <w:r w:rsidR="00683F06">
        <w:t xml:space="preserve">school social studies lesson on propaganda, the </w:t>
      </w:r>
      <w:r>
        <w:t xml:space="preserve">teacher explained the </w:t>
      </w:r>
      <w:r w:rsidR="00683F06">
        <w:t xml:space="preserve">lesson task/activity in terms of process, but </w:t>
      </w:r>
      <w:r>
        <w:t xml:space="preserve">did not explore </w:t>
      </w:r>
      <w:r w:rsidR="00683F06" w:rsidRPr="00D67786">
        <w:t>what the students would learn and why it was important.</w:t>
      </w:r>
      <w:r w:rsidR="00683F06" w:rsidRPr="00287B32">
        <w:rPr>
          <w:b/>
          <w:bCs/>
        </w:rPr>
        <w:t xml:space="preserve"> </w:t>
      </w:r>
    </w:p>
    <w:p w14:paraId="14AF5C83" w14:textId="59E42844" w:rsidR="00683F06" w:rsidRDefault="009C467F" w:rsidP="00D67786">
      <w:pPr>
        <w:tabs>
          <w:tab w:val="left" w:pos="0"/>
          <w:tab w:val="left" w:pos="360"/>
          <w:tab w:val="left" w:pos="720"/>
          <w:tab w:val="left" w:pos="1440"/>
          <w:tab w:val="left" w:pos="1800"/>
          <w:tab w:val="left" w:pos="2160"/>
        </w:tabs>
        <w:ind w:left="720" w:hanging="1080"/>
      </w:pPr>
      <w:r>
        <w:rPr>
          <w:b/>
          <w:bCs/>
        </w:rPr>
        <w:tab/>
      </w:r>
      <w:r w:rsidR="000C2F43">
        <w:rPr>
          <w:b/>
          <w:bCs/>
        </w:rPr>
        <w:tab/>
      </w:r>
      <w:r w:rsidR="00287B32" w:rsidRPr="00287B32">
        <w:rPr>
          <w:b/>
          <w:bCs/>
        </w:rPr>
        <w:t>B.</w:t>
      </w:r>
      <w:r w:rsidR="00287B32">
        <w:tab/>
      </w:r>
      <w:r w:rsidR="00683F06" w:rsidRPr="00FF67CD">
        <w:t>In</w:t>
      </w:r>
      <w:r w:rsidR="00683F06">
        <w:t xml:space="preserve"> observed </w:t>
      </w:r>
      <w:r w:rsidR="00F95E48">
        <w:t>classes</w:t>
      </w:r>
      <w:r w:rsidR="00683F06">
        <w:t xml:space="preserve">, there was sufficient </w:t>
      </w:r>
      <w:r w:rsidR="00274D53">
        <w:t xml:space="preserve">and </w:t>
      </w:r>
      <w:r w:rsidR="00683F06">
        <w:t xml:space="preserve">compelling evidence that </w:t>
      </w:r>
      <w:r w:rsidR="00274D53">
        <w:t xml:space="preserve">the teacher used appropriate </w:t>
      </w:r>
      <w:r w:rsidR="00683F06">
        <w:t xml:space="preserve">classroom activities </w:t>
      </w:r>
      <w:r w:rsidR="00274D53">
        <w:t>well-</w:t>
      </w:r>
      <w:r w:rsidR="00683F06">
        <w:t>match</w:t>
      </w:r>
      <w:r w:rsidR="00274D53">
        <w:t>ed</w:t>
      </w:r>
      <w:r w:rsidR="00683F06">
        <w:t xml:space="preserve"> </w:t>
      </w:r>
      <w:r w:rsidR="00274D53">
        <w:t xml:space="preserve">to the learning </w:t>
      </w:r>
      <w:r w:rsidR="00683F06">
        <w:t xml:space="preserve">objectives in both </w:t>
      </w:r>
      <w:r w:rsidR="00710531">
        <w:t xml:space="preserve">content and </w:t>
      </w:r>
      <w:r w:rsidR="00683F06">
        <w:t xml:space="preserve">cognitive demand in </w:t>
      </w:r>
      <w:r w:rsidR="00710531">
        <w:t xml:space="preserve">63 </w:t>
      </w:r>
      <w:r w:rsidR="00683F06">
        <w:t xml:space="preserve">percent of elementary </w:t>
      </w:r>
      <w:r w:rsidR="00710531">
        <w:t>classes</w:t>
      </w:r>
      <w:r w:rsidR="00683F06">
        <w:t xml:space="preserve">, in 78 percent of </w:t>
      </w:r>
      <w:r w:rsidR="00710531">
        <w:t>middle-</w:t>
      </w:r>
      <w:r w:rsidR="00683F06">
        <w:t xml:space="preserve">school </w:t>
      </w:r>
      <w:r w:rsidR="00710531">
        <w:t>classes</w:t>
      </w:r>
      <w:r w:rsidR="00683F06">
        <w:t>, and in 65 percent of high</w:t>
      </w:r>
      <w:r w:rsidR="00710531">
        <w:t>-</w:t>
      </w:r>
      <w:r w:rsidR="00683F06">
        <w:t xml:space="preserve"> school </w:t>
      </w:r>
      <w:r w:rsidR="00710531">
        <w:t>classes (characteristic #3)</w:t>
      </w:r>
      <w:r w:rsidR="00683F06">
        <w:t>.</w:t>
      </w:r>
    </w:p>
    <w:p w14:paraId="12992131" w14:textId="55BCFC31" w:rsidR="00E924B4" w:rsidRPr="00FF67CD" w:rsidRDefault="00E924B4" w:rsidP="00D67786">
      <w:pPr>
        <w:pStyle w:val="ListParagraph"/>
        <w:tabs>
          <w:tab w:val="left" w:pos="0"/>
          <w:tab w:val="left" w:pos="360"/>
          <w:tab w:val="left" w:pos="720"/>
          <w:tab w:val="left" w:pos="1080"/>
          <w:tab w:val="left" w:pos="1440"/>
          <w:tab w:val="left" w:pos="1800"/>
          <w:tab w:val="left" w:pos="2160"/>
        </w:tabs>
        <w:ind w:left="990" w:hanging="990"/>
        <w:contextualSpacing w:val="0"/>
      </w:pPr>
      <w:r>
        <w:tab/>
      </w:r>
      <w:r>
        <w:tab/>
        <w:t>1.</w:t>
      </w:r>
      <w:r>
        <w:tab/>
        <w:t xml:space="preserve">In a </w:t>
      </w:r>
      <w:r w:rsidR="001679C8">
        <w:t>high-school math class, an observer noted that the lesson included individual, small-group, and large-group activities.</w:t>
      </w:r>
    </w:p>
    <w:p w14:paraId="267CCACF" w14:textId="05660AF3" w:rsidR="00683F06" w:rsidRDefault="001679C8" w:rsidP="00683F06">
      <w:pPr>
        <w:tabs>
          <w:tab w:val="left" w:pos="360"/>
          <w:tab w:val="left" w:pos="720"/>
          <w:tab w:val="left" w:pos="1080"/>
          <w:tab w:val="left" w:pos="1440"/>
          <w:tab w:val="left" w:pos="1800"/>
        </w:tabs>
        <w:ind w:left="1080" w:hanging="360"/>
      </w:pPr>
      <w:r>
        <w:t>2</w:t>
      </w:r>
      <w:r w:rsidR="00683F06">
        <w:t xml:space="preserve">.  </w:t>
      </w:r>
      <w:r w:rsidR="00683F06" w:rsidRPr="00DB7BD4">
        <w:t xml:space="preserve">In </w:t>
      </w:r>
      <w:r w:rsidR="00683F06">
        <w:t xml:space="preserve">a grade 2 ELA </w:t>
      </w:r>
      <w:r w:rsidR="00710531">
        <w:t>class</w:t>
      </w:r>
      <w:r w:rsidR="00683F06">
        <w:t xml:space="preserve"> where students had read </w:t>
      </w:r>
      <w:r w:rsidR="00683F06" w:rsidRPr="00DB7BD4">
        <w:rPr>
          <w:i/>
          <w:iCs/>
        </w:rPr>
        <w:t>The Three Little Pigs</w:t>
      </w:r>
      <w:r w:rsidR="00683F06">
        <w:t xml:space="preserve">, </w:t>
      </w:r>
      <w:r w:rsidR="00CC2424">
        <w:t xml:space="preserve">the </w:t>
      </w:r>
      <w:r w:rsidR="00683F06">
        <w:t xml:space="preserve">students spent much </w:t>
      </w:r>
      <w:r w:rsidR="00CC2424">
        <w:t>time</w:t>
      </w:r>
      <w:r w:rsidR="00683F06">
        <w:t xml:space="preserve"> cutting out pictures of the pigs and gluing them to re-tell the story, which was so familiar</w:t>
      </w:r>
      <w:r w:rsidR="00D24BB7">
        <w:t xml:space="preserve"> that </w:t>
      </w:r>
      <w:r w:rsidR="00683F06">
        <w:t xml:space="preserve">the lesson appeared to be more </w:t>
      </w:r>
      <w:r w:rsidR="0062042C">
        <w:t xml:space="preserve">about </w:t>
      </w:r>
      <w:r w:rsidR="00683F06">
        <w:t xml:space="preserve">arts and crafts than improving reading comprehension. </w:t>
      </w:r>
    </w:p>
    <w:p w14:paraId="1C7D2A0A" w14:textId="36BECF44" w:rsidR="00683F06" w:rsidRPr="00DB7BD4" w:rsidRDefault="001679C8" w:rsidP="00683F06">
      <w:pPr>
        <w:tabs>
          <w:tab w:val="left" w:pos="360"/>
          <w:tab w:val="left" w:pos="720"/>
          <w:tab w:val="left" w:pos="1080"/>
          <w:tab w:val="left" w:pos="1440"/>
          <w:tab w:val="left" w:pos="1800"/>
        </w:tabs>
        <w:ind w:left="1080" w:hanging="360"/>
      </w:pPr>
      <w:r>
        <w:lastRenderedPageBreak/>
        <w:t>3</w:t>
      </w:r>
      <w:r w:rsidR="00683F06">
        <w:t>.</w:t>
      </w:r>
      <w:r w:rsidR="00683F06">
        <w:tab/>
        <w:t>In a grade 3 math</w:t>
      </w:r>
      <w:r w:rsidR="0062042C">
        <w:t>ematics</w:t>
      </w:r>
      <w:r w:rsidR="00683F06">
        <w:t xml:space="preserve"> </w:t>
      </w:r>
      <w:r w:rsidR="00710531">
        <w:t>class</w:t>
      </w:r>
      <w:r w:rsidR="00683F06">
        <w:t>, an observer noted that the students worked on a worksheet that had a low cognitive demand and while some students used computers, they were “wandering among applications” with little purpose or focus.</w:t>
      </w:r>
    </w:p>
    <w:p w14:paraId="08C27603" w14:textId="4BCBF0D2" w:rsidR="00683F06" w:rsidRDefault="00683F06" w:rsidP="00683F06">
      <w:pPr>
        <w:tabs>
          <w:tab w:val="left" w:pos="360"/>
          <w:tab w:val="left" w:pos="1080"/>
          <w:tab w:val="left" w:pos="1440"/>
          <w:tab w:val="left" w:pos="1800"/>
          <w:tab w:val="left" w:pos="2160"/>
        </w:tabs>
        <w:ind w:left="720" w:hanging="360"/>
      </w:pPr>
      <w:r w:rsidRPr="00E10DDE">
        <w:rPr>
          <w:b/>
          <w:bCs/>
        </w:rPr>
        <w:t>C</w:t>
      </w:r>
      <w:r>
        <w:t xml:space="preserve">. </w:t>
      </w:r>
      <w:r>
        <w:tab/>
        <w:t xml:space="preserve">Review team members noted sufficient </w:t>
      </w:r>
      <w:r w:rsidR="00710531">
        <w:t xml:space="preserve">and </w:t>
      </w:r>
      <w:r>
        <w:t xml:space="preserve">compelling evidence that teachers frequently checked for student understanding, </w:t>
      </w:r>
      <w:r w:rsidR="00710531">
        <w:t xml:space="preserve">adjusted </w:t>
      </w:r>
      <w:r>
        <w:t xml:space="preserve">teaching, and provided </w:t>
      </w:r>
      <w:r w:rsidR="00710531">
        <w:t xml:space="preserve">consistent and </w:t>
      </w:r>
      <w:r>
        <w:t xml:space="preserve">relevant feedback to students in 70 percent of elementary </w:t>
      </w:r>
      <w:r w:rsidR="00F95E48">
        <w:t>classrooms</w:t>
      </w:r>
      <w:r>
        <w:t xml:space="preserve">, in 79 percent of </w:t>
      </w:r>
      <w:r w:rsidR="00710531">
        <w:t>middle-</w:t>
      </w:r>
      <w:r>
        <w:t xml:space="preserve">school </w:t>
      </w:r>
      <w:r w:rsidR="00F95E48">
        <w:t>classrooms</w:t>
      </w:r>
      <w:r>
        <w:t xml:space="preserve">, and in 54 percent of </w:t>
      </w:r>
      <w:r w:rsidR="00710531">
        <w:t>high-</w:t>
      </w:r>
      <w:r>
        <w:t xml:space="preserve">school </w:t>
      </w:r>
      <w:r w:rsidR="00F95E48">
        <w:t>classrooms</w:t>
      </w:r>
      <w:r w:rsidR="009242DE">
        <w:t xml:space="preserve"> (characteristic #4)</w:t>
      </w:r>
      <w:r>
        <w:t xml:space="preserve">. </w:t>
      </w:r>
    </w:p>
    <w:p w14:paraId="78DD573B" w14:textId="51222604" w:rsidR="00710531" w:rsidRPr="00E10DDE" w:rsidRDefault="00710531" w:rsidP="00710531">
      <w:pPr>
        <w:tabs>
          <w:tab w:val="left" w:pos="360"/>
          <w:tab w:val="left" w:pos="720"/>
          <w:tab w:val="left" w:pos="1080"/>
          <w:tab w:val="left" w:pos="1440"/>
          <w:tab w:val="left" w:pos="1800"/>
        </w:tabs>
        <w:ind w:left="1080" w:hanging="360"/>
      </w:pPr>
      <w:r>
        <w:t xml:space="preserve">1. </w:t>
      </w:r>
      <w:r>
        <w:tab/>
      </w:r>
      <w:r w:rsidRPr="00E10DDE">
        <w:t xml:space="preserve">In </w:t>
      </w:r>
      <w:r>
        <w:t>a positive example, in a high-school career and technical education (CTE) class, the teacher circulated among groups constantly, probing students’ understanding and offering clarification.</w:t>
      </w:r>
    </w:p>
    <w:p w14:paraId="2736034B" w14:textId="261937C7" w:rsidR="00683F06" w:rsidRDefault="00710531" w:rsidP="00683F06">
      <w:pPr>
        <w:tabs>
          <w:tab w:val="left" w:pos="360"/>
          <w:tab w:val="left" w:pos="720"/>
          <w:tab w:val="left" w:pos="1080"/>
          <w:tab w:val="left" w:pos="1440"/>
          <w:tab w:val="left" w:pos="1800"/>
        </w:tabs>
        <w:ind w:left="1080" w:hanging="360"/>
      </w:pPr>
      <w:r>
        <w:t>2</w:t>
      </w:r>
      <w:r w:rsidR="00683F06">
        <w:t xml:space="preserve">. </w:t>
      </w:r>
      <w:r w:rsidR="00683F06">
        <w:tab/>
      </w:r>
      <w:r w:rsidR="00683F06" w:rsidRPr="00E10DDE">
        <w:t xml:space="preserve">In </w:t>
      </w:r>
      <w:r w:rsidR="00683F06">
        <w:t xml:space="preserve">a </w:t>
      </w:r>
      <w:r>
        <w:t>high-</w:t>
      </w:r>
      <w:r w:rsidR="00683F06">
        <w:t xml:space="preserve">school physics lesson in which the teacher had been answering the questions, students said </w:t>
      </w:r>
      <w:r w:rsidR="00383282">
        <w:t xml:space="preserve">that </w:t>
      </w:r>
      <w:r w:rsidR="00683F06">
        <w:t xml:space="preserve">they </w:t>
      </w:r>
      <w:r w:rsidR="000C2F43">
        <w:t xml:space="preserve">did not </w:t>
      </w:r>
      <w:r w:rsidR="00683F06">
        <w:t>“get it.” The teacher responded, “</w:t>
      </w:r>
      <w:r w:rsidR="00CC2424">
        <w:t>Yes</w:t>
      </w:r>
      <w:r>
        <w:t>,</w:t>
      </w:r>
      <w:r w:rsidR="00CC2424">
        <w:t xml:space="preserve"> </w:t>
      </w:r>
      <w:r w:rsidR="00683F06">
        <w:t>you do, we just did it...focus on how to do well on the quiz.”</w:t>
      </w:r>
    </w:p>
    <w:p w14:paraId="5E29228B" w14:textId="307D9C58" w:rsidR="00683F06" w:rsidRDefault="00710531" w:rsidP="00683F06">
      <w:pPr>
        <w:tabs>
          <w:tab w:val="left" w:pos="360"/>
          <w:tab w:val="left" w:pos="720"/>
          <w:tab w:val="left" w:pos="1080"/>
          <w:tab w:val="left" w:pos="1440"/>
          <w:tab w:val="left" w:pos="1800"/>
        </w:tabs>
        <w:ind w:left="1080" w:hanging="360"/>
      </w:pPr>
      <w:r>
        <w:t>3</w:t>
      </w:r>
      <w:r w:rsidR="00683F06">
        <w:t>.</w:t>
      </w:r>
      <w:r w:rsidR="00683F06">
        <w:tab/>
        <w:t xml:space="preserve">In </w:t>
      </w:r>
      <w:r w:rsidR="00CC2424">
        <w:t xml:space="preserve">observed </w:t>
      </w:r>
      <w:r>
        <w:t>high-</w:t>
      </w:r>
      <w:r w:rsidR="00683F06">
        <w:t xml:space="preserve">school </w:t>
      </w:r>
      <w:r w:rsidR="00C30CFF">
        <w:t>classes</w:t>
      </w:r>
      <w:r w:rsidR="00683F06">
        <w:t xml:space="preserve">, teachers </w:t>
      </w:r>
      <w:r w:rsidR="00CC2424">
        <w:t xml:space="preserve">often </w:t>
      </w:r>
      <w:r w:rsidR="00683F06">
        <w:t>call</w:t>
      </w:r>
      <w:r>
        <w:t>ed</w:t>
      </w:r>
      <w:r w:rsidR="00683F06">
        <w:t xml:space="preserve"> only on students who volunteered to respond, rather than using strategies that would involve opportunities to check for understanding among other individual</w:t>
      </w:r>
      <w:r w:rsidR="0062042C">
        <w:t>s</w:t>
      </w:r>
      <w:r w:rsidR="00683F06">
        <w:t xml:space="preserve"> or groups of students. </w:t>
      </w:r>
    </w:p>
    <w:p w14:paraId="253E46FD" w14:textId="0DAB18B5" w:rsidR="00683F06" w:rsidRDefault="00683F06" w:rsidP="00683F06">
      <w:pPr>
        <w:tabs>
          <w:tab w:val="left" w:pos="360"/>
          <w:tab w:val="left" w:pos="720"/>
          <w:tab w:val="left" w:pos="1080"/>
          <w:tab w:val="left" w:pos="1440"/>
          <w:tab w:val="left" w:pos="1800"/>
          <w:tab w:val="left" w:pos="2160"/>
        </w:tabs>
      </w:pPr>
      <w:r w:rsidRPr="00F731AA">
        <w:rPr>
          <w:b/>
        </w:rPr>
        <w:t>Impact</w:t>
      </w:r>
      <w:r w:rsidRPr="00BA3A76">
        <w:t xml:space="preserve">: </w:t>
      </w:r>
      <w:r>
        <w:t xml:space="preserve">When learning objectives are not well-defined and clearly articulated, students may have difficulty understanding the purpose of the lesson, focusing their efforts in class, and taking ownership of their work. In addition, without </w:t>
      </w:r>
      <w:r w:rsidR="00C52D03">
        <w:t xml:space="preserve">appropriately </w:t>
      </w:r>
      <w:r>
        <w:t xml:space="preserve">matching lesson activities to learning objectives in both content and students’ cognitive needs, the </w:t>
      </w:r>
      <w:r w:rsidR="00C52D03">
        <w:t xml:space="preserve">teacher </w:t>
      </w:r>
      <w:r>
        <w:t xml:space="preserve">may not maximize individual and groups of students’ attempts to master standards. Finally, checking for understanding only with students who raise their hand, or </w:t>
      </w:r>
      <w:r w:rsidR="00D70FDC">
        <w:t xml:space="preserve">not </w:t>
      </w:r>
      <w:r>
        <w:t>providing feedback or adjusting instruction, limits students’ progress in gaining the required knowledge, skills</w:t>
      </w:r>
      <w:r w:rsidR="00CC2424">
        <w:t>,</w:t>
      </w:r>
      <w:r>
        <w:t xml:space="preserve"> and understandings.</w:t>
      </w:r>
    </w:p>
    <w:p w14:paraId="5CD19068" w14:textId="77777777" w:rsidR="00D70FDC" w:rsidRDefault="00D70FDC" w:rsidP="00683F06">
      <w:pPr>
        <w:tabs>
          <w:tab w:val="left" w:pos="360"/>
          <w:tab w:val="left" w:pos="720"/>
          <w:tab w:val="left" w:pos="1080"/>
          <w:tab w:val="left" w:pos="1440"/>
          <w:tab w:val="left" w:pos="1800"/>
          <w:tab w:val="left" w:pos="2160"/>
        </w:tabs>
      </w:pPr>
    </w:p>
    <w:p w14:paraId="613612E1" w14:textId="77777777" w:rsidR="00683F06" w:rsidRPr="0043382A" w:rsidRDefault="00683F06" w:rsidP="00683F06">
      <w:pPr>
        <w:tabs>
          <w:tab w:val="left" w:pos="360"/>
          <w:tab w:val="left" w:pos="720"/>
          <w:tab w:val="left" w:pos="1080"/>
          <w:tab w:val="left" w:pos="1440"/>
          <w:tab w:val="left" w:pos="1800"/>
          <w:tab w:val="left" w:pos="2160"/>
        </w:tabs>
        <w:rPr>
          <w:b/>
          <w:i/>
          <w:iCs/>
          <w:sz w:val="28"/>
          <w:szCs w:val="28"/>
        </w:rPr>
      </w:pPr>
      <w:r w:rsidRPr="0043382A">
        <w:rPr>
          <w:b/>
          <w:i/>
          <w:iCs/>
          <w:sz w:val="28"/>
          <w:szCs w:val="28"/>
        </w:rPr>
        <w:t>Recommendations</w:t>
      </w:r>
    </w:p>
    <w:p w14:paraId="727F19B4" w14:textId="44AC13A0" w:rsidR="00683F06" w:rsidRPr="004F1B14" w:rsidRDefault="004F1B14" w:rsidP="004F1B14">
      <w:pPr>
        <w:tabs>
          <w:tab w:val="left" w:pos="360"/>
          <w:tab w:val="left" w:pos="720"/>
          <w:tab w:val="left" w:pos="1080"/>
          <w:tab w:val="left" w:pos="1440"/>
          <w:tab w:val="left" w:pos="1800"/>
        </w:tabs>
        <w:ind w:left="360" w:hanging="360"/>
        <w:rPr>
          <w:b/>
          <w:i/>
        </w:rPr>
      </w:pPr>
      <w:r>
        <w:rPr>
          <w:b/>
        </w:rPr>
        <w:t xml:space="preserve">1. </w:t>
      </w:r>
      <w:r>
        <w:rPr>
          <w:b/>
        </w:rPr>
        <w:tab/>
      </w:r>
      <w:r w:rsidR="00683F06" w:rsidRPr="004F1B14">
        <w:rPr>
          <w:b/>
        </w:rPr>
        <w:t>The district should develop and implement a</w:t>
      </w:r>
      <w:r w:rsidR="00837548">
        <w:rPr>
          <w:b/>
        </w:rPr>
        <w:t>n</w:t>
      </w:r>
      <w:r w:rsidR="00683F06" w:rsidRPr="004F1B14">
        <w:rPr>
          <w:b/>
        </w:rPr>
        <w:t xml:space="preserve"> </w:t>
      </w:r>
      <w:r w:rsidR="00837548">
        <w:rPr>
          <w:b/>
        </w:rPr>
        <w:t>ongoing process</w:t>
      </w:r>
      <w:r w:rsidR="00683F06" w:rsidRPr="004F1B14">
        <w:rPr>
          <w:b/>
        </w:rPr>
        <w:t xml:space="preserve"> </w:t>
      </w:r>
      <w:r w:rsidR="00837548">
        <w:rPr>
          <w:b/>
        </w:rPr>
        <w:t>for</w:t>
      </w:r>
      <w:r w:rsidR="00837548" w:rsidRPr="004F1B14">
        <w:rPr>
          <w:b/>
        </w:rPr>
        <w:t xml:space="preserve"> </w:t>
      </w:r>
      <w:r w:rsidR="00683F06" w:rsidRPr="004F1B14">
        <w:rPr>
          <w:b/>
        </w:rPr>
        <w:t>review</w:t>
      </w:r>
      <w:r w:rsidR="00837548">
        <w:rPr>
          <w:b/>
        </w:rPr>
        <w:t>ing and</w:t>
      </w:r>
      <w:r w:rsidR="00683F06" w:rsidRPr="004F1B14">
        <w:rPr>
          <w:b/>
        </w:rPr>
        <w:t xml:space="preserve"> </w:t>
      </w:r>
      <w:r w:rsidR="00837548" w:rsidRPr="004F1B14">
        <w:rPr>
          <w:b/>
        </w:rPr>
        <w:t>revis</w:t>
      </w:r>
      <w:r w:rsidR="00837548">
        <w:rPr>
          <w:b/>
        </w:rPr>
        <w:t>ing</w:t>
      </w:r>
      <w:r w:rsidR="00683F06" w:rsidRPr="004F1B14">
        <w:rPr>
          <w:b/>
        </w:rPr>
        <w:t xml:space="preserve"> curricula in all </w:t>
      </w:r>
      <w:r w:rsidR="00CC2424">
        <w:rPr>
          <w:b/>
        </w:rPr>
        <w:t xml:space="preserve">content areas in </w:t>
      </w:r>
      <w:r w:rsidR="00982E05">
        <w:rPr>
          <w:b/>
        </w:rPr>
        <w:t>kindergarten through grade 12</w:t>
      </w:r>
      <w:r w:rsidR="00CC2424">
        <w:rPr>
          <w:b/>
        </w:rPr>
        <w:t>.</w:t>
      </w:r>
      <w:r w:rsidR="00982E05">
        <w:rPr>
          <w:b/>
        </w:rPr>
        <w:t xml:space="preserve"> </w:t>
      </w:r>
    </w:p>
    <w:p w14:paraId="62951A33" w14:textId="4CAB21B0" w:rsidR="003F7E0F" w:rsidRDefault="00900F2E" w:rsidP="008623CB">
      <w:pPr>
        <w:pStyle w:val="ListParagraph"/>
        <w:numPr>
          <w:ilvl w:val="0"/>
          <w:numId w:val="16"/>
        </w:numPr>
        <w:tabs>
          <w:tab w:val="left" w:pos="360"/>
          <w:tab w:val="left" w:pos="720"/>
          <w:tab w:val="left" w:pos="1080"/>
          <w:tab w:val="left" w:pos="1440"/>
          <w:tab w:val="left" w:pos="1800"/>
          <w:tab w:val="left" w:pos="2160"/>
        </w:tabs>
        <w:ind w:left="720"/>
        <w:contextualSpacing w:val="0"/>
      </w:pPr>
      <w:r>
        <w:t xml:space="preserve">In collaboration with the Leadership Advisory Board (LAB) and its relevant councils, the </w:t>
      </w:r>
      <w:r w:rsidR="00683F06">
        <w:t xml:space="preserve">district should </w:t>
      </w:r>
      <w:r w:rsidR="003F7E0F">
        <w:t>develop a</w:t>
      </w:r>
      <w:r w:rsidR="00683F06">
        <w:t xml:space="preserve"> process </w:t>
      </w:r>
      <w:r w:rsidR="003F7E0F">
        <w:t>for the regular review and revision of curricula</w:t>
      </w:r>
      <w:r w:rsidR="00683F06">
        <w:t xml:space="preserve">. </w:t>
      </w:r>
    </w:p>
    <w:p w14:paraId="66230D34" w14:textId="76679B68" w:rsidR="00683F06" w:rsidRDefault="003F7E0F" w:rsidP="00D67786">
      <w:pPr>
        <w:pStyle w:val="ListParagraph"/>
        <w:numPr>
          <w:ilvl w:val="0"/>
          <w:numId w:val="18"/>
        </w:numPr>
        <w:tabs>
          <w:tab w:val="left" w:pos="360"/>
          <w:tab w:val="left" w:pos="720"/>
          <w:tab w:val="left" w:pos="1080"/>
          <w:tab w:val="left" w:pos="1440"/>
          <w:tab w:val="left" w:pos="1800"/>
          <w:tab w:val="left" w:pos="2160"/>
        </w:tabs>
        <w:contextualSpacing w:val="0"/>
      </w:pPr>
      <w:r>
        <w:t xml:space="preserve">District leaders should develop and implement a formal </w:t>
      </w:r>
      <w:r w:rsidR="001C2D9D">
        <w:t xml:space="preserve">cyclical </w:t>
      </w:r>
      <w:r>
        <w:t xml:space="preserve">planning </w:t>
      </w:r>
      <w:r w:rsidR="00683F06">
        <w:t xml:space="preserve">process, </w:t>
      </w:r>
      <w:r w:rsidR="00900F2E">
        <w:t>to</w:t>
      </w:r>
      <w:r w:rsidR="00683F06">
        <w:t xml:space="preserve"> review </w:t>
      </w:r>
      <w:r w:rsidR="00900F2E">
        <w:t>and revise curricula</w:t>
      </w:r>
      <w:r w:rsidR="00683F06">
        <w:t xml:space="preserve">. </w:t>
      </w:r>
    </w:p>
    <w:p w14:paraId="785F02D5" w14:textId="192C259D" w:rsidR="00900F2E" w:rsidRDefault="00900F2E" w:rsidP="00900F2E">
      <w:pPr>
        <w:pStyle w:val="ListParagraph"/>
        <w:numPr>
          <w:ilvl w:val="0"/>
          <w:numId w:val="18"/>
        </w:numPr>
        <w:tabs>
          <w:tab w:val="left" w:pos="360"/>
          <w:tab w:val="left" w:pos="720"/>
          <w:tab w:val="left" w:pos="1080"/>
          <w:tab w:val="left" w:pos="1440"/>
          <w:tab w:val="left" w:pos="1800"/>
          <w:tab w:val="left" w:pos="2160"/>
        </w:tabs>
        <w:contextualSpacing w:val="0"/>
      </w:pPr>
      <w:r>
        <w:t>As part of the planning process, the district should consider specifying the roles that central office staff, principals, and school-based staff will perform.</w:t>
      </w:r>
    </w:p>
    <w:p w14:paraId="600BE773" w14:textId="4024DB98" w:rsidR="00900F2E" w:rsidRPr="00356DA1" w:rsidRDefault="00900F2E" w:rsidP="00D67786">
      <w:pPr>
        <w:pStyle w:val="ListParagraph"/>
        <w:tabs>
          <w:tab w:val="left" w:pos="360"/>
          <w:tab w:val="left" w:pos="720"/>
          <w:tab w:val="left" w:pos="1080"/>
          <w:tab w:val="left" w:pos="1440"/>
          <w:tab w:val="left" w:pos="1800"/>
          <w:tab w:val="left" w:pos="2160"/>
        </w:tabs>
        <w:ind w:left="1800" w:hanging="360"/>
        <w:contextualSpacing w:val="0"/>
      </w:pPr>
      <w:r>
        <w:lastRenderedPageBreak/>
        <w:t>a.</w:t>
      </w:r>
      <w:r>
        <w:tab/>
      </w:r>
      <w:r w:rsidRPr="00356DA1">
        <w:t>The district’s</w:t>
      </w:r>
      <w:r>
        <w:t xml:space="preserve"> strategy of using</w:t>
      </w:r>
      <w:r w:rsidRPr="00356DA1">
        <w:t xml:space="preserve"> curriculum teams</w:t>
      </w:r>
      <w:r>
        <w:t xml:space="preserve"> with teacher representation from all grade levels </w:t>
      </w:r>
      <w:r w:rsidRPr="00356DA1">
        <w:t>can provide an inclusive</w:t>
      </w:r>
      <w:r>
        <w:t xml:space="preserve"> </w:t>
      </w:r>
      <w:r w:rsidRPr="00356DA1">
        <w:t>group of educators to participate in</w:t>
      </w:r>
      <w:r>
        <w:t xml:space="preserve"> thorough and transparent</w:t>
      </w:r>
      <w:r w:rsidRPr="00356DA1">
        <w:t xml:space="preserve"> </w:t>
      </w:r>
      <w:r>
        <w:t>r</w:t>
      </w:r>
      <w:r w:rsidRPr="00356DA1">
        <w:t xml:space="preserve">eviews.  </w:t>
      </w:r>
    </w:p>
    <w:p w14:paraId="46EDFEA7" w14:textId="3803873D" w:rsidR="00683F06" w:rsidRDefault="00683F06" w:rsidP="00683F06">
      <w:pPr>
        <w:tabs>
          <w:tab w:val="left" w:pos="-90"/>
          <w:tab w:val="left" w:pos="360"/>
          <w:tab w:val="left" w:pos="1080"/>
          <w:tab w:val="left" w:pos="1440"/>
          <w:tab w:val="left" w:pos="1800"/>
          <w:tab w:val="left" w:pos="2160"/>
        </w:tabs>
      </w:pPr>
      <w:r w:rsidRPr="00802336">
        <w:rPr>
          <w:b/>
        </w:rPr>
        <w:t>Benefits</w:t>
      </w:r>
      <w:r w:rsidR="00B116FB">
        <w:rPr>
          <w:b/>
        </w:rPr>
        <w:t>:</w:t>
      </w:r>
      <w:r>
        <w:t xml:space="preserve"> </w:t>
      </w:r>
      <w:r w:rsidR="00B116FB">
        <w:t xml:space="preserve">By </w:t>
      </w:r>
      <w:r>
        <w:t xml:space="preserve">conducting regular reviews and revisions of the curricula for the core content areas the district </w:t>
      </w:r>
      <w:r w:rsidR="00B116FB">
        <w:t xml:space="preserve">will enhance its </w:t>
      </w:r>
      <w:r>
        <w:t xml:space="preserve">ability to provide </w:t>
      </w:r>
      <w:r w:rsidR="00B116FB">
        <w:t>high-</w:t>
      </w:r>
      <w:r>
        <w:t xml:space="preserve">quality, challenging, current and useful learning experiences for students. In addition, Attleboro’s leaders and teachers will remain up to date in their academic fields and be able to sustain high expectations for </w:t>
      </w:r>
      <w:r w:rsidR="00CC2424">
        <w:t xml:space="preserve">teaching and </w:t>
      </w:r>
      <w:r>
        <w:t xml:space="preserve">learning. Finally, all teaching materials and instruction </w:t>
      </w:r>
      <w:r w:rsidR="00B116FB">
        <w:t xml:space="preserve">will </w:t>
      </w:r>
      <w:r>
        <w:t>better meet the learning needs of all students.</w:t>
      </w:r>
    </w:p>
    <w:p w14:paraId="334F36D8" w14:textId="77777777" w:rsidR="00683F06" w:rsidRPr="00910462" w:rsidRDefault="00683F06" w:rsidP="00683F06">
      <w:pPr>
        <w:tabs>
          <w:tab w:val="left" w:pos="360"/>
          <w:tab w:val="left" w:pos="720"/>
          <w:tab w:val="left" w:pos="1080"/>
          <w:tab w:val="left" w:pos="1800"/>
          <w:tab w:val="left" w:pos="2160"/>
        </w:tabs>
      </w:pPr>
      <w:r w:rsidRPr="00484242">
        <w:rPr>
          <w:b/>
        </w:rPr>
        <w:t>Recommended resources:</w:t>
      </w:r>
    </w:p>
    <w:p w14:paraId="32FE6470" w14:textId="09306B59" w:rsidR="009A7847" w:rsidRPr="00D67786" w:rsidRDefault="009A7847" w:rsidP="00D67786">
      <w:pPr>
        <w:numPr>
          <w:ilvl w:val="2"/>
          <w:numId w:val="76"/>
        </w:numPr>
        <w:ind w:left="360"/>
        <w:rPr>
          <w:rFonts w:eastAsia="Times New Roman" w:cstheme="minorHAnsi"/>
        </w:rPr>
      </w:pPr>
      <w:r w:rsidRPr="00D67786">
        <w:rPr>
          <w:rFonts w:eastAsia="Calibri" w:cstheme="minorHAnsi"/>
        </w:rPr>
        <w:t xml:space="preserve">DESE’s Instructional Materials and Professional Development page </w:t>
      </w:r>
      <w:hyperlink r:id="rId20" w:history="1">
        <w:r w:rsidR="002169D0" w:rsidRPr="002169D0">
          <w:rPr>
            <w:rStyle w:val="Hyperlink"/>
            <w:rFonts w:eastAsia="Calibri" w:cstheme="minorHAnsi"/>
          </w:rPr>
          <w:t>(http://www.doe.mass.edu/instruction/</w:t>
        </w:r>
      </w:hyperlink>
      <w:r w:rsidR="002169D0">
        <w:rPr>
          <w:rFonts w:eastAsia="Calibri" w:cstheme="minorHAnsi"/>
        </w:rPr>
        <w:t>)</w:t>
      </w:r>
      <w:r w:rsidRPr="00D67786">
        <w:rPr>
          <w:rFonts w:eastAsia="Calibri" w:cstheme="minorHAnsi"/>
        </w:rPr>
        <w:t xml:space="preserve"> provides resources for improving and collaborating on curriculum, including quick reference guides and maps designed to facilitate cross-district communication about curriculum.</w:t>
      </w:r>
    </w:p>
    <w:p w14:paraId="2AD2998A" w14:textId="64D884F3" w:rsidR="009A7847" w:rsidRPr="00D67786" w:rsidRDefault="009A7847" w:rsidP="00D67786">
      <w:pPr>
        <w:numPr>
          <w:ilvl w:val="2"/>
          <w:numId w:val="76"/>
        </w:numPr>
        <w:pBdr>
          <w:top w:val="nil"/>
          <w:left w:val="nil"/>
          <w:bottom w:val="nil"/>
          <w:right w:val="nil"/>
          <w:between w:val="nil"/>
        </w:pBdr>
        <w:ind w:left="360"/>
        <w:rPr>
          <w:rFonts w:eastAsia="Times New Roman" w:cstheme="minorHAnsi"/>
        </w:rPr>
      </w:pPr>
      <w:r w:rsidRPr="00D67786">
        <w:rPr>
          <w:rFonts w:eastAsia="Calibri" w:cstheme="minorHAnsi"/>
        </w:rPr>
        <w:t xml:space="preserve">Quick Reference Guide: Aligning Curriculum to Massachusetts Standards </w:t>
      </w:r>
      <w:r w:rsidR="00383282">
        <w:rPr>
          <w:rFonts w:eastAsia="Calibri" w:cstheme="minorHAnsi"/>
        </w:rPr>
        <w:t>(</w:t>
      </w:r>
      <w:hyperlink r:id="rId21" w:history="1">
        <w:r w:rsidR="00383282" w:rsidRPr="00AF223D">
          <w:rPr>
            <w:rStyle w:val="Hyperlink"/>
            <w:rFonts w:eastAsia="Calibri" w:cstheme="minorHAnsi"/>
          </w:rPr>
          <w:t>http://www.doe.mass.edu/instruction/</w:t>
        </w:r>
      </w:hyperlink>
      <w:r w:rsidR="00383282">
        <w:rPr>
          <w:rFonts w:eastAsia="Calibri" w:cstheme="minorHAnsi"/>
        </w:rPr>
        <w:t>)</w:t>
      </w:r>
      <w:r w:rsidRPr="00D67786">
        <w:rPr>
          <w:rFonts w:eastAsia="Calibri" w:cstheme="minorHAnsi"/>
        </w:rPr>
        <w:t xml:space="preserve"> is designed to support teachers, coaches, administrators, and curriculum developers in the work of considering the ways in which curricular materials may diverge from the Massachusetts standards.</w:t>
      </w:r>
    </w:p>
    <w:p w14:paraId="6C591FAB" w14:textId="71A9CA8E" w:rsidR="009A7847" w:rsidRPr="00D67786" w:rsidRDefault="009A7847" w:rsidP="00D67786">
      <w:pPr>
        <w:numPr>
          <w:ilvl w:val="2"/>
          <w:numId w:val="76"/>
        </w:numPr>
        <w:pBdr>
          <w:top w:val="nil"/>
          <w:left w:val="nil"/>
          <w:bottom w:val="nil"/>
          <w:right w:val="nil"/>
          <w:between w:val="nil"/>
        </w:pBdr>
        <w:ind w:left="360"/>
        <w:rPr>
          <w:rFonts w:eastAsia="Times New Roman" w:cstheme="minorHAnsi"/>
        </w:rPr>
      </w:pPr>
      <w:r w:rsidRPr="00D67786">
        <w:rPr>
          <w:rFonts w:eastAsia="Calibri" w:cstheme="minorHAnsi"/>
        </w:rPr>
        <w:t xml:space="preserve">Quick Reference Guide: Assessing Your Curriculum Landscape </w:t>
      </w:r>
      <w:r w:rsidR="00383282">
        <w:rPr>
          <w:rFonts w:eastAsia="Calibri" w:cstheme="minorHAnsi"/>
        </w:rPr>
        <w:t>(</w:t>
      </w:r>
      <w:hyperlink r:id="rId22" w:history="1">
        <w:r w:rsidR="00383282" w:rsidRPr="00AF223D">
          <w:rPr>
            <w:rStyle w:val="Hyperlink"/>
            <w:rFonts w:eastAsia="Calibri" w:cstheme="minorHAnsi"/>
          </w:rPr>
          <w:t>http://www.doe.mass.edu/instruction/</w:t>
        </w:r>
      </w:hyperlink>
      <w:r w:rsidR="00383282">
        <w:rPr>
          <w:rFonts w:eastAsia="Calibri" w:cstheme="minorHAnsi"/>
        </w:rPr>
        <w:t>)</w:t>
      </w:r>
      <w:r w:rsidRPr="00D67786">
        <w:rPr>
          <w:rFonts w:eastAsia="Calibri" w:cstheme="minorHAnsi"/>
        </w:rPr>
        <w:t xml:space="preserve"> is designed to support districts assess their curriculum landscape by asking three questions: (1) Do teachers have ready access to high-quality, standards-aligned curricular materials? (2) Do sustained and collaborative professional learning structures empower teachers to use those materials in ways responsive to their students’ needs? (3) Are curriculum review processes regular, rigorous, and responsive to stakeholder input and needs?</w:t>
      </w:r>
    </w:p>
    <w:p w14:paraId="764E401C" w14:textId="2E88420D" w:rsidR="009A7847" w:rsidRPr="000C2F43" w:rsidRDefault="009A7847" w:rsidP="00D67786">
      <w:pPr>
        <w:pStyle w:val="ListParagraph"/>
        <w:numPr>
          <w:ilvl w:val="0"/>
          <w:numId w:val="79"/>
        </w:numPr>
        <w:ind w:left="360"/>
        <w:contextualSpacing w:val="0"/>
        <w:rPr>
          <w:rFonts w:cs="Calibri"/>
        </w:rPr>
      </w:pPr>
      <w:r w:rsidRPr="000C2F43">
        <w:rPr>
          <w:rFonts w:eastAsia="Calibri" w:cstheme="minorHAnsi"/>
          <w:color w:val="000000"/>
        </w:rPr>
        <w:t>D</w:t>
      </w:r>
      <w:r w:rsidRPr="00D67786">
        <w:rPr>
          <w:rFonts w:eastAsia="Calibri" w:cstheme="minorHAnsi"/>
          <w:color w:val="000000"/>
        </w:rPr>
        <w:t>ESE’s Massachusetts Curriculum Frameworks web page (</w:t>
      </w:r>
      <w:hyperlink r:id="rId23" w:history="1">
        <w:r w:rsidRPr="00D67786">
          <w:rPr>
            <w:rFonts w:eastAsia="Times New Roman" w:cstheme="minorHAnsi"/>
            <w:color w:val="0000FF"/>
            <w:u w:val="single"/>
          </w:rPr>
          <w:t>http://www.doe.mass.edu/frameworks/current.html</w:t>
        </w:r>
      </w:hyperlink>
      <w:r w:rsidRPr="00D67786">
        <w:rPr>
          <w:rFonts w:eastAsia="Calibri" w:cstheme="minorHAnsi"/>
          <w:color w:val="000000"/>
        </w:rPr>
        <w:t>) provides information about the 2017 ELA/Literacy and Mathematics Frameworks, including grade-by-grade comparisons between the 210 and 2017 Frameworks and a slide deck supporting implementation of the 2017 Frameworks.</w:t>
      </w:r>
    </w:p>
    <w:p w14:paraId="51BE1390" w14:textId="0B4E94CD" w:rsidR="00683F06" w:rsidRPr="00910462" w:rsidRDefault="00683F06" w:rsidP="00D67786">
      <w:pPr>
        <w:pStyle w:val="ListParagraph"/>
        <w:numPr>
          <w:ilvl w:val="2"/>
          <w:numId w:val="19"/>
        </w:numPr>
        <w:tabs>
          <w:tab w:val="num" w:pos="480"/>
        </w:tabs>
        <w:ind w:left="360"/>
        <w:contextualSpacing w:val="0"/>
        <w:rPr>
          <w:rFonts w:cs="Calibri"/>
        </w:rPr>
      </w:pPr>
      <w:r w:rsidRPr="00910462">
        <w:rPr>
          <w:rFonts w:cs="Calibri"/>
          <w:bCs/>
          <w:i/>
        </w:rPr>
        <w:t>Mathematics Framework Exploration Activities</w:t>
      </w:r>
      <w:r w:rsidRPr="00910462">
        <w:rPr>
          <w:rFonts w:cs="Calibri"/>
        </w:rPr>
        <w:t xml:space="preserve"> (</w:t>
      </w:r>
      <w:hyperlink r:id="rId24" w:history="1">
        <w:r w:rsidR="009E58B0" w:rsidRPr="009E58B0">
          <w:rPr>
            <w:rStyle w:val="Hyperlink"/>
            <w:rFonts w:cs="Calibri"/>
          </w:rPr>
          <w:t>http://www.doe.mass.edu/instruction/</w:t>
        </w:r>
      </w:hyperlink>
      <w:r w:rsidRPr="00910462">
        <w:rPr>
          <w:rFonts w:cs="Calibri"/>
        </w:rPr>
        <w:t xml:space="preserve">) are a growing set of activities designed by the Department of Elementary and Secondary Education mathematics staff and educators. </w:t>
      </w:r>
      <w:r w:rsidRPr="00910462">
        <w:rPr>
          <w:rFonts w:cs="Calibri"/>
          <w:iCs/>
        </w:rPr>
        <w:t>The activities can be accessed and used to promote discussion and collaborative inquiry.</w:t>
      </w:r>
    </w:p>
    <w:p w14:paraId="04016EA2" w14:textId="60AF3D82" w:rsidR="00683F06" w:rsidRPr="00910462" w:rsidRDefault="00683F06" w:rsidP="00D67786">
      <w:pPr>
        <w:pStyle w:val="ListParagraph"/>
        <w:numPr>
          <w:ilvl w:val="2"/>
          <w:numId w:val="19"/>
        </w:numPr>
        <w:ind w:left="360"/>
        <w:contextualSpacing w:val="0"/>
        <w:rPr>
          <w:rFonts w:cs="Calibri"/>
        </w:rPr>
      </w:pPr>
      <w:r w:rsidRPr="00910462">
        <w:rPr>
          <w:rFonts w:cs="Calibri"/>
        </w:rPr>
        <w:t>The Massachusetts Science and Technology/Engineering Curriculum Framework web page (</w:t>
      </w:r>
      <w:hyperlink r:id="rId25" w:history="1">
        <w:r w:rsidR="009E58B0" w:rsidRPr="009E58B0">
          <w:rPr>
            <w:rStyle w:val="Hyperlink"/>
            <w:rFonts w:cs="Calibri"/>
          </w:rPr>
          <w:t>http://www.doe.mass.edu/stem/ste/</w:t>
        </w:r>
      </w:hyperlink>
      <w:r w:rsidRPr="00910462">
        <w:rPr>
          <w:rFonts w:cs="Calibri"/>
        </w:rPr>
        <w:t>) provides links to the current frameworks and supporting documents, including updated strand maps, crosswalks, and other guidance materials.</w:t>
      </w:r>
    </w:p>
    <w:p w14:paraId="375BD652" w14:textId="7B3D7EDF" w:rsidR="00683F06" w:rsidRPr="008B166A" w:rsidRDefault="00683F06" w:rsidP="00D67786">
      <w:pPr>
        <w:pStyle w:val="ListParagraph"/>
        <w:numPr>
          <w:ilvl w:val="0"/>
          <w:numId w:val="19"/>
        </w:numPr>
        <w:ind w:left="360"/>
        <w:contextualSpacing w:val="0"/>
        <w:rPr>
          <w:rFonts w:cs="Calibri"/>
        </w:rPr>
      </w:pPr>
      <w:r w:rsidRPr="008B166A">
        <w:rPr>
          <w:rFonts w:cs="Calibri"/>
          <w:i/>
          <w:iCs/>
        </w:rPr>
        <w:t>Quick Reference Guide: Establishing an Effective Science and Technology/Engineering (STE) Program</w:t>
      </w:r>
      <w:r w:rsidRPr="008B166A">
        <w:rPr>
          <w:rFonts w:cs="Calibri"/>
        </w:rPr>
        <w:t xml:space="preserve"> (</w:t>
      </w:r>
      <w:hyperlink r:id="rId26" w:tgtFrame="_blank" w:history="1">
        <w:r w:rsidRPr="008B166A">
          <w:rPr>
            <w:rStyle w:val="Hyperlink"/>
            <w:rFonts w:cs="Calibri"/>
          </w:rPr>
          <w:t>http://www.doe.mass.edu/stem/ste/STEprogram.docx</w:t>
        </w:r>
      </w:hyperlink>
      <w:r w:rsidRPr="008B166A">
        <w:rPr>
          <w:rFonts w:cs="Calibri"/>
        </w:rPr>
        <w:t xml:space="preserve">): ESE has identified five components </w:t>
      </w:r>
      <w:r w:rsidRPr="008B166A">
        <w:rPr>
          <w:rFonts w:cs="Calibri"/>
        </w:rPr>
        <w:lastRenderedPageBreak/>
        <w:t>districts should attend to when designing a rigorous, coherent and relevant pre-K-12 STE education program. Educators, administrators and curriculum designers can refer to this guide for brief descriptions and resources for each component.</w:t>
      </w:r>
    </w:p>
    <w:p w14:paraId="5939E24D" w14:textId="01391B0A" w:rsidR="00683F06" w:rsidRPr="008B166A" w:rsidRDefault="00B116FB" w:rsidP="00D67786">
      <w:pPr>
        <w:pStyle w:val="ListParagraph"/>
        <w:numPr>
          <w:ilvl w:val="0"/>
          <w:numId w:val="19"/>
        </w:numPr>
        <w:ind w:left="360"/>
        <w:contextualSpacing w:val="0"/>
        <w:rPr>
          <w:rFonts w:cs="Calibri"/>
        </w:rPr>
      </w:pPr>
      <w:r>
        <w:rPr>
          <w:rFonts w:cs="Calibri"/>
          <w:i/>
          <w:iCs/>
        </w:rPr>
        <w:t>D</w:t>
      </w:r>
      <w:r w:rsidR="00683F06" w:rsidRPr="008B166A">
        <w:rPr>
          <w:rFonts w:cs="Calibri"/>
          <w:i/>
          <w:iCs/>
        </w:rPr>
        <w:t xml:space="preserve">ESE’s STE Quality Review Rubric </w:t>
      </w:r>
      <w:r w:rsidR="00683F06" w:rsidRPr="008B166A">
        <w:rPr>
          <w:rFonts w:cs="Calibri"/>
          <w:iCs/>
        </w:rPr>
        <w:t>(</w:t>
      </w:r>
      <w:hyperlink r:id="rId27" w:history="1">
        <w:r w:rsidR="009E58B0" w:rsidRPr="009E58B0">
          <w:rPr>
            <w:rStyle w:val="Hyperlink"/>
            <w:rFonts w:cs="Calibri"/>
            <w:iCs/>
          </w:rPr>
          <w:t>http://www.doe.mass.edu/stem/ste/</w:t>
        </w:r>
      </w:hyperlink>
      <w:r w:rsidR="00683F06" w:rsidRPr="008B166A">
        <w:rPr>
          <w:rFonts w:cs="Calibri"/>
          <w:iCs/>
        </w:rPr>
        <w:t>) is designed to help educators determine the quality, rigor, and alignment of lessons and units to the 2016 MA STE Curriculum Framework.</w:t>
      </w:r>
    </w:p>
    <w:p w14:paraId="13FF11F6" w14:textId="06CF0303" w:rsidR="009A7847" w:rsidRPr="00D67786" w:rsidRDefault="009A7847" w:rsidP="00D67786">
      <w:pPr>
        <w:numPr>
          <w:ilvl w:val="2"/>
          <w:numId w:val="19"/>
        </w:numPr>
        <w:ind w:left="360"/>
        <w:rPr>
          <w:rFonts w:eastAsia="Times New Roman" w:cstheme="minorHAnsi"/>
        </w:rPr>
      </w:pPr>
      <w:r w:rsidRPr="00D67786">
        <w:rPr>
          <w:rFonts w:eastAsia="Calibri" w:cstheme="minorHAnsi"/>
        </w:rPr>
        <w:t>EdReports.org (</w:t>
      </w:r>
      <w:hyperlink r:id="rId28">
        <w:r w:rsidRPr="00D67786">
          <w:rPr>
            <w:rFonts w:eastAsia="Calibri" w:cstheme="minorHAnsi"/>
            <w:color w:val="0000FF"/>
            <w:u w:val="single"/>
          </w:rPr>
          <w:t>http://www.edreports.org/</w:t>
        </w:r>
      </w:hyperlink>
      <w:r w:rsidRPr="00D67786">
        <w:rPr>
          <w:rFonts w:eastAsia="Calibri" w:cstheme="minorHAnsi"/>
        </w:rPr>
        <w:t xml:space="preserve">) provides free, independent reviews of K-12 education materials. The reviews focus on alignment to </w:t>
      </w:r>
      <w:r>
        <w:rPr>
          <w:rFonts w:eastAsia="Calibri" w:cstheme="minorHAnsi"/>
        </w:rPr>
        <w:t>college and career ready standards</w:t>
      </w:r>
      <w:r w:rsidRPr="00D67786">
        <w:rPr>
          <w:rFonts w:eastAsia="Calibri" w:cstheme="minorHAnsi"/>
        </w:rPr>
        <w:t xml:space="preserve"> and other indicators of high quality as recommended by educators.</w:t>
      </w:r>
    </w:p>
    <w:p w14:paraId="7C734A4C" w14:textId="366E98FB" w:rsidR="00683F06" w:rsidRDefault="00683F06" w:rsidP="00683F06">
      <w:pPr>
        <w:tabs>
          <w:tab w:val="left" w:pos="0"/>
          <w:tab w:val="left" w:pos="360"/>
          <w:tab w:val="left" w:pos="1080"/>
          <w:tab w:val="left" w:pos="1440"/>
          <w:tab w:val="left" w:pos="1800"/>
          <w:tab w:val="left" w:pos="2160"/>
        </w:tabs>
        <w:ind w:left="360" w:hanging="360"/>
        <w:rPr>
          <w:b/>
        </w:rPr>
      </w:pPr>
      <w:r>
        <w:rPr>
          <w:b/>
        </w:rPr>
        <w:t xml:space="preserve">2.  </w:t>
      </w:r>
      <w:r>
        <w:rPr>
          <w:b/>
        </w:rPr>
        <w:tab/>
      </w:r>
      <w:r w:rsidR="00847CC5">
        <w:rPr>
          <w:b/>
        </w:rPr>
        <w:t>T</w:t>
      </w:r>
      <w:r w:rsidRPr="00432111">
        <w:rPr>
          <w:b/>
        </w:rPr>
        <w:t>he district</w:t>
      </w:r>
      <w:r>
        <w:rPr>
          <w:b/>
        </w:rPr>
        <w:t xml:space="preserve"> </w:t>
      </w:r>
      <w:r w:rsidRPr="00432111">
        <w:rPr>
          <w:b/>
        </w:rPr>
        <w:t xml:space="preserve">should ensure that </w:t>
      </w:r>
      <w:r w:rsidRPr="00D67786">
        <w:rPr>
          <w:b/>
        </w:rPr>
        <w:t>all</w:t>
      </w:r>
      <w:r w:rsidRPr="00C32242">
        <w:rPr>
          <w:b/>
        </w:rPr>
        <w:t xml:space="preserve"> </w:t>
      </w:r>
      <w:r w:rsidRPr="00432111">
        <w:rPr>
          <w:b/>
        </w:rPr>
        <w:t xml:space="preserve">students are prepared for and have </w:t>
      </w:r>
      <w:r w:rsidR="00C32242">
        <w:rPr>
          <w:b/>
        </w:rPr>
        <w:t xml:space="preserve">equitable </w:t>
      </w:r>
      <w:r w:rsidRPr="00432111">
        <w:rPr>
          <w:b/>
        </w:rPr>
        <w:t xml:space="preserve">access to a range of rigorous academic coursework as well as courses that </w:t>
      </w:r>
      <w:r w:rsidR="006514DB">
        <w:rPr>
          <w:b/>
        </w:rPr>
        <w:t xml:space="preserve">are </w:t>
      </w:r>
      <w:r w:rsidRPr="00432111">
        <w:rPr>
          <w:b/>
        </w:rPr>
        <w:t>align</w:t>
      </w:r>
      <w:r w:rsidR="006514DB">
        <w:rPr>
          <w:b/>
        </w:rPr>
        <w:t>ed</w:t>
      </w:r>
      <w:r>
        <w:rPr>
          <w:b/>
        </w:rPr>
        <w:t xml:space="preserve"> with </w:t>
      </w:r>
      <w:r w:rsidRPr="00432111">
        <w:rPr>
          <w:b/>
        </w:rPr>
        <w:t>and can develop students</w:t>
      </w:r>
      <w:r w:rsidR="0062042C">
        <w:rPr>
          <w:b/>
        </w:rPr>
        <w:t>’</w:t>
      </w:r>
      <w:r w:rsidRPr="00432111">
        <w:rPr>
          <w:b/>
        </w:rPr>
        <w:t xml:space="preserve"> interests, talents</w:t>
      </w:r>
      <w:r w:rsidR="0062042C">
        <w:rPr>
          <w:b/>
        </w:rPr>
        <w:t>,</w:t>
      </w:r>
      <w:r w:rsidRPr="00432111">
        <w:rPr>
          <w:b/>
        </w:rPr>
        <w:t xml:space="preserve"> and ambitions. </w:t>
      </w:r>
      <w:r w:rsidR="005755CB">
        <w:rPr>
          <w:b/>
        </w:rPr>
        <w:t xml:space="preserve"> </w:t>
      </w:r>
    </w:p>
    <w:p w14:paraId="6DF63D91" w14:textId="378D1040" w:rsidR="00683F06" w:rsidRPr="00432111" w:rsidRDefault="00683F06" w:rsidP="00683F06">
      <w:pPr>
        <w:tabs>
          <w:tab w:val="left" w:pos="0"/>
          <w:tab w:val="left" w:pos="360"/>
          <w:tab w:val="left" w:pos="1080"/>
          <w:tab w:val="left" w:pos="1440"/>
          <w:tab w:val="left" w:pos="1800"/>
          <w:tab w:val="left" w:pos="2160"/>
        </w:tabs>
        <w:ind w:left="720" w:hanging="360"/>
      </w:pPr>
      <w:r>
        <w:rPr>
          <w:b/>
        </w:rPr>
        <w:t xml:space="preserve">A. </w:t>
      </w:r>
      <w:r>
        <w:tab/>
        <w:t>K</w:t>
      </w:r>
      <w:r w:rsidRPr="00432111">
        <w:t xml:space="preserve">ey to preparing students for success in challenging, </w:t>
      </w:r>
      <w:r w:rsidR="005330D1" w:rsidRPr="00432111">
        <w:t>high</w:t>
      </w:r>
      <w:r w:rsidR="005330D1">
        <w:t>-</w:t>
      </w:r>
      <w:r w:rsidRPr="00432111">
        <w:t xml:space="preserve">level courses at the </w:t>
      </w:r>
      <w:r w:rsidR="005330D1" w:rsidRPr="00432111">
        <w:t>high</w:t>
      </w:r>
      <w:r w:rsidR="005330D1">
        <w:t>-</w:t>
      </w:r>
      <w:r w:rsidRPr="00432111">
        <w:t>school</w:t>
      </w:r>
      <w:r>
        <w:t xml:space="preserve"> level</w:t>
      </w:r>
      <w:r w:rsidRPr="00432111">
        <w:t xml:space="preserve"> is rigorous, </w:t>
      </w:r>
      <w:r w:rsidR="007A4D90" w:rsidRPr="00432111">
        <w:t>high</w:t>
      </w:r>
      <w:r w:rsidR="007A4D90">
        <w:t>-</w:t>
      </w:r>
      <w:r w:rsidRPr="00432111">
        <w:t xml:space="preserve">quality preparation in </w:t>
      </w:r>
      <w:r w:rsidR="0062042C">
        <w:t xml:space="preserve">kindergarten through </w:t>
      </w:r>
      <w:r w:rsidRPr="00432111">
        <w:t>grade</w:t>
      </w:r>
      <w:r w:rsidR="0062042C">
        <w:t xml:space="preserve"> </w:t>
      </w:r>
      <w:r w:rsidRPr="00432111">
        <w:t>8.</w:t>
      </w:r>
    </w:p>
    <w:p w14:paraId="1AA4DC8A" w14:textId="39B526F1" w:rsidR="00683F06" w:rsidRDefault="00683F06" w:rsidP="008623CB">
      <w:pPr>
        <w:pStyle w:val="ListParagraph"/>
        <w:numPr>
          <w:ilvl w:val="6"/>
          <w:numId w:val="4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Toward this goal, the district should ensure that the rigor and comprehensive knowledge, skills</w:t>
      </w:r>
      <w:r w:rsidR="007A4D90">
        <w:t>,</w:t>
      </w:r>
      <w:r>
        <w:t xml:space="preserve"> and understandings reflected in the current Massachusetts Curriculum Frameworks are fully and effectively implemented at all grade levels.</w:t>
      </w:r>
    </w:p>
    <w:p w14:paraId="41AD4D29" w14:textId="75A3AE29" w:rsidR="00683F06" w:rsidRDefault="00683F06" w:rsidP="008623CB">
      <w:pPr>
        <w:pStyle w:val="ListParagraph"/>
        <w:numPr>
          <w:ilvl w:val="6"/>
          <w:numId w:val="4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The district should continue to use the analysis from its Diversity, Equity, and Inclusion Survey to help develop priorities</w:t>
      </w:r>
      <w:r w:rsidR="005755CB">
        <w:t xml:space="preserve"> related to equity and access</w:t>
      </w:r>
      <w:r>
        <w:t xml:space="preserve"> to address in its new strategic plan.</w:t>
      </w:r>
    </w:p>
    <w:p w14:paraId="3075EC1F" w14:textId="7F0C11BE" w:rsidR="00683F06" w:rsidRPr="00B90E10" w:rsidRDefault="00683F06" w:rsidP="00683F06">
      <w:pPr>
        <w:tabs>
          <w:tab w:val="left" w:pos="360"/>
          <w:tab w:val="left" w:pos="720"/>
          <w:tab w:val="left" w:pos="1080"/>
          <w:tab w:val="left" w:pos="1440"/>
          <w:tab w:val="left" w:pos="1800"/>
          <w:tab w:val="left" w:pos="2160"/>
        </w:tabs>
        <w:ind w:left="720" w:hanging="360"/>
      </w:pPr>
      <w:r w:rsidRPr="00B90E10">
        <w:rPr>
          <w:b/>
          <w:bCs/>
        </w:rPr>
        <w:t>B.</w:t>
      </w:r>
      <w:r>
        <w:t xml:space="preserve">    T</w:t>
      </w:r>
      <w:r w:rsidRPr="00B90E10">
        <w:t>he district should also conduct a self-evaluation or</w:t>
      </w:r>
      <w:r w:rsidR="00980DE6">
        <w:t xml:space="preserve"> </w:t>
      </w:r>
      <w:r w:rsidRPr="00B90E10">
        <w:t xml:space="preserve">equity audit to </w:t>
      </w:r>
      <w:r>
        <w:t xml:space="preserve">better </w:t>
      </w:r>
      <w:r w:rsidRPr="00B90E10">
        <w:t xml:space="preserve">understand </w:t>
      </w:r>
      <w:r w:rsidR="00980DE6">
        <w:t xml:space="preserve">the </w:t>
      </w:r>
      <w:r w:rsidRPr="00B90E10">
        <w:t xml:space="preserve">root causes of the district’s </w:t>
      </w:r>
      <w:r w:rsidR="007A4D90">
        <w:t xml:space="preserve">opportunity and </w:t>
      </w:r>
      <w:r w:rsidRPr="00B90E10">
        <w:t>achievement gaps</w:t>
      </w:r>
      <w:r>
        <w:t xml:space="preserve"> for specific groups of students</w:t>
      </w:r>
      <w:r w:rsidRPr="00B90E10">
        <w:t xml:space="preserve">. </w:t>
      </w:r>
      <w:r w:rsidR="00980DE6">
        <w:t>The components</w:t>
      </w:r>
      <w:r w:rsidRPr="00B90E10">
        <w:t xml:space="preserve"> can include</w:t>
      </w:r>
      <w:r w:rsidR="00980DE6">
        <w:t xml:space="preserve"> an analysis of disaggregated student performance data and curricular reviews for bias.</w:t>
      </w:r>
    </w:p>
    <w:p w14:paraId="245DDB8E" w14:textId="63C3B7DB" w:rsidR="00683F06" w:rsidRDefault="00C12E8A" w:rsidP="00D67786">
      <w:pPr>
        <w:tabs>
          <w:tab w:val="left" w:pos="360"/>
          <w:tab w:val="left" w:pos="720"/>
          <w:tab w:val="left" w:pos="1080"/>
          <w:tab w:val="left" w:pos="1440"/>
          <w:tab w:val="left" w:pos="1800"/>
        </w:tabs>
        <w:ind w:left="720" w:hanging="720"/>
      </w:pPr>
      <w:r>
        <w:tab/>
      </w:r>
      <w:r w:rsidR="00980DE6" w:rsidRPr="00D67786">
        <w:rPr>
          <w:b/>
          <w:bCs/>
        </w:rPr>
        <w:t>C</w:t>
      </w:r>
      <w:r w:rsidR="00980DE6">
        <w:t xml:space="preserve">. </w:t>
      </w:r>
      <w:r>
        <w:tab/>
      </w:r>
      <w:r w:rsidR="00683F06">
        <w:t xml:space="preserve">The district should continue to develop its advisory program for students to ensure that all groups provide equally strong mentoring and role modeling for </w:t>
      </w:r>
      <w:r w:rsidR="006514DB">
        <w:t>high-</w:t>
      </w:r>
      <w:r w:rsidR="00683F06">
        <w:t>school students.</w:t>
      </w:r>
    </w:p>
    <w:p w14:paraId="3FBCA1AA" w14:textId="66713681" w:rsidR="00683F06" w:rsidRDefault="00C12E8A" w:rsidP="00D67786">
      <w:pPr>
        <w:tabs>
          <w:tab w:val="left" w:pos="360"/>
          <w:tab w:val="left" w:pos="720"/>
          <w:tab w:val="left" w:pos="1080"/>
          <w:tab w:val="left" w:pos="1440"/>
          <w:tab w:val="left" w:pos="1800"/>
        </w:tabs>
        <w:ind w:left="720" w:hanging="720"/>
      </w:pPr>
      <w:r>
        <w:rPr>
          <w:b/>
          <w:bCs/>
        </w:rPr>
        <w:tab/>
      </w:r>
      <w:r w:rsidR="00980DE6" w:rsidRPr="00D67786">
        <w:rPr>
          <w:b/>
          <w:bCs/>
        </w:rPr>
        <w:t>D.</w:t>
      </w:r>
      <w:r w:rsidR="00E450AD">
        <w:rPr>
          <w:b/>
          <w:bCs/>
        </w:rPr>
        <w:t xml:space="preserve"> </w:t>
      </w:r>
      <w:r>
        <w:rPr>
          <w:b/>
          <w:bCs/>
        </w:rPr>
        <w:tab/>
      </w:r>
      <w:r w:rsidR="00683F06" w:rsidRPr="00FC6A0C">
        <w:t>The district should plan and implement professional development offerings related to equity and diversity</w:t>
      </w:r>
      <w:r w:rsidR="00683F06">
        <w:t>, including continuing its book study approach, to</w:t>
      </w:r>
      <w:r w:rsidR="00683F06" w:rsidRPr="00FC6A0C">
        <w:t xml:space="preserve"> create schools that are free of bias, prejudice</w:t>
      </w:r>
      <w:r w:rsidR="00E0363E">
        <w:t>,</w:t>
      </w:r>
      <w:r w:rsidR="00683F06" w:rsidRPr="00FC6A0C">
        <w:t xml:space="preserve"> and discrimination.  </w:t>
      </w:r>
    </w:p>
    <w:p w14:paraId="76B676FE" w14:textId="68924E31" w:rsidR="00683F06" w:rsidRDefault="00453D5A" w:rsidP="00683F06">
      <w:pPr>
        <w:tabs>
          <w:tab w:val="left" w:pos="360"/>
          <w:tab w:val="left" w:pos="720"/>
          <w:tab w:val="left" w:pos="1080"/>
          <w:tab w:val="left" w:pos="1440"/>
          <w:tab w:val="left" w:pos="1800"/>
        </w:tabs>
        <w:ind w:left="720" w:hanging="360"/>
      </w:pPr>
      <w:r>
        <w:rPr>
          <w:b/>
          <w:bCs/>
        </w:rPr>
        <w:t>E</w:t>
      </w:r>
      <w:r w:rsidR="00683F06" w:rsidRPr="00384D47">
        <w:rPr>
          <w:b/>
          <w:bCs/>
        </w:rPr>
        <w:t xml:space="preserve">. </w:t>
      </w:r>
      <w:r w:rsidR="00683F06">
        <w:rPr>
          <w:b/>
          <w:bCs/>
        </w:rPr>
        <w:tab/>
      </w:r>
      <w:r w:rsidR="00683F06">
        <w:t>The district should consider how to reduce gender-</w:t>
      </w:r>
      <w:r w:rsidR="00E450AD">
        <w:t xml:space="preserve">based </w:t>
      </w:r>
      <w:r w:rsidR="006514DB">
        <w:t xml:space="preserve">opportunity and </w:t>
      </w:r>
      <w:r w:rsidR="00683F06">
        <w:t xml:space="preserve">achievement gaps. </w:t>
      </w:r>
    </w:p>
    <w:p w14:paraId="50FFD97F" w14:textId="205B5B48" w:rsidR="00683F06" w:rsidRDefault="00683F06" w:rsidP="00683F06">
      <w:pPr>
        <w:tabs>
          <w:tab w:val="left" w:pos="360"/>
          <w:tab w:val="left" w:pos="720"/>
          <w:tab w:val="left" w:pos="1080"/>
          <w:tab w:val="left" w:pos="1440"/>
          <w:tab w:val="left" w:pos="1800"/>
        </w:tabs>
        <w:ind w:left="1080" w:hanging="360"/>
      </w:pPr>
      <w:r>
        <w:t>1.</w:t>
      </w:r>
      <w:r>
        <w:tab/>
        <w:t xml:space="preserve">The district </w:t>
      </w:r>
      <w:r w:rsidR="00E450AD">
        <w:t xml:space="preserve">might </w:t>
      </w:r>
      <w:r>
        <w:t>hold a student summit to share patter</w:t>
      </w:r>
      <w:r w:rsidR="006514DB">
        <w:t>n</w:t>
      </w:r>
      <w:r>
        <w:t xml:space="preserve">s of </w:t>
      </w:r>
      <w:r w:rsidR="006514DB">
        <w:t xml:space="preserve">opportunity and </w:t>
      </w:r>
      <w:r>
        <w:t xml:space="preserve">achievement in school by gender (with sensitivity to being judgmental). Small groups can discuss the strengths and challenges </w:t>
      </w:r>
      <w:r w:rsidR="00875E77">
        <w:t xml:space="preserve">males </w:t>
      </w:r>
      <w:r>
        <w:t xml:space="preserve">face in school as well as those </w:t>
      </w:r>
      <w:r w:rsidR="005755CB">
        <w:t xml:space="preserve">for </w:t>
      </w:r>
      <w:r w:rsidR="00875E77">
        <w:t>females</w:t>
      </w:r>
      <w:r>
        <w:t xml:space="preserve">. This should lead to identifying strategies to address male students’ motivation and </w:t>
      </w:r>
      <w:r w:rsidR="006514DB">
        <w:t xml:space="preserve">lower </w:t>
      </w:r>
      <w:r>
        <w:t xml:space="preserve">achievement in ELA </w:t>
      </w:r>
      <w:r>
        <w:lastRenderedPageBreak/>
        <w:t>and English classes as well as female students’ participation, skills</w:t>
      </w:r>
      <w:r w:rsidR="00875E77">
        <w:t>,</w:t>
      </w:r>
      <w:r>
        <w:t xml:space="preserve"> and knowledge in STEM </w:t>
      </w:r>
      <w:r w:rsidR="00875E77">
        <w:t xml:space="preserve">and computer </w:t>
      </w:r>
      <w:r>
        <w:t>courses.</w:t>
      </w:r>
    </w:p>
    <w:p w14:paraId="0247B448" w14:textId="0465DFDA" w:rsidR="00683F06" w:rsidRDefault="00683F06" w:rsidP="00683F06">
      <w:pPr>
        <w:tabs>
          <w:tab w:val="left" w:pos="360"/>
          <w:tab w:val="left" w:pos="720"/>
          <w:tab w:val="left" w:pos="1080"/>
          <w:tab w:val="left" w:pos="1440"/>
          <w:tab w:val="left" w:pos="1800"/>
        </w:tabs>
        <w:ind w:left="1080" w:hanging="360"/>
      </w:pPr>
      <w:r>
        <w:t>2.</w:t>
      </w:r>
      <w:r>
        <w:tab/>
        <w:t xml:space="preserve">There is considerable educational </w:t>
      </w:r>
      <w:r w:rsidR="006514DB">
        <w:t xml:space="preserve">evidence </w:t>
      </w:r>
      <w:r>
        <w:t xml:space="preserve">on how best to educate </w:t>
      </w:r>
      <w:r w:rsidR="00875E77">
        <w:t>males</w:t>
      </w:r>
      <w:r>
        <w:t xml:space="preserve">. By accessing this </w:t>
      </w:r>
      <w:r w:rsidR="006514DB">
        <w:t>evidence</w:t>
      </w:r>
      <w:r>
        <w:t xml:space="preserve">, the district can focus study groups of teachers and leaders in order to yield additional useful and already proven </w:t>
      </w:r>
      <w:r w:rsidR="00C15CD5">
        <w:t>strategies</w:t>
      </w:r>
      <w:r>
        <w:t>.</w:t>
      </w:r>
    </w:p>
    <w:p w14:paraId="13DBEB27" w14:textId="031E6048" w:rsidR="00683F06" w:rsidRPr="00384D47" w:rsidRDefault="00683F06" w:rsidP="00683F06">
      <w:pPr>
        <w:tabs>
          <w:tab w:val="left" w:pos="360"/>
          <w:tab w:val="left" w:pos="720"/>
          <w:tab w:val="left" w:pos="1080"/>
          <w:tab w:val="left" w:pos="1440"/>
          <w:tab w:val="left" w:pos="1800"/>
        </w:tabs>
        <w:ind w:left="1080" w:hanging="360"/>
      </w:pPr>
      <w:r w:rsidRPr="00381409">
        <w:t xml:space="preserve">3. </w:t>
      </w:r>
      <w:r>
        <w:tab/>
      </w:r>
      <w:r w:rsidRPr="00381409">
        <w:t xml:space="preserve">The district should </w:t>
      </w:r>
      <w:r w:rsidR="005755CB">
        <w:t>require</w:t>
      </w:r>
      <w:r w:rsidRPr="00381409">
        <w:t xml:space="preserve"> </w:t>
      </w:r>
      <w:r w:rsidR="00875E77">
        <w:t>a</w:t>
      </w:r>
      <w:r w:rsidR="00875E77" w:rsidRPr="00381409">
        <w:t xml:space="preserve">lgebra </w:t>
      </w:r>
      <w:r w:rsidRPr="00381409">
        <w:t xml:space="preserve">I in grade 8, unless there are extenuating circumstances for specific students. </w:t>
      </w:r>
      <w:r w:rsidR="006514DB">
        <w:t>There is evidence to suggest</w:t>
      </w:r>
      <w:r w:rsidRPr="00381409">
        <w:t xml:space="preserve"> that access to </w:t>
      </w:r>
      <w:r w:rsidR="006514DB" w:rsidRPr="00381409">
        <w:t>higher</w:t>
      </w:r>
      <w:r w:rsidR="006514DB">
        <w:t>-</w:t>
      </w:r>
      <w:r w:rsidRPr="00381409">
        <w:t>level math</w:t>
      </w:r>
      <w:r w:rsidR="00E0363E">
        <w:t>ematics</w:t>
      </w:r>
      <w:r w:rsidRPr="00381409">
        <w:t xml:space="preserve"> and science courses rely on </w:t>
      </w:r>
      <w:r>
        <w:t xml:space="preserve">success in </w:t>
      </w:r>
      <w:r w:rsidR="00875E77">
        <w:t>a</w:t>
      </w:r>
      <w:r w:rsidR="00875E77" w:rsidRPr="00381409">
        <w:t xml:space="preserve">lgebra </w:t>
      </w:r>
      <w:r w:rsidRPr="00381409">
        <w:t xml:space="preserve">I before grade 9. </w:t>
      </w:r>
    </w:p>
    <w:p w14:paraId="76D8E519" w14:textId="0D8CE60A" w:rsidR="00683F06" w:rsidRPr="00053A94" w:rsidRDefault="00683F06" w:rsidP="00EC13DD">
      <w:pPr>
        <w:tabs>
          <w:tab w:val="left" w:pos="720"/>
          <w:tab w:val="left" w:pos="1080"/>
          <w:tab w:val="left" w:pos="1440"/>
          <w:tab w:val="left" w:pos="1800"/>
          <w:tab w:val="left" w:pos="2160"/>
        </w:tabs>
      </w:pPr>
      <w:r w:rsidRPr="00053A94">
        <w:rPr>
          <w:b/>
        </w:rPr>
        <w:t>Benefits</w:t>
      </w:r>
      <w:r w:rsidR="00F14964">
        <w:rPr>
          <w:b/>
        </w:rPr>
        <w:t>:</w:t>
      </w:r>
      <w:r w:rsidRPr="00053A94">
        <w:t xml:space="preserve"> </w:t>
      </w:r>
      <w:r w:rsidR="00453D5A">
        <w:t>By</w:t>
      </w:r>
      <w:r w:rsidR="00453D5A" w:rsidRPr="00053A94">
        <w:t xml:space="preserve"> </w:t>
      </w:r>
      <w:r w:rsidRPr="00053A94">
        <w:t xml:space="preserve">implementing </w:t>
      </w:r>
      <w:r>
        <w:t xml:space="preserve">a self-evaluation or an </w:t>
      </w:r>
      <w:r w:rsidR="00453D5A">
        <w:t xml:space="preserve">equity </w:t>
      </w:r>
      <w:r>
        <w:t>audit</w:t>
      </w:r>
      <w:r w:rsidR="00453D5A">
        <w:t>, the district will likely</w:t>
      </w:r>
      <w:r>
        <w:t xml:space="preserve"> </w:t>
      </w:r>
      <w:r w:rsidR="00453D5A">
        <w:t xml:space="preserve">create </w:t>
      </w:r>
      <w:r>
        <w:t xml:space="preserve">a more equitable school community. These activities can also help the district better understand its challenges and identify best practices and the resources needed to meet all students’ learning and developmental needs, including those of the district’s male and female students, without prejudice and without barriers. </w:t>
      </w:r>
      <w:r w:rsidRPr="00053A94">
        <w:t xml:space="preserve"> </w:t>
      </w:r>
    </w:p>
    <w:p w14:paraId="79D9EE2F" w14:textId="77777777" w:rsidR="00683F06" w:rsidRDefault="00683F06" w:rsidP="00683F06">
      <w:pPr>
        <w:tabs>
          <w:tab w:val="left" w:pos="360"/>
          <w:tab w:val="left" w:pos="720"/>
          <w:tab w:val="left" w:pos="1080"/>
          <w:tab w:val="left" w:pos="1800"/>
          <w:tab w:val="left" w:pos="2160"/>
        </w:tabs>
        <w:rPr>
          <w:b/>
        </w:rPr>
      </w:pPr>
      <w:r w:rsidRPr="001D4EB6">
        <w:rPr>
          <w:b/>
        </w:rPr>
        <w:t>Recommended resources:</w:t>
      </w:r>
    </w:p>
    <w:p w14:paraId="0C1E6633" w14:textId="5EF094BD" w:rsidR="00683F06" w:rsidRPr="0046024E" w:rsidRDefault="00683F06" w:rsidP="00EC13DD">
      <w:pPr>
        <w:pStyle w:val="ListParagraph"/>
        <w:numPr>
          <w:ilvl w:val="2"/>
          <w:numId w:val="19"/>
        </w:numPr>
        <w:ind w:left="360"/>
        <w:contextualSpacing w:val="0"/>
        <w:rPr>
          <w:rFonts w:cstheme="minorHAnsi"/>
        </w:rPr>
      </w:pPr>
      <w:r w:rsidRPr="0046024E">
        <w:rPr>
          <w:rFonts w:cstheme="minorHAnsi"/>
        </w:rPr>
        <w:t xml:space="preserve">“A Leak in the STEM Pipeline: Taking Algebra I Early,” November 2018, U. S. Department of Education white paper </w:t>
      </w:r>
      <w:r w:rsidR="004F41ED">
        <w:rPr>
          <w:rFonts w:cstheme="minorHAnsi"/>
        </w:rPr>
        <w:t>(</w:t>
      </w:r>
      <w:hyperlink r:id="rId29" w:history="1">
        <w:r w:rsidR="004F41ED" w:rsidRPr="00AF223D">
          <w:rPr>
            <w:rStyle w:val="Hyperlink"/>
            <w:rFonts w:cstheme="minorHAnsi"/>
          </w:rPr>
          <w:t>https://www2.ed.gov/datastory/stem/algebra/index.html</w:t>
        </w:r>
      </w:hyperlink>
      <w:r w:rsidR="004F41ED">
        <w:rPr>
          <w:rStyle w:val="Hyperlink"/>
          <w:rFonts w:cstheme="minorHAnsi"/>
        </w:rPr>
        <w:t>)</w:t>
      </w:r>
      <w:r>
        <w:rPr>
          <w:rFonts w:cstheme="minorHAnsi"/>
        </w:rPr>
        <w:t xml:space="preserve"> discusses U.S. trends and the benefits of early access to </w:t>
      </w:r>
      <w:r w:rsidR="004F41ED">
        <w:rPr>
          <w:rFonts w:cstheme="minorHAnsi"/>
        </w:rPr>
        <w:t xml:space="preserve">algebra </w:t>
      </w:r>
      <w:r>
        <w:rPr>
          <w:rFonts w:cstheme="minorHAnsi"/>
        </w:rPr>
        <w:t>as key to success in STEM subjects in high school and beyond.</w:t>
      </w:r>
    </w:p>
    <w:p w14:paraId="0543791D" w14:textId="77777777" w:rsidR="00683F06" w:rsidRPr="008B5590" w:rsidRDefault="00683F06" w:rsidP="00EC13DD">
      <w:pPr>
        <w:pStyle w:val="ListParagraph"/>
        <w:numPr>
          <w:ilvl w:val="2"/>
          <w:numId w:val="19"/>
        </w:numPr>
        <w:ind w:left="360"/>
        <w:contextualSpacing w:val="0"/>
        <w:rPr>
          <w:rFonts w:cs="Calibri"/>
        </w:rPr>
      </w:pPr>
      <w:r w:rsidRPr="00625225">
        <w:rPr>
          <w:rFonts w:cs="Calibri"/>
        </w:rPr>
        <w:t>DESE’s Curriculum Review and Institutional Self-Evaluation Training Toolkit (</w:t>
      </w:r>
      <w:hyperlink r:id="rId30" w:history="1">
        <w:r w:rsidRPr="00625225">
          <w:rPr>
            <w:rStyle w:val="Hyperlink"/>
            <w:rFonts w:cs="Calibri"/>
          </w:rPr>
          <w:t>http://www.doe.mass.edu/psm/resources/traininig-toolkit.pptx</w:t>
        </w:r>
      </w:hyperlink>
      <w:r w:rsidRPr="00625225">
        <w:rPr>
          <w:rFonts w:cs="Calibri"/>
        </w:rPr>
        <w:t xml:space="preserve"> ) provides useful guides and suggestions for district to prepare leadership staff for discussions about race and equity</w:t>
      </w:r>
      <w:r>
        <w:rPr>
          <w:rFonts w:cs="Calibri"/>
        </w:rPr>
        <w:t>.  The toolkit</w:t>
      </w:r>
      <w:r w:rsidRPr="00625225">
        <w:rPr>
          <w:rFonts w:cs="Calibri"/>
        </w:rPr>
        <w:t xml:space="preserve"> makes suggestions</w:t>
      </w:r>
      <w:r>
        <w:rPr>
          <w:rFonts w:cs="Calibri"/>
        </w:rPr>
        <w:t xml:space="preserve"> for curriculum review implementation strategies to address implicit and explicit bias in curriculum and instruction and also offers suggested strategies for institutional self-</w:t>
      </w:r>
      <w:r w:rsidRPr="008B5590">
        <w:rPr>
          <w:rFonts w:cs="Calibri"/>
        </w:rPr>
        <w:t>evaluation.</w:t>
      </w:r>
    </w:p>
    <w:p w14:paraId="31F0DAC7" w14:textId="3444738A" w:rsidR="00683F06" w:rsidRPr="00074073" w:rsidRDefault="00683F06" w:rsidP="00EC13DD">
      <w:pPr>
        <w:pStyle w:val="ListParagraph"/>
        <w:numPr>
          <w:ilvl w:val="2"/>
          <w:numId w:val="19"/>
        </w:numPr>
        <w:tabs>
          <w:tab w:val="left" w:pos="360"/>
          <w:tab w:val="left" w:pos="720"/>
          <w:tab w:val="left" w:pos="1080"/>
          <w:tab w:val="left" w:pos="1800"/>
          <w:tab w:val="left" w:pos="2160"/>
        </w:tabs>
        <w:ind w:left="360"/>
        <w:contextualSpacing w:val="0"/>
        <w:rPr>
          <w:b/>
        </w:rPr>
      </w:pPr>
      <w:r w:rsidRPr="00EB2E6E">
        <w:rPr>
          <w:rFonts w:cs="Calibri"/>
        </w:rPr>
        <w:t xml:space="preserve">An article in the September 2013 issue of </w:t>
      </w:r>
      <w:r w:rsidRPr="00D8637C">
        <w:rPr>
          <w:rFonts w:cs="Calibri"/>
          <w:i/>
          <w:iCs/>
        </w:rPr>
        <w:t>The Atlantic</w:t>
      </w:r>
      <w:r w:rsidRPr="00EB2E6E">
        <w:rPr>
          <w:rFonts w:cs="Calibri"/>
        </w:rPr>
        <w:t xml:space="preserve">, </w:t>
      </w:r>
      <w:r w:rsidR="004F41ED">
        <w:rPr>
          <w:rFonts w:cs="Calibri"/>
        </w:rPr>
        <w:t>“</w:t>
      </w:r>
      <w:r w:rsidRPr="00EB2E6E">
        <w:rPr>
          <w:rFonts w:cs="Calibri"/>
        </w:rPr>
        <w:t>How to Make School Better for Boys,</w:t>
      </w:r>
      <w:r w:rsidR="004F41ED">
        <w:rPr>
          <w:rFonts w:cs="Calibri"/>
        </w:rPr>
        <w:t>”</w:t>
      </w:r>
      <w:r w:rsidRPr="00EB2E6E">
        <w:rPr>
          <w:rFonts w:cs="Calibri"/>
        </w:rPr>
        <w:t xml:space="preserve"> by Christine Hoff Sommers </w:t>
      </w:r>
      <w:r w:rsidR="004F41ED">
        <w:rPr>
          <w:rFonts w:cs="Calibri"/>
        </w:rPr>
        <w:t>(</w:t>
      </w:r>
      <w:hyperlink r:id="rId31" w:history="1">
        <w:r w:rsidR="004F41ED" w:rsidRPr="00AF223D">
          <w:rPr>
            <w:rStyle w:val="Hyperlink"/>
            <w:rFonts w:cs="Calibri"/>
          </w:rPr>
          <w:t>https://www.theatlantic.com/education/archive/2013/09/how-to-make-school-better-for-boys/279635/</w:t>
        </w:r>
      </w:hyperlink>
      <w:r w:rsidR="004F41ED">
        <w:rPr>
          <w:rFonts w:cs="Calibri"/>
        </w:rPr>
        <w:t>)</w:t>
      </w:r>
      <w:r w:rsidRPr="00EB2E6E">
        <w:rPr>
          <w:rFonts w:cs="Calibri"/>
        </w:rPr>
        <w:t xml:space="preserve"> provides </w:t>
      </w:r>
      <w:r w:rsidR="00453D5A">
        <w:rPr>
          <w:rFonts w:cs="Calibri"/>
        </w:rPr>
        <w:t>thoughtful</w:t>
      </w:r>
      <w:r w:rsidR="00453D5A" w:rsidRPr="00EB2E6E">
        <w:rPr>
          <w:rFonts w:cs="Calibri"/>
        </w:rPr>
        <w:t xml:space="preserve"> </w:t>
      </w:r>
      <w:r w:rsidRPr="00EB2E6E">
        <w:rPr>
          <w:rFonts w:cs="Calibri"/>
        </w:rPr>
        <w:t xml:space="preserve">insights and useful examples (including one from Blackstone Valley Regional Technical School in Upton, </w:t>
      </w:r>
      <w:r w:rsidR="00453D5A" w:rsidRPr="00EB2E6E">
        <w:rPr>
          <w:rFonts w:cs="Calibri"/>
        </w:rPr>
        <w:t>M</w:t>
      </w:r>
      <w:r w:rsidR="00453D5A">
        <w:rPr>
          <w:rFonts w:cs="Calibri"/>
        </w:rPr>
        <w:t>assachusetts</w:t>
      </w:r>
      <w:r w:rsidRPr="00EB2E6E">
        <w:rPr>
          <w:rFonts w:cs="Calibri"/>
        </w:rPr>
        <w:t>) for how schools can more successful</w:t>
      </w:r>
      <w:r w:rsidR="00095412">
        <w:rPr>
          <w:rFonts w:cs="Calibri"/>
        </w:rPr>
        <w:t>ly</w:t>
      </w:r>
      <w:r w:rsidRPr="00EB2E6E">
        <w:rPr>
          <w:rFonts w:cs="Calibri"/>
        </w:rPr>
        <w:t xml:space="preserve"> </w:t>
      </w:r>
      <w:r w:rsidR="00095412" w:rsidRPr="00EB2E6E">
        <w:rPr>
          <w:rFonts w:cs="Calibri"/>
        </w:rPr>
        <w:t>prepar</w:t>
      </w:r>
      <w:r w:rsidR="00095412">
        <w:rPr>
          <w:rFonts w:cs="Calibri"/>
        </w:rPr>
        <w:t>e</w:t>
      </w:r>
      <w:r w:rsidR="00095412" w:rsidRPr="00EB2E6E">
        <w:rPr>
          <w:rFonts w:cs="Calibri"/>
        </w:rPr>
        <w:t xml:space="preserve"> </w:t>
      </w:r>
      <w:r w:rsidRPr="00EB2E6E">
        <w:rPr>
          <w:rFonts w:cs="Calibri"/>
        </w:rPr>
        <w:t xml:space="preserve">boys </w:t>
      </w:r>
      <w:r w:rsidR="00605DA3">
        <w:rPr>
          <w:rFonts w:cs="Calibri"/>
        </w:rPr>
        <w:t>for better achievement and engagement in school</w:t>
      </w:r>
      <w:r w:rsidRPr="00EB2E6E">
        <w:rPr>
          <w:rFonts w:cs="Calibri"/>
        </w:rPr>
        <w:t>.</w:t>
      </w:r>
    </w:p>
    <w:p w14:paraId="0005E554" w14:textId="7685C09E" w:rsidR="00683F06" w:rsidRPr="0002460E" w:rsidRDefault="00683F06" w:rsidP="00683F06">
      <w:pPr>
        <w:tabs>
          <w:tab w:val="left" w:pos="360"/>
          <w:tab w:val="left" w:pos="1080"/>
          <w:tab w:val="left" w:pos="1440"/>
          <w:tab w:val="left" w:pos="1800"/>
          <w:tab w:val="left" w:pos="2160"/>
        </w:tabs>
        <w:ind w:left="360" w:hanging="360"/>
        <w:rPr>
          <w:b/>
        </w:rPr>
      </w:pPr>
      <w:r>
        <w:rPr>
          <w:b/>
        </w:rPr>
        <w:t>3.</w:t>
      </w:r>
      <w:r>
        <w:rPr>
          <w:b/>
        </w:rPr>
        <w:tab/>
        <w:t xml:space="preserve">The district should continue to actively engage in and support improvements to teaching to ensure </w:t>
      </w:r>
      <w:r w:rsidR="00095412">
        <w:rPr>
          <w:b/>
        </w:rPr>
        <w:t xml:space="preserve">that all </w:t>
      </w:r>
      <w:r>
        <w:rPr>
          <w:b/>
        </w:rPr>
        <w:t xml:space="preserve">teachers </w:t>
      </w:r>
      <w:r w:rsidR="00095412">
        <w:rPr>
          <w:b/>
        </w:rPr>
        <w:t>provide</w:t>
      </w:r>
      <w:r>
        <w:rPr>
          <w:b/>
        </w:rPr>
        <w:t xml:space="preserve"> </w:t>
      </w:r>
      <w:r w:rsidR="00095412">
        <w:rPr>
          <w:b/>
        </w:rPr>
        <w:t>high-</w:t>
      </w:r>
      <w:r>
        <w:rPr>
          <w:b/>
        </w:rPr>
        <w:t xml:space="preserve">quality instruction </w:t>
      </w:r>
      <w:r w:rsidR="00095412">
        <w:rPr>
          <w:b/>
        </w:rPr>
        <w:t>that challenges and supports all students</w:t>
      </w:r>
      <w:r>
        <w:rPr>
          <w:b/>
        </w:rPr>
        <w:t>.</w:t>
      </w:r>
    </w:p>
    <w:p w14:paraId="0522E208" w14:textId="3345D124" w:rsidR="00683F06" w:rsidRDefault="00C12E8A" w:rsidP="00D67786">
      <w:pPr>
        <w:tabs>
          <w:tab w:val="left" w:pos="360"/>
          <w:tab w:val="left" w:pos="720"/>
          <w:tab w:val="left" w:pos="1080"/>
          <w:tab w:val="left" w:pos="1440"/>
          <w:tab w:val="left" w:pos="1800"/>
          <w:tab w:val="left" w:pos="2160"/>
        </w:tabs>
        <w:ind w:left="720" w:hanging="720"/>
      </w:pPr>
      <w:r>
        <w:rPr>
          <w:b/>
          <w:bCs/>
        </w:rPr>
        <w:tab/>
      </w:r>
      <w:r w:rsidR="00C34022">
        <w:rPr>
          <w:b/>
          <w:bCs/>
        </w:rPr>
        <w:t>A</w:t>
      </w:r>
      <w:r w:rsidR="000435DC" w:rsidRPr="00D67786">
        <w:rPr>
          <w:b/>
          <w:bCs/>
        </w:rPr>
        <w:t>.</w:t>
      </w:r>
      <w:r w:rsidR="000435DC">
        <w:rPr>
          <w:b/>
          <w:bCs/>
        </w:rPr>
        <w:tab/>
      </w:r>
      <w:r w:rsidR="00683F06" w:rsidRPr="00074073">
        <w:t xml:space="preserve">The district should </w:t>
      </w:r>
      <w:r w:rsidR="00BF4FAD">
        <w:t xml:space="preserve">consider ways of </w:t>
      </w:r>
      <w:r w:rsidR="00683F06" w:rsidRPr="00074073">
        <w:t>scheduling</w:t>
      </w:r>
      <w:r w:rsidR="00683F06">
        <w:t xml:space="preserve"> regular</w:t>
      </w:r>
      <w:r w:rsidR="00683F06" w:rsidRPr="00074073">
        <w:t xml:space="preserve"> common planning time for </w:t>
      </w:r>
      <w:r w:rsidR="00095412" w:rsidRPr="00074073">
        <w:t>high</w:t>
      </w:r>
      <w:r w:rsidR="00095412">
        <w:t>-</w:t>
      </w:r>
      <w:r w:rsidR="00683F06" w:rsidRPr="00074073">
        <w:t>school teachers</w:t>
      </w:r>
      <w:r w:rsidR="00BF4FAD">
        <w:t xml:space="preserve"> such as by modifying</w:t>
      </w:r>
      <w:r w:rsidR="00E0363E" w:rsidRPr="00074073">
        <w:t xml:space="preserve"> </w:t>
      </w:r>
      <w:r w:rsidR="00683F06" w:rsidRPr="00074073">
        <w:t xml:space="preserve">the hours </w:t>
      </w:r>
      <w:r w:rsidR="00BF4FAD">
        <w:t>of</w:t>
      </w:r>
      <w:r w:rsidR="00BF4FAD" w:rsidRPr="00074073">
        <w:t xml:space="preserve"> </w:t>
      </w:r>
      <w:r w:rsidR="00683F06" w:rsidRPr="00074073">
        <w:t>the school day</w:t>
      </w:r>
      <w:r w:rsidR="00BF4FAD">
        <w:t xml:space="preserve">, or composing </w:t>
      </w:r>
      <w:r w:rsidR="00683F06" w:rsidRPr="00074073">
        <w:t>mixed discipline teacher groups that collaborate on resolving</w:t>
      </w:r>
      <w:r w:rsidR="00AC3601">
        <w:t xml:space="preserve"> the school’s</w:t>
      </w:r>
      <w:r w:rsidR="00683F06" w:rsidRPr="00074073">
        <w:t xml:space="preserve"> common instructional topics and themes and share ideas and resolutions with </w:t>
      </w:r>
      <w:r w:rsidR="00BF4FAD">
        <w:t xml:space="preserve">their </w:t>
      </w:r>
      <w:r w:rsidR="00683F06" w:rsidRPr="00074073">
        <w:t xml:space="preserve">departments. </w:t>
      </w:r>
    </w:p>
    <w:p w14:paraId="26460F25" w14:textId="77777777" w:rsidR="00683F06" w:rsidRDefault="00683F06" w:rsidP="008623CB">
      <w:pPr>
        <w:pStyle w:val="ListParagraph"/>
        <w:numPr>
          <w:ilvl w:val="0"/>
          <w:numId w:val="45"/>
        </w:numPr>
        <w:tabs>
          <w:tab w:val="left" w:pos="360"/>
          <w:tab w:val="left" w:pos="720"/>
          <w:tab w:val="left" w:pos="1080"/>
          <w:tab w:val="left" w:pos="1440"/>
          <w:tab w:val="left" w:pos="1800"/>
          <w:tab w:val="left" w:pos="2160"/>
        </w:tabs>
        <w:ind w:left="720"/>
        <w:contextualSpacing w:val="0"/>
      </w:pPr>
      <w:r>
        <w:lastRenderedPageBreak/>
        <w:t>The district should ensure that there is content expertise at the middle schools.</w:t>
      </w:r>
    </w:p>
    <w:p w14:paraId="68BFC7CB" w14:textId="10ECB498" w:rsidR="00683F06" w:rsidRPr="00647080" w:rsidRDefault="00683F06" w:rsidP="008623CB">
      <w:pPr>
        <w:pStyle w:val="ListParagraph"/>
        <w:numPr>
          <w:ilvl w:val="6"/>
          <w:numId w:val="43"/>
        </w:numPr>
        <w:tabs>
          <w:tab w:val="left" w:pos="360"/>
          <w:tab w:val="left" w:pos="720"/>
          <w:tab w:val="left" w:pos="1080"/>
          <w:tab w:val="left" w:pos="1440"/>
          <w:tab w:val="left" w:pos="1800"/>
        </w:tabs>
        <w:ind w:left="1080"/>
        <w:contextualSpacing w:val="0"/>
      </w:pPr>
      <w:r>
        <w:t>Currently, there is no one responsible for the details of curriculum, instruction</w:t>
      </w:r>
      <w:r w:rsidR="00095412">
        <w:t>,</w:t>
      </w:r>
      <w:r>
        <w:t xml:space="preserve"> and assessment for grades 5</w:t>
      </w:r>
      <w:r w:rsidR="00095412">
        <w:t>–</w:t>
      </w:r>
      <w:r>
        <w:t>8, other than the districtwide coordinators for humanities and STEM subjects.</w:t>
      </w:r>
    </w:p>
    <w:p w14:paraId="2060B048" w14:textId="71DE1C1C" w:rsidR="00683F06" w:rsidRDefault="0055623D" w:rsidP="008623CB">
      <w:pPr>
        <w:pStyle w:val="ListParagraph"/>
        <w:numPr>
          <w:ilvl w:val="0"/>
          <w:numId w:val="45"/>
        </w:numPr>
        <w:tabs>
          <w:tab w:val="left" w:pos="360"/>
          <w:tab w:val="left" w:pos="720"/>
          <w:tab w:val="left" w:pos="1080"/>
          <w:tab w:val="left" w:pos="1440"/>
          <w:tab w:val="left" w:pos="1800"/>
          <w:tab w:val="left" w:pos="2160"/>
        </w:tabs>
        <w:ind w:left="720"/>
        <w:contextualSpacing w:val="0"/>
      </w:pPr>
      <w:r>
        <w:t xml:space="preserve">Teachers should receive appropriate guidance and feedback as they implement </w:t>
      </w:r>
      <w:r w:rsidR="00683F06">
        <w:t xml:space="preserve">the district’s </w:t>
      </w:r>
      <w:r>
        <w:t xml:space="preserve">instructional </w:t>
      </w:r>
      <w:r w:rsidR="00683F06">
        <w:t xml:space="preserve">expectations. </w:t>
      </w:r>
    </w:p>
    <w:p w14:paraId="0CEFF56F" w14:textId="25A00451" w:rsidR="0055623D" w:rsidRDefault="0055623D" w:rsidP="00D67786">
      <w:pPr>
        <w:pStyle w:val="ListParagraph"/>
        <w:tabs>
          <w:tab w:val="left" w:pos="360"/>
          <w:tab w:val="left" w:pos="720"/>
          <w:tab w:val="left" w:pos="1080"/>
          <w:tab w:val="left" w:pos="1440"/>
          <w:tab w:val="left" w:pos="1800"/>
          <w:tab w:val="left" w:pos="2160"/>
        </w:tabs>
        <w:ind w:left="1080" w:hanging="360"/>
        <w:contextualSpacing w:val="0"/>
      </w:pPr>
      <w:r>
        <w:t>1.</w:t>
      </w:r>
      <w:r>
        <w:tab/>
        <w:t>Professional development should focus on elements of the instructional expectations as applied to the specific curricula that teachers and students work with every day.</w:t>
      </w:r>
    </w:p>
    <w:p w14:paraId="06D25D43" w14:textId="0CC16455" w:rsidR="0055623D" w:rsidRDefault="0055623D" w:rsidP="00D67786">
      <w:pPr>
        <w:pStyle w:val="ListParagraph"/>
        <w:tabs>
          <w:tab w:val="left" w:pos="360"/>
          <w:tab w:val="left" w:pos="720"/>
          <w:tab w:val="left" w:pos="1080"/>
          <w:tab w:val="left" w:pos="1440"/>
          <w:tab w:val="left" w:pos="1800"/>
          <w:tab w:val="left" w:pos="2160"/>
        </w:tabs>
        <w:ind w:left="1080" w:hanging="360"/>
        <w:contextualSpacing w:val="0"/>
      </w:pPr>
      <w:r>
        <w:t>2.</w:t>
      </w:r>
      <w:r>
        <w:tab/>
        <w:t>Principals and other instructional leaders should ensure that teachers have the information and support necessary to meet the district’s  expectations for instruction.</w:t>
      </w:r>
    </w:p>
    <w:p w14:paraId="7232BA76" w14:textId="24D1C875" w:rsidR="0055623D" w:rsidRDefault="0055623D" w:rsidP="00D67786">
      <w:pPr>
        <w:pStyle w:val="ListParagraph"/>
        <w:tabs>
          <w:tab w:val="left" w:pos="360"/>
          <w:tab w:val="left" w:pos="720"/>
          <w:tab w:val="left" w:pos="1080"/>
          <w:tab w:val="left" w:pos="1440"/>
          <w:tab w:val="left" w:pos="1800"/>
          <w:tab w:val="left" w:pos="2160"/>
        </w:tabs>
        <w:ind w:left="1080" w:hanging="360"/>
        <w:contextualSpacing w:val="0"/>
      </w:pPr>
      <w:r>
        <w:t>3.</w:t>
      </w:r>
      <w:r>
        <w:tab/>
        <w:t>The district should continue to provide teachers with high-quality feedback</w:t>
      </w:r>
      <w:r>
        <w:rPr>
          <w:rStyle w:val="FootnoteReference"/>
        </w:rPr>
        <w:footnoteReference w:id="12"/>
      </w:r>
      <w:r>
        <w:t xml:space="preserve"> that helps them to improve instruction.</w:t>
      </w:r>
    </w:p>
    <w:p w14:paraId="10A7C867" w14:textId="2EC1551A" w:rsidR="00683F06" w:rsidRDefault="00683F06" w:rsidP="00683F06">
      <w:pPr>
        <w:tabs>
          <w:tab w:val="left" w:pos="0"/>
          <w:tab w:val="left" w:pos="360"/>
          <w:tab w:val="left" w:pos="1080"/>
          <w:tab w:val="left" w:pos="1440"/>
          <w:tab w:val="left" w:pos="1800"/>
          <w:tab w:val="left" w:pos="2160"/>
        </w:tabs>
      </w:pPr>
      <w:r w:rsidRPr="00802336">
        <w:rPr>
          <w:b/>
        </w:rPr>
        <w:t>Benefits</w:t>
      </w:r>
      <w:r w:rsidR="00C32242">
        <w:rPr>
          <w:b/>
        </w:rPr>
        <w:t>:</w:t>
      </w:r>
      <w:r w:rsidRPr="00870959">
        <w:t xml:space="preserve"> </w:t>
      </w:r>
      <w:r w:rsidR="002169D0">
        <w:t>I</w:t>
      </w:r>
      <w:r w:rsidRPr="00870959">
        <w:t xml:space="preserve">mplementing this recommendation </w:t>
      </w:r>
      <w:r>
        <w:t xml:space="preserve">will </w:t>
      </w:r>
      <w:r w:rsidR="002169D0">
        <w:t xml:space="preserve">mean </w:t>
      </w:r>
      <w:r>
        <w:t xml:space="preserve">attention to developing teachers’ instructional practices. Teachers will be better equipped to meet the district’s already high expectations. When instruction is challenging and can support all students to learn and grow and </w:t>
      </w:r>
      <w:r w:rsidR="002169D0">
        <w:t xml:space="preserve">the district </w:t>
      </w:r>
      <w:r w:rsidR="00047948">
        <w:t xml:space="preserve">provides </w:t>
      </w:r>
      <w:r>
        <w:t xml:space="preserve">ongoing </w:t>
      </w:r>
      <w:r w:rsidR="002169D0">
        <w:t xml:space="preserve">professional </w:t>
      </w:r>
      <w:r>
        <w:t xml:space="preserve">supports </w:t>
      </w:r>
      <w:r w:rsidR="002169D0">
        <w:t>for teachers and administrators</w:t>
      </w:r>
      <w:r>
        <w:t>, the district will have created a</w:t>
      </w:r>
      <w:r w:rsidR="00AC3601">
        <w:t xml:space="preserve"> stronger</w:t>
      </w:r>
      <w:r>
        <w:t xml:space="preserve"> learning community and a culture of continuous improvement</w:t>
      </w:r>
      <w:r w:rsidR="002169D0">
        <w:t>,</w:t>
      </w:r>
      <w:r>
        <w:t xml:space="preserve"> </w:t>
      </w:r>
      <w:r w:rsidR="002169D0">
        <w:t>resulting in professional growth and increased student achievement</w:t>
      </w:r>
      <w:r w:rsidR="00AE301A">
        <w:t>.</w:t>
      </w:r>
      <w:r>
        <w:t xml:space="preserve"> </w:t>
      </w:r>
    </w:p>
    <w:p w14:paraId="0FBFC44E" w14:textId="7F0840EB" w:rsidR="00683F06" w:rsidRDefault="00683F06" w:rsidP="00683F06">
      <w:pPr>
        <w:tabs>
          <w:tab w:val="left" w:pos="360"/>
          <w:tab w:val="left" w:pos="720"/>
          <w:tab w:val="left" w:pos="1080"/>
          <w:tab w:val="left" w:pos="1440"/>
          <w:tab w:val="left" w:pos="1800"/>
          <w:tab w:val="left" w:pos="2160"/>
        </w:tabs>
        <w:rPr>
          <w:b/>
        </w:rPr>
      </w:pPr>
      <w:r w:rsidRPr="00484242">
        <w:rPr>
          <w:b/>
        </w:rPr>
        <w:t>Recommended resources:</w:t>
      </w:r>
    </w:p>
    <w:p w14:paraId="761A0F94" w14:textId="23109CF8" w:rsidR="002169D0" w:rsidRDefault="002169D0" w:rsidP="002169D0">
      <w:pPr>
        <w:numPr>
          <w:ilvl w:val="0"/>
          <w:numId w:val="19"/>
        </w:numPr>
        <w:ind w:left="360"/>
      </w:pPr>
      <w:r>
        <w:rPr>
          <w:rFonts w:cstheme="minorHAnsi"/>
        </w:rPr>
        <w:t>D</w:t>
      </w:r>
      <w:r w:rsidRPr="00F57C33">
        <w:rPr>
          <w:rFonts w:cstheme="minorHAnsi"/>
        </w:rPr>
        <w:t xml:space="preserve">ESE’s </w:t>
      </w:r>
      <w:r w:rsidRPr="00303837">
        <w:rPr>
          <w:rFonts w:cstheme="minorHAnsi"/>
          <w:i/>
        </w:rPr>
        <w:t>Learning Walkthrough Implementation Guide</w:t>
      </w:r>
      <w:r w:rsidRPr="00A759AE">
        <w:rPr>
          <w:rFonts w:cstheme="minorHAnsi"/>
        </w:rPr>
        <w:t xml:space="preserve"> (</w:t>
      </w:r>
      <w:hyperlink r:id="rId32">
        <w:r w:rsidRPr="00522E18">
          <w:rPr>
            <w:rFonts w:eastAsia="Calibri" w:cstheme="minorHAnsi"/>
            <w:color w:val="0000FF"/>
            <w:u w:val="single"/>
          </w:rPr>
          <w:t>http://www.mass.gov/edu/docs/ese/accountability/dart/walkthrough/implementation-guide.docx</w:t>
        </w:r>
      </w:hyperlink>
      <w:r w:rsidRPr="005E2315">
        <w:rPr>
          <w:rFonts w:cstheme="minorHAnsi"/>
        </w:rPr>
        <w:t>)</w:t>
      </w:r>
      <w:r w:rsidRPr="00F57C33">
        <w:rPr>
          <w:rFonts w:cstheme="minorHAnsi"/>
        </w:rPr>
        <w:t xml:space="preserve"> </w:t>
      </w:r>
      <w:r w:rsidRPr="00303837">
        <w:rPr>
          <w:rFonts w:cstheme="minorHAnsi"/>
        </w:rPr>
        <w:t>is</w:t>
      </w:r>
      <w:r w:rsidRPr="00A0284B">
        <w:rPr>
          <w:rFonts w:cs="Calibri"/>
        </w:rPr>
        <w:t xml:space="preserve"> a resource to support instructional leaders in establishing a </w:t>
      </w:r>
      <w:r w:rsidRPr="00A0284B">
        <w:rPr>
          <w:rFonts w:cs="Calibri"/>
          <w:i/>
          <w:iCs/>
        </w:rPr>
        <w:t xml:space="preserve">Learning Walkthrough </w:t>
      </w:r>
      <w:r w:rsidRPr="00A0284B">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4ADA903E" w14:textId="77777777" w:rsidR="00683F06" w:rsidRPr="007F3029" w:rsidRDefault="00683F06" w:rsidP="00D67786">
      <w:pPr>
        <w:pStyle w:val="ListParagraph"/>
        <w:numPr>
          <w:ilvl w:val="0"/>
          <w:numId w:val="77"/>
        </w:numPr>
        <w:ind w:left="720"/>
        <w:contextualSpacing w:val="0"/>
        <w:rPr>
          <w:rFonts w:cs="Calibri"/>
        </w:rPr>
      </w:pPr>
      <w:r w:rsidRPr="007F3029">
        <w:rPr>
          <w:rFonts w:cs="Calibri"/>
        </w:rPr>
        <w:t xml:space="preserve">Appendix 4, </w:t>
      </w:r>
      <w:r w:rsidRPr="007F3029">
        <w:rPr>
          <w:rFonts w:cs="Calibri"/>
          <w:i/>
        </w:rPr>
        <w:t xml:space="preserve">Characteristics of Standards-Based Teaching and Learning: Continuum of Practice </w:t>
      </w:r>
      <w:r w:rsidRPr="00F14964">
        <w:rPr>
          <w:rFonts w:cs="Calibri"/>
        </w:rPr>
        <w:t>(</w:t>
      </w:r>
      <w:hyperlink r:id="rId33" w:history="1">
        <w:r w:rsidRPr="00910462">
          <w:rPr>
            <w:rStyle w:val="Hyperlink"/>
          </w:rPr>
          <w:t>http://www.mass.gov/edu/docs/ese/accountability/dart/walkthrough/continuum-practice.pdf</w:t>
        </w:r>
      </w:hyperlink>
      <w:r w:rsidRPr="007F3029">
        <w:rPr>
          <w:rFonts w:cs="Calibri"/>
        </w:rPr>
        <w:t xml:space="preserve">) is a framework that provides a common language or reference point for looking at teaching and learning. </w:t>
      </w:r>
    </w:p>
    <w:p w14:paraId="3DDC854C" w14:textId="49EA8DDA" w:rsidR="00683F06" w:rsidRPr="00910462" w:rsidRDefault="00F14964" w:rsidP="00D67786">
      <w:pPr>
        <w:numPr>
          <w:ilvl w:val="0"/>
          <w:numId w:val="19"/>
        </w:numPr>
        <w:ind w:left="360"/>
        <w:rPr>
          <w:rFonts w:cs="Calibri"/>
        </w:rPr>
      </w:pPr>
      <w:r>
        <w:rPr>
          <w:rFonts w:cs="Calibri"/>
        </w:rPr>
        <w:t>D</w:t>
      </w:r>
      <w:r w:rsidR="00683F06" w:rsidRPr="00910462">
        <w:rPr>
          <w:rFonts w:cs="Calibri"/>
        </w:rPr>
        <w:t xml:space="preserve">ESE’s </w:t>
      </w:r>
      <w:r w:rsidR="00683F06" w:rsidRPr="00910462">
        <w:rPr>
          <w:rFonts w:cs="Calibri"/>
          <w:i/>
        </w:rPr>
        <w:t>"What to Look For" Observation Guides</w:t>
      </w:r>
      <w:r w:rsidR="00683F06">
        <w:rPr>
          <w:rFonts w:cs="Calibri"/>
          <w:i/>
        </w:rPr>
        <w:t xml:space="preserve"> </w:t>
      </w:r>
      <w:r w:rsidR="00683F06" w:rsidRPr="008E3DA7">
        <w:rPr>
          <w:rFonts w:cs="Calibri"/>
          <w:b/>
          <w:i/>
        </w:rPr>
        <w:t>(Updated August 2017)</w:t>
      </w:r>
      <w:r w:rsidR="00683F06" w:rsidRPr="00910462">
        <w:rPr>
          <w:rFonts w:cs="Calibri"/>
        </w:rPr>
        <w:t xml:space="preserve"> (</w:t>
      </w:r>
      <w:r w:rsidR="002169D0">
        <w:rPr>
          <w:rStyle w:val="Hyperlink"/>
          <w:rFonts w:cs="Calibri"/>
        </w:rPr>
        <w:t xml:space="preserve"> </w:t>
      </w:r>
      <w:hyperlink r:id="rId34" w:history="1">
        <w:r w:rsidR="002169D0" w:rsidRPr="002169D0">
          <w:rPr>
            <w:rStyle w:val="Hyperlink"/>
            <w:rFonts w:cs="Calibri"/>
          </w:rPr>
          <w:t>http://www.doe.mass.edu/frameworks/observation/</w:t>
        </w:r>
      </w:hyperlink>
      <w:r w:rsidR="00683F06" w:rsidRPr="00910462">
        <w:rPr>
          <w:rFonts w:cs="Calibri"/>
        </w:rPr>
        <w:t xml:space="preserve">) describe what observers should expect to see in a classroom at a particular grade level in a specific subject area. This includes the knowledge and </w:t>
      </w:r>
      <w:r w:rsidR="00683F06" w:rsidRPr="00910462">
        <w:rPr>
          <w:rFonts w:cs="Calibri"/>
        </w:rPr>
        <w:lastRenderedPageBreak/>
        <w:t>skills students should be learning and using (as reflected in state learning standards) and best practices related to classroom curriculum, instruction, and assessment for each subject area. The guides are not designed to replace any evaluation system or tools districts currently use</w:t>
      </w:r>
      <w:r w:rsidR="00683F06">
        <w:rPr>
          <w:rFonts w:cs="Calibri"/>
        </w:rPr>
        <w:t>;</w:t>
      </w:r>
      <w:r w:rsidR="00683F06" w:rsidRPr="00910462">
        <w:rPr>
          <w:rFonts w:cs="Calibri"/>
        </w:rPr>
        <w:t xml:space="preserve"> but are a resource to help classroom observers efficiently identify what teachers and students should be experiencing in specific subjects and grade levels.</w:t>
      </w:r>
    </w:p>
    <w:p w14:paraId="6A32C9F0" w14:textId="77777777" w:rsidR="0023695F" w:rsidRDefault="00342350" w:rsidP="0023695F">
      <w:pPr>
        <w:pStyle w:val="Section"/>
      </w:pPr>
      <w:bookmarkStart w:id="19" w:name="_Toc39841712"/>
      <w:r>
        <w:lastRenderedPageBreak/>
        <w:t>Assessment</w:t>
      </w:r>
      <w:bookmarkEnd w:id="19"/>
    </w:p>
    <w:p w14:paraId="0A5084C4" w14:textId="36B51A57" w:rsidR="00683F06" w:rsidRDefault="00342350" w:rsidP="00EC13DD">
      <w:pPr>
        <w:rPr>
          <w:bCs/>
        </w:rPr>
      </w:pPr>
      <w:r w:rsidRPr="00C412C4">
        <w:rPr>
          <w:b/>
          <w:i/>
          <w:sz w:val="28"/>
          <w:szCs w:val="28"/>
        </w:rPr>
        <w:t>Contextual Background</w:t>
      </w:r>
    </w:p>
    <w:p w14:paraId="2781F901" w14:textId="46C99B00" w:rsidR="006D542B" w:rsidRPr="00D67786" w:rsidRDefault="006D542B" w:rsidP="00683F06">
      <w:pPr>
        <w:tabs>
          <w:tab w:val="left" w:pos="360"/>
          <w:tab w:val="left" w:pos="720"/>
          <w:tab w:val="left" w:pos="1080"/>
          <w:tab w:val="left" w:pos="1440"/>
          <w:tab w:val="left" w:pos="1800"/>
          <w:tab w:val="left" w:pos="2160"/>
        </w:tabs>
        <w:rPr>
          <w:bCs/>
          <w:i/>
        </w:rPr>
      </w:pPr>
      <w:r w:rsidRPr="00D67786">
        <w:rPr>
          <w:bCs/>
          <w:i/>
        </w:rPr>
        <w:t>Data Collection System</w:t>
      </w:r>
    </w:p>
    <w:p w14:paraId="4E01F6F2" w14:textId="66D43070" w:rsidR="00683F06" w:rsidRDefault="00AC3601" w:rsidP="00683F06">
      <w:pPr>
        <w:tabs>
          <w:tab w:val="left" w:pos="360"/>
          <w:tab w:val="left" w:pos="720"/>
          <w:tab w:val="left" w:pos="1080"/>
          <w:tab w:val="left" w:pos="1440"/>
          <w:tab w:val="left" w:pos="1800"/>
          <w:tab w:val="left" w:pos="2160"/>
        </w:tabs>
        <w:rPr>
          <w:bCs/>
        </w:rPr>
      </w:pPr>
      <w:r>
        <w:rPr>
          <w:bCs/>
        </w:rPr>
        <w:t xml:space="preserve">The district </w:t>
      </w:r>
      <w:r w:rsidR="00683F06">
        <w:rPr>
          <w:bCs/>
        </w:rPr>
        <w:t xml:space="preserve">collects student progress and achievement data </w:t>
      </w:r>
      <w:r>
        <w:rPr>
          <w:bCs/>
        </w:rPr>
        <w:t>from</w:t>
      </w:r>
      <w:r w:rsidR="00683F06">
        <w:rPr>
          <w:bCs/>
        </w:rPr>
        <w:t xml:space="preserve"> a range of assessments. The district </w:t>
      </w:r>
      <w:r w:rsidR="00C15CD5">
        <w:rPr>
          <w:bCs/>
        </w:rPr>
        <w:t xml:space="preserve">K-12 </w:t>
      </w:r>
      <w:r w:rsidR="00683F06">
        <w:rPr>
          <w:bCs/>
        </w:rPr>
        <w:t xml:space="preserve">data </w:t>
      </w:r>
      <w:r w:rsidR="00C15CD5">
        <w:rPr>
          <w:bCs/>
        </w:rPr>
        <w:t xml:space="preserve">and accountability </w:t>
      </w:r>
      <w:r w:rsidR="00683F06">
        <w:rPr>
          <w:bCs/>
        </w:rPr>
        <w:t>coordinator</w:t>
      </w:r>
      <w:r w:rsidR="008C0251">
        <w:rPr>
          <w:bCs/>
        </w:rPr>
        <w:t xml:space="preserve"> is responsible for</w:t>
      </w:r>
      <w:r w:rsidR="00683F06">
        <w:rPr>
          <w:bCs/>
        </w:rPr>
        <w:t xml:space="preserve"> </w:t>
      </w:r>
      <w:r w:rsidR="008C0251">
        <w:rPr>
          <w:bCs/>
        </w:rPr>
        <w:t xml:space="preserve">creating </w:t>
      </w:r>
      <w:r w:rsidR="00301CE8">
        <w:rPr>
          <w:bCs/>
        </w:rPr>
        <w:t xml:space="preserve">data </w:t>
      </w:r>
      <w:r w:rsidR="00683F06">
        <w:rPr>
          <w:bCs/>
        </w:rPr>
        <w:t xml:space="preserve">reports for </w:t>
      </w:r>
      <w:r w:rsidR="008C0251">
        <w:rPr>
          <w:bCs/>
        </w:rPr>
        <w:t>district</w:t>
      </w:r>
      <w:r w:rsidR="00683F06">
        <w:rPr>
          <w:bCs/>
        </w:rPr>
        <w:t xml:space="preserve"> and school leaders </w:t>
      </w:r>
      <w:r w:rsidR="00301CE8">
        <w:rPr>
          <w:bCs/>
        </w:rPr>
        <w:t>including</w:t>
      </w:r>
      <w:r w:rsidR="008C0251">
        <w:rPr>
          <w:bCs/>
        </w:rPr>
        <w:t xml:space="preserve"> </w:t>
      </w:r>
      <w:r w:rsidR="00641563">
        <w:rPr>
          <w:bCs/>
        </w:rPr>
        <w:t xml:space="preserve">data from </w:t>
      </w:r>
      <w:r w:rsidR="008C0251">
        <w:rPr>
          <w:bCs/>
        </w:rPr>
        <w:t>MCAS</w:t>
      </w:r>
      <w:r w:rsidR="002E71A2">
        <w:rPr>
          <w:bCs/>
        </w:rPr>
        <w:t xml:space="preserve"> and</w:t>
      </w:r>
      <w:r w:rsidR="00683F06">
        <w:rPr>
          <w:bCs/>
        </w:rPr>
        <w:t xml:space="preserve"> ACCESS</w:t>
      </w:r>
      <w:r w:rsidR="00CB4814">
        <w:rPr>
          <w:rStyle w:val="FootnoteReference"/>
          <w:bCs/>
        </w:rPr>
        <w:footnoteReference w:id="13"/>
      </w:r>
      <w:r w:rsidR="00683F06">
        <w:rPr>
          <w:bCs/>
        </w:rPr>
        <w:t xml:space="preserve"> </w:t>
      </w:r>
      <w:r w:rsidR="00301CE8">
        <w:rPr>
          <w:bCs/>
        </w:rPr>
        <w:t>tests</w:t>
      </w:r>
      <w:r w:rsidR="007A68C4">
        <w:rPr>
          <w:bCs/>
        </w:rPr>
        <w:t>,</w:t>
      </w:r>
      <w:r w:rsidR="00301CE8">
        <w:rPr>
          <w:bCs/>
        </w:rPr>
        <w:t xml:space="preserve"> and data from the</w:t>
      </w:r>
      <w:r w:rsidR="00301CE8" w:rsidRPr="00301CE8">
        <w:rPr>
          <w:bCs/>
        </w:rPr>
        <w:t xml:space="preserve"> </w:t>
      </w:r>
      <w:r w:rsidR="00301CE8">
        <w:rPr>
          <w:bCs/>
        </w:rPr>
        <w:t xml:space="preserve">ASPEN student information database. </w:t>
      </w:r>
      <w:r w:rsidR="00AC499E">
        <w:rPr>
          <w:bCs/>
        </w:rPr>
        <w:t xml:space="preserve">The assistant superintendent has overall responsibility for assessment. </w:t>
      </w:r>
      <w:r w:rsidR="008C0251">
        <w:rPr>
          <w:bCs/>
        </w:rPr>
        <w:t xml:space="preserve">The </w:t>
      </w:r>
      <w:r w:rsidR="00AC499E">
        <w:rPr>
          <w:bCs/>
        </w:rPr>
        <w:t>K</w:t>
      </w:r>
      <w:r w:rsidR="00047948">
        <w:rPr>
          <w:bCs/>
        </w:rPr>
        <w:t>–</w:t>
      </w:r>
      <w:r w:rsidR="00AC499E">
        <w:rPr>
          <w:bCs/>
        </w:rPr>
        <w:t xml:space="preserve">12 </w:t>
      </w:r>
      <w:r w:rsidR="008C0251">
        <w:rPr>
          <w:bCs/>
        </w:rPr>
        <w:t xml:space="preserve">data </w:t>
      </w:r>
      <w:r w:rsidR="00AC499E">
        <w:rPr>
          <w:bCs/>
        </w:rPr>
        <w:t xml:space="preserve">and accountability </w:t>
      </w:r>
      <w:r w:rsidR="008C0251">
        <w:rPr>
          <w:bCs/>
        </w:rPr>
        <w:t>coordinator</w:t>
      </w:r>
      <w:r w:rsidR="00683F06">
        <w:rPr>
          <w:bCs/>
        </w:rPr>
        <w:t xml:space="preserve"> </w:t>
      </w:r>
      <w:r w:rsidR="008C0251">
        <w:rPr>
          <w:bCs/>
        </w:rPr>
        <w:t xml:space="preserve">maintains </w:t>
      </w:r>
      <w:r w:rsidR="00683F06">
        <w:rPr>
          <w:bCs/>
        </w:rPr>
        <w:t xml:space="preserve">the </w:t>
      </w:r>
      <w:r w:rsidR="00683F06" w:rsidRPr="00245338">
        <w:rPr>
          <w:bCs/>
          <w:i/>
          <w:iCs/>
        </w:rPr>
        <w:t>SchoolCity</w:t>
      </w:r>
      <w:r w:rsidR="00683F06">
        <w:rPr>
          <w:bCs/>
        </w:rPr>
        <w:t xml:space="preserve"> data dashboard</w:t>
      </w:r>
      <w:r w:rsidR="00AC499E">
        <w:rPr>
          <w:bCs/>
        </w:rPr>
        <w:t xml:space="preserve">, </w:t>
      </w:r>
      <w:r w:rsidR="00683F06">
        <w:rPr>
          <w:bCs/>
        </w:rPr>
        <w:t xml:space="preserve">which is used by teachers to design formative </w:t>
      </w:r>
      <w:r w:rsidR="008C0251">
        <w:rPr>
          <w:bCs/>
        </w:rPr>
        <w:t>assessments</w:t>
      </w:r>
      <w:r w:rsidR="00AC499E">
        <w:rPr>
          <w:bCs/>
        </w:rPr>
        <w:t xml:space="preserve">; </w:t>
      </w:r>
      <w:r w:rsidR="00683F06">
        <w:rPr>
          <w:bCs/>
        </w:rPr>
        <w:t xml:space="preserve">publishes </w:t>
      </w:r>
      <w:r w:rsidR="00AC499E">
        <w:rPr>
          <w:bCs/>
        </w:rPr>
        <w:t>a</w:t>
      </w:r>
      <w:r w:rsidR="00683F06">
        <w:rPr>
          <w:bCs/>
        </w:rPr>
        <w:t xml:space="preserve"> </w:t>
      </w:r>
      <w:r w:rsidR="00AC499E">
        <w:rPr>
          <w:bCs/>
        </w:rPr>
        <w:t xml:space="preserve">district data </w:t>
      </w:r>
      <w:r w:rsidR="00683F06">
        <w:rPr>
          <w:bCs/>
        </w:rPr>
        <w:t xml:space="preserve">and </w:t>
      </w:r>
      <w:r w:rsidR="00AC499E">
        <w:rPr>
          <w:bCs/>
        </w:rPr>
        <w:t>accountability r</w:t>
      </w:r>
      <w:r w:rsidR="00683F06">
        <w:rPr>
          <w:bCs/>
        </w:rPr>
        <w:t xml:space="preserve">eport which </w:t>
      </w:r>
      <w:r w:rsidR="00AC499E">
        <w:rPr>
          <w:bCs/>
        </w:rPr>
        <w:t xml:space="preserve">encompasses </w:t>
      </w:r>
      <w:r w:rsidR="00683F06">
        <w:rPr>
          <w:bCs/>
        </w:rPr>
        <w:t xml:space="preserve">all </w:t>
      </w:r>
      <w:r w:rsidR="008C0251">
        <w:rPr>
          <w:bCs/>
        </w:rPr>
        <w:t xml:space="preserve">of the </w:t>
      </w:r>
      <w:r w:rsidR="00683F06">
        <w:rPr>
          <w:bCs/>
        </w:rPr>
        <w:t>assessments administered in the district</w:t>
      </w:r>
      <w:r w:rsidR="00AC499E">
        <w:rPr>
          <w:bCs/>
        </w:rPr>
        <w:t>; and</w:t>
      </w:r>
      <w:r w:rsidR="008C0251">
        <w:rPr>
          <w:bCs/>
        </w:rPr>
        <w:t xml:space="preserve"> </w:t>
      </w:r>
      <w:r w:rsidR="00683F06">
        <w:rPr>
          <w:bCs/>
        </w:rPr>
        <w:t xml:space="preserve">works in concert with the IT staff responsible for data entry and state reporting. </w:t>
      </w:r>
    </w:p>
    <w:p w14:paraId="3C6B6E0B" w14:textId="548D38D6" w:rsidR="00683F06" w:rsidRDefault="00AC499E" w:rsidP="00683F06">
      <w:pPr>
        <w:tabs>
          <w:tab w:val="left" w:pos="360"/>
          <w:tab w:val="left" w:pos="720"/>
          <w:tab w:val="left" w:pos="1080"/>
          <w:tab w:val="left" w:pos="1440"/>
          <w:tab w:val="left" w:pos="1800"/>
          <w:tab w:val="left" w:pos="2160"/>
        </w:tabs>
        <w:rPr>
          <w:bCs/>
        </w:rPr>
      </w:pPr>
      <w:r>
        <w:rPr>
          <w:bCs/>
        </w:rPr>
        <w:t xml:space="preserve">The district’s formative assessments are locally designed on </w:t>
      </w:r>
      <w:r w:rsidR="00683F06" w:rsidRPr="00686DFD">
        <w:rPr>
          <w:bCs/>
          <w:i/>
          <w:iCs/>
        </w:rPr>
        <w:t>SchoolCity</w:t>
      </w:r>
      <w:r>
        <w:rPr>
          <w:bCs/>
        </w:rPr>
        <w:t xml:space="preserve"> </w:t>
      </w:r>
      <w:r w:rsidR="00683F06">
        <w:rPr>
          <w:bCs/>
        </w:rPr>
        <w:t xml:space="preserve">or </w:t>
      </w:r>
      <w:r>
        <w:rPr>
          <w:bCs/>
        </w:rPr>
        <w:t xml:space="preserve">purchased. The district’s commercial assessments include </w:t>
      </w:r>
      <w:r w:rsidR="00CA7B93">
        <w:rPr>
          <w:bCs/>
        </w:rPr>
        <w:t xml:space="preserve">the </w:t>
      </w:r>
      <w:r w:rsidR="00CA7B93">
        <w:t>Diagnostic Indicators of Basic Early Literacy Skills (</w:t>
      </w:r>
      <w:r w:rsidR="00683F06">
        <w:rPr>
          <w:bCs/>
        </w:rPr>
        <w:t>D</w:t>
      </w:r>
      <w:r w:rsidR="00A86A1C">
        <w:rPr>
          <w:bCs/>
        </w:rPr>
        <w:t>IBELS</w:t>
      </w:r>
      <w:r w:rsidR="00CA7B93">
        <w:rPr>
          <w:bCs/>
        </w:rPr>
        <w:t>)</w:t>
      </w:r>
      <w:r w:rsidR="00225B21">
        <w:rPr>
          <w:bCs/>
        </w:rPr>
        <w:t xml:space="preserve"> and </w:t>
      </w:r>
      <w:r w:rsidR="00CA7B93">
        <w:rPr>
          <w:bCs/>
        </w:rPr>
        <w:t xml:space="preserve">the </w:t>
      </w:r>
      <w:r w:rsidR="00683F06">
        <w:rPr>
          <w:bCs/>
        </w:rPr>
        <w:t>Star Read</w:t>
      </w:r>
      <w:r w:rsidR="00225B21">
        <w:rPr>
          <w:bCs/>
        </w:rPr>
        <w:t>ing Assessment.</w:t>
      </w:r>
      <w:r w:rsidR="00683F06">
        <w:rPr>
          <w:bCs/>
        </w:rPr>
        <w:t xml:space="preserve"> D</w:t>
      </w:r>
      <w:r w:rsidR="00A86A1C">
        <w:rPr>
          <w:bCs/>
        </w:rPr>
        <w:t>IBELS</w:t>
      </w:r>
      <w:r w:rsidR="00683F06">
        <w:rPr>
          <w:bCs/>
        </w:rPr>
        <w:t xml:space="preserve"> </w:t>
      </w:r>
      <w:r w:rsidR="00225B21">
        <w:rPr>
          <w:bCs/>
        </w:rPr>
        <w:t xml:space="preserve">is administered </w:t>
      </w:r>
      <w:r w:rsidR="00683F06">
        <w:rPr>
          <w:bCs/>
        </w:rPr>
        <w:t xml:space="preserve">in </w:t>
      </w:r>
      <w:r w:rsidR="00225B21">
        <w:rPr>
          <w:bCs/>
        </w:rPr>
        <w:t xml:space="preserve">kindergarten through grade 4 </w:t>
      </w:r>
      <w:r w:rsidR="00686DFD">
        <w:rPr>
          <w:bCs/>
        </w:rPr>
        <w:t xml:space="preserve">and </w:t>
      </w:r>
      <w:r w:rsidR="00225B21">
        <w:rPr>
          <w:bCs/>
        </w:rPr>
        <w:t xml:space="preserve">the </w:t>
      </w:r>
      <w:r w:rsidR="00683F06">
        <w:rPr>
          <w:bCs/>
        </w:rPr>
        <w:t xml:space="preserve">Star </w:t>
      </w:r>
      <w:r w:rsidR="00225B21">
        <w:rPr>
          <w:bCs/>
        </w:rPr>
        <w:t xml:space="preserve">Reading Assessment </w:t>
      </w:r>
      <w:r w:rsidR="00683F06">
        <w:rPr>
          <w:bCs/>
        </w:rPr>
        <w:t>in grades 2</w:t>
      </w:r>
      <w:r w:rsidR="00CB4814">
        <w:rPr>
          <w:bCs/>
        </w:rPr>
        <w:t>–</w:t>
      </w:r>
      <w:r w:rsidR="00683F06">
        <w:rPr>
          <w:bCs/>
        </w:rPr>
        <w:t xml:space="preserve">8. </w:t>
      </w:r>
      <w:r w:rsidR="00225B21">
        <w:rPr>
          <w:bCs/>
        </w:rPr>
        <w:t xml:space="preserve">Common course </w:t>
      </w:r>
      <w:r w:rsidR="00683F06">
        <w:rPr>
          <w:bCs/>
        </w:rPr>
        <w:t xml:space="preserve">assessments and </w:t>
      </w:r>
      <w:r w:rsidR="00225B21">
        <w:rPr>
          <w:bCs/>
        </w:rPr>
        <w:t xml:space="preserve">common </w:t>
      </w:r>
      <w:r w:rsidR="00683F06">
        <w:rPr>
          <w:bCs/>
        </w:rPr>
        <w:t>mid</w:t>
      </w:r>
      <w:r w:rsidR="00686DFD">
        <w:rPr>
          <w:bCs/>
        </w:rPr>
        <w:t>-</w:t>
      </w:r>
      <w:r w:rsidR="00683F06">
        <w:rPr>
          <w:bCs/>
        </w:rPr>
        <w:t xml:space="preserve">year and end-of-year assessments </w:t>
      </w:r>
      <w:r w:rsidR="00225B21">
        <w:rPr>
          <w:bCs/>
        </w:rPr>
        <w:t>are administered at the high school</w:t>
      </w:r>
      <w:r w:rsidR="00683F06">
        <w:rPr>
          <w:bCs/>
        </w:rPr>
        <w:t xml:space="preserve">. </w:t>
      </w:r>
      <w:r w:rsidR="007D2867">
        <w:rPr>
          <w:bCs/>
        </w:rPr>
        <w:t xml:space="preserve">A </w:t>
      </w:r>
      <w:r w:rsidR="00683F06">
        <w:rPr>
          <w:bCs/>
        </w:rPr>
        <w:t xml:space="preserve">combination of </w:t>
      </w:r>
      <w:r w:rsidR="007D2867">
        <w:rPr>
          <w:bCs/>
        </w:rPr>
        <w:t xml:space="preserve">mathematics </w:t>
      </w:r>
      <w:r w:rsidR="00683F06">
        <w:rPr>
          <w:bCs/>
        </w:rPr>
        <w:t>unit tests and common assessments</w:t>
      </w:r>
      <w:r w:rsidR="007D2867">
        <w:rPr>
          <w:bCs/>
        </w:rPr>
        <w:t xml:space="preserve"> are administered at the middle</w:t>
      </w:r>
      <w:r w:rsidR="00DA78C8">
        <w:rPr>
          <w:bCs/>
        </w:rPr>
        <w:t>-</w:t>
      </w:r>
      <w:r w:rsidR="007D2867">
        <w:rPr>
          <w:bCs/>
        </w:rPr>
        <w:t>school level</w:t>
      </w:r>
      <w:r w:rsidR="008B0C7E">
        <w:rPr>
          <w:bCs/>
        </w:rPr>
        <w:t>.</w:t>
      </w:r>
      <w:r w:rsidR="00683F06">
        <w:rPr>
          <w:bCs/>
        </w:rPr>
        <w:t xml:space="preserve"> </w:t>
      </w:r>
      <w:r w:rsidR="00225B21">
        <w:rPr>
          <w:bCs/>
        </w:rPr>
        <w:t>The</w:t>
      </w:r>
      <w:r w:rsidR="00683F06">
        <w:rPr>
          <w:bCs/>
        </w:rPr>
        <w:t xml:space="preserve"> district </w:t>
      </w:r>
      <w:r w:rsidR="00225B21">
        <w:rPr>
          <w:bCs/>
        </w:rPr>
        <w:t xml:space="preserve">began to introduce performance assessments at all levels in 2014. </w:t>
      </w:r>
      <w:r w:rsidR="00683F06">
        <w:rPr>
          <w:bCs/>
        </w:rPr>
        <w:t xml:space="preserve">This </w:t>
      </w:r>
      <w:r w:rsidR="007D2867">
        <w:rPr>
          <w:bCs/>
        </w:rPr>
        <w:t xml:space="preserve">initiative </w:t>
      </w:r>
      <w:r w:rsidR="00683F06">
        <w:rPr>
          <w:bCs/>
        </w:rPr>
        <w:t>evolved from project-based learning in the elementary schools</w:t>
      </w:r>
      <w:r w:rsidR="007D2867">
        <w:rPr>
          <w:bCs/>
        </w:rPr>
        <w:t>.</w:t>
      </w:r>
      <w:r w:rsidR="00683F06">
        <w:rPr>
          <w:bCs/>
        </w:rPr>
        <w:t xml:space="preserve"> </w:t>
      </w:r>
      <w:r w:rsidR="007D2867">
        <w:rPr>
          <w:bCs/>
        </w:rPr>
        <w:t xml:space="preserve">Since </w:t>
      </w:r>
      <w:r w:rsidR="00683F06">
        <w:rPr>
          <w:bCs/>
        </w:rPr>
        <w:t>2016</w:t>
      </w:r>
      <w:r w:rsidR="007D2867">
        <w:rPr>
          <w:bCs/>
        </w:rPr>
        <w:t>,</w:t>
      </w:r>
      <w:r w:rsidR="00683F06">
        <w:rPr>
          <w:bCs/>
        </w:rPr>
        <w:t xml:space="preserve"> teachers have </w:t>
      </w:r>
      <w:r w:rsidR="007D2867">
        <w:rPr>
          <w:bCs/>
        </w:rPr>
        <w:t xml:space="preserve">received </w:t>
      </w:r>
      <w:r w:rsidR="00683F06">
        <w:rPr>
          <w:bCs/>
        </w:rPr>
        <w:t>trained in performance assessment through the district’s membership in the Massachusetts Consortium for Innovate Education Assessment</w:t>
      </w:r>
      <w:r w:rsidR="00686DFD">
        <w:rPr>
          <w:bCs/>
        </w:rPr>
        <w:t xml:space="preserve"> (MCEIA).  T</w:t>
      </w:r>
      <w:r w:rsidR="00683F06">
        <w:rPr>
          <w:bCs/>
        </w:rPr>
        <w:t xml:space="preserve">he </w:t>
      </w:r>
      <w:r w:rsidR="00225B21">
        <w:rPr>
          <w:bCs/>
        </w:rPr>
        <w:t xml:space="preserve">last </w:t>
      </w:r>
      <w:r w:rsidR="00683F06">
        <w:rPr>
          <w:bCs/>
        </w:rPr>
        <w:t>cohort of teachers will complete this training</w:t>
      </w:r>
      <w:r w:rsidR="00686DFD">
        <w:rPr>
          <w:bCs/>
        </w:rPr>
        <w:t xml:space="preserve"> in the </w:t>
      </w:r>
      <w:r w:rsidR="00225B21">
        <w:rPr>
          <w:bCs/>
        </w:rPr>
        <w:t>in</w:t>
      </w:r>
      <w:r w:rsidR="00686DFD">
        <w:rPr>
          <w:bCs/>
        </w:rPr>
        <w:t xml:space="preserve"> 2019</w:t>
      </w:r>
      <w:r w:rsidR="00047948">
        <w:rPr>
          <w:bCs/>
        </w:rPr>
        <w:t>–20</w:t>
      </w:r>
      <w:r w:rsidR="00686DFD">
        <w:rPr>
          <w:bCs/>
        </w:rPr>
        <w:t>20</w:t>
      </w:r>
      <w:r w:rsidR="00683F06">
        <w:rPr>
          <w:bCs/>
        </w:rPr>
        <w:t>.</w:t>
      </w:r>
    </w:p>
    <w:p w14:paraId="7B9D2048" w14:textId="22403106" w:rsidR="006D542B" w:rsidRPr="00D67786" w:rsidRDefault="006D542B" w:rsidP="00683F06">
      <w:pPr>
        <w:tabs>
          <w:tab w:val="left" w:pos="360"/>
          <w:tab w:val="left" w:pos="720"/>
          <w:tab w:val="left" w:pos="1080"/>
          <w:tab w:val="left" w:pos="1440"/>
          <w:tab w:val="left" w:pos="1800"/>
          <w:tab w:val="left" w:pos="2160"/>
        </w:tabs>
        <w:rPr>
          <w:bCs/>
          <w:i/>
        </w:rPr>
      </w:pPr>
      <w:r w:rsidRPr="00D67786">
        <w:rPr>
          <w:bCs/>
          <w:i/>
        </w:rPr>
        <w:t>Data Use</w:t>
      </w:r>
    </w:p>
    <w:p w14:paraId="21845AC1" w14:textId="52C0CBB6" w:rsidR="00516284" w:rsidRDefault="00CD435F" w:rsidP="00683F06">
      <w:pPr>
        <w:tabs>
          <w:tab w:val="left" w:pos="360"/>
          <w:tab w:val="left" w:pos="720"/>
          <w:tab w:val="left" w:pos="1080"/>
          <w:tab w:val="left" w:pos="1440"/>
          <w:tab w:val="left" w:pos="1800"/>
          <w:tab w:val="left" w:pos="2160"/>
        </w:tabs>
        <w:rPr>
          <w:bCs/>
        </w:rPr>
      </w:pPr>
      <w:r>
        <w:rPr>
          <w:bCs/>
        </w:rPr>
        <w:t xml:space="preserve">Analysis </w:t>
      </w:r>
      <w:r w:rsidR="00683F06">
        <w:rPr>
          <w:bCs/>
        </w:rPr>
        <w:t xml:space="preserve">and use of data </w:t>
      </w:r>
      <w:r w:rsidR="007D2867">
        <w:rPr>
          <w:bCs/>
        </w:rPr>
        <w:t>is inconsistent throughout the district</w:t>
      </w:r>
      <w:r w:rsidR="003F6B22">
        <w:rPr>
          <w:bCs/>
        </w:rPr>
        <w:t>.</w:t>
      </w:r>
      <w:r w:rsidR="007D2867">
        <w:rPr>
          <w:bCs/>
        </w:rPr>
        <w:t xml:space="preserve"> </w:t>
      </w:r>
      <w:r w:rsidR="00683F06">
        <w:rPr>
          <w:bCs/>
        </w:rPr>
        <w:t xml:space="preserve"> </w:t>
      </w:r>
      <w:r>
        <w:rPr>
          <w:bCs/>
        </w:rPr>
        <w:t>A</w:t>
      </w:r>
      <w:r w:rsidR="007D2867">
        <w:rPr>
          <w:bCs/>
        </w:rPr>
        <w:t xml:space="preserve">t </w:t>
      </w:r>
      <w:r w:rsidR="00683F06">
        <w:rPr>
          <w:bCs/>
        </w:rPr>
        <w:t xml:space="preserve">the elementary </w:t>
      </w:r>
      <w:r w:rsidR="007D2867">
        <w:rPr>
          <w:bCs/>
        </w:rPr>
        <w:t xml:space="preserve">level, </w:t>
      </w:r>
      <w:r w:rsidR="00686DFD">
        <w:rPr>
          <w:bCs/>
        </w:rPr>
        <w:t xml:space="preserve">one of </w:t>
      </w:r>
      <w:r w:rsidR="007D2867">
        <w:rPr>
          <w:bCs/>
        </w:rPr>
        <w:t xml:space="preserve">the </w:t>
      </w:r>
      <w:r w:rsidR="00686DFD">
        <w:rPr>
          <w:bCs/>
        </w:rPr>
        <w:t>two</w:t>
      </w:r>
      <w:r w:rsidR="00683F06">
        <w:rPr>
          <w:bCs/>
        </w:rPr>
        <w:t xml:space="preserve"> instructional coach position</w:t>
      </w:r>
      <w:r w:rsidR="00686DFD">
        <w:rPr>
          <w:bCs/>
        </w:rPr>
        <w:t>s</w:t>
      </w:r>
      <w:r w:rsidR="00683F06">
        <w:rPr>
          <w:bCs/>
        </w:rPr>
        <w:t xml:space="preserve"> was </w:t>
      </w:r>
      <w:r w:rsidR="007D2867">
        <w:rPr>
          <w:bCs/>
        </w:rPr>
        <w:t xml:space="preserve">eliminated </w:t>
      </w:r>
      <w:r w:rsidR="00DE42E9">
        <w:rPr>
          <w:bCs/>
        </w:rPr>
        <w:t xml:space="preserve">in 2017–2018 </w:t>
      </w:r>
      <w:r w:rsidR="007D2867">
        <w:rPr>
          <w:bCs/>
        </w:rPr>
        <w:t>in favor of</w:t>
      </w:r>
      <w:r w:rsidR="00683F06">
        <w:rPr>
          <w:bCs/>
        </w:rPr>
        <w:t xml:space="preserve"> an assistant principal position</w:t>
      </w:r>
      <w:r>
        <w:rPr>
          <w:bCs/>
        </w:rPr>
        <w:t>,</w:t>
      </w:r>
      <w:r w:rsidR="007D2867">
        <w:rPr>
          <w:bCs/>
        </w:rPr>
        <w:t xml:space="preserve"> leaving the </w:t>
      </w:r>
      <w:r w:rsidR="00683F06">
        <w:rPr>
          <w:bCs/>
        </w:rPr>
        <w:t>remaining coach</w:t>
      </w:r>
      <w:r w:rsidR="00686DFD">
        <w:rPr>
          <w:bCs/>
        </w:rPr>
        <w:t xml:space="preserve"> </w:t>
      </w:r>
      <w:r w:rsidR="007D2867">
        <w:rPr>
          <w:bCs/>
        </w:rPr>
        <w:t xml:space="preserve">with responsibility for </w:t>
      </w:r>
      <w:r w:rsidR="00686DFD">
        <w:rPr>
          <w:bCs/>
        </w:rPr>
        <w:t>both ELA and math</w:t>
      </w:r>
      <w:r w:rsidR="007D2867">
        <w:rPr>
          <w:bCs/>
        </w:rPr>
        <w:t>ematics</w:t>
      </w:r>
      <w:r w:rsidR="00683F06">
        <w:rPr>
          <w:bCs/>
        </w:rPr>
        <w:t xml:space="preserve">. </w:t>
      </w:r>
      <w:r>
        <w:rPr>
          <w:bCs/>
        </w:rPr>
        <w:t>Data analysis takes place during common planning time</w:t>
      </w:r>
      <w:r w:rsidDel="007D2867">
        <w:rPr>
          <w:bCs/>
        </w:rPr>
        <w:t xml:space="preserve"> </w:t>
      </w:r>
      <w:r>
        <w:rPr>
          <w:bCs/>
        </w:rPr>
        <w:t xml:space="preserve">at the elementary level. The </w:t>
      </w:r>
      <w:r w:rsidR="007D2867">
        <w:rPr>
          <w:bCs/>
        </w:rPr>
        <w:t>I</w:t>
      </w:r>
      <w:r w:rsidR="00683F06">
        <w:rPr>
          <w:bCs/>
        </w:rPr>
        <w:t xml:space="preserve">nstructional coaches who led data analysis </w:t>
      </w:r>
      <w:r>
        <w:rPr>
          <w:bCs/>
        </w:rPr>
        <w:t xml:space="preserve">at the middle schools </w:t>
      </w:r>
      <w:r w:rsidR="007D2867">
        <w:rPr>
          <w:bCs/>
        </w:rPr>
        <w:t xml:space="preserve">were </w:t>
      </w:r>
      <w:r w:rsidR="00683F06">
        <w:rPr>
          <w:bCs/>
        </w:rPr>
        <w:t>eliminated</w:t>
      </w:r>
      <w:r>
        <w:rPr>
          <w:bCs/>
        </w:rPr>
        <w:t>, and middle school principals and assistant principals now lead data analysis at grade</w:t>
      </w:r>
      <w:r w:rsidR="00CB4814">
        <w:rPr>
          <w:bCs/>
        </w:rPr>
        <w:t>-</w:t>
      </w:r>
      <w:r>
        <w:rPr>
          <w:bCs/>
        </w:rPr>
        <w:t xml:space="preserve">level meetings when they are available. </w:t>
      </w:r>
      <w:r w:rsidR="00683F06">
        <w:rPr>
          <w:bCs/>
        </w:rPr>
        <w:t>At the high school</w:t>
      </w:r>
      <w:r>
        <w:rPr>
          <w:bCs/>
        </w:rPr>
        <w:t>,</w:t>
      </w:r>
      <w:r w:rsidR="00683F06">
        <w:rPr>
          <w:bCs/>
        </w:rPr>
        <w:t xml:space="preserve"> department heads lead data analysis. </w:t>
      </w:r>
    </w:p>
    <w:p w14:paraId="00696475" w14:textId="3560235A" w:rsidR="00683F06" w:rsidRDefault="00CD435F" w:rsidP="00683F06">
      <w:pPr>
        <w:tabs>
          <w:tab w:val="left" w:pos="360"/>
          <w:tab w:val="left" w:pos="720"/>
          <w:tab w:val="left" w:pos="1080"/>
          <w:tab w:val="left" w:pos="1440"/>
          <w:tab w:val="left" w:pos="1800"/>
          <w:tab w:val="left" w:pos="2160"/>
        </w:tabs>
        <w:rPr>
          <w:bCs/>
        </w:rPr>
      </w:pPr>
      <w:r>
        <w:rPr>
          <w:bCs/>
        </w:rPr>
        <w:t xml:space="preserve">There are no formal data teams in the district and there has been little professional development training for teachers in data analysis. </w:t>
      </w:r>
      <w:r w:rsidR="00683F06">
        <w:rPr>
          <w:bCs/>
        </w:rPr>
        <w:t>Although the school</w:t>
      </w:r>
      <w:r w:rsidR="00686DFD">
        <w:rPr>
          <w:bCs/>
        </w:rPr>
        <w:t>s</w:t>
      </w:r>
      <w:r w:rsidR="00683F06">
        <w:rPr>
          <w:bCs/>
        </w:rPr>
        <w:t xml:space="preserve"> have instructional leadership teams (ILT</w:t>
      </w:r>
      <w:r w:rsidR="00CB4814">
        <w:rPr>
          <w:bCs/>
        </w:rPr>
        <w:t>s</w:t>
      </w:r>
      <w:r w:rsidR="00683F06">
        <w:rPr>
          <w:bCs/>
        </w:rPr>
        <w:t xml:space="preserve">), they </w:t>
      </w:r>
      <w:r w:rsidR="00CB4814">
        <w:rPr>
          <w:bCs/>
        </w:rPr>
        <w:t>have limited</w:t>
      </w:r>
      <w:r w:rsidR="00683F06">
        <w:rPr>
          <w:bCs/>
        </w:rPr>
        <w:t xml:space="preserve"> </w:t>
      </w:r>
      <w:r w:rsidR="00CB4814">
        <w:rPr>
          <w:bCs/>
        </w:rPr>
        <w:t xml:space="preserve">involvement </w:t>
      </w:r>
      <w:r w:rsidR="00683F06">
        <w:rPr>
          <w:bCs/>
        </w:rPr>
        <w:t>in data analysis</w:t>
      </w:r>
      <w:r>
        <w:rPr>
          <w:bCs/>
        </w:rPr>
        <w:t>,</w:t>
      </w:r>
      <w:r w:rsidR="00683F06">
        <w:rPr>
          <w:bCs/>
        </w:rPr>
        <w:t xml:space="preserve"> except in the process of developing the</w:t>
      </w:r>
      <w:r w:rsidR="00686DFD">
        <w:rPr>
          <w:bCs/>
        </w:rPr>
        <w:t>ir</w:t>
      </w:r>
      <w:r w:rsidR="00683F06">
        <w:rPr>
          <w:bCs/>
        </w:rPr>
        <w:t xml:space="preserve"> schoo</w:t>
      </w:r>
      <w:r w:rsidR="00686DFD">
        <w:rPr>
          <w:bCs/>
        </w:rPr>
        <w:t>l’s</w:t>
      </w:r>
      <w:r w:rsidR="00683F06">
        <w:rPr>
          <w:bCs/>
        </w:rPr>
        <w:t xml:space="preserve"> school improvement plan. </w:t>
      </w:r>
    </w:p>
    <w:p w14:paraId="78EA58CF" w14:textId="60502E9F" w:rsidR="00127F54" w:rsidRDefault="00683F06" w:rsidP="00127F54">
      <w:pPr>
        <w:tabs>
          <w:tab w:val="left" w:pos="360"/>
          <w:tab w:val="left" w:pos="720"/>
          <w:tab w:val="left" w:pos="1080"/>
          <w:tab w:val="left" w:pos="1440"/>
          <w:tab w:val="left" w:pos="1800"/>
          <w:tab w:val="left" w:pos="2160"/>
        </w:tabs>
        <w:rPr>
          <w:bCs/>
        </w:rPr>
      </w:pPr>
      <w:r>
        <w:rPr>
          <w:bCs/>
        </w:rPr>
        <w:lastRenderedPageBreak/>
        <w:t xml:space="preserve">The review team found </w:t>
      </w:r>
      <w:r w:rsidR="00CD435F">
        <w:rPr>
          <w:bCs/>
        </w:rPr>
        <w:t xml:space="preserve">little </w:t>
      </w:r>
      <w:r>
        <w:rPr>
          <w:bCs/>
        </w:rPr>
        <w:t xml:space="preserve">evidence that </w:t>
      </w:r>
      <w:r w:rsidR="00CD435F">
        <w:rPr>
          <w:bCs/>
        </w:rPr>
        <w:t xml:space="preserve">district and school  leaders and </w:t>
      </w:r>
      <w:r w:rsidR="00686DFD">
        <w:rPr>
          <w:bCs/>
        </w:rPr>
        <w:t xml:space="preserve">teachers </w:t>
      </w:r>
      <w:r w:rsidR="00301CE8">
        <w:rPr>
          <w:bCs/>
        </w:rPr>
        <w:t xml:space="preserve">routinely </w:t>
      </w:r>
      <w:r w:rsidR="00E72D94">
        <w:rPr>
          <w:bCs/>
        </w:rPr>
        <w:t xml:space="preserve">analyzed </w:t>
      </w:r>
      <w:r w:rsidR="00516284">
        <w:rPr>
          <w:bCs/>
        </w:rPr>
        <w:t>disaggregate</w:t>
      </w:r>
      <w:r w:rsidR="009B78C6">
        <w:rPr>
          <w:bCs/>
        </w:rPr>
        <w:t>d</w:t>
      </w:r>
      <w:r w:rsidR="00516284">
        <w:rPr>
          <w:bCs/>
        </w:rPr>
        <w:t xml:space="preserve"> </w:t>
      </w:r>
      <w:r w:rsidR="00301CE8">
        <w:rPr>
          <w:bCs/>
        </w:rPr>
        <w:t>s</w:t>
      </w:r>
      <w:r w:rsidR="00CB4814">
        <w:rPr>
          <w:bCs/>
        </w:rPr>
        <w:t xml:space="preserve">tudent </w:t>
      </w:r>
      <w:r>
        <w:rPr>
          <w:bCs/>
        </w:rPr>
        <w:t xml:space="preserve">data to </w:t>
      </w:r>
      <w:r w:rsidR="00301CE8">
        <w:rPr>
          <w:bCs/>
        </w:rPr>
        <w:t xml:space="preserve">identify </w:t>
      </w:r>
      <w:r w:rsidR="00516284">
        <w:rPr>
          <w:bCs/>
        </w:rPr>
        <w:t xml:space="preserve">students’ </w:t>
      </w:r>
      <w:r w:rsidR="00CD435F">
        <w:rPr>
          <w:bCs/>
        </w:rPr>
        <w:t>strengths and</w:t>
      </w:r>
      <w:r w:rsidR="00301CE8">
        <w:rPr>
          <w:bCs/>
        </w:rPr>
        <w:t xml:space="preserve"> needs and </w:t>
      </w:r>
      <w:r w:rsidR="00516284">
        <w:rPr>
          <w:bCs/>
        </w:rPr>
        <w:t xml:space="preserve">to </w:t>
      </w:r>
      <w:r w:rsidR="00301CE8">
        <w:rPr>
          <w:bCs/>
        </w:rPr>
        <w:t>ensure the progress of all students.</w:t>
      </w:r>
      <w:r>
        <w:rPr>
          <w:bCs/>
        </w:rPr>
        <w:t xml:space="preserve"> </w:t>
      </w:r>
    </w:p>
    <w:p w14:paraId="1E04AE3A" w14:textId="3085C993" w:rsidR="00866E77" w:rsidRDefault="00683F06" w:rsidP="00127F54">
      <w:pPr>
        <w:tabs>
          <w:tab w:val="left" w:pos="360"/>
          <w:tab w:val="left" w:pos="720"/>
          <w:tab w:val="left" w:pos="1080"/>
          <w:tab w:val="left" w:pos="1440"/>
          <w:tab w:val="left" w:pos="1800"/>
          <w:tab w:val="left" w:pos="2160"/>
        </w:tabs>
        <w:rPr>
          <w:rFonts w:cstheme="minorHAnsi"/>
          <w:bCs/>
        </w:rPr>
      </w:pPr>
      <w:r>
        <w:rPr>
          <w:bCs/>
        </w:rPr>
        <w:t xml:space="preserve">The district produces a </w:t>
      </w:r>
      <w:r w:rsidR="00CD435F">
        <w:rPr>
          <w:bCs/>
        </w:rPr>
        <w:t xml:space="preserve">range of </w:t>
      </w:r>
      <w:r>
        <w:rPr>
          <w:bCs/>
        </w:rPr>
        <w:t xml:space="preserve">data, but teachers </w:t>
      </w:r>
      <w:r w:rsidR="00CD435F">
        <w:rPr>
          <w:bCs/>
        </w:rPr>
        <w:t>must</w:t>
      </w:r>
      <w:r>
        <w:rPr>
          <w:bCs/>
        </w:rPr>
        <w:t xml:space="preserve"> </w:t>
      </w:r>
      <w:r w:rsidR="00CD435F">
        <w:rPr>
          <w:bCs/>
        </w:rPr>
        <w:t xml:space="preserve">use </w:t>
      </w:r>
      <w:r>
        <w:rPr>
          <w:bCs/>
        </w:rPr>
        <w:t>multiple platforms to</w:t>
      </w:r>
      <w:r w:rsidR="006F1B2F">
        <w:rPr>
          <w:bCs/>
        </w:rPr>
        <w:t xml:space="preserve"> </w:t>
      </w:r>
      <w:r w:rsidR="00CD435F">
        <w:rPr>
          <w:bCs/>
        </w:rPr>
        <w:t xml:space="preserve">access </w:t>
      </w:r>
      <w:r>
        <w:rPr>
          <w:bCs/>
        </w:rPr>
        <w:t>it</w:t>
      </w:r>
      <w:r w:rsidR="00FB74A6">
        <w:rPr>
          <w:bCs/>
        </w:rPr>
        <w:t>, which acts as a barrier to understanding the data and discourages teachers’ use and analysis of data</w:t>
      </w:r>
      <w:r>
        <w:rPr>
          <w:bCs/>
        </w:rPr>
        <w:t xml:space="preserve">. Reports from the </w:t>
      </w:r>
      <w:r w:rsidR="00CB4814">
        <w:rPr>
          <w:bCs/>
        </w:rPr>
        <w:t>K–</w:t>
      </w:r>
      <w:r w:rsidR="00CD435F">
        <w:rPr>
          <w:bCs/>
        </w:rPr>
        <w:t xml:space="preserve">12 </w:t>
      </w:r>
      <w:r>
        <w:rPr>
          <w:bCs/>
        </w:rPr>
        <w:t xml:space="preserve">data </w:t>
      </w:r>
      <w:r w:rsidR="00CD435F">
        <w:rPr>
          <w:bCs/>
        </w:rPr>
        <w:t xml:space="preserve">and accountability </w:t>
      </w:r>
      <w:r>
        <w:rPr>
          <w:bCs/>
        </w:rPr>
        <w:t xml:space="preserve">coordinator are not </w:t>
      </w:r>
      <w:r w:rsidR="00CD435F">
        <w:rPr>
          <w:bCs/>
        </w:rPr>
        <w:t xml:space="preserve">directly </w:t>
      </w:r>
      <w:r w:rsidRPr="00605DA3">
        <w:rPr>
          <w:rFonts w:cstheme="minorHAnsi"/>
          <w:bCs/>
        </w:rPr>
        <w:t xml:space="preserve">available </w:t>
      </w:r>
      <w:r w:rsidR="00CD435F">
        <w:rPr>
          <w:rFonts w:cstheme="minorHAnsi"/>
          <w:bCs/>
        </w:rPr>
        <w:t>to</w:t>
      </w:r>
      <w:r w:rsidRPr="00605DA3">
        <w:rPr>
          <w:rFonts w:cstheme="minorHAnsi"/>
          <w:bCs/>
        </w:rPr>
        <w:t xml:space="preserve"> teacher</w:t>
      </w:r>
      <w:r w:rsidR="00CD435F">
        <w:rPr>
          <w:rFonts w:cstheme="minorHAnsi"/>
          <w:bCs/>
        </w:rPr>
        <w:t>s</w:t>
      </w:r>
      <w:r w:rsidR="006F1B2F">
        <w:rPr>
          <w:rFonts w:cstheme="minorHAnsi"/>
          <w:bCs/>
        </w:rPr>
        <w:t>.</w:t>
      </w:r>
      <w:r w:rsidRPr="00605DA3">
        <w:rPr>
          <w:rFonts w:cstheme="minorHAnsi"/>
          <w:bCs/>
        </w:rPr>
        <w:t xml:space="preserve"> </w:t>
      </w:r>
    </w:p>
    <w:p w14:paraId="2A61F679" w14:textId="1E7327E7" w:rsidR="00022937" w:rsidRPr="00D67786" w:rsidRDefault="00866E77" w:rsidP="00127F54">
      <w:pPr>
        <w:tabs>
          <w:tab w:val="left" w:pos="360"/>
          <w:tab w:val="left" w:pos="720"/>
          <w:tab w:val="left" w:pos="1080"/>
          <w:tab w:val="left" w:pos="1440"/>
          <w:tab w:val="left" w:pos="1800"/>
          <w:tab w:val="left" w:pos="2160"/>
        </w:tabs>
        <w:rPr>
          <w:rFonts w:cstheme="minorHAnsi"/>
          <w:bCs/>
          <w:i/>
        </w:rPr>
      </w:pPr>
      <w:r w:rsidRPr="00D67786">
        <w:rPr>
          <w:rFonts w:cstheme="minorHAnsi"/>
          <w:bCs/>
          <w:i/>
        </w:rPr>
        <w:t>Sharing Results</w:t>
      </w:r>
    </w:p>
    <w:p w14:paraId="2D7B1944" w14:textId="0E301867" w:rsidR="00683F06" w:rsidRPr="00127F54" w:rsidRDefault="00605DA3" w:rsidP="00127F54">
      <w:pPr>
        <w:tabs>
          <w:tab w:val="left" w:pos="360"/>
          <w:tab w:val="left" w:pos="720"/>
          <w:tab w:val="left" w:pos="1080"/>
          <w:tab w:val="left" w:pos="1440"/>
          <w:tab w:val="left" w:pos="1800"/>
          <w:tab w:val="left" w:pos="2160"/>
        </w:tabs>
        <w:rPr>
          <w:bCs/>
        </w:rPr>
      </w:pPr>
      <w:r w:rsidRPr="00605DA3">
        <w:rPr>
          <w:rFonts w:eastAsia="Times New Roman" w:cstheme="minorHAnsi"/>
          <w:color w:val="000000"/>
        </w:rPr>
        <w:t xml:space="preserve">There is no </w:t>
      </w:r>
      <w:r w:rsidR="00174F42">
        <w:rPr>
          <w:rFonts w:eastAsia="Times New Roman" w:cstheme="minorHAnsi"/>
          <w:color w:val="000000"/>
        </w:rPr>
        <w:t xml:space="preserve">district </w:t>
      </w:r>
      <w:r w:rsidRPr="00605DA3">
        <w:rPr>
          <w:rFonts w:eastAsia="Times New Roman" w:cstheme="minorHAnsi"/>
          <w:color w:val="000000"/>
        </w:rPr>
        <w:t xml:space="preserve">protocol for sharing data with students. District leaders stated that </w:t>
      </w:r>
      <w:r w:rsidR="00022937">
        <w:rPr>
          <w:rFonts w:eastAsia="Times New Roman" w:cstheme="minorHAnsi"/>
          <w:color w:val="000000"/>
        </w:rPr>
        <w:t>high</w:t>
      </w:r>
      <w:r w:rsidR="00047948">
        <w:rPr>
          <w:rFonts w:eastAsia="Times New Roman" w:cstheme="minorHAnsi"/>
          <w:color w:val="000000"/>
        </w:rPr>
        <w:t>-</w:t>
      </w:r>
      <w:r w:rsidR="00022937">
        <w:rPr>
          <w:rFonts w:eastAsia="Times New Roman" w:cstheme="minorHAnsi"/>
          <w:color w:val="000000"/>
        </w:rPr>
        <w:t xml:space="preserve">school </w:t>
      </w:r>
      <w:r w:rsidRPr="00605DA3">
        <w:rPr>
          <w:rFonts w:eastAsia="Times New Roman" w:cstheme="minorHAnsi"/>
          <w:color w:val="000000"/>
        </w:rPr>
        <w:t xml:space="preserve">students </w:t>
      </w:r>
      <w:r w:rsidR="00047948">
        <w:rPr>
          <w:rFonts w:eastAsia="Times New Roman" w:cstheme="minorHAnsi"/>
          <w:color w:val="000000"/>
        </w:rPr>
        <w:t xml:space="preserve">had </w:t>
      </w:r>
      <w:r w:rsidRPr="00605DA3">
        <w:rPr>
          <w:rFonts w:eastAsia="Times New Roman" w:cstheme="minorHAnsi"/>
          <w:color w:val="000000"/>
        </w:rPr>
        <w:t>access to the results of formative and other in-class assessments</w:t>
      </w:r>
      <w:r w:rsidR="00CA7B93">
        <w:rPr>
          <w:rFonts w:eastAsia="Times New Roman" w:cstheme="minorHAnsi"/>
          <w:color w:val="000000"/>
        </w:rPr>
        <w:t xml:space="preserve"> on the </w:t>
      </w:r>
      <w:r w:rsidR="00CA7B93" w:rsidRPr="00605DA3">
        <w:rPr>
          <w:rFonts w:eastAsia="Times New Roman" w:cstheme="minorHAnsi"/>
          <w:color w:val="000000"/>
        </w:rPr>
        <w:t>teachers</w:t>
      </w:r>
      <w:r w:rsidR="00CA7B93">
        <w:rPr>
          <w:rFonts w:eastAsia="Times New Roman" w:cstheme="minorHAnsi"/>
          <w:color w:val="000000"/>
        </w:rPr>
        <w:t>’</w:t>
      </w:r>
      <w:r w:rsidR="00CA7B93" w:rsidRPr="00605DA3">
        <w:rPr>
          <w:rFonts w:eastAsia="Times New Roman" w:cstheme="minorHAnsi"/>
          <w:color w:val="000000"/>
        </w:rPr>
        <w:t xml:space="preserve"> </w:t>
      </w:r>
      <w:r w:rsidR="00C15CD5">
        <w:rPr>
          <w:rFonts w:eastAsia="Times New Roman" w:cstheme="minorHAnsi"/>
          <w:color w:val="000000"/>
        </w:rPr>
        <w:t xml:space="preserve">online </w:t>
      </w:r>
      <w:r w:rsidR="00CA7B93" w:rsidRPr="00605DA3">
        <w:rPr>
          <w:rFonts w:eastAsia="Times New Roman" w:cstheme="minorHAnsi"/>
          <w:color w:val="000000"/>
        </w:rPr>
        <w:t>gradebook</w:t>
      </w:r>
      <w:r w:rsidRPr="00605DA3">
        <w:rPr>
          <w:rFonts w:eastAsia="Times New Roman" w:cstheme="minorHAnsi"/>
          <w:color w:val="000000"/>
        </w:rPr>
        <w:t xml:space="preserve">. They also receive report cards and progress reports. </w:t>
      </w:r>
      <w:r w:rsidR="00047948">
        <w:rPr>
          <w:rFonts w:cstheme="minorHAnsi"/>
          <w:bCs/>
        </w:rPr>
        <w:t xml:space="preserve">Families </w:t>
      </w:r>
      <w:r w:rsidR="00683F06" w:rsidRPr="00605DA3">
        <w:rPr>
          <w:rFonts w:cstheme="minorHAnsi"/>
          <w:bCs/>
        </w:rPr>
        <w:t>receive report cards and progress reports</w:t>
      </w:r>
      <w:r w:rsidR="00206693">
        <w:rPr>
          <w:rFonts w:cstheme="minorHAnsi"/>
          <w:bCs/>
        </w:rPr>
        <w:t>.</w:t>
      </w:r>
      <w:r w:rsidR="00683F06" w:rsidRPr="00605DA3">
        <w:rPr>
          <w:rFonts w:cstheme="minorHAnsi"/>
          <w:bCs/>
        </w:rPr>
        <w:t xml:space="preserve"> </w:t>
      </w:r>
    </w:p>
    <w:p w14:paraId="6685181F" w14:textId="77777777" w:rsidR="00683F06" w:rsidRPr="00484242" w:rsidRDefault="00683F06" w:rsidP="00683F06">
      <w:pPr>
        <w:pStyle w:val="CommentText"/>
        <w:spacing w:line="276" w:lineRule="auto"/>
        <w:rPr>
          <w:sz w:val="22"/>
          <w:szCs w:val="22"/>
        </w:rPr>
      </w:pPr>
    </w:p>
    <w:p w14:paraId="1AFB55F9" w14:textId="77777777" w:rsidR="00683F06" w:rsidRPr="0056560E" w:rsidRDefault="00683F06" w:rsidP="00683F06">
      <w:pPr>
        <w:tabs>
          <w:tab w:val="left" w:pos="360"/>
          <w:tab w:val="left" w:pos="720"/>
          <w:tab w:val="left" w:pos="1080"/>
          <w:tab w:val="left" w:pos="1440"/>
          <w:tab w:val="left" w:pos="1800"/>
          <w:tab w:val="left" w:pos="2160"/>
        </w:tabs>
        <w:rPr>
          <w:b/>
          <w:i/>
          <w:iCs/>
          <w:sz w:val="28"/>
          <w:szCs w:val="28"/>
        </w:rPr>
      </w:pPr>
      <w:r w:rsidRPr="0056560E">
        <w:rPr>
          <w:b/>
          <w:i/>
          <w:iCs/>
          <w:sz w:val="28"/>
          <w:szCs w:val="28"/>
        </w:rPr>
        <w:t xml:space="preserve">Strength Findings </w:t>
      </w:r>
    </w:p>
    <w:p w14:paraId="371DFCD6" w14:textId="45F48EA1" w:rsidR="00683F06" w:rsidRPr="00D34770" w:rsidRDefault="00683F06" w:rsidP="00683F06">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district </w:t>
      </w:r>
      <w:r w:rsidR="006F1B2F">
        <w:rPr>
          <w:b/>
        </w:rPr>
        <w:t xml:space="preserve">administers </w:t>
      </w:r>
      <w:r w:rsidR="005920F8">
        <w:rPr>
          <w:b/>
        </w:rPr>
        <w:t xml:space="preserve">a </w:t>
      </w:r>
      <w:r w:rsidR="00DB4C7E">
        <w:rPr>
          <w:b/>
        </w:rPr>
        <w:t xml:space="preserve">range of </w:t>
      </w:r>
      <w:r w:rsidR="00434266">
        <w:rPr>
          <w:b/>
        </w:rPr>
        <w:t xml:space="preserve">state, </w:t>
      </w:r>
      <w:r w:rsidR="00AE301A">
        <w:rPr>
          <w:b/>
        </w:rPr>
        <w:t>locally developed</w:t>
      </w:r>
      <w:r w:rsidR="009B33F4">
        <w:rPr>
          <w:b/>
        </w:rPr>
        <w:t>,</w:t>
      </w:r>
      <w:r w:rsidR="00AE301A">
        <w:rPr>
          <w:b/>
        </w:rPr>
        <w:t xml:space="preserve"> and commercial formative and summative assessments</w:t>
      </w:r>
      <w:r w:rsidR="006F1B2F">
        <w:rPr>
          <w:b/>
        </w:rPr>
        <w:t>. The results are analyzed in various ways at the district and school levels.</w:t>
      </w:r>
      <w:r w:rsidR="00AE301A">
        <w:rPr>
          <w:b/>
        </w:rPr>
        <w:t xml:space="preserve"> </w:t>
      </w:r>
    </w:p>
    <w:p w14:paraId="14796D3E" w14:textId="386E36C6" w:rsidR="00683F06" w:rsidRDefault="00027579" w:rsidP="00027579">
      <w:pPr>
        <w:tabs>
          <w:tab w:val="left" w:pos="0"/>
          <w:tab w:val="left" w:pos="360"/>
          <w:tab w:val="left" w:pos="1080"/>
          <w:tab w:val="left" w:pos="1800"/>
          <w:tab w:val="left" w:pos="2160"/>
        </w:tabs>
        <w:ind w:left="720" w:hanging="360"/>
      </w:pPr>
      <w:r w:rsidRPr="00027579">
        <w:rPr>
          <w:b/>
          <w:bCs/>
        </w:rPr>
        <w:t>A.</w:t>
      </w:r>
      <w:r>
        <w:t xml:space="preserve">    </w:t>
      </w:r>
      <w:r w:rsidR="00683F06">
        <w:t xml:space="preserve">The </w:t>
      </w:r>
      <w:r w:rsidR="00CB4814">
        <w:t>K–</w:t>
      </w:r>
      <w:r w:rsidR="006F1B2F">
        <w:t xml:space="preserve">12 </w:t>
      </w:r>
      <w:r w:rsidR="00434266">
        <w:t xml:space="preserve">data </w:t>
      </w:r>
      <w:r w:rsidR="006F1B2F">
        <w:t xml:space="preserve">and accountability </w:t>
      </w:r>
      <w:r w:rsidR="00434266">
        <w:t xml:space="preserve">coordinator </w:t>
      </w:r>
      <w:r w:rsidR="00683F06">
        <w:t xml:space="preserve">disseminates </w:t>
      </w:r>
      <w:r w:rsidR="005920F8">
        <w:t xml:space="preserve">the </w:t>
      </w:r>
      <w:r w:rsidR="00683F06">
        <w:t xml:space="preserve">MCAS </w:t>
      </w:r>
      <w:r w:rsidR="00434266">
        <w:t xml:space="preserve">tests results </w:t>
      </w:r>
      <w:r w:rsidR="006C0521">
        <w:t>and a</w:t>
      </w:r>
      <w:r w:rsidR="006F1B2F">
        <w:t xml:space="preserve"> district</w:t>
      </w:r>
      <w:r w:rsidR="006C0521">
        <w:t xml:space="preserve"> analysis </w:t>
      </w:r>
      <w:r w:rsidR="00683F06">
        <w:t>to the schools</w:t>
      </w:r>
      <w:r w:rsidR="006C0521">
        <w:t>.</w:t>
      </w:r>
      <w:r w:rsidR="00683F06">
        <w:t xml:space="preserve"> </w:t>
      </w:r>
      <w:r w:rsidR="006C0521">
        <w:t>The</w:t>
      </w:r>
      <w:r w:rsidR="006F1B2F">
        <w:t>se</w:t>
      </w:r>
      <w:r w:rsidR="006C0521">
        <w:t xml:space="preserve"> results are</w:t>
      </w:r>
      <w:r w:rsidR="00683F06">
        <w:t xml:space="preserve"> analyzed </w:t>
      </w:r>
      <w:r w:rsidR="009B33F4">
        <w:t xml:space="preserve">further </w:t>
      </w:r>
      <w:r w:rsidR="005920F8">
        <w:t>at each school</w:t>
      </w:r>
      <w:r w:rsidR="006F1B2F">
        <w:t xml:space="preserve">. </w:t>
      </w:r>
    </w:p>
    <w:p w14:paraId="1E68790E" w14:textId="75533344" w:rsidR="00027579" w:rsidRDefault="00027579" w:rsidP="00027579">
      <w:pPr>
        <w:tabs>
          <w:tab w:val="left" w:pos="0"/>
          <w:tab w:val="left" w:pos="360"/>
          <w:tab w:val="left" w:pos="1080"/>
          <w:tab w:val="left" w:pos="1800"/>
          <w:tab w:val="left" w:pos="2160"/>
        </w:tabs>
        <w:ind w:left="1170" w:hanging="450"/>
      </w:pPr>
      <w:r>
        <w:t xml:space="preserve">1. </w:t>
      </w:r>
      <w:r>
        <w:tab/>
      </w:r>
      <w:r w:rsidR="00683F06">
        <w:t xml:space="preserve">The superintendent prepares an MCAS report that is </w:t>
      </w:r>
      <w:r w:rsidR="00434266">
        <w:t xml:space="preserve">reviewed </w:t>
      </w:r>
      <w:r w:rsidR="00683F06">
        <w:t xml:space="preserve">at the subcommittee level of </w:t>
      </w:r>
      <w:r w:rsidR="00434266">
        <w:t xml:space="preserve">the </w:t>
      </w:r>
      <w:r w:rsidR="00683F06">
        <w:t>school committee</w:t>
      </w:r>
      <w:r w:rsidR="005920F8">
        <w:t xml:space="preserve"> </w:t>
      </w:r>
      <w:r w:rsidR="00CB4814">
        <w:t>before</w:t>
      </w:r>
      <w:r w:rsidR="00434266">
        <w:t xml:space="preserve"> a review by</w:t>
      </w:r>
      <w:r w:rsidR="00683F06">
        <w:t xml:space="preserve"> the full committee. </w:t>
      </w:r>
    </w:p>
    <w:p w14:paraId="45B25CF3" w14:textId="13E2BE34" w:rsidR="00683F06" w:rsidRDefault="00027579" w:rsidP="00027579">
      <w:pPr>
        <w:tabs>
          <w:tab w:val="left" w:pos="0"/>
          <w:tab w:val="left" w:pos="360"/>
          <w:tab w:val="left" w:pos="1080"/>
          <w:tab w:val="left" w:pos="1800"/>
          <w:tab w:val="left" w:pos="2160"/>
        </w:tabs>
        <w:ind w:left="1170" w:hanging="450"/>
      </w:pPr>
      <w:r>
        <w:t>2.</w:t>
      </w:r>
      <w:r>
        <w:tab/>
      </w:r>
      <w:r w:rsidR="00683F06">
        <w:t xml:space="preserve">A </w:t>
      </w:r>
      <w:r w:rsidR="00CB4814">
        <w:t xml:space="preserve">review </w:t>
      </w:r>
      <w:r w:rsidR="00683F06">
        <w:t>of agendas for common planning time (</w:t>
      </w:r>
      <w:r>
        <w:t>CPT</w:t>
      </w:r>
      <w:r w:rsidR="00683F06">
        <w:t xml:space="preserve">) meetings </w:t>
      </w:r>
      <w:r w:rsidR="0076226B">
        <w:t xml:space="preserve">at </w:t>
      </w:r>
      <w:r w:rsidR="00683F06">
        <w:t xml:space="preserve">the elementary </w:t>
      </w:r>
      <w:r w:rsidR="0076226B">
        <w:t xml:space="preserve">level </w:t>
      </w:r>
      <w:r w:rsidR="006C0521">
        <w:t xml:space="preserve">showed </w:t>
      </w:r>
      <w:r w:rsidR="00683F06">
        <w:t xml:space="preserve">that </w:t>
      </w:r>
      <w:r w:rsidR="00434266">
        <w:t xml:space="preserve">an </w:t>
      </w:r>
      <w:r w:rsidR="00683F06">
        <w:t xml:space="preserve">analysis of MCAS </w:t>
      </w:r>
      <w:r w:rsidR="0076226B">
        <w:t xml:space="preserve">tests </w:t>
      </w:r>
      <w:r w:rsidR="00683F06">
        <w:t xml:space="preserve">results </w:t>
      </w:r>
      <w:r w:rsidR="0076226B">
        <w:t xml:space="preserve">was </w:t>
      </w:r>
      <w:r w:rsidR="006C0521">
        <w:t xml:space="preserve">on </w:t>
      </w:r>
      <w:r w:rsidR="00AF1CFE">
        <w:t>the October agenda</w:t>
      </w:r>
      <w:r w:rsidR="00EE5566">
        <w:t>s</w:t>
      </w:r>
      <w:r w:rsidR="00AF1CFE">
        <w:t xml:space="preserve"> </w:t>
      </w:r>
      <w:r w:rsidR="005920F8">
        <w:t>of</w:t>
      </w:r>
      <w:r w:rsidR="00AF1CFE">
        <w:t xml:space="preserve"> all </w:t>
      </w:r>
      <w:r w:rsidR="0076226B">
        <w:t>elementary school</w:t>
      </w:r>
      <w:r w:rsidR="00AF1CFE">
        <w:t>s</w:t>
      </w:r>
      <w:r w:rsidR="00683F06">
        <w:t>.</w:t>
      </w:r>
    </w:p>
    <w:p w14:paraId="5B66F570" w14:textId="7CA78629" w:rsidR="0076226B" w:rsidRDefault="0076226B" w:rsidP="0076226B">
      <w:pPr>
        <w:pStyle w:val="ListParagraph"/>
        <w:numPr>
          <w:ilvl w:val="2"/>
          <w:numId w:val="58"/>
        </w:numPr>
        <w:tabs>
          <w:tab w:val="left" w:pos="0"/>
          <w:tab w:val="left" w:pos="360"/>
          <w:tab w:val="left" w:pos="1080"/>
          <w:tab w:val="left" w:pos="1800"/>
          <w:tab w:val="left" w:pos="2160"/>
        </w:tabs>
        <w:ind w:left="1080"/>
        <w:contextualSpacing w:val="0"/>
      </w:pPr>
      <w:r>
        <w:t>At the middle</w:t>
      </w:r>
      <w:r w:rsidR="00CB4814">
        <w:t>-</w:t>
      </w:r>
      <w:r>
        <w:t xml:space="preserve">school level, MCAS tests results and analysis </w:t>
      </w:r>
      <w:r w:rsidR="005920F8">
        <w:t>are</w:t>
      </w:r>
      <w:r>
        <w:t xml:space="preserve"> distributed and discussed </w:t>
      </w:r>
      <w:r w:rsidR="005920F8">
        <w:t>at</w:t>
      </w:r>
      <w:r w:rsidR="00EE5566">
        <w:t xml:space="preserve"> a</w:t>
      </w:r>
      <w:r>
        <w:t xml:space="preserve"> bi-weekly grade level meeting led by the principal or assistant principal.</w:t>
      </w:r>
    </w:p>
    <w:p w14:paraId="66A4BD87" w14:textId="41D2D8B7" w:rsidR="00683F06" w:rsidRDefault="00683F06" w:rsidP="0043382A">
      <w:pPr>
        <w:pStyle w:val="ListParagraph"/>
        <w:numPr>
          <w:ilvl w:val="2"/>
          <w:numId w:val="58"/>
        </w:numPr>
        <w:tabs>
          <w:tab w:val="left" w:pos="0"/>
          <w:tab w:val="left" w:pos="360"/>
          <w:tab w:val="left" w:pos="1080"/>
          <w:tab w:val="left" w:pos="1800"/>
          <w:tab w:val="left" w:pos="2160"/>
        </w:tabs>
        <w:ind w:left="1080"/>
        <w:contextualSpacing w:val="0"/>
      </w:pPr>
      <w:r>
        <w:t xml:space="preserve">District </w:t>
      </w:r>
      <w:r w:rsidR="006C0521">
        <w:t xml:space="preserve">leaders </w:t>
      </w:r>
      <w:r>
        <w:t xml:space="preserve">and </w:t>
      </w:r>
      <w:r w:rsidR="00CB4814">
        <w:t>high-</w:t>
      </w:r>
      <w:r>
        <w:t xml:space="preserve">school teachers stated that </w:t>
      </w:r>
      <w:r w:rsidR="006C0521">
        <w:t xml:space="preserve">the </w:t>
      </w:r>
      <w:r>
        <w:t xml:space="preserve">MCAS </w:t>
      </w:r>
      <w:r w:rsidR="006C0521">
        <w:t xml:space="preserve">tests </w:t>
      </w:r>
      <w:r>
        <w:t xml:space="preserve">results </w:t>
      </w:r>
      <w:r w:rsidR="00CB4814">
        <w:t xml:space="preserve">were </w:t>
      </w:r>
      <w:r>
        <w:t xml:space="preserve">discussed </w:t>
      </w:r>
      <w:r w:rsidR="00AF1CFE">
        <w:t>at</w:t>
      </w:r>
      <w:r>
        <w:t xml:space="preserve"> </w:t>
      </w:r>
      <w:r w:rsidR="00516284">
        <w:t>high</w:t>
      </w:r>
      <w:r w:rsidR="00CB4814">
        <w:t>-</w:t>
      </w:r>
      <w:r w:rsidR="00516284">
        <w:t xml:space="preserve">school </w:t>
      </w:r>
      <w:r>
        <w:t xml:space="preserve">department meetings and </w:t>
      </w:r>
      <w:r w:rsidR="00AF1CFE">
        <w:t xml:space="preserve">in </w:t>
      </w:r>
      <w:r>
        <w:t xml:space="preserve">meetings with </w:t>
      </w:r>
      <w:r w:rsidR="00EE5566">
        <w:t xml:space="preserve">individual </w:t>
      </w:r>
      <w:r>
        <w:t>teachers.</w:t>
      </w:r>
    </w:p>
    <w:p w14:paraId="34DAC03E" w14:textId="50D0CE34" w:rsidR="00683F06" w:rsidRDefault="00027579" w:rsidP="00D67786">
      <w:pPr>
        <w:tabs>
          <w:tab w:val="left" w:pos="360"/>
          <w:tab w:val="left" w:pos="1080"/>
          <w:tab w:val="left" w:pos="1800"/>
          <w:tab w:val="left" w:pos="2160"/>
        </w:tabs>
        <w:ind w:left="720" w:hanging="360"/>
      </w:pPr>
      <w:r w:rsidRPr="00027579">
        <w:rPr>
          <w:b/>
          <w:bCs/>
        </w:rPr>
        <w:t>B.</w:t>
      </w:r>
      <w:r>
        <w:t xml:space="preserve">  </w:t>
      </w:r>
      <w:r w:rsidR="00683F06">
        <w:t xml:space="preserve"> </w:t>
      </w:r>
      <w:r>
        <w:tab/>
      </w:r>
      <w:r w:rsidR="00683F06">
        <w:t xml:space="preserve">The district purchased </w:t>
      </w:r>
      <w:r w:rsidR="00502A4D">
        <w:t xml:space="preserve">the Diagnostic Indicators of Basic Early Literacy Skills (DIBELS) and STAR Reading </w:t>
      </w:r>
      <w:r w:rsidR="00516284">
        <w:t>A</w:t>
      </w:r>
      <w:r w:rsidR="00683F06">
        <w:t>ssessment</w:t>
      </w:r>
      <w:r w:rsidR="00502A4D">
        <w:t xml:space="preserve"> </w:t>
      </w:r>
      <w:r w:rsidR="00D640B7">
        <w:t>t</w:t>
      </w:r>
      <w:r w:rsidR="00683F06">
        <w:t>o provide formative assessment data</w:t>
      </w:r>
      <w:r w:rsidR="00502A4D">
        <w:t xml:space="preserve"> at the elementary and middle</w:t>
      </w:r>
      <w:r w:rsidR="00CB4814">
        <w:t>-</w:t>
      </w:r>
      <w:r w:rsidR="00502A4D">
        <w:t>school levels</w:t>
      </w:r>
      <w:r w:rsidR="00683F06">
        <w:t>.</w:t>
      </w:r>
      <w:r>
        <w:t xml:space="preserve"> </w:t>
      </w:r>
    </w:p>
    <w:p w14:paraId="470DD108" w14:textId="66B59815" w:rsidR="00683F06" w:rsidRDefault="00502A4D" w:rsidP="00D67786">
      <w:pPr>
        <w:tabs>
          <w:tab w:val="left" w:pos="360"/>
          <w:tab w:val="left" w:pos="720"/>
          <w:tab w:val="left" w:pos="1080"/>
          <w:tab w:val="left" w:pos="1440"/>
          <w:tab w:val="left" w:pos="1800"/>
          <w:tab w:val="left" w:pos="2160"/>
          <w:tab w:val="left" w:pos="2520"/>
        </w:tabs>
        <w:ind w:left="1080" w:hanging="360"/>
      </w:pPr>
      <w:r>
        <w:t xml:space="preserve">1. </w:t>
      </w:r>
      <w:r w:rsidR="00EC13DD">
        <w:tab/>
      </w:r>
      <w:r w:rsidR="00CB4814">
        <w:t xml:space="preserve">Interviews with teachers and a review of district </w:t>
      </w:r>
      <w:r w:rsidR="00683F06">
        <w:t xml:space="preserve">documents </w:t>
      </w:r>
      <w:r>
        <w:t>indicate</w:t>
      </w:r>
      <w:r w:rsidR="00CB4814">
        <w:t>d</w:t>
      </w:r>
      <w:r>
        <w:t xml:space="preserve"> that the</w:t>
      </w:r>
      <w:r w:rsidR="00683F06">
        <w:t xml:space="preserve"> DIBELS </w:t>
      </w:r>
      <w:r w:rsidR="00813D22">
        <w:t xml:space="preserve">was </w:t>
      </w:r>
      <w:r w:rsidR="00683F06">
        <w:t xml:space="preserve">administered </w:t>
      </w:r>
      <w:r w:rsidR="00AF1CFE">
        <w:t xml:space="preserve">three times annually </w:t>
      </w:r>
      <w:r w:rsidR="00683F06">
        <w:t xml:space="preserve">in </w:t>
      </w:r>
      <w:r w:rsidR="00AF1CFE">
        <w:t>kindergarten through grade</w:t>
      </w:r>
      <w:r w:rsidR="00683F06">
        <w:t xml:space="preserve"> 4 and </w:t>
      </w:r>
      <w:r>
        <w:t xml:space="preserve">the </w:t>
      </w:r>
      <w:r w:rsidR="00683F06">
        <w:t xml:space="preserve">STAR </w:t>
      </w:r>
      <w:r>
        <w:t xml:space="preserve">Reading assessment </w:t>
      </w:r>
      <w:r w:rsidR="00813D22">
        <w:t>was</w:t>
      </w:r>
      <w:r>
        <w:t xml:space="preserve"> administered three times annually </w:t>
      </w:r>
      <w:r w:rsidR="00683F06">
        <w:t xml:space="preserve">in </w:t>
      </w:r>
      <w:r w:rsidR="00B62291">
        <w:t xml:space="preserve">grade 2 </w:t>
      </w:r>
      <w:r w:rsidR="00AF1CFE">
        <w:t xml:space="preserve">through grade </w:t>
      </w:r>
      <w:r w:rsidR="00683F06">
        <w:t xml:space="preserve">8. </w:t>
      </w:r>
    </w:p>
    <w:p w14:paraId="5E869D6F" w14:textId="76723840" w:rsidR="004F0FA4" w:rsidRDefault="00027579" w:rsidP="00D67786">
      <w:pPr>
        <w:ind w:left="720" w:hanging="360"/>
      </w:pPr>
      <w:r w:rsidRPr="00027579">
        <w:rPr>
          <w:rFonts w:cstheme="minorHAnsi"/>
          <w:b/>
          <w:bCs/>
        </w:rPr>
        <w:lastRenderedPageBreak/>
        <w:t>C.</w:t>
      </w:r>
      <w:r>
        <w:rPr>
          <w:rFonts w:cstheme="minorHAnsi"/>
        </w:rPr>
        <w:t xml:space="preserve"> </w:t>
      </w:r>
      <w:r>
        <w:rPr>
          <w:rFonts w:cstheme="minorHAnsi"/>
        </w:rPr>
        <w:tab/>
      </w:r>
      <w:r w:rsidR="00683F06" w:rsidRPr="00027579">
        <w:rPr>
          <w:rFonts w:cstheme="minorHAnsi"/>
        </w:rPr>
        <w:t xml:space="preserve">The district has developed </w:t>
      </w:r>
      <w:r w:rsidR="005920F8">
        <w:rPr>
          <w:rFonts w:cstheme="minorHAnsi"/>
        </w:rPr>
        <w:t xml:space="preserve">common </w:t>
      </w:r>
      <w:r w:rsidR="00683F06" w:rsidRPr="00027579">
        <w:rPr>
          <w:rFonts w:cstheme="minorHAnsi"/>
        </w:rPr>
        <w:t>formative</w:t>
      </w:r>
      <w:r w:rsidR="00CA7B93">
        <w:rPr>
          <w:rFonts w:cstheme="minorHAnsi"/>
        </w:rPr>
        <w:t xml:space="preserve"> and</w:t>
      </w:r>
      <w:r w:rsidR="00CA7B93" w:rsidRPr="00027579">
        <w:rPr>
          <w:rFonts w:cstheme="minorHAnsi"/>
        </w:rPr>
        <w:t xml:space="preserve"> </w:t>
      </w:r>
      <w:r w:rsidR="00683F06" w:rsidRPr="00027579">
        <w:rPr>
          <w:rFonts w:cstheme="minorHAnsi"/>
        </w:rPr>
        <w:t xml:space="preserve">summative assessments. These assessments are designed to give teachers information </w:t>
      </w:r>
      <w:r w:rsidR="00EE5566">
        <w:rPr>
          <w:rFonts w:cstheme="minorHAnsi"/>
        </w:rPr>
        <w:t>to</w:t>
      </w:r>
      <w:r w:rsidR="00683F06" w:rsidRPr="00027579">
        <w:rPr>
          <w:rFonts w:cstheme="minorHAnsi"/>
        </w:rPr>
        <w:t xml:space="preserve"> inform </w:t>
      </w:r>
      <w:r w:rsidR="005920F8">
        <w:rPr>
          <w:rFonts w:cstheme="minorHAnsi"/>
        </w:rPr>
        <w:t>instruction</w:t>
      </w:r>
      <w:r w:rsidR="00683F06" w:rsidRPr="00027579">
        <w:rPr>
          <w:rFonts w:cstheme="minorHAnsi"/>
        </w:rPr>
        <w:t xml:space="preserve">, identify students in need of intervention, and </w:t>
      </w:r>
      <w:r w:rsidR="00AF1CFE">
        <w:rPr>
          <w:rFonts w:cstheme="minorHAnsi"/>
        </w:rPr>
        <w:t>guide</w:t>
      </w:r>
      <w:r w:rsidR="00502A4D">
        <w:rPr>
          <w:rFonts w:cstheme="minorHAnsi"/>
        </w:rPr>
        <w:t xml:space="preserve"> the composition of instructional</w:t>
      </w:r>
      <w:r w:rsidR="00683F06" w:rsidRPr="00027579">
        <w:rPr>
          <w:rFonts w:cstheme="minorHAnsi"/>
        </w:rPr>
        <w:t xml:space="preserve"> </w:t>
      </w:r>
      <w:r w:rsidR="00502A4D" w:rsidRPr="00027579">
        <w:rPr>
          <w:rFonts w:cstheme="minorHAnsi"/>
        </w:rPr>
        <w:t>group</w:t>
      </w:r>
      <w:r w:rsidR="00502A4D">
        <w:rPr>
          <w:rFonts w:cstheme="minorHAnsi"/>
        </w:rPr>
        <w:t>s</w:t>
      </w:r>
      <w:r w:rsidR="00683F06" w:rsidRPr="005C5554">
        <w:t xml:space="preserve">. </w:t>
      </w:r>
    </w:p>
    <w:p w14:paraId="7C44A32D" w14:textId="51BA3614" w:rsidR="004F0FA4" w:rsidRDefault="004F0FA4" w:rsidP="004F0FA4">
      <w:pPr>
        <w:tabs>
          <w:tab w:val="left" w:pos="360"/>
          <w:tab w:val="left" w:pos="720"/>
          <w:tab w:val="left" w:pos="1080"/>
          <w:tab w:val="left" w:pos="1440"/>
          <w:tab w:val="left" w:pos="1800"/>
          <w:tab w:val="left" w:pos="2160"/>
        </w:tabs>
        <w:ind w:left="1080" w:hanging="360"/>
      </w:pPr>
      <w:r>
        <w:t>1.</w:t>
      </w:r>
      <w:r>
        <w:tab/>
      </w:r>
      <w:r w:rsidR="00813D22">
        <w:t>A d</w:t>
      </w:r>
      <w:r w:rsidR="00D640B7">
        <w:t>ocument</w:t>
      </w:r>
      <w:r w:rsidR="00683F06">
        <w:t xml:space="preserve"> </w:t>
      </w:r>
      <w:r w:rsidR="00813D22">
        <w:t xml:space="preserve">review </w:t>
      </w:r>
      <w:r w:rsidR="00683F06">
        <w:t>indicate</w:t>
      </w:r>
      <w:r w:rsidR="00813D22">
        <w:t>d</w:t>
      </w:r>
      <w:r w:rsidR="00683F06">
        <w:t xml:space="preserve"> that </w:t>
      </w:r>
      <w:r w:rsidR="00813D22">
        <w:t>district-</w:t>
      </w:r>
      <w:r w:rsidR="00D640B7">
        <w:t xml:space="preserve">developed </w:t>
      </w:r>
      <w:r w:rsidR="00683F06">
        <w:t xml:space="preserve">reading and writing assessments </w:t>
      </w:r>
      <w:r w:rsidR="00813D22">
        <w:t xml:space="preserve">were </w:t>
      </w:r>
      <w:r w:rsidR="00683F06">
        <w:t xml:space="preserve">administered </w:t>
      </w:r>
      <w:r w:rsidR="005920F8">
        <w:t>two or three times annually</w:t>
      </w:r>
      <w:r w:rsidR="005920F8" w:rsidDel="00D640B7">
        <w:t xml:space="preserve"> </w:t>
      </w:r>
      <w:r w:rsidR="00D640B7">
        <w:t>in kindergarten through grade 8</w:t>
      </w:r>
      <w:r w:rsidR="00683F06">
        <w:t>.</w:t>
      </w:r>
    </w:p>
    <w:p w14:paraId="7D96FC5D" w14:textId="05ABD327" w:rsidR="00683F06" w:rsidRDefault="004F0FA4" w:rsidP="004F0FA4">
      <w:pPr>
        <w:tabs>
          <w:tab w:val="left" w:pos="360"/>
          <w:tab w:val="left" w:pos="720"/>
          <w:tab w:val="left" w:pos="1080"/>
          <w:tab w:val="left" w:pos="1440"/>
          <w:tab w:val="left" w:pos="1800"/>
          <w:tab w:val="left" w:pos="2160"/>
        </w:tabs>
        <w:ind w:left="1080" w:hanging="360"/>
      </w:pPr>
      <w:r>
        <w:t>2.</w:t>
      </w:r>
      <w:r>
        <w:tab/>
      </w:r>
      <w:r w:rsidR="00683F06">
        <w:t xml:space="preserve">The district uses </w:t>
      </w:r>
      <w:r w:rsidR="00D640B7">
        <w:t>SchoolCity</w:t>
      </w:r>
      <w:r w:rsidR="002361EA">
        <w:t>, a computer-based program,</w:t>
      </w:r>
      <w:r w:rsidR="00D640B7">
        <w:t xml:space="preserve"> </w:t>
      </w:r>
      <w:r w:rsidR="00683F06">
        <w:t xml:space="preserve">to administer and report </w:t>
      </w:r>
      <w:r w:rsidR="00D640B7">
        <w:t xml:space="preserve">the results of </w:t>
      </w:r>
      <w:r w:rsidR="00683F06">
        <w:t xml:space="preserve">formative assessments in ELA </w:t>
      </w:r>
      <w:r w:rsidR="00D640B7">
        <w:t>and</w:t>
      </w:r>
      <w:r w:rsidR="00683F06">
        <w:t xml:space="preserve"> </w:t>
      </w:r>
      <w:r w:rsidR="007A68C4">
        <w:t>mathematics</w:t>
      </w:r>
      <w:r w:rsidR="00683F06">
        <w:t xml:space="preserve">. </w:t>
      </w:r>
    </w:p>
    <w:p w14:paraId="50854C24" w14:textId="6FB96E43" w:rsidR="004F0FA4" w:rsidRDefault="004F0FA4" w:rsidP="004F0FA4">
      <w:pPr>
        <w:tabs>
          <w:tab w:val="left" w:pos="360"/>
          <w:tab w:val="left" w:pos="720"/>
          <w:tab w:val="left" w:pos="1080"/>
          <w:tab w:val="left" w:pos="1440"/>
          <w:tab w:val="left" w:pos="1800"/>
          <w:tab w:val="left" w:pos="2160"/>
        </w:tabs>
        <w:ind w:left="1440" w:hanging="360"/>
      </w:pPr>
      <w:r>
        <w:t xml:space="preserve">a.   </w:t>
      </w:r>
      <w:r w:rsidR="00683F06">
        <w:t xml:space="preserve">The district has been using SchoolCity for </w:t>
      </w:r>
      <w:r w:rsidR="00D640B7">
        <w:t xml:space="preserve">five </w:t>
      </w:r>
      <w:r w:rsidR="00683F06">
        <w:t>years</w:t>
      </w:r>
      <w:r w:rsidR="00A6609B">
        <w:t xml:space="preserve"> at all levels</w:t>
      </w:r>
      <w:r w:rsidR="00D640B7">
        <w:t>,</w:t>
      </w:r>
      <w:r w:rsidR="00683F06">
        <w:t xml:space="preserve"> and district </w:t>
      </w:r>
      <w:r w:rsidR="00D640B7">
        <w:t xml:space="preserve">leaders </w:t>
      </w:r>
      <w:r w:rsidR="005920F8">
        <w:t xml:space="preserve">reported </w:t>
      </w:r>
      <w:r w:rsidR="00683F06">
        <w:t>that</w:t>
      </w:r>
      <w:r w:rsidR="00D640B7">
        <w:t xml:space="preserve"> it</w:t>
      </w:r>
      <w:r w:rsidR="00683F06">
        <w:t xml:space="preserve"> </w:t>
      </w:r>
      <w:r w:rsidR="00813D22">
        <w:t xml:space="preserve">enabled </w:t>
      </w:r>
      <w:r w:rsidR="00683F06">
        <w:t xml:space="preserve">them to </w:t>
      </w:r>
      <w:r w:rsidR="00D640B7">
        <w:t xml:space="preserve">identify </w:t>
      </w:r>
      <w:r w:rsidR="00683F06">
        <w:t>and analyze trend</w:t>
      </w:r>
      <w:r w:rsidR="00D640B7">
        <w:t>s</w:t>
      </w:r>
      <w:r w:rsidR="00683F06">
        <w:t>.</w:t>
      </w:r>
    </w:p>
    <w:p w14:paraId="0CB3F7B9" w14:textId="37C7E7BE" w:rsidR="00683F06" w:rsidRDefault="004F0FA4" w:rsidP="004F0FA4">
      <w:pPr>
        <w:tabs>
          <w:tab w:val="left" w:pos="360"/>
          <w:tab w:val="left" w:pos="720"/>
          <w:tab w:val="left" w:pos="1080"/>
          <w:tab w:val="left" w:pos="1440"/>
          <w:tab w:val="left" w:pos="1800"/>
          <w:tab w:val="left" w:pos="2160"/>
        </w:tabs>
        <w:ind w:left="1440" w:hanging="360"/>
      </w:pPr>
      <w:r>
        <w:t>b.</w:t>
      </w:r>
      <w:r>
        <w:tab/>
      </w:r>
      <w:r w:rsidR="005920F8">
        <w:t>The test</w:t>
      </w:r>
      <w:r w:rsidR="00D640B7">
        <w:t xml:space="preserve"> items </w:t>
      </w:r>
      <w:r w:rsidR="00683F06">
        <w:t xml:space="preserve">are locally </w:t>
      </w:r>
      <w:r w:rsidR="00A6609B">
        <w:t xml:space="preserve">developed </w:t>
      </w:r>
      <w:r w:rsidR="00683F06">
        <w:t>by teachers, instructional coaches, coordinators</w:t>
      </w:r>
      <w:r w:rsidR="005920F8">
        <w:t>,</w:t>
      </w:r>
      <w:r w:rsidR="00683F06">
        <w:t xml:space="preserve"> </w:t>
      </w:r>
      <w:r w:rsidR="00D640B7">
        <w:t xml:space="preserve">and </w:t>
      </w:r>
      <w:r w:rsidR="00683F06">
        <w:t xml:space="preserve">the </w:t>
      </w:r>
      <w:r w:rsidR="00813D22">
        <w:t>K</w:t>
      </w:r>
      <w:r w:rsidR="002A388B">
        <w:t>–</w:t>
      </w:r>
      <w:r w:rsidR="00CA7B93">
        <w:t xml:space="preserve">12 </w:t>
      </w:r>
      <w:r w:rsidR="00683F06">
        <w:t xml:space="preserve">data </w:t>
      </w:r>
      <w:r w:rsidR="00CA7B93">
        <w:t xml:space="preserve">and accountability </w:t>
      </w:r>
      <w:r w:rsidR="00683F06">
        <w:t>coordinator.</w:t>
      </w:r>
    </w:p>
    <w:p w14:paraId="6F333D2F" w14:textId="0B1230FA" w:rsidR="00683F06" w:rsidRDefault="00EC13DD" w:rsidP="00D67786">
      <w:pPr>
        <w:tabs>
          <w:tab w:val="left" w:pos="360"/>
          <w:tab w:val="left" w:pos="720"/>
          <w:tab w:val="left" w:pos="1080"/>
          <w:tab w:val="left" w:pos="1440"/>
          <w:tab w:val="left" w:pos="1800"/>
          <w:tab w:val="left" w:pos="2160"/>
        </w:tabs>
        <w:ind w:left="1080" w:hanging="720"/>
      </w:pPr>
      <w:r>
        <w:tab/>
      </w:r>
      <w:r w:rsidR="004A2454">
        <w:t>3.</w:t>
      </w:r>
      <w:r>
        <w:tab/>
      </w:r>
      <w:r w:rsidR="00683F06">
        <w:t xml:space="preserve">The </w:t>
      </w:r>
      <w:r w:rsidR="00A6609B">
        <w:t xml:space="preserve">district administers </w:t>
      </w:r>
      <w:r w:rsidR="00683F06">
        <w:t xml:space="preserve">common assessments </w:t>
      </w:r>
      <w:r w:rsidR="009C47BA">
        <w:t xml:space="preserve">in ELA </w:t>
      </w:r>
      <w:r w:rsidR="00A6609B">
        <w:t xml:space="preserve">and </w:t>
      </w:r>
      <w:r w:rsidR="009C47BA">
        <w:t xml:space="preserve">common </w:t>
      </w:r>
      <w:r w:rsidR="00A6609B">
        <w:t>unit tests in mathematics at th</w:t>
      </w:r>
      <w:r w:rsidR="009C47BA">
        <w:t>e</w:t>
      </w:r>
      <w:r w:rsidR="00A6609B">
        <w:t xml:space="preserve"> elementary and middle</w:t>
      </w:r>
      <w:r w:rsidR="001010F7">
        <w:t>-</w:t>
      </w:r>
      <w:r w:rsidR="00A6609B">
        <w:t>school levels</w:t>
      </w:r>
      <w:r w:rsidR="00683F06">
        <w:t>.</w:t>
      </w:r>
    </w:p>
    <w:p w14:paraId="1BBF3122" w14:textId="6FBE360A" w:rsidR="00683F06" w:rsidRDefault="00EC13DD" w:rsidP="00D67786">
      <w:pPr>
        <w:tabs>
          <w:tab w:val="left" w:pos="360"/>
          <w:tab w:val="left" w:pos="720"/>
          <w:tab w:val="left" w:pos="1080"/>
          <w:tab w:val="left" w:pos="1440"/>
          <w:tab w:val="left" w:pos="1800"/>
          <w:tab w:val="left" w:pos="2160"/>
        </w:tabs>
        <w:ind w:left="1080" w:hanging="720"/>
      </w:pPr>
      <w:r>
        <w:tab/>
      </w:r>
      <w:r w:rsidR="004A2454">
        <w:t>4.</w:t>
      </w:r>
      <w:r>
        <w:tab/>
      </w:r>
      <w:r w:rsidR="00683F06">
        <w:t>At the high school, common assessments are administered across sections</w:t>
      </w:r>
      <w:r w:rsidR="009C47BA">
        <w:t xml:space="preserve"> of a course</w:t>
      </w:r>
      <w:r w:rsidR="00683F06">
        <w:t>.</w:t>
      </w:r>
      <w:r w:rsidR="002E71A2">
        <w:t xml:space="preserve"> </w:t>
      </w:r>
      <w:r w:rsidR="00683F06">
        <w:t>Midterms and end-of-year assessments are administered at the discretion of the teacher.</w:t>
      </w:r>
    </w:p>
    <w:p w14:paraId="10CC9EFA" w14:textId="6F2C07A7" w:rsidR="00683F06" w:rsidRDefault="00EC13DD" w:rsidP="00D67786">
      <w:pPr>
        <w:tabs>
          <w:tab w:val="left" w:pos="360"/>
          <w:tab w:val="left" w:pos="720"/>
          <w:tab w:val="left" w:pos="1080"/>
          <w:tab w:val="left" w:pos="1440"/>
          <w:tab w:val="left" w:pos="1800"/>
          <w:tab w:val="left" w:pos="2160"/>
        </w:tabs>
        <w:ind w:left="360"/>
      </w:pPr>
      <w:r>
        <w:tab/>
      </w:r>
      <w:r w:rsidR="004A2454">
        <w:t>5.</w:t>
      </w:r>
      <w:r>
        <w:tab/>
      </w:r>
      <w:r w:rsidR="00683F06">
        <w:t xml:space="preserve">Performance assessments </w:t>
      </w:r>
      <w:r w:rsidR="00F01D0E">
        <w:t xml:space="preserve">in all core subjects </w:t>
      </w:r>
      <w:r w:rsidR="00683F06">
        <w:t xml:space="preserve">are used </w:t>
      </w:r>
      <w:r w:rsidR="007E7C66">
        <w:t>at all levels</w:t>
      </w:r>
      <w:r w:rsidR="00683F06">
        <w:t>.</w:t>
      </w:r>
    </w:p>
    <w:p w14:paraId="14FB8416" w14:textId="20C16835" w:rsidR="00683F06" w:rsidRPr="00DE2E8A" w:rsidRDefault="00DE2E8A" w:rsidP="00D67786">
      <w:pPr>
        <w:tabs>
          <w:tab w:val="left" w:pos="360"/>
          <w:tab w:val="left" w:pos="720"/>
          <w:tab w:val="left" w:pos="1080"/>
          <w:tab w:val="left" w:pos="1440"/>
          <w:tab w:val="left" w:pos="1800"/>
          <w:tab w:val="left" w:pos="2160"/>
        </w:tabs>
        <w:ind w:left="720" w:hanging="1080"/>
        <w:rPr>
          <w:b/>
          <w:i/>
        </w:rPr>
      </w:pPr>
      <w:r>
        <w:rPr>
          <w:b/>
          <w:bCs/>
        </w:rPr>
        <w:tab/>
      </w:r>
      <w:r w:rsidRPr="00D67786">
        <w:rPr>
          <w:b/>
          <w:bCs/>
        </w:rPr>
        <w:t>D.</w:t>
      </w:r>
      <w:r>
        <w:rPr>
          <w:b/>
          <w:bCs/>
        </w:rPr>
        <w:tab/>
      </w:r>
      <w:r w:rsidR="00683F06" w:rsidRPr="00503D18">
        <w:t xml:space="preserve">The </w:t>
      </w:r>
      <w:r w:rsidR="00813D22">
        <w:t>K–</w:t>
      </w:r>
      <w:r w:rsidR="00CA7B93">
        <w:t>12</w:t>
      </w:r>
      <w:r w:rsidR="00CA7B93" w:rsidRPr="00503D18">
        <w:t xml:space="preserve"> </w:t>
      </w:r>
      <w:r w:rsidR="007E7C66">
        <w:t xml:space="preserve">data </w:t>
      </w:r>
      <w:r w:rsidR="00CA7B93">
        <w:t xml:space="preserve">and accountability </w:t>
      </w:r>
      <w:r w:rsidR="007E7C66">
        <w:t xml:space="preserve">coordinator </w:t>
      </w:r>
      <w:r w:rsidR="00683F06" w:rsidRPr="00503D18">
        <w:t xml:space="preserve">publishes </w:t>
      </w:r>
      <w:r w:rsidR="007E7C66">
        <w:t>a</w:t>
      </w:r>
      <w:r w:rsidR="007E7C66" w:rsidRPr="00503D18">
        <w:t xml:space="preserve"> </w:t>
      </w:r>
      <w:r w:rsidR="00683F06" w:rsidRPr="00503D18">
        <w:t xml:space="preserve">data and accountability report </w:t>
      </w:r>
      <w:r w:rsidR="007E7C66">
        <w:t xml:space="preserve">in February </w:t>
      </w:r>
      <w:r w:rsidR="00683F06" w:rsidRPr="00503D18">
        <w:t xml:space="preserve">which lists </w:t>
      </w:r>
      <w:r w:rsidR="007E7C66">
        <w:t xml:space="preserve">the </w:t>
      </w:r>
      <w:r w:rsidR="00683F06" w:rsidRPr="00503D18">
        <w:t>assessments administered</w:t>
      </w:r>
      <w:r w:rsidR="00E62324">
        <w:t xml:space="preserve"> from kindergarten through grade 12</w:t>
      </w:r>
      <w:r w:rsidR="007E7C66">
        <w:t>, the purpose of each, and to whom the</w:t>
      </w:r>
      <w:r w:rsidR="006D5A31">
        <w:t xml:space="preserve"> </w:t>
      </w:r>
      <w:r w:rsidR="00683F06" w:rsidRPr="00503D18">
        <w:t>results are disseminated</w:t>
      </w:r>
      <w:r w:rsidR="007E7C66">
        <w:t>.</w:t>
      </w:r>
      <w:r w:rsidR="00683F06" w:rsidRPr="00503D18">
        <w:t xml:space="preserve"> </w:t>
      </w:r>
      <w:r w:rsidR="007E7C66">
        <w:t>This report</w:t>
      </w:r>
      <w:r w:rsidR="007E7C66" w:rsidRPr="00503D18">
        <w:t xml:space="preserve"> </w:t>
      </w:r>
      <w:r w:rsidR="00683F06" w:rsidRPr="00503D18">
        <w:t xml:space="preserve">is </w:t>
      </w:r>
      <w:r w:rsidR="007E7C66">
        <w:t>provided</w:t>
      </w:r>
      <w:r w:rsidR="007E7C66" w:rsidRPr="00503D18">
        <w:t xml:space="preserve"> </w:t>
      </w:r>
      <w:r w:rsidR="00683F06" w:rsidRPr="00503D18">
        <w:t xml:space="preserve">to school </w:t>
      </w:r>
      <w:r w:rsidR="007E7C66">
        <w:t>leaders</w:t>
      </w:r>
      <w:r w:rsidR="00C3060B">
        <w:t xml:space="preserve"> late in the school year</w:t>
      </w:r>
      <w:r w:rsidR="00EE5566">
        <w:t>; however,</w:t>
      </w:r>
      <w:r w:rsidR="00EE5566" w:rsidRPr="00503D18">
        <w:t xml:space="preserve"> </w:t>
      </w:r>
      <w:r w:rsidR="00EE5566">
        <w:t>t</w:t>
      </w:r>
      <w:r w:rsidR="00EE5566" w:rsidRPr="00503D18">
        <w:t xml:space="preserve">eachers </w:t>
      </w:r>
      <w:r w:rsidR="00683F06" w:rsidRPr="00503D18">
        <w:t xml:space="preserve">do not </w:t>
      </w:r>
      <w:r w:rsidR="00CA7B93">
        <w:t xml:space="preserve">have access to this </w:t>
      </w:r>
      <w:r w:rsidR="00683F06" w:rsidRPr="00503D18">
        <w:t>document.</w:t>
      </w:r>
    </w:p>
    <w:p w14:paraId="2CDF5C09" w14:textId="36C78E86" w:rsidR="00683F06" w:rsidRPr="004F0FA4" w:rsidRDefault="00683F06" w:rsidP="004F0FA4">
      <w:pPr>
        <w:pStyle w:val="ListParagraph"/>
        <w:numPr>
          <w:ilvl w:val="6"/>
          <w:numId w:val="15"/>
        </w:numPr>
        <w:tabs>
          <w:tab w:val="left" w:pos="360"/>
          <w:tab w:val="left" w:pos="720"/>
          <w:tab w:val="left" w:pos="1080"/>
          <w:tab w:val="left" w:pos="1440"/>
          <w:tab w:val="left" w:pos="1800"/>
          <w:tab w:val="left" w:pos="2160"/>
        </w:tabs>
        <w:ind w:left="1080"/>
        <w:contextualSpacing w:val="0"/>
        <w:rPr>
          <w:b/>
          <w:i/>
        </w:rPr>
      </w:pPr>
      <w:r>
        <w:t xml:space="preserve">The coordinator </w:t>
      </w:r>
      <w:r w:rsidR="009F7E6E">
        <w:t xml:space="preserve">maintains </w:t>
      </w:r>
      <w:r>
        <w:t>the ASPEN database and prepare</w:t>
      </w:r>
      <w:r w:rsidR="009F7E6E">
        <w:t>s</w:t>
      </w:r>
      <w:r>
        <w:t xml:space="preserve"> reports for staff from various state and national assessments</w:t>
      </w:r>
      <w:r w:rsidR="00EE5566">
        <w:t>,</w:t>
      </w:r>
      <w:r>
        <w:t xml:space="preserve"> such as </w:t>
      </w:r>
      <w:r w:rsidR="007E7C66">
        <w:t xml:space="preserve">the </w:t>
      </w:r>
      <w:r>
        <w:t>MCAS</w:t>
      </w:r>
      <w:r w:rsidR="007E7C66">
        <w:t xml:space="preserve"> </w:t>
      </w:r>
      <w:r>
        <w:t xml:space="preserve">and </w:t>
      </w:r>
      <w:r w:rsidR="007E7C66">
        <w:t>College Board</w:t>
      </w:r>
      <w:r w:rsidR="006D5A31">
        <w:t xml:space="preserve"> examinations</w:t>
      </w:r>
      <w:r>
        <w:t xml:space="preserve">. </w:t>
      </w:r>
      <w:r w:rsidR="007E7C66">
        <w:t>The coordinator also</w:t>
      </w:r>
      <w:r>
        <w:t xml:space="preserve"> produces reports </w:t>
      </w:r>
      <w:r w:rsidR="00C15CD5">
        <w:t>Naviance</w:t>
      </w:r>
      <w:r w:rsidR="00A34535">
        <w:t xml:space="preserve"> data</w:t>
      </w:r>
      <w:r>
        <w:t>.</w:t>
      </w:r>
    </w:p>
    <w:p w14:paraId="352DF062" w14:textId="3EC1CBE3" w:rsidR="00683F06" w:rsidRPr="004E594D" w:rsidRDefault="00683F06" w:rsidP="004F0FA4">
      <w:pPr>
        <w:tabs>
          <w:tab w:val="left" w:pos="0"/>
          <w:tab w:val="left" w:pos="360"/>
          <w:tab w:val="left" w:pos="720"/>
          <w:tab w:val="left" w:pos="1440"/>
          <w:tab w:val="left" w:pos="1800"/>
          <w:tab w:val="left" w:pos="2160"/>
        </w:tabs>
      </w:pPr>
      <w:r w:rsidRPr="004E594D">
        <w:rPr>
          <w:b/>
        </w:rPr>
        <w:t>Impact</w:t>
      </w:r>
      <w:r w:rsidRPr="004E594D">
        <w:t xml:space="preserve">: </w:t>
      </w:r>
      <w:r>
        <w:t>The range of assessments in the district help provide educators with multiple sources of data and a comprehensive picture of student progress and achievement. The data available to teachers and administrators is actionable and can lead to</w:t>
      </w:r>
      <w:r w:rsidR="004F0FA4">
        <w:t xml:space="preserve"> the</w:t>
      </w:r>
      <w:r>
        <w:t xml:space="preserve"> redesign of interventions, reallocation of resources and an understanding of whether the curriculum and instruction </w:t>
      </w:r>
      <w:r w:rsidR="004F0FA4">
        <w:t>are</w:t>
      </w:r>
      <w:r>
        <w:t xml:space="preserve"> challenging and rigorous. </w:t>
      </w:r>
    </w:p>
    <w:p w14:paraId="3E6BAD61" w14:textId="13BB9676" w:rsidR="00683F06" w:rsidRPr="00D67786" w:rsidRDefault="00377133" w:rsidP="00D67786">
      <w:pPr>
        <w:tabs>
          <w:tab w:val="left" w:pos="360"/>
          <w:tab w:val="left" w:pos="1080"/>
          <w:tab w:val="left" w:pos="1440"/>
          <w:tab w:val="left" w:pos="1800"/>
          <w:tab w:val="left" w:pos="2160"/>
        </w:tabs>
        <w:ind w:left="360" w:hanging="360"/>
        <w:rPr>
          <w:b/>
        </w:rPr>
      </w:pPr>
      <w:r>
        <w:rPr>
          <w:b/>
        </w:rPr>
        <w:t>2.</w:t>
      </w:r>
      <w:r w:rsidR="00DE2E8A">
        <w:rPr>
          <w:b/>
        </w:rPr>
        <w:tab/>
      </w:r>
      <w:r w:rsidR="00683F06" w:rsidRPr="00D67786">
        <w:rPr>
          <w:b/>
        </w:rPr>
        <w:t xml:space="preserve">The district </w:t>
      </w:r>
      <w:r w:rsidR="009F7E6E" w:rsidRPr="00D67786">
        <w:rPr>
          <w:b/>
        </w:rPr>
        <w:t xml:space="preserve">is </w:t>
      </w:r>
      <w:r w:rsidR="00683F06" w:rsidRPr="00D67786">
        <w:rPr>
          <w:b/>
        </w:rPr>
        <w:t xml:space="preserve">committed to </w:t>
      </w:r>
      <w:r w:rsidR="00680DA6" w:rsidRPr="00D67786">
        <w:rPr>
          <w:b/>
        </w:rPr>
        <w:t xml:space="preserve">embedding </w:t>
      </w:r>
      <w:r w:rsidR="00683F06" w:rsidRPr="00D67786">
        <w:rPr>
          <w:b/>
        </w:rPr>
        <w:t xml:space="preserve">performance assessments </w:t>
      </w:r>
      <w:r w:rsidR="00680DA6" w:rsidRPr="00D67786">
        <w:rPr>
          <w:b/>
        </w:rPr>
        <w:t xml:space="preserve">in the curriculum </w:t>
      </w:r>
      <w:r w:rsidR="00683F06" w:rsidRPr="00D67786">
        <w:rPr>
          <w:b/>
        </w:rPr>
        <w:t xml:space="preserve">and </w:t>
      </w:r>
      <w:r w:rsidR="006D5A31" w:rsidRPr="00D67786">
        <w:rPr>
          <w:b/>
        </w:rPr>
        <w:t>provid</w:t>
      </w:r>
      <w:r w:rsidR="00680DA6" w:rsidRPr="00D67786">
        <w:rPr>
          <w:b/>
        </w:rPr>
        <w:t>e</w:t>
      </w:r>
      <w:r w:rsidR="009B33F4" w:rsidRPr="00D67786">
        <w:rPr>
          <w:b/>
        </w:rPr>
        <w:t>s</w:t>
      </w:r>
      <w:r w:rsidR="006D5A31" w:rsidRPr="00D67786">
        <w:rPr>
          <w:b/>
        </w:rPr>
        <w:t xml:space="preserve"> </w:t>
      </w:r>
      <w:r w:rsidR="00683F06" w:rsidRPr="00D67786">
        <w:rPr>
          <w:b/>
        </w:rPr>
        <w:t xml:space="preserve">training and professional development </w:t>
      </w:r>
      <w:r w:rsidR="006D5A31" w:rsidRPr="00D67786">
        <w:rPr>
          <w:b/>
        </w:rPr>
        <w:t xml:space="preserve">for teachers on the development and use of </w:t>
      </w:r>
      <w:r w:rsidR="00961BEF" w:rsidRPr="00D67786">
        <w:rPr>
          <w:b/>
        </w:rPr>
        <w:t>these</w:t>
      </w:r>
      <w:r w:rsidR="006D5A31" w:rsidRPr="00D67786">
        <w:rPr>
          <w:b/>
        </w:rPr>
        <w:t xml:space="preserve"> assessments. </w:t>
      </w:r>
    </w:p>
    <w:p w14:paraId="43E72A8B" w14:textId="4AC47A4A" w:rsidR="00683F06" w:rsidRDefault="00961BEF" w:rsidP="00D67786">
      <w:pPr>
        <w:tabs>
          <w:tab w:val="left" w:pos="360"/>
          <w:tab w:val="left" w:pos="720"/>
          <w:tab w:val="left" w:pos="1080"/>
          <w:tab w:val="left" w:pos="1440"/>
          <w:tab w:val="left" w:pos="1800"/>
          <w:tab w:val="left" w:pos="2160"/>
        </w:tabs>
        <w:ind w:left="360"/>
      </w:pPr>
      <w:r w:rsidRPr="00D67786">
        <w:rPr>
          <w:b/>
          <w:bCs/>
        </w:rPr>
        <w:t>A.</w:t>
      </w:r>
      <w:r>
        <w:rPr>
          <w:b/>
          <w:bCs/>
        </w:rPr>
        <w:t xml:space="preserve">    </w:t>
      </w:r>
      <w:r w:rsidR="00683F06">
        <w:t xml:space="preserve">The district philosophy of assessment has </w:t>
      </w:r>
      <w:r>
        <w:t xml:space="preserve">evolved </w:t>
      </w:r>
      <w:r w:rsidR="00683F06">
        <w:t>over the five years</w:t>
      </w:r>
      <w:r w:rsidR="007264F8">
        <w:t xml:space="preserve"> before the onsite</w:t>
      </w:r>
      <w:r w:rsidR="00683F06">
        <w:t>.</w:t>
      </w:r>
    </w:p>
    <w:p w14:paraId="1657FB34" w14:textId="20408764" w:rsidR="00683F06" w:rsidRDefault="00EB1740" w:rsidP="00D67786">
      <w:pPr>
        <w:tabs>
          <w:tab w:val="left" w:pos="360"/>
          <w:tab w:val="left" w:pos="720"/>
          <w:tab w:val="left" w:pos="1080"/>
          <w:tab w:val="left" w:pos="1440"/>
          <w:tab w:val="left" w:pos="1800"/>
          <w:tab w:val="left" w:pos="2160"/>
        </w:tabs>
        <w:ind w:left="1080" w:hanging="360"/>
      </w:pPr>
      <w:r>
        <w:t>1.</w:t>
      </w:r>
      <w:r>
        <w:tab/>
      </w:r>
      <w:r w:rsidR="00683F06">
        <w:t xml:space="preserve">District leaders </w:t>
      </w:r>
      <w:r w:rsidR="00680DA6">
        <w:t xml:space="preserve">expressed the </w:t>
      </w:r>
      <w:r w:rsidR="009F7E6E">
        <w:t>view</w:t>
      </w:r>
      <w:r w:rsidR="00680DA6">
        <w:t xml:space="preserve"> that</w:t>
      </w:r>
      <w:r w:rsidR="00683F06">
        <w:t xml:space="preserve"> </w:t>
      </w:r>
      <w:r w:rsidR="0025628E">
        <w:t xml:space="preserve">the </w:t>
      </w:r>
      <w:r w:rsidR="00683F06">
        <w:t xml:space="preserve">MCAS </w:t>
      </w:r>
      <w:r w:rsidR="00680DA6">
        <w:t>should not</w:t>
      </w:r>
      <w:r w:rsidR="00683F06">
        <w:t xml:space="preserve"> </w:t>
      </w:r>
      <w:r w:rsidR="009F7E6E">
        <w:t>be the definitive measure.</w:t>
      </w:r>
      <w:r w:rsidR="00683F06">
        <w:t xml:space="preserve"> </w:t>
      </w:r>
      <w:r w:rsidR="009F7E6E">
        <w:t>Performance</w:t>
      </w:r>
      <w:r w:rsidR="00813D22">
        <w:t>-</w:t>
      </w:r>
      <w:r w:rsidR="00961BEF">
        <w:t xml:space="preserve">based </w:t>
      </w:r>
      <w:r w:rsidR="00683F06">
        <w:t>assessment</w:t>
      </w:r>
      <w:r w:rsidR="00680DA6">
        <w:t>s</w:t>
      </w:r>
      <w:r w:rsidR="00683F06">
        <w:t xml:space="preserve"> </w:t>
      </w:r>
      <w:r w:rsidR="00680DA6">
        <w:t xml:space="preserve">are </w:t>
      </w:r>
      <w:r w:rsidR="00683F06">
        <w:t xml:space="preserve">another </w:t>
      </w:r>
      <w:r w:rsidR="00006E0C">
        <w:t>indicator of</w:t>
      </w:r>
      <w:r w:rsidR="00961BEF">
        <w:t xml:space="preserve"> </w:t>
      </w:r>
      <w:r w:rsidR="00683F06">
        <w:t>students</w:t>
      </w:r>
      <w:r w:rsidR="0025628E">
        <w:t>’</w:t>
      </w:r>
      <w:r w:rsidR="00683F06">
        <w:t xml:space="preserve"> </w:t>
      </w:r>
      <w:r w:rsidR="00961BEF">
        <w:t>knowledge and skills</w:t>
      </w:r>
      <w:r w:rsidR="00683F06">
        <w:t xml:space="preserve">. </w:t>
      </w:r>
      <w:r w:rsidR="00006E0C">
        <w:lastRenderedPageBreak/>
        <w:t>S</w:t>
      </w:r>
      <w:r w:rsidR="00961BEF">
        <w:t xml:space="preserve">chool </w:t>
      </w:r>
      <w:r w:rsidR="00813D22">
        <w:t xml:space="preserve">committee </w:t>
      </w:r>
      <w:r w:rsidR="0025628E">
        <w:t xml:space="preserve">members </w:t>
      </w:r>
      <w:r w:rsidR="00813D22">
        <w:t>stated</w:t>
      </w:r>
      <w:r w:rsidR="00680DA6">
        <w:t xml:space="preserve"> that</w:t>
      </w:r>
      <w:r w:rsidR="00683F06">
        <w:t xml:space="preserve"> </w:t>
      </w:r>
      <w:r w:rsidR="00680DA6">
        <w:t>they d</w:t>
      </w:r>
      <w:r w:rsidR="00751238">
        <w:t>i</w:t>
      </w:r>
      <w:r w:rsidR="00813D22">
        <w:t>d</w:t>
      </w:r>
      <w:r w:rsidR="00680DA6">
        <w:t xml:space="preserve"> not rely exclusively on the</w:t>
      </w:r>
      <w:r w:rsidR="005C5A13">
        <w:t xml:space="preserve"> </w:t>
      </w:r>
      <w:r w:rsidR="00683F06">
        <w:t>MCAS</w:t>
      </w:r>
      <w:r w:rsidR="00680DA6">
        <w:t xml:space="preserve"> </w:t>
      </w:r>
      <w:r w:rsidR="005C5A13">
        <w:t>to assess what students know and are able to do</w:t>
      </w:r>
      <w:r w:rsidR="009F7E6E">
        <w:t>.</w:t>
      </w:r>
    </w:p>
    <w:p w14:paraId="484CB229" w14:textId="6696BEB3" w:rsidR="00683F06" w:rsidRDefault="00EB1740" w:rsidP="00D67786">
      <w:pPr>
        <w:tabs>
          <w:tab w:val="left" w:pos="360"/>
          <w:tab w:val="left" w:pos="720"/>
          <w:tab w:val="left" w:pos="1080"/>
          <w:tab w:val="left" w:pos="1440"/>
          <w:tab w:val="left" w:pos="1800"/>
          <w:tab w:val="left" w:pos="2160"/>
        </w:tabs>
        <w:ind w:left="1080" w:hanging="360"/>
      </w:pPr>
      <w:r>
        <w:t>2.</w:t>
      </w:r>
      <w:r>
        <w:tab/>
      </w:r>
      <w:r w:rsidR="00813D22">
        <w:t>Performance-</w:t>
      </w:r>
      <w:r w:rsidR="00683F06">
        <w:t xml:space="preserve">based assessments </w:t>
      </w:r>
      <w:r w:rsidR="005C5A13">
        <w:t xml:space="preserve">evolved </w:t>
      </w:r>
      <w:r w:rsidR="00683F06">
        <w:t xml:space="preserve">from project-based learning. District leaders stated that they </w:t>
      </w:r>
      <w:r w:rsidR="005C5A13">
        <w:t>encouraged</w:t>
      </w:r>
      <w:r w:rsidR="00683F06">
        <w:t xml:space="preserve"> </w:t>
      </w:r>
      <w:r w:rsidR="005C5A13">
        <w:t>teachers</w:t>
      </w:r>
      <w:r w:rsidR="00683F06">
        <w:t xml:space="preserve"> to </w:t>
      </w:r>
      <w:r w:rsidR="005C5A13">
        <w:t xml:space="preserve">incorporate </w:t>
      </w:r>
      <w:r w:rsidR="00683F06">
        <w:t>performance assessment</w:t>
      </w:r>
      <w:r w:rsidR="00680DA6">
        <w:t>s</w:t>
      </w:r>
      <w:r w:rsidR="00683F06">
        <w:t xml:space="preserve"> in</w:t>
      </w:r>
      <w:r w:rsidR="005C5A13">
        <w:t xml:space="preserve"> their</w:t>
      </w:r>
      <w:r w:rsidR="00683F06">
        <w:t xml:space="preserve"> </w:t>
      </w:r>
      <w:r w:rsidR="00680DA6">
        <w:t>instruction</w:t>
      </w:r>
      <w:r w:rsidR="00683F06">
        <w:t xml:space="preserve">. </w:t>
      </w:r>
    </w:p>
    <w:p w14:paraId="415BB88B" w14:textId="5F5069FC" w:rsidR="00683F06" w:rsidRDefault="00683F06" w:rsidP="00EB1740">
      <w:pPr>
        <w:pStyle w:val="ListParagraph"/>
        <w:numPr>
          <w:ilvl w:val="6"/>
          <w:numId w:val="22"/>
        </w:numPr>
        <w:tabs>
          <w:tab w:val="left" w:pos="360"/>
          <w:tab w:val="left" w:pos="720"/>
          <w:tab w:val="left" w:pos="1080"/>
          <w:tab w:val="left" w:pos="1440"/>
          <w:tab w:val="left" w:pos="1800"/>
          <w:tab w:val="left" w:pos="2160"/>
          <w:tab w:val="left" w:pos="2520"/>
          <w:tab w:val="left" w:pos="2880"/>
        </w:tabs>
        <w:ind w:left="1080"/>
        <w:contextualSpacing w:val="0"/>
      </w:pPr>
      <w:r>
        <w:t xml:space="preserve">The implementation of performance assessments is consistent </w:t>
      </w:r>
      <w:r w:rsidR="00961BEF">
        <w:t xml:space="preserve">with </w:t>
      </w:r>
      <w:r>
        <w:t>and reinforces the district</w:t>
      </w:r>
      <w:r w:rsidR="00961BEF">
        <w:t>’</w:t>
      </w:r>
      <w:r>
        <w:t xml:space="preserve">s use of universal design for learning </w:t>
      </w:r>
      <w:r w:rsidR="00305530">
        <w:t xml:space="preserve">(UDL) </w:t>
      </w:r>
      <w:r>
        <w:t xml:space="preserve">as an instructional </w:t>
      </w:r>
      <w:r w:rsidR="00AA7EF2">
        <w:t>framework</w:t>
      </w:r>
      <w:r>
        <w:t>.</w:t>
      </w:r>
    </w:p>
    <w:p w14:paraId="76C38AAE" w14:textId="401EBBC8" w:rsidR="00683F06" w:rsidRDefault="00E77330" w:rsidP="00EB1740">
      <w:pPr>
        <w:pStyle w:val="ListParagraph"/>
        <w:numPr>
          <w:ilvl w:val="7"/>
          <w:numId w:val="15"/>
        </w:numPr>
        <w:tabs>
          <w:tab w:val="left" w:pos="360"/>
          <w:tab w:val="left" w:pos="720"/>
          <w:tab w:val="left" w:pos="1080"/>
          <w:tab w:val="left" w:pos="1440"/>
          <w:tab w:val="left" w:pos="1800"/>
          <w:tab w:val="left" w:pos="2160"/>
        </w:tabs>
        <w:ind w:left="1440"/>
        <w:contextualSpacing w:val="0"/>
      </w:pPr>
      <w:r>
        <w:t>R</w:t>
      </w:r>
      <w:r w:rsidR="00683F06">
        <w:t xml:space="preserve">eview team </w:t>
      </w:r>
      <w:r>
        <w:t xml:space="preserve">members </w:t>
      </w:r>
      <w:r w:rsidR="00902CBE">
        <w:t>observed</w:t>
      </w:r>
      <w:r>
        <w:t xml:space="preserve"> students work</w:t>
      </w:r>
      <w:r w:rsidR="00902CBE">
        <w:t>ing collaboratively</w:t>
      </w:r>
      <w:r>
        <w:t xml:space="preserve"> in groups to produce a project that</w:t>
      </w:r>
      <w:r w:rsidR="00683F06">
        <w:t xml:space="preserve"> </w:t>
      </w:r>
      <w:r>
        <w:t>demonstrated</w:t>
      </w:r>
      <w:r w:rsidR="00961BEF">
        <w:t xml:space="preserve"> </w:t>
      </w:r>
      <w:r>
        <w:t xml:space="preserve">their </w:t>
      </w:r>
      <w:r w:rsidR="00683F06">
        <w:t>understanding</w:t>
      </w:r>
      <w:r w:rsidR="00006E0C">
        <w:t xml:space="preserve"> </w:t>
      </w:r>
      <w:r>
        <w:t>of concepts and the content of the unit that they were working on</w:t>
      </w:r>
      <w:r w:rsidR="00683F06">
        <w:t>.</w:t>
      </w:r>
    </w:p>
    <w:p w14:paraId="0A6DDD12" w14:textId="7616D0ED" w:rsidR="004F0FA4" w:rsidRDefault="00683F06" w:rsidP="00616E15">
      <w:pPr>
        <w:pStyle w:val="ListParagraph"/>
        <w:numPr>
          <w:ilvl w:val="7"/>
          <w:numId w:val="15"/>
        </w:numPr>
        <w:tabs>
          <w:tab w:val="left" w:pos="360"/>
          <w:tab w:val="left" w:pos="720"/>
          <w:tab w:val="left" w:pos="1080"/>
          <w:tab w:val="left" w:pos="1440"/>
          <w:tab w:val="left" w:pos="1800"/>
          <w:tab w:val="left" w:pos="2160"/>
        </w:tabs>
        <w:ind w:left="1440"/>
        <w:contextualSpacing w:val="0"/>
      </w:pPr>
      <w:r>
        <w:t xml:space="preserve">District </w:t>
      </w:r>
      <w:r w:rsidR="00961BEF">
        <w:t xml:space="preserve">leaders </w:t>
      </w:r>
      <w:r>
        <w:t xml:space="preserve">define </w:t>
      </w:r>
      <w:r w:rsidR="00813D22">
        <w:t xml:space="preserve">effective </w:t>
      </w:r>
      <w:r>
        <w:t>teaching as engaging, project based</w:t>
      </w:r>
      <w:r w:rsidR="00961BEF">
        <w:t>,</w:t>
      </w:r>
      <w:r>
        <w:t xml:space="preserve"> and hands-on. </w:t>
      </w:r>
      <w:r w:rsidR="00961BEF">
        <w:t xml:space="preserve">Consistent with the UDL guidelines, they </w:t>
      </w:r>
      <w:r>
        <w:t>emphasize checking for understanding, cooperative learning</w:t>
      </w:r>
      <w:r w:rsidR="00961BEF">
        <w:t>,</w:t>
      </w:r>
      <w:r>
        <w:t xml:space="preserve"> and </w:t>
      </w:r>
      <w:r w:rsidR="00961BEF">
        <w:t xml:space="preserve">developing </w:t>
      </w:r>
      <w:r>
        <w:t>communication skills.</w:t>
      </w:r>
    </w:p>
    <w:p w14:paraId="4732604F" w14:textId="2E7665CA" w:rsidR="00683F06" w:rsidRDefault="00CB092E" w:rsidP="00D67786">
      <w:pPr>
        <w:tabs>
          <w:tab w:val="left" w:pos="360"/>
          <w:tab w:val="left" w:pos="720"/>
          <w:tab w:val="left" w:pos="1080"/>
          <w:tab w:val="left" w:pos="1440"/>
          <w:tab w:val="left" w:pos="1800"/>
          <w:tab w:val="left" w:pos="2160"/>
        </w:tabs>
        <w:ind w:left="720" w:hanging="360"/>
      </w:pPr>
      <w:r w:rsidRPr="00CB092E">
        <w:rPr>
          <w:b/>
          <w:bCs/>
        </w:rPr>
        <w:t>B.</w:t>
      </w:r>
      <w:r>
        <w:tab/>
      </w:r>
      <w:r w:rsidR="00683F06">
        <w:t xml:space="preserve">The district is a founding member of the Massachusetts Consortium for Innovative Education Assessment (MCIEA). This organization provides </w:t>
      </w:r>
      <w:r w:rsidR="00813D22">
        <w:t>performance-</w:t>
      </w:r>
      <w:r w:rsidR="00683F06">
        <w:t>assessment</w:t>
      </w:r>
      <w:r w:rsidR="00006E0C">
        <w:t xml:space="preserve"> training</w:t>
      </w:r>
      <w:r w:rsidR="00683F06">
        <w:t>.</w:t>
      </w:r>
    </w:p>
    <w:p w14:paraId="72A5A331" w14:textId="645A1C2A" w:rsidR="00683F06" w:rsidRDefault="00683F06" w:rsidP="00616E15">
      <w:pPr>
        <w:pStyle w:val="ListParagraph"/>
        <w:numPr>
          <w:ilvl w:val="0"/>
          <w:numId w:val="49"/>
        </w:numPr>
        <w:tabs>
          <w:tab w:val="left" w:pos="360"/>
          <w:tab w:val="left" w:pos="720"/>
          <w:tab w:val="left" w:pos="1080"/>
          <w:tab w:val="left" w:pos="1440"/>
          <w:tab w:val="left" w:pos="1800"/>
          <w:tab w:val="left" w:pos="2160"/>
        </w:tabs>
        <w:ind w:left="1080"/>
        <w:contextualSpacing w:val="0"/>
      </w:pPr>
      <w:r w:rsidRPr="00503D18">
        <w:t xml:space="preserve">The consortium was formed in 2016 and the superintendent and the </w:t>
      </w:r>
      <w:r w:rsidR="00006E0C">
        <w:t xml:space="preserve">president of the teachers’ association </w:t>
      </w:r>
      <w:r w:rsidR="00705161">
        <w:t>are</w:t>
      </w:r>
      <w:r w:rsidR="00705161" w:rsidRPr="00503D18">
        <w:t xml:space="preserve"> </w:t>
      </w:r>
      <w:r w:rsidRPr="00503D18">
        <w:t>on the board of governors</w:t>
      </w:r>
      <w:r w:rsidR="00813D22">
        <w:t>.</w:t>
      </w:r>
    </w:p>
    <w:p w14:paraId="33C31442" w14:textId="403CBC23" w:rsidR="00B62291" w:rsidRDefault="00683F06" w:rsidP="00616E15">
      <w:pPr>
        <w:pStyle w:val="ListParagraph"/>
        <w:numPr>
          <w:ilvl w:val="0"/>
          <w:numId w:val="49"/>
        </w:numPr>
        <w:tabs>
          <w:tab w:val="left" w:pos="360"/>
          <w:tab w:val="left" w:pos="720"/>
          <w:tab w:val="left" w:pos="900"/>
          <w:tab w:val="left" w:pos="1440"/>
          <w:tab w:val="left" w:pos="1800"/>
          <w:tab w:val="left" w:pos="2160"/>
        </w:tabs>
        <w:ind w:left="1080"/>
        <w:contextualSpacing w:val="0"/>
      </w:pPr>
      <w:r>
        <w:t xml:space="preserve">   </w:t>
      </w:r>
      <w:r w:rsidRPr="008B6C14">
        <w:t>MCIEA is training cohorts of Attleboro teachers in “quality</w:t>
      </w:r>
      <w:r w:rsidR="00705161">
        <w:t>”</w:t>
      </w:r>
      <w:r w:rsidRPr="008B6C14">
        <w:t xml:space="preserve"> performance assessment. The district is in its fourth cohort </w:t>
      </w:r>
      <w:r w:rsidR="00705161">
        <w:t>training</w:t>
      </w:r>
      <w:r w:rsidR="00006E0C">
        <w:t xml:space="preserve">, </w:t>
      </w:r>
      <w:r w:rsidRPr="008B6C14">
        <w:t>and all teachers in the district will have been trained</w:t>
      </w:r>
      <w:r w:rsidR="00705161">
        <w:t xml:space="preserve"> </w:t>
      </w:r>
      <w:r w:rsidR="00705161" w:rsidRPr="008B6C14">
        <w:t>upon completion</w:t>
      </w:r>
      <w:r w:rsidRPr="008B6C14">
        <w:t>.</w:t>
      </w:r>
      <w:r w:rsidRPr="00503D18">
        <w:t xml:space="preserve"> </w:t>
      </w:r>
      <w:bookmarkStart w:id="20" w:name="_Hlk43986737"/>
      <w:r w:rsidR="00B62291" w:rsidRPr="00503D18">
        <w:t>At the high</w:t>
      </w:r>
      <w:r w:rsidR="00B62291">
        <w:t>-</w:t>
      </w:r>
      <w:r w:rsidR="00B62291" w:rsidRPr="00503D18">
        <w:t>school level</w:t>
      </w:r>
      <w:bookmarkEnd w:id="20"/>
      <w:r w:rsidRPr="00503D18">
        <w:t xml:space="preserve">, </w:t>
      </w:r>
      <w:r w:rsidR="00006E0C">
        <w:t xml:space="preserve">MCIEA is providing </w:t>
      </w:r>
      <w:r w:rsidRPr="00503D18">
        <w:t xml:space="preserve">professional development to </w:t>
      </w:r>
      <w:r w:rsidR="00705161">
        <w:t xml:space="preserve">help </w:t>
      </w:r>
      <w:r w:rsidR="00006E0C">
        <w:t>teachers</w:t>
      </w:r>
      <w:r w:rsidRPr="00503D18">
        <w:t xml:space="preserve"> </w:t>
      </w:r>
      <w:r w:rsidR="00705161">
        <w:t>develop</w:t>
      </w:r>
      <w:r w:rsidRPr="00503D18">
        <w:t xml:space="preserve"> rubrics for </w:t>
      </w:r>
      <w:r w:rsidR="00705161">
        <w:t>rating</w:t>
      </w:r>
      <w:r w:rsidR="00705161" w:rsidRPr="00503D18">
        <w:t xml:space="preserve"> </w:t>
      </w:r>
      <w:r w:rsidR="00705161">
        <w:t>performance</w:t>
      </w:r>
      <w:r w:rsidR="00705161" w:rsidRPr="00503D18">
        <w:t xml:space="preserve"> </w:t>
      </w:r>
      <w:r w:rsidRPr="00503D18">
        <w:t xml:space="preserve">assessments to determine whether </w:t>
      </w:r>
      <w:r w:rsidR="00006E0C" w:rsidRPr="00503D18">
        <w:t>the</w:t>
      </w:r>
      <w:r w:rsidR="00006E0C">
        <w:t>se assessments</w:t>
      </w:r>
      <w:r w:rsidR="00006E0C" w:rsidRPr="00503D18">
        <w:t xml:space="preserve"> </w:t>
      </w:r>
      <w:r w:rsidRPr="00503D18">
        <w:t xml:space="preserve">are as effective as </w:t>
      </w:r>
      <w:r w:rsidR="00F01D0E">
        <w:t xml:space="preserve">previous </w:t>
      </w:r>
      <w:r w:rsidRPr="00503D18">
        <w:t>assessments.</w:t>
      </w:r>
      <w:r w:rsidR="00B62291">
        <w:t xml:space="preserve"> </w:t>
      </w:r>
    </w:p>
    <w:p w14:paraId="60FBEA13" w14:textId="029546A0" w:rsidR="00683F06" w:rsidRPr="00503D18" w:rsidRDefault="00B62291" w:rsidP="00616E15">
      <w:pPr>
        <w:pStyle w:val="ListParagraph"/>
        <w:numPr>
          <w:ilvl w:val="0"/>
          <w:numId w:val="49"/>
        </w:numPr>
        <w:tabs>
          <w:tab w:val="left" w:pos="360"/>
          <w:tab w:val="left" w:pos="720"/>
          <w:tab w:val="left" w:pos="900"/>
          <w:tab w:val="left" w:pos="1440"/>
          <w:tab w:val="left" w:pos="1800"/>
          <w:tab w:val="left" w:pos="2160"/>
        </w:tabs>
        <w:ind w:left="1080"/>
        <w:contextualSpacing w:val="0"/>
      </w:pPr>
      <w:r>
        <w:t>In kindergarten through grade 8, Attleboro High School is revising grading practices.</w:t>
      </w:r>
    </w:p>
    <w:p w14:paraId="3B4FC0A8" w14:textId="5D0DF626" w:rsidR="00683F06" w:rsidRPr="00503D18" w:rsidRDefault="00CB092E" w:rsidP="004F0FA4">
      <w:pPr>
        <w:tabs>
          <w:tab w:val="left" w:pos="360"/>
          <w:tab w:val="left" w:pos="720"/>
          <w:tab w:val="left" w:pos="1080"/>
          <w:tab w:val="left" w:pos="1440"/>
          <w:tab w:val="left" w:pos="1800"/>
          <w:tab w:val="left" w:pos="2160"/>
        </w:tabs>
        <w:ind w:left="720" w:hanging="360"/>
      </w:pPr>
      <w:r>
        <w:rPr>
          <w:b/>
          <w:bCs/>
        </w:rPr>
        <w:t>C</w:t>
      </w:r>
      <w:r w:rsidR="00683F06" w:rsidRPr="00503D18">
        <w:rPr>
          <w:b/>
          <w:bCs/>
        </w:rPr>
        <w:t xml:space="preserve">. </w:t>
      </w:r>
      <w:r w:rsidR="00683F06">
        <w:rPr>
          <w:b/>
          <w:bCs/>
        </w:rPr>
        <w:t xml:space="preserve"> </w:t>
      </w:r>
      <w:r w:rsidR="004F0FA4">
        <w:rPr>
          <w:b/>
          <w:bCs/>
        </w:rPr>
        <w:tab/>
      </w:r>
      <w:r w:rsidR="00683F06">
        <w:t>The application of performance assessment</w:t>
      </w:r>
      <w:r w:rsidR="00705161">
        <w:t>s was evident</w:t>
      </w:r>
      <w:r w:rsidR="00683F06">
        <w:t xml:space="preserve"> across the school district.</w:t>
      </w:r>
    </w:p>
    <w:p w14:paraId="7D9EBA21" w14:textId="3D606F92" w:rsidR="00683F06" w:rsidRPr="00503D18" w:rsidRDefault="00683F06" w:rsidP="004F0FA4">
      <w:pPr>
        <w:tabs>
          <w:tab w:val="left" w:pos="360"/>
          <w:tab w:val="left" w:pos="720"/>
          <w:tab w:val="left" w:pos="1080"/>
          <w:tab w:val="left" w:pos="1440"/>
          <w:tab w:val="left" w:pos="1800"/>
          <w:tab w:val="left" w:pos="2160"/>
        </w:tabs>
        <w:ind w:left="1080" w:hanging="360"/>
      </w:pPr>
      <w:r>
        <w:t xml:space="preserve">1.  </w:t>
      </w:r>
      <w:r w:rsidR="00160289">
        <w:tab/>
      </w:r>
      <w:r w:rsidR="00705161">
        <w:t>Staff</w:t>
      </w:r>
      <w:r w:rsidR="00705161" w:rsidRPr="00503D18">
        <w:t xml:space="preserve"> </w:t>
      </w:r>
      <w:r w:rsidR="00813D22">
        <w:t>said</w:t>
      </w:r>
      <w:r w:rsidR="00813D22" w:rsidRPr="00503D18">
        <w:t xml:space="preserve"> </w:t>
      </w:r>
      <w:r w:rsidRPr="00503D18">
        <w:t xml:space="preserve">that performance assessment </w:t>
      </w:r>
      <w:r w:rsidR="00813D22">
        <w:t xml:space="preserve">took place </w:t>
      </w:r>
      <w:r w:rsidRPr="00503D18">
        <w:t>at all levels.</w:t>
      </w:r>
    </w:p>
    <w:p w14:paraId="1DAA485B" w14:textId="5D8FAE8B" w:rsidR="004F0FA4" w:rsidRDefault="00CB092E" w:rsidP="00D67786">
      <w:pPr>
        <w:tabs>
          <w:tab w:val="left" w:pos="360"/>
          <w:tab w:val="left" w:pos="720"/>
          <w:tab w:val="left" w:pos="1080"/>
          <w:tab w:val="left" w:pos="1440"/>
          <w:tab w:val="left" w:pos="1800"/>
          <w:tab w:val="left" w:pos="2160"/>
          <w:tab w:val="left" w:pos="2520"/>
        </w:tabs>
        <w:ind w:left="1440" w:hanging="1440"/>
      </w:pPr>
      <w:r>
        <w:tab/>
      </w:r>
      <w:r>
        <w:tab/>
      </w:r>
      <w:r w:rsidR="002A388B">
        <w:tab/>
      </w:r>
      <w:r>
        <w:t>a.</w:t>
      </w:r>
      <w:r>
        <w:tab/>
      </w:r>
      <w:r w:rsidR="00683F06">
        <w:t xml:space="preserve">Elementary teachers </w:t>
      </w:r>
      <w:r w:rsidR="00705161">
        <w:t xml:space="preserve">reported </w:t>
      </w:r>
      <w:r w:rsidR="00683F06">
        <w:t xml:space="preserve">that they began developing performance assessments </w:t>
      </w:r>
      <w:r w:rsidR="00006E0C">
        <w:t>in 2017</w:t>
      </w:r>
      <w:r w:rsidR="00813D22">
        <w:t>–20</w:t>
      </w:r>
      <w:r w:rsidR="00006E0C">
        <w:t>18</w:t>
      </w:r>
      <w:r w:rsidR="00683F06">
        <w:t>.</w:t>
      </w:r>
    </w:p>
    <w:p w14:paraId="02C5137D" w14:textId="6C27F20C" w:rsidR="00683F06" w:rsidRDefault="00813D22" w:rsidP="004F0FA4">
      <w:pPr>
        <w:pStyle w:val="ListParagraph"/>
        <w:numPr>
          <w:ilvl w:val="3"/>
          <w:numId w:val="23"/>
        </w:numPr>
        <w:tabs>
          <w:tab w:val="left" w:pos="360"/>
          <w:tab w:val="left" w:pos="720"/>
          <w:tab w:val="left" w:pos="1080"/>
          <w:tab w:val="left" w:pos="1440"/>
          <w:tab w:val="left" w:pos="1800"/>
          <w:tab w:val="left" w:pos="2160"/>
        </w:tabs>
        <w:contextualSpacing w:val="0"/>
      </w:pPr>
      <w:r>
        <w:t>Middle-</w:t>
      </w:r>
      <w:r w:rsidR="00683F06">
        <w:t xml:space="preserve">school teachers </w:t>
      </w:r>
      <w:r w:rsidR="00705161">
        <w:t xml:space="preserve">reported </w:t>
      </w:r>
      <w:r w:rsidR="00683F06">
        <w:t xml:space="preserve">that they conducted </w:t>
      </w:r>
      <w:r w:rsidR="00C81933">
        <w:t>three</w:t>
      </w:r>
      <w:r w:rsidR="00683F06">
        <w:t xml:space="preserve"> performance assessments </w:t>
      </w:r>
      <w:r w:rsidR="00705161">
        <w:t xml:space="preserve">in ELA </w:t>
      </w:r>
      <w:r w:rsidR="00683F06">
        <w:t>a</w:t>
      </w:r>
      <w:r w:rsidR="00705161">
        <w:t>nnually.</w:t>
      </w:r>
    </w:p>
    <w:p w14:paraId="3C82C319" w14:textId="537DA840" w:rsidR="00006E0C" w:rsidRDefault="00006E0C">
      <w:pPr>
        <w:pStyle w:val="ListParagraph"/>
        <w:numPr>
          <w:ilvl w:val="3"/>
          <w:numId w:val="23"/>
        </w:numPr>
        <w:tabs>
          <w:tab w:val="left" w:pos="360"/>
          <w:tab w:val="left" w:pos="720"/>
          <w:tab w:val="left" w:pos="1080"/>
          <w:tab w:val="left" w:pos="1440"/>
          <w:tab w:val="left" w:pos="1800"/>
          <w:tab w:val="left" w:pos="2160"/>
        </w:tabs>
        <w:contextualSpacing w:val="0"/>
      </w:pPr>
      <w:r>
        <w:t>High</w:t>
      </w:r>
      <w:r w:rsidR="00813D22">
        <w:t>-</w:t>
      </w:r>
      <w:r>
        <w:t xml:space="preserve">school teachers reported that performance assessments </w:t>
      </w:r>
      <w:r w:rsidR="00813D22">
        <w:t>were</w:t>
      </w:r>
      <w:r>
        <w:t xml:space="preserve"> components of most core subjects. These assessments sometimes take the form of a showcase, which may be open to peers</w:t>
      </w:r>
      <w:r w:rsidR="00813D22">
        <w:t>,</w:t>
      </w:r>
      <w:r>
        <w:t xml:space="preserve"> </w:t>
      </w:r>
      <w:r w:rsidR="006024D5">
        <w:t>families</w:t>
      </w:r>
      <w:r>
        <w:t xml:space="preserve">, and the larger community. </w:t>
      </w:r>
    </w:p>
    <w:p w14:paraId="5D895F07" w14:textId="16AC7CB0" w:rsidR="00683F06" w:rsidRDefault="00683F06" w:rsidP="008623CB">
      <w:pPr>
        <w:pStyle w:val="ListParagraph"/>
        <w:numPr>
          <w:ilvl w:val="6"/>
          <w:numId w:val="15"/>
        </w:numPr>
        <w:tabs>
          <w:tab w:val="left" w:pos="360"/>
          <w:tab w:val="left" w:pos="720"/>
          <w:tab w:val="left" w:pos="1080"/>
          <w:tab w:val="left" w:pos="1440"/>
          <w:tab w:val="left" w:pos="1800"/>
          <w:tab w:val="left" w:pos="2160"/>
        </w:tabs>
        <w:ind w:left="1080"/>
      </w:pPr>
      <w:r w:rsidRPr="00503D18">
        <w:lastRenderedPageBreak/>
        <w:t>Performance assessment</w:t>
      </w:r>
      <w:r w:rsidR="00006E0C">
        <w:t>s are</w:t>
      </w:r>
      <w:r w:rsidRPr="00503D18">
        <w:t xml:space="preserve"> embedded in the curriculum</w:t>
      </w:r>
      <w:r w:rsidR="00C81933">
        <w:t xml:space="preserve"> and included in</w:t>
      </w:r>
      <w:r w:rsidRPr="00503D18">
        <w:t xml:space="preserve"> curriculum maps.</w:t>
      </w:r>
      <w:r w:rsidR="00821B17">
        <w:t xml:space="preserve"> </w:t>
      </w:r>
      <w:r w:rsidR="00006E0C">
        <w:t>For example, the r</w:t>
      </w:r>
      <w:r w:rsidR="00821B17">
        <w:t>eview team observed a</w:t>
      </w:r>
      <w:r w:rsidRPr="00503D18">
        <w:t xml:space="preserve"> </w:t>
      </w:r>
      <w:r w:rsidR="00821B17">
        <w:t xml:space="preserve">performance assessment </w:t>
      </w:r>
      <w:r w:rsidR="00C52509">
        <w:t xml:space="preserve">on seasons </w:t>
      </w:r>
      <w:r w:rsidR="00821B17">
        <w:t>related to</w:t>
      </w:r>
      <w:r w:rsidRPr="00503D18">
        <w:t xml:space="preserve"> </w:t>
      </w:r>
      <w:r w:rsidR="00006E0C">
        <w:t xml:space="preserve">the </w:t>
      </w:r>
      <w:r w:rsidRPr="00503D18">
        <w:t>grade</w:t>
      </w:r>
      <w:r w:rsidR="004F0FA4">
        <w:t xml:space="preserve"> 8</w:t>
      </w:r>
      <w:r w:rsidRPr="00503D18">
        <w:t xml:space="preserve"> unit on earth/space science</w:t>
      </w:r>
      <w:r w:rsidR="00821B17">
        <w:t>.</w:t>
      </w:r>
      <w:r w:rsidRPr="00503D18">
        <w:t xml:space="preserve">  </w:t>
      </w:r>
      <w:r w:rsidR="00821B17">
        <w:t>S</w:t>
      </w:r>
      <w:r w:rsidR="00821B17" w:rsidRPr="00503D18">
        <w:t xml:space="preserve">tudents </w:t>
      </w:r>
      <w:r w:rsidRPr="00503D18">
        <w:t xml:space="preserve">demonstrated understanding </w:t>
      </w:r>
      <w:r w:rsidR="00C52509">
        <w:t>by</w:t>
      </w:r>
      <w:r w:rsidR="00C52509" w:rsidRPr="00503D18">
        <w:t xml:space="preserve"> </w:t>
      </w:r>
      <w:r w:rsidR="00821B17">
        <w:t xml:space="preserve">making models of </w:t>
      </w:r>
      <w:r w:rsidRPr="00503D18">
        <w:t>concepts</w:t>
      </w:r>
      <w:r w:rsidR="00821B17">
        <w:t xml:space="preserve"> in</w:t>
      </w:r>
      <w:r w:rsidRPr="00503D18">
        <w:t xml:space="preserve"> cooperative group</w:t>
      </w:r>
      <w:r w:rsidR="00821B17">
        <w:t>s. The</w:t>
      </w:r>
      <w:r w:rsidR="009B33F4">
        <w:t>se</w:t>
      </w:r>
      <w:r w:rsidR="00821B17">
        <w:t xml:space="preserve"> models</w:t>
      </w:r>
      <w:r w:rsidRPr="00503D18">
        <w:t xml:space="preserve"> included a diorama and a paper </w:t>
      </w:r>
      <w:r w:rsidR="004F0FA4" w:rsidRPr="00503D18">
        <w:t>mâché</w:t>
      </w:r>
      <w:r w:rsidRPr="00503D18">
        <w:t xml:space="preserve"> </w:t>
      </w:r>
      <w:r w:rsidR="009B33F4">
        <w:t>construct</w:t>
      </w:r>
      <w:r w:rsidR="009B33F4" w:rsidRPr="00503D18">
        <w:t xml:space="preserve"> </w:t>
      </w:r>
      <w:r w:rsidRPr="00503D18">
        <w:t xml:space="preserve">of the earth that rotated. </w:t>
      </w:r>
    </w:p>
    <w:p w14:paraId="183F8933" w14:textId="77777777" w:rsidR="004F0FA4" w:rsidRDefault="004F0FA4" w:rsidP="004F0FA4">
      <w:pPr>
        <w:pStyle w:val="ListParagraph"/>
        <w:tabs>
          <w:tab w:val="left" w:pos="360"/>
          <w:tab w:val="left" w:pos="720"/>
          <w:tab w:val="left" w:pos="1080"/>
          <w:tab w:val="left" w:pos="1440"/>
          <w:tab w:val="left" w:pos="1800"/>
          <w:tab w:val="left" w:pos="2160"/>
        </w:tabs>
        <w:ind w:left="1080"/>
      </w:pPr>
    </w:p>
    <w:p w14:paraId="78DEF237" w14:textId="3981DE3B" w:rsidR="00683F06" w:rsidRPr="005547EF" w:rsidRDefault="00683F06" w:rsidP="004F0FA4">
      <w:pPr>
        <w:pStyle w:val="ListParagraph"/>
        <w:numPr>
          <w:ilvl w:val="6"/>
          <w:numId w:val="15"/>
        </w:numPr>
        <w:tabs>
          <w:tab w:val="left" w:pos="360"/>
          <w:tab w:val="left" w:pos="720"/>
          <w:tab w:val="left" w:pos="1080"/>
          <w:tab w:val="left" w:pos="1440"/>
          <w:tab w:val="left" w:pos="1800"/>
          <w:tab w:val="left" w:pos="2160"/>
        </w:tabs>
        <w:ind w:left="1080"/>
      </w:pPr>
      <w:r>
        <w:t xml:space="preserve">Performance assessments are </w:t>
      </w:r>
      <w:r w:rsidR="009B33F4">
        <w:t>widely used</w:t>
      </w:r>
      <w:r>
        <w:t xml:space="preserve"> </w:t>
      </w:r>
      <w:r w:rsidR="009B33F4">
        <w:t xml:space="preserve">in </w:t>
      </w:r>
      <w:r>
        <w:t xml:space="preserve">the </w:t>
      </w:r>
      <w:r w:rsidR="00813D22">
        <w:t>career and technical education (</w:t>
      </w:r>
      <w:r>
        <w:t>CTE</w:t>
      </w:r>
      <w:r w:rsidR="00813D22">
        <w:t>)</w:t>
      </w:r>
      <w:r>
        <w:t xml:space="preserve"> program.</w:t>
      </w:r>
    </w:p>
    <w:p w14:paraId="1BFF2138" w14:textId="027D3DCA" w:rsidR="00683F06" w:rsidRDefault="00683F06" w:rsidP="00683F06">
      <w:pPr>
        <w:tabs>
          <w:tab w:val="left" w:pos="360"/>
          <w:tab w:val="left" w:pos="720"/>
          <w:tab w:val="left" w:pos="1080"/>
          <w:tab w:val="left" w:pos="1440"/>
          <w:tab w:val="left" w:pos="1800"/>
          <w:tab w:val="left" w:pos="2160"/>
        </w:tabs>
      </w:pPr>
      <w:r w:rsidRPr="00F731AA">
        <w:rPr>
          <w:b/>
        </w:rPr>
        <w:t>Impact</w:t>
      </w:r>
      <w:r w:rsidRPr="00BA3A76">
        <w:t xml:space="preserve">: </w:t>
      </w:r>
      <w:r>
        <w:t xml:space="preserve">The implementation of performance assessments at all levels </w:t>
      </w:r>
      <w:r w:rsidR="00813D22">
        <w:t xml:space="preserve">enables </w:t>
      </w:r>
      <w:r>
        <w:t>students to demonstrate their knowledge in an authentic and multilayered manner</w:t>
      </w:r>
      <w:r w:rsidR="00821B17">
        <w:t xml:space="preserve"> that</w:t>
      </w:r>
      <w:r>
        <w:t xml:space="preserve"> can give teachers a better understanding of </w:t>
      </w:r>
      <w:r w:rsidR="00821B17">
        <w:t>their strengths and needs</w:t>
      </w:r>
      <w:r>
        <w:t xml:space="preserve">. </w:t>
      </w:r>
      <w:r w:rsidR="00821B17">
        <w:t xml:space="preserve">The </w:t>
      </w:r>
      <w:r>
        <w:t xml:space="preserve">assessment </w:t>
      </w:r>
      <w:r w:rsidR="00821B17">
        <w:t xml:space="preserve">becomes </w:t>
      </w:r>
      <w:r>
        <w:t>a learning experience</w:t>
      </w:r>
      <w:r w:rsidR="00821B17">
        <w:t xml:space="preserve"> that enhances student understanding</w:t>
      </w:r>
      <w:r>
        <w:t xml:space="preserve"> and </w:t>
      </w:r>
      <w:r w:rsidR="00821B17">
        <w:t xml:space="preserve">provides </w:t>
      </w:r>
      <w:r>
        <w:t>teacher</w:t>
      </w:r>
      <w:r w:rsidR="00EA3E95">
        <w:t>s</w:t>
      </w:r>
      <w:r>
        <w:t xml:space="preserve"> </w:t>
      </w:r>
      <w:r w:rsidR="00DA00C1">
        <w:t>valid</w:t>
      </w:r>
      <w:r w:rsidR="00FD5B1B">
        <w:t xml:space="preserve"> evidence for</w:t>
      </w:r>
      <w:r>
        <w:t xml:space="preserve"> </w:t>
      </w:r>
      <w:r w:rsidR="00FD5B1B">
        <w:t xml:space="preserve">planning and </w:t>
      </w:r>
      <w:r w:rsidR="00821B17">
        <w:t>adjust</w:t>
      </w:r>
      <w:r w:rsidR="00FD5B1B">
        <w:t>ing</w:t>
      </w:r>
      <w:r w:rsidR="00821B17">
        <w:t xml:space="preserve"> instruction</w:t>
      </w:r>
      <w:r>
        <w:t xml:space="preserve">. </w:t>
      </w:r>
    </w:p>
    <w:p w14:paraId="25AA10ED" w14:textId="77777777" w:rsidR="00683F06" w:rsidRPr="004E594D" w:rsidRDefault="00683F06" w:rsidP="00683F06">
      <w:pPr>
        <w:tabs>
          <w:tab w:val="left" w:pos="360"/>
          <w:tab w:val="left" w:pos="1080"/>
          <w:tab w:val="left" w:pos="1440"/>
          <w:tab w:val="left" w:pos="1800"/>
          <w:tab w:val="left" w:pos="2160"/>
        </w:tabs>
      </w:pPr>
    </w:p>
    <w:p w14:paraId="085814B1" w14:textId="77777777" w:rsidR="00683F06" w:rsidRPr="0056560E" w:rsidRDefault="00683F06" w:rsidP="00683F06">
      <w:pPr>
        <w:tabs>
          <w:tab w:val="left" w:pos="360"/>
          <w:tab w:val="left" w:pos="720"/>
          <w:tab w:val="left" w:pos="1080"/>
          <w:tab w:val="left" w:pos="1440"/>
          <w:tab w:val="left" w:pos="1800"/>
          <w:tab w:val="left" w:pos="2160"/>
        </w:tabs>
        <w:rPr>
          <w:b/>
          <w:i/>
          <w:iCs/>
          <w:sz w:val="28"/>
          <w:szCs w:val="28"/>
        </w:rPr>
      </w:pPr>
      <w:r w:rsidRPr="0056560E">
        <w:rPr>
          <w:b/>
          <w:i/>
          <w:iCs/>
          <w:sz w:val="28"/>
          <w:szCs w:val="28"/>
        </w:rPr>
        <w:t>Challenges and Areas for Growth</w:t>
      </w:r>
    </w:p>
    <w:p w14:paraId="361E6D71" w14:textId="3B08A829" w:rsidR="00683F06" w:rsidRPr="00D67786" w:rsidRDefault="00813D22" w:rsidP="00D67786">
      <w:pPr>
        <w:tabs>
          <w:tab w:val="left" w:pos="360"/>
          <w:tab w:val="left" w:pos="720"/>
          <w:tab w:val="left" w:pos="1080"/>
          <w:tab w:val="left" w:pos="1440"/>
          <w:tab w:val="left" w:pos="1800"/>
        </w:tabs>
        <w:ind w:left="360" w:hanging="360"/>
        <w:rPr>
          <w:b/>
          <w:i/>
        </w:rPr>
      </w:pPr>
      <w:r>
        <w:rPr>
          <w:b/>
        </w:rPr>
        <w:t>3.</w:t>
      </w:r>
      <w:r>
        <w:rPr>
          <w:b/>
        </w:rPr>
        <w:tab/>
      </w:r>
      <w:r w:rsidR="00683F06" w:rsidRPr="00D67786">
        <w:rPr>
          <w:b/>
        </w:rPr>
        <w:t>The district does not have a protocol for analyzing data</w:t>
      </w:r>
      <w:r w:rsidR="004F0FA4" w:rsidRPr="00D67786">
        <w:rPr>
          <w:b/>
        </w:rPr>
        <w:t xml:space="preserve"> </w:t>
      </w:r>
      <w:r w:rsidR="00EE5566" w:rsidRPr="00D67786">
        <w:rPr>
          <w:b/>
        </w:rPr>
        <w:t>that</w:t>
      </w:r>
      <w:r w:rsidR="004F0FA4" w:rsidRPr="00D67786">
        <w:rPr>
          <w:b/>
        </w:rPr>
        <w:t xml:space="preserve"> is </w:t>
      </w:r>
      <w:r w:rsidR="00EE5566" w:rsidRPr="00D67786">
        <w:rPr>
          <w:b/>
        </w:rPr>
        <w:t xml:space="preserve">applied </w:t>
      </w:r>
      <w:r w:rsidR="00683F06" w:rsidRPr="00D67786">
        <w:rPr>
          <w:b/>
        </w:rPr>
        <w:t xml:space="preserve">consistently </w:t>
      </w:r>
      <w:r w:rsidR="00EE5566" w:rsidRPr="00D67786">
        <w:rPr>
          <w:b/>
        </w:rPr>
        <w:t>in</w:t>
      </w:r>
      <w:r w:rsidR="00683F06" w:rsidRPr="00D67786">
        <w:rPr>
          <w:b/>
        </w:rPr>
        <w:t xml:space="preserve"> </w:t>
      </w:r>
      <w:r w:rsidR="00EE5566" w:rsidRPr="00D67786">
        <w:rPr>
          <w:b/>
        </w:rPr>
        <w:t xml:space="preserve">all schools at every level. Staff </w:t>
      </w:r>
      <w:r>
        <w:rPr>
          <w:b/>
        </w:rPr>
        <w:t xml:space="preserve">do not have </w:t>
      </w:r>
      <w:r w:rsidR="00EE5566" w:rsidRPr="00D67786">
        <w:rPr>
          <w:b/>
        </w:rPr>
        <w:t>training in data analysis and</w:t>
      </w:r>
      <w:r w:rsidR="00683F06" w:rsidRPr="00D67786">
        <w:rPr>
          <w:b/>
        </w:rPr>
        <w:t xml:space="preserve"> </w:t>
      </w:r>
      <w:r w:rsidR="00EE5566" w:rsidRPr="00D67786">
        <w:rPr>
          <w:b/>
        </w:rPr>
        <w:t xml:space="preserve">access </w:t>
      </w:r>
      <w:r w:rsidR="00683F06" w:rsidRPr="00D67786">
        <w:rPr>
          <w:b/>
        </w:rPr>
        <w:t>to data is hindered by the variety of data platforms</w:t>
      </w:r>
      <w:r w:rsidR="00EE5566" w:rsidRPr="00D67786">
        <w:rPr>
          <w:b/>
        </w:rPr>
        <w:t>.</w:t>
      </w:r>
      <w:r w:rsidR="00683F06" w:rsidRPr="00D67786">
        <w:rPr>
          <w:b/>
        </w:rPr>
        <w:t xml:space="preserve"> </w:t>
      </w:r>
      <w:r w:rsidR="00EE5566" w:rsidRPr="00D67786">
        <w:rPr>
          <w:b/>
        </w:rPr>
        <w:t xml:space="preserve">Under current conditions, it is difficult </w:t>
      </w:r>
      <w:r w:rsidR="004F0FA4" w:rsidRPr="00D67786">
        <w:rPr>
          <w:b/>
        </w:rPr>
        <w:t>to</w:t>
      </w:r>
      <w:r w:rsidR="00683F06" w:rsidRPr="00D67786">
        <w:rPr>
          <w:b/>
        </w:rPr>
        <w:t xml:space="preserve"> </w:t>
      </w:r>
      <w:r w:rsidR="00EE5566" w:rsidRPr="00D67786">
        <w:rPr>
          <w:b/>
        </w:rPr>
        <w:t xml:space="preserve">construct </w:t>
      </w:r>
      <w:r w:rsidR="00683F06" w:rsidRPr="00D67786">
        <w:rPr>
          <w:b/>
        </w:rPr>
        <w:t>longitudinal</w:t>
      </w:r>
      <w:r w:rsidR="004F0FA4" w:rsidRPr="00D67786">
        <w:rPr>
          <w:b/>
        </w:rPr>
        <w:t xml:space="preserve"> </w:t>
      </w:r>
      <w:r w:rsidR="00683F06" w:rsidRPr="00D67786">
        <w:rPr>
          <w:b/>
        </w:rPr>
        <w:t>data</w:t>
      </w:r>
      <w:r w:rsidR="00EE5566" w:rsidRPr="00D67786">
        <w:rPr>
          <w:b/>
        </w:rPr>
        <w:t xml:space="preserve"> to determine trends</w:t>
      </w:r>
      <w:r w:rsidR="00683F06" w:rsidRPr="00D67786">
        <w:rPr>
          <w:b/>
        </w:rPr>
        <w:t>.</w:t>
      </w:r>
    </w:p>
    <w:p w14:paraId="48596928" w14:textId="232F7D4B" w:rsidR="00683F06" w:rsidRDefault="004F0FA4" w:rsidP="004F0FA4">
      <w:pPr>
        <w:tabs>
          <w:tab w:val="left" w:pos="360"/>
          <w:tab w:val="left" w:pos="720"/>
          <w:tab w:val="left" w:pos="1080"/>
          <w:tab w:val="left" w:pos="1440"/>
          <w:tab w:val="left" w:pos="1800"/>
          <w:tab w:val="left" w:pos="2160"/>
        </w:tabs>
        <w:ind w:left="720" w:hanging="360"/>
      </w:pPr>
      <w:r w:rsidRPr="004F0FA4">
        <w:rPr>
          <w:b/>
          <w:bCs/>
        </w:rPr>
        <w:t>A.</w:t>
      </w:r>
      <w:r>
        <w:t xml:space="preserve">   </w:t>
      </w:r>
      <w:r w:rsidR="00683F06">
        <w:t xml:space="preserve">The analysis of data at the school level is inconsistent. The </w:t>
      </w:r>
      <w:r w:rsidR="009D3722">
        <w:t xml:space="preserve">review team found </w:t>
      </w:r>
      <w:r w:rsidR="00D91CE9">
        <w:t xml:space="preserve">little </w:t>
      </w:r>
      <w:r w:rsidR="00683F06">
        <w:t>evidence of specific</w:t>
      </w:r>
      <w:r>
        <w:t xml:space="preserve"> and focused</w:t>
      </w:r>
      <w:r w:rsidR="00683F06">
        <w:t xml:space="preserve"> data meetings.</w:t>
      </w:r>
    </w:p>
    <w:p w14:paraId="29240CF5" w14:textId="723832D1" w:rsidR="00683F06" w:rsidRPr="00965EE9" w:rsidRDefault="00683F06" w:rsidP="008623CB">
      <w:pPr>
        <w:pStyle w:val="ListParagraph"/>
        <w:numPr>
          <w:ilvl w:val="0"/>
          <w:numId w:val="20"/>
        </w:numPr>
        <w:tabs>
          <w:tab w:val="left" w:pos="360"/>
          <w:tab w:val="left" w:pos="720"/>
          <w:tab w:val="left" w:pos="1080"/>
          <w:tab w:val="left" w:pos="1440"/>
          <w:tab w:val="left" w:pos="1800"/>
          <w:tab w:val="left" w:pos="2160"/>
        </w:tabs>
        <w:contextualSpacing w:val="0"/>
      </w:pPr>
      <w:r>
        <w:t xml:space="preserve">The </w:t>
      </w:r>
      <w:r w:rsidR="0001033E">
        <w:t>K–</w:t>
      </w:r>
      <w:r w:rsidR="00D91CE9">
        <w:t xml:space="preserve">12 </w:t>
      </w:r>
      <w:r>
        <w:t xml:space="preserve">data </w:t>
      </w:r>
      <w:r w:rsidR="00D91CE9">
        <w:t xml:space="preserve">and accountability </w:t>
      </w:r>
      <w:r>
        <w:t xml:space="preserve">coordinator produces </w:t>
      </w:r>
      <w:r w:rsidR="002E3804">
        <w:t xml:space="preserve">an </w:t>
      </w:r>
      <w:r>
        <w:t xml:space="preserve">analysis </w:t>
      </w:r>
      <w:r w:rsidR="002E3804">
        <w:t>of MCAS tests results</w:t>
      </w:r>
      <w:r>
        <w:t xml:space="preserve"> </w:t>
      </w:r>
      <w:r w:rsidR="002E3804">
        <w:t xml:space="preserve">that </w:t>
      </w:r>
      <w:r>
        <w:t xml:space="preserve">is </w:t>
      </w:r>
      <w:r w:rsidR="002E3804">
        <w:t>distributed to</w:t>
      </w:r>
      <w:r>
        <w:t xml:space="preserve"> administra</w:t>
      </w:r>
      <w:r w:rsidR="004F0FA4">
        <w:t>tors</w:t>
      </w:r>
      <w:r>
        <w:t xml:space="preserve">. </w:t>
      </w:r>
      <w:r w:rsidR="002E3804">
        <w:t xml:space="preserve">The data coordinator does not analyze </w:t>
      </w:r>
      <w:r>
        <w:t xml:space="preserve">local and school assessments. </w:t>
      </w:r>
      <w:r w:rsidR="002E3804">
        <w:t xml:space="preserve">Reports by the data coordinator </w:t>
      </w:r>
      <w:r>
        <w:t xml:space="preserve">are not generally available to teachers. </w:t>
      </w:r>
    </w:p>
    <w:p w14:paraId="6711DC48" w14:textId="7EDCB67E" w:rsidR="00683F06" w:rsidRDefault="00FF0D90" w:rsidP="008623CB">
      <w:pPr>
        <w:pStyle w:val="ListParagraph"/>
        <w:numPr>
          <w:ilvl w:val="0"/>
          <w:numId w:val="20"/>
        </w:numPr>
        <w:tabs>
          <w:tab w:val="left" w:pos="360"/>
          <w:tab w:val="left" w:pos="720"/>
          <w:tab w:val="left" w:pos="1080"/>
          <w:tab w:val="left" w:pos="1440"/>
          <w:tab w:val="left" w:pos="1800"/>
          <w:tab w:val="left" w:pos="2160"/>
        </w:tabs>
        <w:contextualSpacing w:val="0"/>
      </w:pPr>
      <w:r>
        <w:t xml:space="preserve">Data analysis methods vary by </w:t>
      </w:r>
      <w:r w:rsidR="00D91CE9">
        <w:t xml:space="preserve">school </w:t>
      </w:r>
      <w:r>
        <w:t>leader</w:t>
      </w:r>
      <w:r w:rsidR="00D91CE9">
        <w:t xml:space="preserve"> and grade span</w:t>
      </w:r>
      <w:r>
        <w:t>.</w:t>
      </w:r>
      <w:r w:rsidR="00683F06">
        <w:t xml:space="preserve"> </w:t>
      </w:r>
    </w:p>
    <w:p w14:paraId="592154F3" w14:textId="06699ADC" w:rsidR="004F0FA4" w:rsidRDefault="00683F06" w:rsidP="004F0FA4">
      <w:pPr>
        <w:tabs>
          <w:tab w:val="left" w:pos="360"/>
          <w:tab w:val="left" w:pos="720"/>
          <w:tab w:val="left" w:pos="1080"/>
          <w:tab w:val="left" w:pos="1440"/>
          <w:tab w:val="left" w:pos="1800"/>
          <w:tab w:val="left" w:pos="2160"/>
        </w:tabs>
        <w:ind w:left="1440" w:hanging="360"/>
      </w:pPr>
      <w:r w:rsidRPr="00965EE9">
        <w:t>a.</w:t>
      </w:r>
      <w:r>
        <w:t xml:space="preserve"> </w:t>
      </w:r>
      <w:r w:rsidR="004F0FA4">
        <w:tab/>
      </w:r>
      <w:r>
        <w:t xml:space="preserve">Data analysis </w:t>
      </w:r>
      <w:r w:rsidR="00FF0D90">
        <w:t>at</w:t>
      </w:r>
      <w:r>
        <w:t xml:space="preserve"> the elementary </w:t>
      </w:r>
      <w:r w:rsidR="00FF0D90">
        <w:t xml:space="preserve">level </w:t>
      </w:r>
      <w:r w:rsidR="00F27EF1">
        <w:t>takes place</w:t>
      </w:r>
      <w:r>
        <w:t xml:space="preserve"> </w:t>
      </w:r>
      <w:r w:rsidR="00FF0D90">
        <w:t xml:space="preserve">during </w:t>
      </w:r>
      <w:r>
        <w:t>common planning time</w:t>
      </w:r>
      <w:r w:rsidR="00FF0D90">
        <w:t xml:space="preserve"> under the leadership of</w:t>
      </w:r>
      <w:r w:rsidR="00D91CE9">
        <w:t xml:space="preserve"> the</w:t>
      </w:r>
      <w:r>
        <w:t xml:space="preserve"> instructional coach</w:t>
      </w:r>
      <w:r w:rsidR="00D91CE9">
        <w:t xml:space="preserve">; however, a </w:t>
      </w:r>
      <w:r w:rsidR="00F27EF1">
        <w:t xml:space="preserve">document review </w:t>
      </w:r>
      <w:r w:rsidR="00D91CE9">
        <w:t xml:space="preserve">indicated </w:t>
      </w:r>
      <w:r>
        <w:t xml:space="preserve">that data analysis was a </w:t>
      </w:r>
      <w:r w:rsidR="00FF0D90">
        <w:t xml:space="preserve">limited </w:t>
      </w:r>
      <w:r>
        <w:t xml:space="preserve">part of </w:t>
      </w:r>
      <w:r w:rsidR="00FF0D90">
        <w:t xml:space="preserve">CPT </w:t>
      </w:r>
      <w:r>
        <w:t>agenda</w:t>
      </w:r>
      <w:r w:rsidR="00D91CE9">
        <w:t>s</w:t>
      </w:r>
      <w:r w:rsidR="00FF0D90">
        <w:t xml:space="preserve">. </w:t>
      </w:r>
      <w:r w:rsidR="00F541E0">
        <w:t xml:space="preserve">Some </w:t>
      </w:r>
      <w:r w:rsidR="00F541E0">
        <w:rPr>
          <w:rFonts w:ascii="Calibri" w:eastAsia="Calibri" w:hAnsi="Calibri" w:cs="Calibri"/>
        </w:rPr>
        <w:t>elementary teachers told the team that they had regular data meetings to monitor students’ academic and behavioral progress.</w:t>
      </w:r>
    </w:p>
    <w:p w14:paraId="2D44DCA1" w14:textId="1C66AD23" w:rsidR="004F0FA4" w:rsidRDefault="00683F06" w:rsidP="004F0FA4">
      <w:pPr>
        <w:tabs>
          <w:tab w:val="left" w:pos="360"/>
          <w:tab w:val="left" w:pos="720"/>
          <w:tab w:val="left" w:pos="1080"/>
          <w:tab w:val="left" w:pos="1440"/>
          <w:tab w:val="left" w:pos="1800"/>
          <w:tab w:val="left" w:pos="2160"/>
        </w:tabs>
        <w:ind w:left="1440" w:hanging="360"/>
      </w:pPr>
      <w:r>
        <w:t xml:space="preserve">b. </w:t>
      </w:r>
      <w:r w:rsidR="004F0FA4">
        <w:tab/>
      </w:r>
      <w:r>
        <w:t xml:space="preserve">At the </w:t>
      </w:r>
      <w:r w:rsidR="00F27EF1">
        <w:t>middle-</w:t>
      </w:r>
      <w:r>
        <w:t>school</w:t>
      </w:r>
      <w:r w:rsidR="00FF0D90">
        <w:t xml:space="preserve"> level</w:t>
      </w:r>
      <w:r>
        <w:t xml:space="preserve">, </w:t>
      </w:r>
      <w:r w:rsidR="00D91CE9">
        <w:t>d</w:t>
      </w:r>
      <w:r>
        <w:t>ata analysis is led by principals</w:t>
      </w:r>
      <w:r w:rsidR="00D91CE9">
        <w:t xml:space="preserve"> or assistant principals at grade</w:t>
      </w:r>
      <w:r w:rsidR="00F27EF1">
        <w:t>-</w:t>
      </w:r>
      <w:r w:rsidR="00D91CE9">
        <w:t>level meetings,</w:t>
      </w:r>
      <w:r>
        <w:t xml:space="preserve"> when they are available. </w:t>
      </w:r>
    </w:p>
    <w:p w14:paraId="57B65F02" w14:textId="2A0CC892" w:rsidR="00683F06" w:rsidRPr="00503D18" w:rsidRDefault="00683F06" w:rsidP="004F0FA4">
      <w:pPr>
        <w:tabs>
          <w:tab w:val="left" w:pos="360"/>
          <w:tab w:val="left" w:pos="720"/>
          <w:tab w:val="left" w:pos="1080"/>
          <w:tab w:val="left" w:pos="1440"/>
          <w:tab w:val="left" w:pos="1800"/>
          <w:tab w:val="left" w:pos="2160"/>
        </w:tabs>
        <w:ind w:left="1440" w:hanging="360"/>
      </w:pPr>
      <w:r>
        <w:t xml:space="preserve">c. </w:t>
      </w:r>
      <w:r w:rsidR="004F0FA4">
        <w:tab/>
      </w:r>
      <w:r w:rsidR="00F27EF1">
        <w:t>High-</w:t>
      </w:r>
      <w:r>
        <w:t xml:space="preserve">school teachers </w:t>
      </w:r>
      <w:r w:rsidR="00F27EF1">
        <w:t xml:space="preserve">said </w:t>
      </w:r>
      <w:r>
        <w:t xml:space="preserve">that there </w:t>
      </w:r>
      <w:r w:rsidR="00F27EF1">
        <w:t>were</w:t>
      </w:r>
      <w:r w:rsidR="00D91CE9">
        <w:t xml:space="preserve"> </w:t>
      </w:r>
      <w:r>
        <w:t>no data teams</w:t>
      </w:r>
      <w:r w:rsidR="00D91CE9">
        <w:t>.</w:t>
      </w:r>
      <w:r>
        <w:t xml:space="preserve"> </w:t>
      </w:r>
      <w:r w:rsidR="00D91CE9">
        <w:t>T</w:t>
      </w:r>
      <w:r>
        <w:t>eachers analy</w:t>
      </w:r>
      <w:r w:rsidR="00FF0D90">
        <w:t xml:space="preserve">ze the results </w:t>
      </w:r>
      <w:r>
        <w:t>of common assessments</w:t>
      </w:r>
      <w:r w:rsidR="00D91CE9">
        <w:t>.</w:t>
      </w:r>
      <w:r w:rsidR="00FF0D90">
        <w:t xml:space="preserve"> </w:t>
      </w:r>
      <w:r w:rsidR="00D91CE9">
        <w:t xml:space="preserve">Department </w:t>
      </w:r>
      <w:r>
        <w:t xml:space="preserve">heads </w:t>
      </w:r>
      <w:r w:rsidR="00FF0D90">
        <w:t>le</w:t>
      </w:r>
      <w:r w:rsidR="00D91CE9">
        <w:t>a</w:t>
      </w:r>
      <w:r w:rsidR="00FF0D90">
        <w:t xml:space="preserve">d the </w:t>
      </w:r>
      <w:r>
        <w:t xml:space="preserve">discussion of </w:t>
      </w:r>
      <w:r w:rsidR="00FF0D90">
        <w:t>MCAS results</w:t>
      </w:r>
      <w:r>
        <w:t>.</w:t>
      </w:r>
    </w:p>
    <w:p w14:paraId="0A67A67F" w14:textId="47774D00" w:rsidR="00683F06" w:rsidRDefault="00683F06" w:rsidP="008623CB">
      <w:pPr>
        <w:pStyle w:val="ListParagraph"/>
        <w:numPr>
          <w:ilvl w:val="0"/>
          <w:numId w:val="20"/>
        </w:numPr>
        <w:tabs>
          <w:tab w:val="left" w:pos="360"/>
          <w:tab w:val="left" w:pos="720"/>
          <w:tab w:val="left" w:pos="1080"/>
          <w:tab w:val="left" w:pos="1440"/>
          <w:tab w:val="left" w:pos="1800"/>
          <w:tab w:val="left" w:pos="2160"/>
        </w:tabs>
        <w:contextualSpacing w:val="0"/>
      </w:pPr>
      <w:r>
        <w:lastRenderedPageBreak/>
        <w:t xml:space="preserve">District </w:t>
      </w:r>
      <w:r w:rsidR="00FF0D90">
        <w:t xml:space="preserve">leaders </w:t>
      </w:r>
      <w:r>
        <w:t xml:space="preserve">told the review team that the district </w:t>
      </w:r>
      <w:r w:rsidR="001F02BC">
        <w:t xml:space="preserve">had </w:t>
      </w:r>
      <w:r>
        <w:t xml:space="preserve">not </w:t>
      </w:r>
      <w:r w:rsidR="00FF0D90">
        <w:t>provided</w:t>
      </w:r>
      <w:r>
        <w:t xml:space="preserve"> </w:t>
      </w:r>
      <w:r w:rsidR="00FF0D90">
        <w:t xml:space="preserve">training </w:t>
      </w:r>
      <w:r>
        <w:t>in data analysis</w:t>
      </w:r>
      <w:r w:rsidR="00FF0D90">
        <w:t>,</w:t>
      </w:r>
      <w:r>
        <w:t xml:space="preserve"> including </w:t>
      </w:r>
      <w:r w:rsidR="00494723">
        <w:t xml:space="preserve">for </w:t>
      </w:r>
      <w:r>
        <w:t>those tasked with leading staff in</w:t>
      </w:r>
      <w:r w:rsidR="00494723">
        <w:t xml:space="preserve"> analyzing data</w:t>
      </w:r>
      <w:r>
        <w:t xml:space="preserve"> at the school level.</w:t>
      </w:r>
    </w:p>
    <w:p w14:paraId="456B16A6" w14:textId="46D1C92C" w:rsidR="00683F06" w:rsidRDefault="00683F06" w:rsidP="00C81933">
      <w:pPr>
        <w:pStyle w:val="ListParagraph"/>
        <w:numPr>
          <w:ilvl w:val="0"/>
          <w:numId w:val="20"/>
        </w:numPr>
        <w:tabs>
          <w:tab w:val="left" w:pos="360"/>
          <w:tab w:val="left" w:pos="720"/>
          <w:tab w:val="left" w:pos="1080"/>
          <w:tab w:val="left" w:pos="1440"/>
          <w:tab w:val="left" w:pos="1800"/>
          <w:tab w:val="left" w:pos="2160"/>
        </w:tabs>
        <w:ind w:right="-360"/>
        <w:contextualSpacing w:val="0"/>
      </w:pPr>
      <w:r>
        <w:t xml:space="preserve">District </w:t>
      </w:r>
      <w:r w:rsidR="00FF0D90">
        <w:t xml:space="preserve">leaders </w:t>
      </w:r>
      <w:r>
        <w:t xml:space="preserve">expressed </w:t>
      </w:r>
      <w:r w:rsidR="00ED7013">
        <w:t>the need for</w:t>
      </w:r>
      <w:r>
        <w:t xml:space="preserve"> a </w:t>
      </w:r>
      <w:r w:rsidR="00ED7013">
        <w:t xml:space="preserve">standard </w:t>
      </w:r>
      <w:r>
        <w:t xml:space="preserve">approach </w:t>
      </w:r>
      <w:r w:rsidR="00ED7013">
        <w:t xml:space="preserve">for </w:t>
      </w:r>
      <w:r>
        <w:t>sharing and analy</w:t>
      </w:r>
      <w:r w:rsidR="00C81933">
        <w:t>zing data.</w:t>
      </w:r>
    </w:p>
    <w:p w14:paraId="3850C735" w14:textId="1AEB629F" w:rsidR="00683F06" w:rsidRDefault="004F0FA4" w:rsidP="008262C6">
      <w:pPr>
        <w:tabs>
          <w:tab w:val="left" w:pos="360"/>
          <w:tab w:val="left" w:pos="720"/>
          <w:tab w:val="left" w:pos="1080"/>
          <w:tab w:val="left" w:pos="1440"/>
          <w:tab w:val="left" w:pos="1800"/>
          <w:tab w:val="left" w:pos="2160"/>
        </w:tabs>
        <w:ind w:left="720" w:hanging="360"/>
      </w:pPr>
      <w:r w:rsidRPr="004F0FA4">
        <w:rPr>
          <w:b/>
          <w:bCs/>
        </w:rPr>
        <w:t>B.</w:t>
      </w:r>
      <w:r>
        <w:t xml:space="preserve"> </w:t>
      </w:r>
      <w:r>
        <w:tab/>
      </w:r>
      <w:r w:rsidR="00683F06">
        <w:t xml:space="preserve">Data from the various assessments used by the district </w:t>
      </w:r>
      <w:r w:rsidR="00ED7013">
        <w:t xml:space="preserve">are </w:t>
      </w:r>
      <w:r w:rsidR="00683F06">
        <w:t xml:space="preserve">stored on different platforms. Teachers and administrators cannot access all student assessment data in one place. </w:t>
      </w:r>
      <w:r w:rsidR="00ED7013">
        <w:t xml:space="preserve">Under current conditions, it is impossible to access longitudinal </w:t>
      </w:r>
      <w:r w:rsidR="00683F06">
        <w:t xml:space="preserve">student </w:t>
      </w:r>
      <w:r w:rsidR="00ED7013">
        <w:t xml:space="preserve">performance </w:t>
      </w:r>
      <w:r w:rsidR="00683F06">
        <w:t>data</w:t>
      </w:r>
      <w:r w:rsidR="00ED7013">
        <w:t>, except MCAS data.</w:t>
      </w:r>
      <w:r w:rsidR="00683F06">
        <w:t xml:space="preserve"> </w:t>
      </w:r>
    </w:p>
    <w:p w14:paraId="174F5D8C" w14:textId="791F8475" w:rsidR="004F0FA4" w:rsidRDefault="004F0FA4" w:rsidP="004F0FA4">
      <w:pPr>
        <w:tabs>
          <w:tab w:val="left" w:pos="360"/>
          <w:tab w:val="left" w:pos="720"/>
          <w:tab w:val="left" w:pos="1080"/>
          <w:tab w:val="left" w:pos="1440"/>
          <w:tab w:val="left" w:pos="1800"/>
        </w:tabs>
        <w:ind w:left="1080" w:hanging="360"/>
      </w:pPr>
      <w:r>
        <w:t xml:space="preserve">1. </w:t>
      </w:r>
      <w:r>
        <w:tab/>
      </w:r>
      <w:r w:rsidR="00683F06">
        <w:t>The district data and accountability report lists multiple platforms including SchoolCity, DIBELS,</w:t>
      </w:r>
      <w:r>
        <w:t xml:space="preserve"> </w:t>
      </w:r>
      <w:r w:rsidR="00683F06">
        <w:t xml:space="preserve">STAR </w:t>
      </w:r>
      <w:r>
        <w:t>R</w:t>
      </w:r>
      <w:r w:rsidR="00683F06">
        <w:t>eading</w:t>
      </w:r>
      <w:r w:rsidR="00F91D86">
        <w:t xml:space="preserve"> </w:t>
      </w:r>
      <w:r w:rsidR="00683F06">
        <w:t xml:space="preserve">(Renaissance Learning), and </w:t>
      </w:r>
      <w:r w:rsidR="00F91D86">
        <w:t xml:space="preserve">ASPEN </w:t>
      </w:r>
      <w:r w:rsidR="00ED7013">
        <w:t>for locally developed</w:t>
      </w:r>
      <w:r w:rsidR="00683F06">
        <w:t xml:space="preserve"> </w:t>
      </w:r>
      <w:r w:rsidR="00ED7013">
        <w:t>assessments</w:t>
      </w:r>
      <w:r w:rsidR="00683F06">
        <w:t>.</w:t>
      </w:r>
    </w:p>
    <w:p w14:paraId="1907B515" w14:textId="3DE82CA5" w:rsidR="00683F06" w:rsidRPr="004D34F5" w:rsidRDefault="004F0FA4" w:rsidP="004F0FA4">
      <w:pPr>
        <w:tabs>
          <w:tab w:val="left" w:pos="360"/>
          <w:tab w:val="left" w:pos="720"/>
          <w:tab w:val="left" w:pos="1080"/>
          <w:tab w:val="left" w:pos="1440"/>
          <w:tab w:val="left" w:pos="1800"/>
        </w:tabs>
        <w:ind w:left="720" w:hanging="360"/>
      </w:pPr>
      <w:r w:rsidRPr="004F0FA4">
        <w:rPr>
          <w:b/>
          <w:bCs/>
        </w:rPr>
        <w:t>C.</w:t>
      </w:r>
      <w:r>
        <w:t xml:space="preserve"> </w:t>
      </w:r>
      <w:r>
        <w:tab/>
      </w:r>
      <w:r w:rsidR="00683F06" w:rsidRPr="00503D18">
        <w:t>Teachers have limited time to discuss and analyze data</w:t>
      </w:r>
      <w:r>
        <w:t>.</w:t>
      </w:r>
      <w:r w:rsidR="00943764">
        <w:t xml:space="preserve"> Elementary </w:t>
      </w:r>
      <w:r w:rsidR="00ED7013">
        <w:t>and middle</w:t>
      </w:r>
      <w:r w:rsidR="001F02BC">
        <w:t>-</w:t>
      </w:r>
      <w:r w:rsidR="00ED7013">
        <w:t xml:space="preserve">school </w:t>
      </w:r>
      <w:r w:rsidR="00943764">
        <w:t xml:space="preserve">teachers </w:t>
      </w:r>
      <w:r w:rsidR="00ED7013">
        <w:t xml:space="preserve">have twice monthly </w:t>
      </w:r>
      <w:r w:rsidR="00943764">
        <w:t>CPT</w:t>
      </w:r>
      <w:r w:rsidR="00ED7013">
        <w:t xml:space="preserve"> meetings</w:t>
      </w:r>
      <w:r w:rsidR="00A55FB7">
        <w:t xml:space="preserve"> and</w:t>
      </w:r>
      <w:r w:rsidR="00943764">
        <w:t xml:space="preserve"> </w:t>
      </w:r>
      <w:r w:rsidR="00A55FB7">
        <w:t xml:space="preserve">high </w:t>
      </w:r>
      <w:r w:rsidR="00943764">
        <w:t xml:space="preserve">school teachers have </w:t>
      </w:r>
      <w:r w:rsidR="00ED7013">
        <w:t xml:space="preserve">a </w:t>
      </w:r>
      <w:r w:rsidR="00943764">
        <w:t xml:space="preserve">monthly department </w:t>
      </w:r>
      <w:r w:rsidR="00ED7013">
        <w:t xml:space="preserve">meeting. </w:t>
      </w:r>
      <w:r w:rsidR="00943764">
        <w:t xml:space="preserve">All formal grade-level and department-level collaboration </w:t>
      </w:r>
      <w:r w:rsidR="00F27EF1">
        <w:t xml:space="preserve">takes place </w:t>
      </w:r>
      <w:r w:rsidR="00943764">
        <w:t>during these few interactions</w:t>
      </w:r>
      <w:r w:rsidR="00A55FB7">
        <w:t>, except for occasional</w:t>
      </w:r>
      <w:r w:rsidR="00ED7013">
        <w:t xml:space="preserve"> </w:t>
      </w:r>
      <w:r w:rsidR="00943764">
        <w:t>informal meetings and</w:t>
      </w:r>
      <w:r w:rsidR="00A55FB7">
        <w:t xml:space="preserve"> </w:t>
      </w:r>
      <w:r w:rsidR="00943764">
        <w:t>professional development</w:t>
      </w:r>
      <w:r w:rsidR="00452935">
        <w:t xml:space="preserve"> time.</w:t>
      </w:r>
    </w:p>
    <w:p w14:paraId="2DC22374" w14:textId="72D2F904" w:rsidR="00683F06" w:rsidRDefault="00683F06" w:rsidP="00943764">
      <w:pPr>
        <w:tabs>
          <w:tab w:val="left" w:pos="0"/>
          <w:tab w:val="left" w:pos="360"/>
          <w:tab w:val="left" w:pos="720"/>
          <w:tab w:val="left" w:pos="1440"/>
          <w:tab w:val="left" w:pos="1800"/>
          <w:tab w:val="left" w:pos="2160"/>
        </w:tabs>
      </w:pPr>
      <w:r w:rsidRPr="00F731AA">
        <w:rPr>
          <w:b/>
        </w:rPr>
        <w:t>Impact</w:t>
      </w:r>
      <w:r w:rsidRPr="00BA3A76">
        <w:t xml:space="preserve">: </w:t>
      </w:r>
      <w:r>
        <w:t xml:space="preserve">When teachers and data leaders do not have </w:t>
      </w:r>
      <w:r w:rsidR="00B26615">
        <w:t xml:space="preserve">adequate </w:t>
      </w:r>
      <w:r>
        <w:t xml:space="preserve">time </w:t>
      </w:r>
      <w:r w:rsidR="005241A8">
        <w:t xml:space="preserve">and </w:t>
      </w:r>
      <w:r>
        <w:t xml:space="preserve">training to </w:t>
      </w:r>
      <w:r w:rsidR="00452935">
        <w:t xml:space="preserve">review, </w:t>
      </w:r>
      <w:r>
        <w:t>discuss,</w:t>
      </w:r>
      <w:r w:rsidR="00452935">
        <w:t xml:space="preserve"> </w:t>
      </w:r>
      <w:r>
        <w:t>and interpret data</w:t>
      </w:r>
      <w:r w:rsidR="00452935">
        <w:t>,</w:t>
      </w:r>
      <w:r>
        <w:t xml:space="preserve"> the </w:t>
      </w:r>
      <w:r w:rsidR="00452935">
        <w:t xml:space="preserve">opportunities </w:t>
      </w:r>
      <w:r>
        <w:t xml:space="preserve">to make data actionable and use it to inform instructional improvement </w:t>
      </w:r>
      <w:r w:rsidR="00452935">
        <w:t>are</w:t>
      </w:r>
      <w:r>
        <w:t xml:space="preserve"> limited. </w:t>
      </w:r>
    </w:p>
    <w:p w14:paraId="4FD47DD1" w14:textId="77777777" w:rsidR="00DE2E8A" w:rsidRDefault="00DE2E8A" w:rsidP="00943764">
      <w:pPr>
        <w:tabs>
          <w:tab w:val="left" w:pos="0"/>
          <w:tab w:val="left" w:pos="360"/>
          <w:tab w:val="left" w:pos="720"/>
          <w:tab w:val="left" w:pos="1440"/>
          <w:tab w:val="left" w:pos="1800"/>
          <w:tab w:val="left" w:pos="2160"/>
        </w:tabs>
      </w:pPr>
    </w:p>
    <w:p w14:paraId="67677D08" w14:textId="0B4C7B14" w:rsidR="00683F06" w:rsidRPr="0056560E" w:rsidRDefault="00683F06" w:rsidP="00683F06">
      <w:pPr>
        <w:tabs>
          <w:tab w:val="left" w:pos="360"/>
          <w:tab w:val="left" w:pos="720"/>
          <w:tab w:val="left" w:pos="1080"/>
          <w:tab w:val="left" w:pos="1440"/>
          <w:tab w:val="left" w:pos="1800"/>
          <w:tab w:val="left" w:pos="2160"/>
        </w:tabs>
        <w:rPr>
          <w:b/>
          <w:i/>
          <w:iCs/>
          <w:sz w:val="28"/>
          <w:szCs w:val="28"/>
        </w:rPr>
      </w:pPr>
      <w:r w:rsidRPr="0056560E">
        <w:rPr>
          <w:b/>
          <w:i/>
          <w:iCs/>
          <w:sz w:val="28"/>
          <w:szCs w:val="28"/>
        </w:rPr>
        <w:t>Recommendation</w:t>
      </w:r>
    </w:p>
    <w:p w14:paraId="0834900D" w14:textId="0F7E11AF" w:rsidR="00683F06" w:rsidRPr="00127F54" w:rsidRDefault="00683F06" w:rsidP="008623CB">
      <w:pPr>
        <w:pStyle w:val="ListParagraph"/>
        <w:numPr>
          <w:ilvl w:val="6"/>
          <w:numId w:val="48"/>
        </w:numPr>
        <w:tabs>
          <w:tab w:val="left" w:pos="360"/>
          <w:tab w:val="left" w:pos="720"/>
          <w:tab w:val="left" w:pos="1080"/>
          <w:tab w:val="left" w:pos="1440"/>
          <w:tab w:val="left" w:pos="1800"/>
        </w:tabs>
        <w:ind w:left="360"/>
        <w:contextualSpacing w:val="0"/>
        <w:rPr>
          <w:b/>
          <w:i/>
        </w:rPr>
      </w:pPr>
      <w:r w:rsidRPr="00127F54">
        <w:rPr>
          <w:b/>
        </w:rPr>
        <w:t xml:space="preserve">District leaders should </w:t>
      </w:r>
      <w:r w:rsidR="00452935">
        <w:rPr>
          <w:b/>
        </w:rPr>
        <w:t>increase</w:t>
      </w:r>
      <w:r w:rsidR="00452935" w:rsidRPr="00127F54">
        <w:rPr>
          <w:b/>
        </w:rPr>
        <w:t xml:space="preserve"> </w:t>
      </w:r>
      <w:r w:rsidRPr="00127F54">
        <w:rPr>
          <w:b/>
        </w:rPr>
        <w:t>educators</w:t>
      </w:r>
      <w:r w:rsidR="00452935">
        <w:rPr>
          <w:b/>
        </w:rPr>
        <w:t>’</w:t>
      </w:r>
      <w:r w:rsidRPr="00127F54">
        <w:rPr>
          <w:b/>
        </w:rPr>
        <w:t xml:space="preserve"> capacity to analyze and use data to improve teaching </w:t>
      </w:r>
      <w:r w:rsidR="00452935">
        <w:rPr>
          <w:b/>
        </w:rPr>
        <w:t xml:space="preserve">and learning </w:t>
      </w:r>
      <w:r w:rsidRPr="00127F54">
        <w:rPr>
          <w:b/>
        </w:rPr>
        <w:t xml:space="preserve">by increasing access to data, training staff in data analysis, </w:t>
      </w:r>
      <w:r w:rsidR="00943764" w:rsidRPr="00127F54">
        <w:rPr>
          <w:b/>
        </w:rPr>
        <w:t xml:space="preserve">and </w:t>
      </w:r>
      <w:r w:rsidR="00452935">
        <w:rPr>
          <w:b/>
        </w:rPr>
        <w:t>increasing</w:t>
      </w:r>
      <w:r w:rsidR="00943764" w:rsidRPr="00127F54">
        <w:rPr>
          <w:b/>
        </w:rPr>
        <w:t xml:space="preserve"> </w:t>
      </w:r>
      <w:r w:rsidR="00452935">
        <w:rPr>
          <w:b/>
        </w:rPr>
        <w:t xml:space="preserve">opportunities </w:t>
      </w:r>
      <w:r w:rsidR="00943764" w:rsidRPr="00127F54">
        <w:rPr>
          <w:b/>
        </w:rPr>
        <w:t>for t</w:t>
      </w:r>
      <w:r w:rsidR="00127F54">
        <w:rPr>
          <w:b/>
        </w:rPr>
        <w:t>e</w:t>
      </w:r>
      <w:r w:rsidR="00943764" w:rsidRPr="00127F54">
        <w:rPr>
          <w:b/>
        </w:rPr>
        <w:t>achers</w:t>
      </w:r>
      <w:r w:rsidR="00127F54">
        <w:rPr>
          <w:b/>
        </w:rPr>
        <w:t xml:space="preserve"> at all levels</w:t>
      </w:r>
      <w:r w:rsidR="00943764" w:rsidRPr="00127F54">
        <w:rPr>
          <w:b/>
        </w:rPr>
        <w:t xml:space="preserve"> to </w:t>
      </w:r>
      <w:r w:rsidR="00452935">
        <w:rPr>
          <w:b/>
        </w:rPr>
        <w:t>review and</w:t>
      </w:r>
      <w:r w:rsidR="00943764" w:rsidRPr="00127F54">
        <w:rPr>
          <w:b/>
        </w:rPr>
        <w:t xml:space="preserve"> interpret data</w:t>
      </w:r>
      <w:r w:rsidRPr="00127F54">
        <w:rPr>
          <w:b/>
        </w:rPr>
        <w:t>.</w:t>
      </w:r>
    </w:p>
    <w:p w14:paraId="619498BA" w14:textId="1FE39FD2" w:rsidR="00943764" w:rsidRDefault="00943764" w:rsidP="00943764">
      <w:pPr>
        <w:tabs>
          <w:tab w:val="left" w:pos="360"/>
          <w:tab w:val="left" w:pos="720"/>
          <w:tab w:val="left" w:pos="1080"/>
          <w:tab w:val="left" w:pos="1440"/>
          <w:tab w:val="left" w:pos="1800"/>
          <w:tab w:val="left" w:pos="2160"/>
        </w:tabs>
        <w:ind w:left="720" w:hanging="360"/>
      </w:pPr>
      <w:r w:rsidRPr="00943764">
        <w:rPr>
          <w:b/>
          <w:bCs/>
        </w:rPr>
        <w:t>A.</w:t>
      </w:r>
      <w:r>
        <w:t xml:space="preserve">   </w:t>
      </w:r>
      <w:r w:rsidR="00683F06">
        <w:t xml:space="preserve">The district should </w:t>
      </w:r>
      <w:r w:rsidR="00581C8D">
        <w:t>attempt to secure a data platform compatible with the separate data sources used in the district</w:t>
      </w:r>
      <w:r w:rsidR="005241A8">
        <w:t xml:space="preserve"> to provide a single point of access</w:t>
      </w:r>
      <w:r w:rsidR="00E72B9E">
        <w:t xml:space="preserve"> </w:t>
      </w:r>
      <w:r w:rsidR="00683F06">
        <w:t>to all</w:t>
      </w:r>
      <w:r w:rsidR="00127F54">
        <w:t xml:space="preserve"> </w:t>
      </w:r>
      <w:r w:rsidR="00683F06">
        <w:t>student data, both in the current year and longitudinally.</w:t>
      </w:r>
    </w:p>
    <w:p w14:paraId="3BCE9778" w14:textId="10E8AAB3" w:rsidR="00943764" w:rsidRDefault="00943764" w:rsidP="00D67786">
      <w:pPr>
        <w:tabs>
          <w:tab w:val="left" w:pos="360"/>
          <w:tab w:val="left" w:pos="1080"/>
          <w:tab w:val="left" w:pos="1440"/>
          <w:tab w:val="left" w:pos="1800"/>
          <w:tab w:val="left" w:pos="2160"/>
        </w:tabs>
        <w:ind w:left="720" w:hanging="360"/>
      </w:pPr>
      <w:r w:rsidRPr="00943764">
        <w:rPr>
          <w:b/>
          <w:bCs/>
        </w:rPr>
        <w:t>B.</w:t>
      </w:r>
      <w:r>
        <w:tab/>
      </w:r>
      <w:r w:rsidR="00683F06">
        <w:t>The district</w:t>
      </w:r>
      <w:r w:rsidR="00127F54">
        <w:t xml:space="preserve"> should</w:t>
      </w:r>
      <w:r w:rsidR="00683F06">
        <w:t xml:space="preserve"> </w:t>
      </w:r>
      <w:r w:rsidR="00581C8D">
        <w:t>provide</w:t>
      </w:r>
      <w:r w:rsidR="00683F06">
        <w:t xml:space="preserve"> professional development training</w:t>
      </w:r>
      <w:r w:rsidR="00163DE4">
        <w:t xml:space="preserve"> for </w:t>
      </w:r>
      <w:r w:rsidR="005241A8">
        <w:t>all educators</w:t>
      </w:r>
      <w:r w:rsidR="00683F06">
        <w:t xml:space="preserve"> </w:t>
      </w:r>
      <w:r w:rsidR="00581C8D">
        <w:t>in data analysis</w:t>
      </w:r>
      <w:r w:rsidR="005241A8">
        <w:t xml:space="preserve">, including the analysis of disaggregated </w:t>
      </w:r>
      <w:r w:rsidR="00767257">
        <w:t xml:space="preserve">student </w:t>
      </w:r>
      <w:r w:rsidR="005241A8">
        <w:t>group data</w:t>
      </w:r>
      <w:r w:rsidR="00683F06">
        <w:t xml:space="preserve">. </w:t>
      </w:r>
    </w:p>
    <w:p w14:paraId="013FB781" w14:textId="48E95E02" w:rsidR="00683F06" w:rsidRDefault="00943764" w:rsidP="00943764">
      <w:pPr>
        <w:tabs>
          <w:tab w:val="left" w:pos="360"/>
          <w:tab w:val="left" w:pos="720"/>
          <w:tab w:val="left" w:pos="1080"/>
          <w:tab w:val="left" w:pos="1440"/>
          <w:tab w:val="left" w:pos="1800"/>
          <w:tab w:val="left" w:pos="2160"/>
        </w:tabs>
        <w:ind w:left="720" w:hanging="360"/>
      </w:pPr>
      <w:r w:rsidRPr="00943764">
        <w:rPr>
          <w:b/>
          <w:bCs/>
        </w:rPr>
        <w:t>C.</w:t>
      </w:r>
      <w:r>
        <w:tab/>
      </w:r>
      <w:r w:rsidR="00683F06">
        <w:t>The district should provide trained data leaders</w:t>
      </w:r>
      <w:r w:rsidR="00127F54">
        <w:t xml:space="preserve"> at all schools</w:t>
      </w:r>
      <w:r w:rsidR="00683F06">
        <w:t xml:space="preserve"> to maximize the effectiveness of teacher</w:t>
      </w:r>
      <w:r w:rsidR="00127F54">
        <w:t>s’</w:t>
      </w:r>
      <w:r w:rsidR="00683F06">
        <w:t xml:space="preserve"> data meetings.</w:t>
      </w:r>
    </w:p>
    <w:p w14:paraId="2DAE6B27" w14:textId="41ECD588" w:rsidR="00EC13DD" w:rsidRDefault="006E42C2" w:rsidP="00143DED">
      <w:pPr>
        <w:ind w:left="1080" w:hanging="360"/>
        <w:rPr>
          <w:b/>
          <w:bCs/>
        </w:rPr>
      </w:pPr>
      <w:r>
        <w:t xml:space="preserve">1. </w:t>
      </w:r>
      <w:r w:rsidR="00EC13DD">
        <w:tab/>
      </w:r>
      <w:r w:rsidR="00683F06">
        <w:t xml:space="preserve">The district should </w:t>
      </w:r>
      <w:r w:rsidR="005241A8">
        <w:t>make</w:t>
      </w:r>
      <w:r w:rsidR="00683F06">
        <w:t xml:space="preserve"> restoring</w:t>
      </w:r>
      <w:r w:rsidR="005241A8">
        <w:t xml:space="preserve"> </w:t>
      </w:r>
      <w:r>
        <w:t>instructional coaches who led data analysis at the elementary and middle</w:t>
      </w:r>
      <w:r w:rsidR="00472EF4">
        <w:t xml:space="preserve"> </w:t>
      </w:r>
      <w:r>
        <w:t>school levels</w:t>
      </w:r>
      <w:r w:rsidR="005241A8">
        <w:t xml:space="preserve"> a high priority</w:t>
      </w:r>
      <w:r w:rsidR="00683F06">
        <w:t xml:space="preserve">. </w:t>
      </w:r>
      <w:r>
        <w:rPr>
          <w:b/>
          <w:bCs/>
        </w:rPr>
        <w:t xml:space="preserve">    </w:t>
      </w:r>
    </w:p>
    <w:p w14:paraId="4F2D7943" w14:textId="1186C8DA" w:rsidR="00943764" w:rsidRDefault="00943764" w:rsidP="00D67786">
      <w:pPr>
        <w:tabs>
          <w:tab w:val="left" w:pos="540"/>
          <w:tab w:val="left" w:pos="720"/>
          <w:tab w:val="left" w:pos="1440"/>
          <w:tab w:val="left" w:pos="1800"/>
          <w:tab w:val="left" w:pos="2160"/>
        </w:tabs>
        <w:ind w:left="720" w:hanging="360"/>
      </w:pPr>
      <w:r w:rsidRPr="00CE4318">
        <w:rPr>
          <w:b/>
          <w:bCs/>
        </w:rPr>
        <w:t>D.</w:t>
      </w:r>
      <w:r>
        <w:t xml:space="preserve"> </w:t>
      </w:r>
      <w:r w:rsidR="00EC13DD">
        <w:tab/>
      </w:r>
      <w:r w:rsidR="00683F06" w:rsidRPr="00143DED">
        <w:t xml:space="preserve">The district should consider </w:t>
      </w:r>
      <w:r w:rsidR="006E42C2" w:rsidRPr="00143DED">
        <w:t xml:space="preserve">adding data analysis to the functions of the </w:t>
      </w:r>
      <w:r w:rsidR="00683F06" w:rsidRPr="00143DED">
        <w:t xml:space="preserve">instructional leadership </w:t>
      </w:r>
      <w:r w:rsidR="006E42C2" w:rsidRPr="00143DED">
        <w:t xml:space="preserve"> </w:t>
      </w:r>
      <w:r w:rsidR="00683F06" w:rsidRPr="00143DED">
        <w:t>team</w:t>
      </w:r>
      <w:r w:rsidR="006E42C2" w:rsidRPr="00143DED">
        <w:t xml:space="preserve"> </w:t>
      </w:r>
      <w:r w:rsidR="00683F06" w:rsidRPr="00143DED">
        <w:t>in each school</w:t>
      </w:r>
      <w:r w:rsidR="00A55FB7" w:rsidRPr="00143DED">
        <w:t xml:space="preserve">. Instructional leadership teams are composed of </w:t>
      </w:r>
      <w:r w:rsidR="00683F06" w:rsidRPr="00143DED">
        <w:t>teacher</w:t>
      </w:r>
      <w:r w:rsidR="00A55FB7" w:rsidRPr="00143DED">
        <w:t>s</w:t>
      </w:r>
      <w:r w:rsidR="00683F06" w:rsidRPr="00143DED">
        <w:t xml:space="preserve"> from each grade </w:t>
      </w:r>
      <w:r w:rsidR="00683F06" w:rsidRPr="00143DED">
        <w:lastRenderedPageBreak/>
        <w:t>level</w:t>
      </w:r>
      <w:r w:rsidR="00A55FB7" w:rsidRPr="00143DED">
        <w:t>,</w:t>
      </w:r>
      <w:r w:rsidR="00683F06" w:rsidRPr="00143DED">
        <w:t xml:space="preserve"> </w:t>
      </w:r>
      <w:r w:rsidR="00472EF4" w:rsidRPr="00143DED">
        <w:t>and</w:t>
      </w:r>
      <w:r w:rsidR="00A55FB7" w:rsidRPr="00143DED">
        <w:t xml:space="preserve"> </w:t>
      </w:r>
      <w:r w:rsidR="00C16800" w:rsidRPr="00143DED">
        <w:t xml:space="preserve">could </w:t>
      </w:r>
      <w:r w:rsidR="00A55FB7" w:rsidRPr="00143DED">
        <w:t xml:space="preserve">provide a </w:t>
      </w:r>
      <w:r w:rsidR="006E42C2" w:rsidRPr="00143DED">
        <w:t>vertical</w:t>
      </w:r>
      <w:r w:rsidR="00A55FB7" w:rsidRPr="00143DED">
        <w:t xml:space="preserve"> perspective on the data</w:t>
      </w:r>
      <w:r w:rsidR="00C16800" w:rsidRPr="00143DED">
        <w:t xml:space="preserve"> for a single year and a longitudinal perspective when data from prior years are available</w:t>
      </w:r>
      <w:r w:rsidR="00683F06" w:rsidRPr="00143DED">
        <w:t>.</w:t>
      </w:r>
      <w:r w:rsidR="00683F06">
        <w:t xml:space="preserve"> </w:t>
      </w:r>
    </w:p>
    <w:p w14:paraId="3A4C399C" w14:textId="2364A7E9" w:rsidR="00683F06" w:rsidRPr="00943764" w:rsidRDefault="00943764" w:rsidP="00943764">
      <w:pPr>
        <w:tabs>
          <w:tab w:val="left" w:pos="360"/>
          <w:tab w:val="left" w:pos="720"/>
          <w:tab w:val="left" w:pos="1080"/>
          <w:tab w:val="left" w:pos="1440"/>
          <w:tab w:val="left" w:pos="1800"/>
          <w:tab w:val="left" w:pos="2160"/>
        </w:tabs>
        <w:ind w:left="720" w:hanging="360"/>
      </w:pPr>
      <w:r w:rsidRPr="00943764">
        <w:rPr>
          <w:b/>
          <w:bCs/>
        </w:rPr>
        <w:t>E.</w:t>
      </w:r>
      <w:r>
        <w:tab/>
      </w:r>
      <w:r w:rsidR="00683F06" w:rsidRPr="00943764">
        <w:t xml:space="preserve">The district should </w:t>
      </w:r>
      <w:r w:rsidR="00767257">
        <w:t xml:space="preserve">review </w:t>
      </w:r>
      <w:r w:rsidR="00683BC2">
        <w:t xml:space="preserve"> master schedules </w:t>
      </w:r>
      <w:r w:rsidR="00683F06" w:rsidRPr="00943764">
        <w:t xml:space="preserve">to create </w:t>
      </w:r>
      <w:r w:rsidR="00C16800">
        <w:t>more opportunities for</w:t>
      </w:r>
      <w:r w:rsidR="00C16800" w:rsidRPr="00943764">
        <w:t xml:space="preserve"> </w:t>
      </w:r>
      <w:r w:rsidR="00683F06" w:rsidRPr="00943764">
        <w:t>common planning time for teachers dedicate</w:t>
      </w:r>
      <w:r w:rsidR="00683BC2">
        <w:t>d</w:t>
      </w:r>
      <w:r w:rsidR="00683F06" w:rsidRPr="00943764">
        <w:t xml:space="preserve"> to the analysis and interpretation of data</w:t>
      </w:r>
      <w:r w:rsidR="00127F54">
        <w:t>, especially at the high school</w:t>
      </w:r>
      <w:r w:rsidR="00683F06" w:rsidRPr="00943764">
        <w:t>.</w:t>
      </w:r>
      <w:r w:rsidR="00683F06" w:rsidRPr="00943764">
        <w:rPr>
          <w:b/>
          <w:bCs/>
        </w:rPr>
        <w:t xml:space="preserve"> </w:t>
      </w:r>
    </w:p>
    <w:p w14:paraId="61AE0E16" w14:textId="12B2475E" w:rsidR="00683F06" w:rsidRDefault="00683F06" w:rsidP="00683F06">
      <w:pPr>
        <w:tabs>
          <w:tab w:val="left" w:pos="-90"/>
          <w:tab w:val="left" w:pos="360"/>
          <w:tab w:val="left" w:pos="1080"/>
          <w:tab w:val="left" w:pos="1440"/>
          <w:tab w:val="left" w:pos="1800"/>
          <w:tab w:val="left" w:pos="2160"/>
        </w:tabs>
      </w:pPr>
      <w:r w:rsidRPr="00802336">
        <w:rPr>
          <w:b/>
        </w:rPr>
        <w:t>Benefits</w:t>
      </w:r>
      <w:r w:rsidR="00767257">
        <w:rPr>
          <w:b/>
        </w:rPr>
        <w:t>:</w:t>
      </w:r>
      <w:r w:rsidRPr="00870959">
        <w:t xml:space="preserve"> </w:t>
      </w:r>
      <w:r>
        <w:t xml:space="preserve">Educators who have been trained in the analysis and </w:t>
      </w:r>
      <w:r w:rsidR="00857F80">
        <w:t xml:space="preserve">use </w:t>
      </w:r>
      <w:r>
        <w:t xml:space="preserve">of data and whose schedule allows adequate common planning time dedicated to </w:t>
      </w:r>
      <w:r w:rsidR="00857F80">
        <w:t xml:space="preserve">data </w:t>
      </w:r>
      <w:r w:rsidR="00127F54">
        <w:t xml:space="preserve">analysis </w:t>
      </w:r>
      <w:r>
        <w:t xml:space="preserve">can </w:t>
      </w:r>
      <w:r w:rsidR="00127F54">
        <w:t>use</w:t>
      </w:r>
      <w:r>
        <w:t xml:space="preserve"> data from multiple, quality sources to inform instruction, create effective interventions</w:t>
      </w:r>
      <w:r w:rsidR="00683BC2">
        <w:t>,</w:t>
      </w:r>
      <w:r>
        <w:t xml:space="preserve"> and improve student </w:t>
      </w:r>
      <w:r w:rsidR="00CE692A">
        <w:t xml:space="preserve">performance </w:t>
      </w:r>
      <w:r>
        <w:t xml:space="preserve">and </w:t>
      </w:r>
      <w:r w:rsidR="00CE692A">
        <w:t>outcomes</w:t>
      </w:r>
      <w:r>
        <w:t xml:space="preserve">. </w:t>
      </w:r>
    </w:p>
    <w:p w14:paraId="561BFD10" w14:textId="4016DBCE" w:rsidR="00683F06" w:rsidRPr="001D4EB6" w:rsidRDefault="00683F06" w:rsidP="00683F06">
      <w:pPr>
        <w:tabs>
          <w:tab w:val="left" w:pos="360"/>
          <w:tab w:val="left" w:pos="720"/>
          <w:tab w:val="left" w:pos="1080"/>
          <w:tab w:val="left" w:pos="1800"/>
          <w:tab w:val="left" w:pos="2160"/>
        </w:tabs>
        <w:rPr>
          <w:b/>
        </w:rPr>
      </w:pPr>
      <w:r w:rsidRPr="00484242">
        <w:rPr>
          <w:b/>
        </w:rPr>
        <w:t>Recommended resources:</w:t>
      </w:r>
    </w:p>
    <w:p w14:paraId="0AC827E8" w14:textId="32629813" w:rsidR="00683F06" w:rsidRPr="001E7969" w:rsidRDefault="00767257" w:rsidP="00D67786">
      <w:pPr>
        <w:numPr>
          <w:ilvl w:val="2"/>
          <w:numId w:val="19"/>
        </w:numPr>
        <w:ind w:left="360"/>
        <w:rPr>
          <w:rFonts w:ascii="Calibri" w:hAnsi="Calibri" w:cs="Calibri"/>
        </w:rPr>
      </w:pPr>
      <w:r>
        <w:rPr>
          <w:rFonts w:ascii="Calibri" w:hAnsi="Calibri" w:cs="Calibri"/>
        </w:rPr>
        <w:t>D</w:t>
      </w:r>
      <w:r w:rsidR="00683F06" w:rsidRPr="001E7969">
        <w:rPr>
          <w:rFonts w:ascii="Calibri" w:hAnsi="Calibri" w:cs="Calibri"/>
        </w:rPr>
        <w:t xml:space="preserve">ESE’s </w:t>
      </w:r>
      <w:r w:rsidR="00683F06" w:rsidRPr="001E7969">
        <w:rPr>
          <w:rFonts w:ascii="Calibri" w:hAnsi="Calibri" w:cs="Calibri"/>
          <w:i/>
        </w:rPr>
        <w:t>Assessment Literacy Self-Assessment and Gap Analysis Tool</w:t>
      </w:r>
      <w:r w:rsidR="00683F06" w:rsidRPr="001E7969">
        <w:rPr>
          <w:rFonts w:ascii="Calibri" w:hAnsi="Calibri" w:cs="Calibri"/>
        </w:rPr>
        <w:t xml:space="preserve"> (</w:t>
      </w:r>
      <w:hyperlink r:id="rId35" w:history="1">
        <w:r w:rsidR="00830F43" w:rsidRPr="00241AA9">
          <w:rPr>
            <w:rStyle w:val="Hyperlink"/>
            <w:rFonts w:ascii="Calibri" w:hAnsi="Calibri" w:cs="Calibri"/>
          </w:rPr>
          <w:t>http://www.doe.mass.edu/acls/assessment/continuum.pdf</w:t>
        </w:r>
      </w:hyperlink>
      <w:r w:rsidR="00830F43">
        <w:rPr>
          <w:rFonts w:ascii="Calibri" w:hAnsi="Calibri" w:cs="Calibri"/>
        </w:rPr>
        <w:t xml:space="preserve">) </w:t>
      </w:r>
      <w:r w:rsidR="00683F06" w:rsidRPr="001E7969">
        <w:rPr>
          <w:rFonts w:ascii="Calibri" w:hAnsi="Calibri" w:cs="Calibri"/>
        </w:rPr>
        <w:t xml:space="preserve">is intended to support districts in understanding where their educators fit overall on a continuum of assessment literacy. After determining where the district as a whole generally falls on the continuum, districts can determine potential next steps. </w:t>
      </w:r>
    </w:p>
    <w:p w14:paraId="3BAFA1A2" w14:textId="0B70E580" w:rsidR="00683F06" w:rsidRPr="001E7969" w:rsidRDefault="00767257" w:rsidP="00D67786">
      <w:pPr>
        <w:numPr>
          <w:ilvl w:val="2"/>
          <w:numId w:val="19"/>
        </w:numPr>
        <w:ind w:left="360"/>
        <w:rPr>
          <w:rFonts w:ascii="Calibri" w:hAnsi="Calibri" w:cs="Calibri"/>
        </w:rPr>
      </w:pPr>
      <w:r>
        <w:rPr>
          <w:rFonts w:ascii="Calibri" w:hAnsi="Calibri" w:cs="Calibri"/>
        </w:rPr>
        <w:t>D</w:t>
      </w:r>
      <w:r w:rsidR="00683F06" w:rsidRPr="001E7969">
        <w:rPr>
          <w:rFonts w:ascii="Calibri" w:hAnsi="Calibri" w:cs="Calibri"/>
        </w:rPr>
        <w:t xml:space="preserve">ESE’s </w:t>
      </w:r>
      <w:r w:rsidR="00683F06" w:rsidRPr="001E7969">
        <w:rPr>
          <w:rFonts w:ascii="Calibri" w:hAnsi="Calibri" w:cs="Calibri"/>
          <w:i/>
        </w:rPr>
        <w:t>District Data Team Toolkit</w:t>
      </w:r>
      <w:r w:rsidR="00683F06" w:rsidRPr="001E7969">
        <w:rPr>
          <w:rFonts w:ascii="Calibri" w:hAnsi="Calibri" w:cs="Calibri"/>
        </w:rPr>
        <w:t xml:space="preserve"> (</w:t>
      </w:r>
      <w:hyperlink r:id="rId36" w:anchor="search=%22Data Team Toolkit%22" w:history="1">
        <w:r w:rsidR="00395BD3" w:rsidRPr="00395BD3">
          <w:rPr>
            <w:rStyle w:val="Hyperlink"/>
            <w:rFonts w:ascii="Calibri" w:hAnsi="Calibri"/>
          </w:rPr>
          <w:t>http://www.doe.mass.edu/accountability/toolkit/district-data-toolkit.pdf#search=%22Data Team Toolkit%22</w:t>
        </w:r>
      </w:hyperlink>
      <w:r w:rsidR="00683F06" w:rsidRPr="001E7969">
        <w:rPr>
          <w:rFonts w:ascii="Calibri" w:hAnsi="Calibri" w:cs="Calibri"/>
        </w:rPr>
        <w:t>) is a set of r</w:t>
      </w:r>
      <w:r w:rsidR="00683F06" w:rsidRPr="001E7969">
        <w:rPr>
          <w:rFonts w:ascii="Calibri" w:hAnsi="Calibri" w:cs="Calibri"/>
          <w:bCs/>
        </w:rPr>
        <w:t>esources to help a district establish, grow, and maintain a culture of inquiry and data use through a District Data Team.</w:t>
      </w:r>
    </w:p>
    <w:p w14:paraId="44304659" w14:textId="77777777" w:rsidR="00683F06" w:rsidRDefault="00683F06" w:rsidP="00683F06"/>
    <w:p w14:paraId="0B079E8D" w14:textId="77777777" w:rsidR="00683F06" w:rsidRDefault="00683F06" w:rsidP="00683F06"/>
    <w:p w14:paraId="3E5A2F03" w14:textId="77777777" w:rsidR="00683F06" w:rsidRDefault="00683F06" w:rsidP="00683F06"/>
    <w:p w14:paraId="24CA4AE0" w14:textId="77777777" w:rsidR="00683F06" w:rsidRDefault="00683F06" w:rsidP="00683F06"/>
    <w:p w14:paraId="7FA74378" w14:textId="77777777" w:rsidR="00683F06" w:rsidRDefault="00683F06" w:rsidP="00683F06"/>
    <w:p w14:paraId="4ED45977" w14:textId="77777777" w:rsidR="00683F06" w:rsidRDefault="00683F06" w:rsidP="00683F06"/>
    <w:p w14:paraId="5638E7C4" w14:textId="77777777" w:rsidR="00342350" w:rsidRDefault="00342350">
      <w:pPr>
        <w:spacing w:after="0" w:line="240" w:lineRule="auto"/>
      </w:pPr>
      <w:r>
        <w:br w:type="page"/>
      </w:r>
    </w:p>
    <w:p w14:paraId="60202DC8" w14:textId="77777777" w:rsidR="0023695F" w:rsidRDefault="00342350" w:rsidP="0023695F">
      <w:pPr>
        <w:pStyle w:val="Section"/>
      </w:pPr>
      <w:bookmarkStart w:id="21" w:name="_Toc39841713"/>
      <w:r>
        <w:lastRenderedPageBreak/>
        <w:t>Human Resources and Professional Development</w:t>
      </w:r>
      <w:bookmarkEnd w:id="21"/>
    </w:p>
    <w:p w14:paraId="4D893ADB" w14:textId="77777777" w:rsidR="00342350" w:rsidRPr="00C412C4" w:rsidRDefault="00342350" w:rsidP="00342350">
      <w:pPr>
        <w:rPr>
          <w:b/>
          <w:i/>
          <w:sz w:val="28"/>
          <w:szCs w:val="28"/>
        </w:rPr>
      </w:pPr>
      <w:r w:rsidRPr="00C412C4">
        <w:rPr>
          <w:b/>
          <w:i/>
          <w:sz w:val="28"/>
          <w:szCs w:val="28"/>
        </w:rPr>
        <w:t>Contextual Background</w:t>
      </w:r>
    </w:p>
    <w:p w14:paraId="373BD7BA" w14:textId="65AE986F" w:rsidR="00623583" w:rsidRPr="00D67786" w:rsidRDefault="00623583" w:rsidP="00683F06">
      <w:pPr>
        <w:tabs>
          <w:tab w:val="left" w:pos="360"/>
          <w:tab w:val="left" w:pos="720"/>
          <w:tab w:val="left" w:pos="1080"/>
          <w:tab w:val="left" w:pos="1440"/>
          <w:tab w:val="left" w:pos="1800"/>
          <w:tab w:val="left" w:pos="2160"/>
        </w:tabs>
        <w:spacing w:after="240"/>
        <w:rPr>
          <w:rFonts w:cstheme="minorHAnsi"/>
          <w:bCs/>
          <w:i/>
        </w:rPr>
      </w:pPr>
      <w:r w:rsidRPr="00D67786">
        <w:rPr>
          <w:rFonts w:cstheme="minorHAnsi"/>
          <w:bCs/>
          <w:i/>
        </w:rPr>
        <w:t>Infrastructure</w:t>
      </w:r>
    </w:p>
    <w:p w14:paraId="450C18CF" w14:textId="62AB1F62" w:rsidR="00A56912" w:rsidRDefault="003070D2" w:rsidP="00683F06">
      <w:pPr>
        <w:spacing w:after="240"/>
        <w:rPr>
          <w:rFonts w:cstheme="minorHAnsi"/>
        </w:rPr>
      </w:pPr>
      <w:r>
        <w:rPr>
          <w:rFonts w:cstheme="minorHAnsi"/>
        </w:rPr>
        <w:t>The</w:t>
      </w:r>
      <w:r w:rsidR="00683F06" w:rsidRPr="008A06FD">
        <w:rPr>
          <w:rFonts w:cstheme="minorHAnsi"/>
        </w:rPr>
        <w:t xml:space="preserve"> human resource</w:t>
      </w:r>
      <w:r w:rsidR="008A06FD" w:rsidRPr="008A06FD">
        <w:rPr>
          <w:rFonts w:cstheme="minorHAnsi"/>
        </w:rPr>
        <w:t>s</w:t>
      </w:r>
      <w:r w:rsidR="00683F06" w:rsidRPr="008A06FD">
        <w:rPr>
          <w:rFonts w:cstheme="minorHAnsi"/>
        </w:rPr>
        <w:t xml:space="preserve"> department was eliminated in 2008 and reorganized in 2016. It is currently staffed </w:t>
      </w:r>
      <w:r>
        <w:rPr>
          <w:rFonts w:cstheme="minorHAnsi"/>
        </w:rPr>
        <w:t>by</w:t>
      </w:r>
      <w:r w:rsidR="00683F06" w:rsidRPr="008A06FD">
        <w:rPr>
          <w:rFonts w:cstheme="minorHAnsi"/>
        </w:rPr>
        <w:t xml:space="preserve"> the</w:t>
      </w:r>
      <w:r w:rsidR="008A06FD">
        <w:rPr>
          <w:rFonts w:cstheme="minorHAnsi"/>
        </w:rPr>
        <w:t xml:space="preserve"> director of</w:t>
      </w:r>
      <w:r w:rsidR="00683F06" w:rsidRPr="008A06FD">
        <w:rPr>
          <w:rFonts w:cstheme="minorHAnsi"/>
        </w:rPr>
        <w:t xml:space="preserve"> human resource</w:t>
      </w:r>
      <w:r w:rsidR="008A06FD" w:rsidRPr="008A06FD">
        <w:rPr>
          <w:rFonts w:cstheme="minorHAnsi"/>
        </w:rPr>
        <w:t>s</w:t>
      </w:r>
      <w:r w:rsidR="00683F06" w:rsidRPr="008A06FD">
        <w:rPr>
          <w:rFonts w:cstheme="minorHAnsi"/>
        </w:rPr>
        <w:t xml:space="preserve"> and two human resource</w:t>
      </w:r>
      <w:r w:rsidR="00DA1E51">
        <w:rPr>
          <w:rFonts w:cstheme="minorHAnsi"/>
        </w:rPr>
        <w:t>s</w:t>
      </w:r>
      <w:r w:rsidR="00683F06" w:rsidRPr="008A06FD">
        <w:rPr>
          <w:rFonts w:cstheme="minorHAnsi"/>
        </w:rPr>
        <w:t xml:space="preserve"> specialists.</w:t>
      </w:r>
      <w:r w:rsidR="00DA1E51">
        <w:rPr>
          <w:rFonts w:cstheme="minorHAnsi"/>
        </w:rPr>
        <w:t xml:space="preserve"> </w:t>
      </w:r>
      <w:r w:rsidR="00683F06" w:rsidRPr="008A06FD">
        <w:rPr>
          <w:rFonts w:cstheme="minorHAnsi"/>
        </w:rPr>
        <w:t xml:space="preserve">The department maintains a webpage where district employees </w:t>
      </w:r>
      <w:r>
        <w:rPr>
          <w:rFonts w:cstheme="minorHAnsi"/>
        </w:rPr>
        <w:t xml:space="preserve">can </w:t>
      </w:r>
      <w:r w:rsidR="00683F06" w:rsidRPr="008A06FD">
        <w:rPr>
          <w:rFonts w:cstheme="minorHAnsi"/>
        </w:rPr>
        <w:t xml:space="preserve">access employment opportunities, district and state forms, professional development </w:t>
      </w:r>
      <w:r w:rsidR="00682714">
        <w:rPr>
          <w:rFonts w:cstheme="minorHAnsi"/>
        </w:rPr>
        <w:t xml:space="preserve">(PD) </w:t>
      </w:r>
      <w:r w:rsidR="00683F06" w:rsidRPr="008A06FD">
        <w:rPr>
          <w:rFonts w:cstheme="minorHAnsi"/>
        </w:rPr>
        <w:t>offerings, and the district’s Employee Handbook. The</w:t>
      </w:r>
      <w:r w:rsidR="00DA1E51">
        <w:rPr>
          <w:rFonts w:cstheme="minorHAnsi"/>
        </w:rPr>
        <w:t xml:space="preserve"> director of </w:t>
      </w:r>
      <w:r w:rsidR="00683F06" w:rsidRPr="008A06FD">
        <w:rPr>
          <w:rFonts w:cstheme="minorHAnsi"/>
        </w:rPr>
        <w:t>human resource</w:t>
      </w:r>
      <w:r w:rsidR="007312D4">
        <w:rPr>
          <w:rFonts w:cstheme="minorHAnsi"/>
        </w:rPr>
        <w:t>s</w:t>
      </w:r>
      <w:r w:rsidR="00683F06" w:rsidRPr="008A06FD">
        <w:rPr>
          <w:rFonts w:cstheme="minorHAnsi"/>
        </w:rPr>
        <w:t xml:space="preserve"> is responsible for hiring, recruitment, labor relations, and school safety</w:t>
      </w:r>
      <w:r w:rsidR="00A56912">
        <w:rPr>
          <w:rFonts w:cstheme="minorHAnsi"/>
        </w:rPr>
        <w:t xml:space="preserve"> and meets</w:t>
      </w:r>
      <w:r w:rsidR="00683F06" w:rsidRPr="008A06FD">
        <w:rPr>
          <w:rFonts w:cstheme="minorHAnsi"/>
        </w:rPr>
        <w:t xml:space="preserve"> monthly with principals to discuss future staffing needs, projected enrollment trends, and teaching assignments. </w:t>
      </w:r>
    </w:p>
    <w:p w14:paraId="6796AC71" w14:textId="6103D270" w:rsidR="00623583" w:rsidRPr="00D67786" w:rsidRDefault="00623583" w:rsidP="00683F06">
      <w:pPr>
        <w:spacing w:after="240"/>
        <w:rPr>
          <w:rFonts w:cstheme="minorHAnsi"/>
          <w:i/>
        </w:rPr>
      </w:pPr>
      <w:r w:rsidRPr="00D67786">
        <w:rPr>
          <w:rFonts w:cstheme="minorHAnsi"/>
          <w:i/>
        </w:rPr>
        <w:t>Recruitment, Hiring, and Assignment</w:t>
      </w:r>
    </w:p>
    <w:p w14:paraId="5A783A6D" w14:textId="78E32EFA" w:rsidR="00683F06" w:rsidRDefault="007312D4" w:rsidP="00683F06">
      <w:pPr>
        <w:spacing w:after="240"/>
        <w:rPr>
          <w:rFonts w:cstheme="minorHAnsi"/>
        </w:rPr>
      </w:pPr>
      <w:r>
        <w:rPr>
          <w:rFonts w:cstheme="minorHAnsi"/>
        </w:rPr>
        <w:t>T</w:t>
      </w:r>
      <w:r w:rsidR="00683F06" w:rsidRPr="008A06FD">
        <w:rPr>
          <w:rFonts w:cstheme="minorHAnsi"/>
        </w:rPr>
        <w:t xml:space="preserve">he district’s teacher retention rate has increased considerably </w:t>
      </w:r>
      <w:r w:rsidR="00A56912">
        <w:rPr>
          <w:rFonts w:cstheme="minorHAnsi"/>
        </w:rPr>
        <w:t xml:space="preserve">from 86 percent in </w:t>
      </w:r>
      <w:r w:rsidR="00683F06" w:rsidRPr="008A06FD">
        <w:rPr>
          <w:rFonts w:cstheme="minorHAnsi"/>
        </w:rPr>
        <w:t>2017 to</w:t>
      </w:r>
      <w:r>
        <w:rPr>
          <w:rFonts w:cstheme="minorHAnsi"/>
        </w:rPr>
        <w:t xml:space="preserve"> </w:t>
      </w:r>
      <w:r w:rsidR="00A56912">
        <w:rPr>
          <w:rFonts w:cstheme="minorHAnsi"/>
        </w:rPr>
        <w:t xml:space="preserve">nearly </w:t>
      </w:r>
      <w:r w:rsidR="00427712">
        <w:rPr>
          <w:rFonts w:cstheme="minorHAnsi"/>
        </w:rPr>
        <w:t>93.8</w:t>
      </w:r>
      <w:r w:rsidR="00A56912">
        <w:rPr>
          <w:rFonts w:cstheme="minorHAnsi"/>
        </w:rPr>
        <w:t xml:space="preserve"> percent in </w:t>
      </w:r>
      <w:r>
        <w:rPr>
          <w:rFonts w:cstheme="minorHAnsi"/>
        </w:rPr>
        <w:t>2019</w:t>
      </w:r>
      <w:r w:rsidR="00A56912">
        <w:rPr>
          <w:rFonts w:cstheme="minorHAnsi"/>
        </w:rPr>
        <w:t xml:space="preserve">. </w:t>
      </w:r>
      <w:r>
        <w:rPr>
          <w:rFonts w:cstheme="minorHAnsi"/>
        </w:rPr>
        <w:t xml:space="preserve">Currently, an important </w:t>
      </w:r>
      <w:r w:rsidR="00A56912">
        <w:rPr>
          <w:rFonts w:cstheme="minorHAnsi"/>
        </w:rPr>
        <w:t xml:space="preserve">human resources </w:t>
      </w:r>
      <w:r w:rsidR="00683F06" w:rsidRPr="008A06FD">
        <w:rPr>
          <w:rFonts w:cstheme="minorHAnsi"/>
        </w:rPr>
        <w:t>department</w:t>
      </w:r>
      <w:r>
        <w:rPr>
          <w:rFonts w:cstheme="minorHAnsi"/>
        </w:rPr>
        <w:t xml:space="preserve"> </w:t>
      </w:r>
      <w:r w:rsidR="00683F06" w:rsidRPr="008A06FD">
        <w:rPr>
          <w:rFonts w:cstheme="minorHAnsi"/>
        </w:rPr>
        <w:t>goal is to build a pool of candidates that</w:t>
      </w:r>
      <w:r>
        <w:rPr>
          <w:rFonts w:cstheme="minorHAnsi"/>
        </w:rPr>
        <w:t xml:space="preserve"> better </w:t>
      </w:r>
      <w:r w:rsidR="00683F06" w:rsidRPr="008A06FD">
        <w:rPr>
          <w:rFonts w:cstheme="minorHAnsi"/>
        </w:rPr>
        <w:t xml:space="preserve">reflects the </w:t>
      </w:r>
      <w:r w:rsidR="001D324E">
        <w:rPr>
          <w:rFonts w:cstheme="minorHAnsi"/>
        </w:rPr>
        <w:t>diversity</w:t>
      </w:r>
      <w:r w:rsidR="001D324E" w:rsidRPr="008A06FD">
        <w:rPr>
          <w:rFonts w:cstheme="minorHAnsi"/>
        </w:rPr>
        <w:t xml:space="preserve"> </w:t>
      </w:r>
      <w:r w:rsidR="00683F06" w:rsidRPr="008A06FD">
        <w:rPr>
          <w:rFonts w:cstheme="minorHAnsi"/>
        </w:rPr>
        <w:t xml:space="preserve">of </w:t>
      </w:r>
      <w:r w:rsidR="00A56912">
        <w:rPr>
          <w:rFonts w:cstheme="minorHAnsi"/>
        </w:rPr>
        <w:t>the student body</w:t>
      </w:r>
      <w:r w:rsidR="00683F06" w:rsidRPr="008A06FD">
        <w:rPr>
          <w:rFonts w:cstheme="minorHAnsi"/>
        </w:rPr>
        <w:t xml:space="preserve">. </w:t>
      </w:r>
      <w:r>
        <w:rPr>
          <w:rFonts w:cstheme="minorHAnsi"/>
        </w:rPr>
        <w:t>Recent</w:t>
      </w:r>
      <w:r w:rsidR="00683F06" w:rsidRPr="008A06FD">
        <w:rPr>
          <w:rFonts w:cstheme="minorHAnsi"/>
        </w:rPr>
        <w:t xml:space="preserve"> recruitment efforts include postings on the district website, School Spring, </w:t>
      </w:r>
      <w:r w:rsidR="00493D13">
        <w:rPr>
          <w:rFonts w:cstheme="minorHAnsi"/>
        </w:rPr>
        <w:t xml:space="preserve">and </w:t>
      </w:r>
      <w:r w:rsidR="00683F06" w:rsidRPr="008A06FD">
        <w:rPr>
          <w:rFonts w:cstheme="minorHAnsi"/>
        </w:rPr>
        <w:t>Frontline, partnerships with state colleges and universities, and attendance at a variety of educational job fairs.</w:t>
      </w:r>
    </w:p>
    <w:p w14:paraId="33874836" w14:textId="363275B8" w:rsidR="00D85F46" w:rsidRPr="00160289" w:rsidRDefault="00D85F46" w:rsidP="00683F06">
      <w:pPr>
        <w:spacing w:after="240"/>
        <w:rPr>
          <w:rFonts w:cstheme="minorHAnsi"/>
          <w:i/>
          <w:iCs/>
        </w:rPr>
      </w:pPr>
      <w:bookmarkStart w:id="22" w:name="_Hlk33190926"/>
      <w:r w:rsidRPr="00160289">
        <w:rPr>
          <w:rFonts w:cstheme="minorHAnsi"/>
          <w:i/>
          <w:iCs/>
        </w:rPr>
        <w:t>Supervision, Evaluation, and Educator Developmen</w:t>
      </w:r>
      <w:r w:rsidR="00874CD1" w:rsidRPr="00160289">
        <w:rPr>
          <w:rFonts w:cstheme="minorHAnsi"/>
          <w:i/>
          <w:iCs/>
        </w:rPr>
        <w:t>t</w:t>
      </w:r>
    </w:p>
    <w:p w14:paraId="41849C36" w14:textId="750A5C16" w:rsidR="00982DD0" w:rsidRDefault="00396EC1" w:rsidP="00982DD0">
      <w:pPr>
        <w:spacing w:after="240"/>
        <w:rPr>
          <w:rFonts w:cstheme="minorHAnsi"/>
          <w:color w:val="333333"/>
        </w:rPr>
      </w:pPr>
      <w:r>
        <w:rPr>
          <w:rFonts w:cstheme="minorHAnsi"/>
        </w:rPr>
        <w:t>For the two years before the onsite (2018–2020), the PD committee and the professional growth council worked diligently to improve the quality of PD offerings for Attleboro’s teachers. As a first step, the committee and the council developed and distributed a staff PD interest/needs survey. After analyzing the survey results, the committee and the council developed a</w:t>
      </w:r>
      <w:r w:rsidRPr="004C30B9">
        <w:rPr>
          <w:rFonts w:cstheme="minorHAnsi"/>
        </w:rPr>
        <w:t xml:space="preserve"> comprehensive </w:t>
      </w:r>
      <w:r>
        <w:rPr>
          <w:rFonts w:cstheme="minorHAnsi"/>
        </w:rPr>
        <w:t>PD</w:t>
      </w:r>
      <w:r w:rsidRPr="004C30B9">
        <w:rPr>
          <w:rFonts w:cstheme="minorHAnsi"/>
        </w:rPr>
        <w:t xml:space="preserve"> program aligned</w:t>
      </w:r>
      <w:r>
        <w:rPr>
          <w:rFonts w:cstheme="minorHAnsi"/>
        </w:rPr>
        <w:t xml:space="preserve"> with</w:t>
      </w:r>
      <w:r w:rsidRPr="004C30B9">
        <w:rPr>
          <w:rFonts w:cstheme="minorHAnsi"/>
        </w:rPr>
        <w:t xml:space="preserve"> the district’s strategic plan</w:t>
      </w:r>
      <w:r>
        <w:rPr>
          <w:rFonts w:cstheme="minorHAnsi"/>
        </w:rPr>
        <w:t>,</w:t>
      </w:r>
      <w:r w:rsidRPr="004C30B9">
        <w:rPr>
          <w:rFonts w:cstheme="minorHAnsi"/>
        </w:rPr>
        <w:t xml:space="preserve"> individual school improvement plans</w:t>
      </w:r>
      <w:r>
        <w:rPr>
          <w:rFonts w:cstheme="minorHAnsi"/>
        </w:rPr>
        <w:t xml:space="preserve">, and </w:t>
      </w:r>
      <w:r w:rsidRPr="004C30B9">
        <w:rPr>
          <w:rFonts w:cstheme="minorHAnsi"/>
        </w:rPr>
        <w:t>the M</w:t>
      </w:r>
      <w:r>
        <w:rPr>
          <w:rFonts w:cstheme="minorHAnsi"/>
        </w:rPr>
        <w:t xml:space="preserve">assachusetts </w:t>
      </w:r>
      <w:r w:rsidRPr="004C30B9">
        <w:rPr>
          <w:rFonts w:cstheme="minorHAnsi"/>
        </w:rPr>
        <w:t xml:space="preserve"> </w:t>
      </w:r>
      <w:r>
        <w:rPr>
          <w:rFonts w:cstheme="minorHAnsi"/>
        </w:rPr>
        <w:t>standards for</w:t>
      </w:r>
      <w:r w:rsidRPr="004C30B9">
        <w:rPr>
          <w:rFonts w:cstheme="minorHAnsi"/>
        </w:rPr>
        <w:t xml:space="preserve"> </w:t>
      </w:r>
      <w:r>
        <w:rPr>
          <w:rFonts w:cstheme="minorHAnsi"/>
        </w:rPr>
        <w:t>PD.</w:t>
      </w:r>
      <w:r w:rsidRPr="004C30B9">
        <w:rPr>
          <w:rFonts w:cstheme="minorHAnsi"/>
        </w:rPr>
        <w:t xml:space="preserve"> </w:t>
      </w:r>
      <w:r w:rsidR="009D33B5" w:rsidRPr="004C30B9">
        <w:rPr>
          <w:rFonts w:cstheme="minorHAnsi"/>
        </w:rPr>
        <w:t>The 2019</w:t>
      </w:r>
      <w:r w:rsidR="009D33B5">
        <w:rPr>
          <w:rFonts w:cstheme="minorHAnsi"/>
        </w:rPr>
        <w:t>–20</w:t>
      </w:r>
      <w:r w:rsidR="009D33B5" w:rsidRPr="004C30B9">
        <w:rPr>
          <w:rFonts w:cstheme="minorHAnsi"/>
        </w:rPr>
        <w:t>20</w:t>
      </w:r>
      <w:r w:rsidR="009D33B5">
        <w:rPr>
          <w:rFonts w:cstheme="minorHAnsi"/>
        </w:rPr>
        <w:t xml:space="preserve"> PD</w:t>
      </w:r>
      <w:r w:rsidR="009D33B5" w:rsidRPr="004C30B9">
        <w:rPr>
          <w:rFonts w:cstheme="minorHAnsi"/>
        </w:rPr>
        <w:t xml:space="preserve"> calendar, accessible on the </w:t>
      </w:r>
      <w:r w:rsidR="009D33B5">
        <w:rPr>
          <w:rFonts w:cstheme="minorHAnsi"/>
        </w:rPr>
        <w:t>district</w:t>
      </w:r>
      <w:r w:rsidR="009D33B5" w:rsidRPr="004C30B9">
        <w:rPr>
          <w:rFonts w:cstheme="minorHAnsi"/>
        </w:rPr>
        <w:t xml:space="preserve"> website</w:t>
      </w:r>
      <w:r w:rsidR="009D33B5">
        <w:rPr>
          <w:rFonts w:cstheme="minorHAnsi"/>
        </w:rPr>
        <w:t>,</w:t>
      </w:r>
      <w:r w:rsidR="009D33B5" w:rsidRPr="004C30B9">
        <w:rPr>
          <w:rFonts w:cstheme="minorHAnsi"/>
        </w:rPr>
        <w:t xml:space="preserve"> includes four half days of targeted </w:t>
      </w:r>
      <w:r w:rsidR="009D33B5">
        <w:rPr>
          <w:rFonts w:cstheme="minorHAnsi"/>
        </w:rPr>
        <w:t>PD</w:t>
      </w:r>
      <w:r w:rsidR="009D33B5" w:rsidRPr="004C30B9">
        <w:rPr>
          <w:rFonts w:cstheme="minorHAnsi"/>
        </w:rPr>
        <w:t xml:space="preserve"> and </w:t>
      </w:r>
      <w:r w:rsidR="00B547D6">
        <w:rPr>
          <w:rFonts w:cstheme="minorHAnsi"/>
        </w:rPr>
        <w:t>two</w:t>
      </w:r>
      <w:r w:rsidR="00B547D6" w:rsidRPr="004C30B9">
        <w:rPr>
          <w:rFonts w:cstheme="minorHAnsi"/>
        </w:rPr>
        <w:t xml:space="preserve"> </w:t>
      </w:r>
      <w:r w:rsidR="009D33B5" w:rsidRPr="004C30B9">
        <w:rPr>
          <w:rFonts w:cstheme="minorHAnsi"/>
        </w:rPr>
        <w:t xml:space="preserve">full days of choice </w:t>
      </w:r>
      <w:r w:rsidR="009D33B5">
        <w:rPr>
          <w:rFonts w:cstheme="minorHAnsi"/>
        </w:rPr>
        <w:t>PD</w:t>
      </w:r>
      <w:r w:rsidR="009D33B5" w:rsidRPr="004C30B9">
        <w:rPr>
          <w:rFonts w:cstheme="minorHAnsi"/>
        </w:rPr>
        <w:t>.  Teachers can choose from a variety of choice pathways</w:t>
      </w:r>
      <w:r w:rsidR="009D33B5">
        <w:rPr>
          <w:rFonts w:cstheme="minorHAnsi"/>
        </w:rPr>
        <w:t xml:space="preserve"> (brain-based learning, universal design for learning, social/emotional strategies, and the inclusive classroom), aligned</w:t>
      </w:r>
      <w:r w:rsidR="009D33B5" w:rsidRPr="004C30B9">
        <w:rPr>
          <w:rFonts w:cstheme="minorHAnsi"/>
        </w:rPr>
        <w:t xml:space="preserve"> with the district’s initiative</w:t>
      </w:r>
      <w:r w:rsidR="009D33B5">
        <w:rPr>
          <w:rFonts w:cstheme="minorHAnsi"/>
        </w:rPr>
        <w:t>s.</w:t>
      </w:r>
      <w:r w:rsidR="009D33B5" w:rsidRPr="004C30B9">
        <w:rPr>
          <w:rFonts w:cstheme="minorHAnsi"/>
        </w:rPr>
        <w:t xml:space="preserve"> Teachers can review all offerings and enroll in workshops, conferences</w:t>
      </w:r>
      <w:r w:rsidR="009D33B5">
        <w:rPr>
          <w:rFonts w:cstheme="minorHAnsi"/>
        </w:rPr>
        <w:t>,</w:t>
      </w:r>
      <w:r w:rsidR="009D33B5" w:rsidRPr="004C30B9">
        <w:rPr>
          <w:rFonts w:cstheme="minorHAnsi"/>
        </w:rPr>
        <w:t xml:space="preserve"> and courses on TalentEd.</w:t>
      </w:r>
      <w:r w:rsidR="009D33B5">
        <w:rPr>
          <w:rStyle w:val="FootnoteReference"/>
          <w:rFonts w:cstheme="minorHAnsi"/>
        </w:rPr>
        <w:footnoteReference w:id="14"/>
      </w:r>
      <w:r w:rsidR="009D33B5">
        <w:rPr>
          <w:rFonts w:cstheme="minorHAnsi"/>
        </w:rPr>
        <w:t xml:space="preserve"> </w:t>
      </w:r>
      <w:r w:rsidR="00982DD0">
        <w:rPr>
          <w:rFonts w:eastAsia="Times New Roman" w:cstheme="minorHAnsi"/>
          <w:color w:val="333333"/>
        </w:rPr>
        <w:t>P</w:t>
      </w:r>
      <w:r w:rsidR="009D33B5">
        <w:rPr>
          <w:rFonts w:eastAsia="Times New Roman" w:cstheme="minorHAnsi"/>
          <w:color w:val="333333"/>
        </w:rPr>
        <w:t>athway</w:t>
      </w:r>
      <w:r w:rsidR="00982DD0" w:rsidRPr="00D51A68">
        <w:rPr>
          <w:rFonts w:eastAsia="Times New Roman" w:cstheme="minorHAnsi"/>
          <w:color w:val="333333"/>
        </w:rPr>
        <w:t xml:space="preserve"> offerings include the DESE online course</w:t>
      </w:r>
      <w:r w:rsidR="00982DD0">
        <w:rPr>
          <w:rFonts w:eastAsia="Times New Roman" w:cstheme="minorHAnsi"/>
          <w:color w:val="333333"/>
        </w:rPr>
        <w:t>s</w:t>
      </w:r>
      <w:r w:rsidR="00982DD0" w:rsidRPr="00D51A68">
        <w:rPr>
          <w:rFonts w:eastAsia="Times New Roman" w:cstheme="minorHAnsi"/>
          <w:color w:val="333333"/>
        </w:rPr>
        <w:t xml:space="preserve"> Foundations for Instructional Practices, Literacy for </w:t>
      </w:r>
      <w:r w:rsidR="00982DD0">
        <w:rPr>
          <w:rFonts w:eastAsia="Times New Roman" w:cstheme="minorHAnsi"/>
          <w:color w:val="333333"/>
        </w:rPr>
        <w:t>G</w:t>
      </w:r>
      <w:r w:rsidR="00982DD0" w:rsidRPr="00D51A68">
        <w:rPr>
          <w:rFonts w:eastAsia="Times New Roman" w:cstheme="minorHAnsi"/>
          <w:color w:val="333333"/>
        </w:rPr>
        <w:t>rades K</w:t>
      </w:r>
      <w:r w:rsidR="00982DD0">
        <w:rPr>
          <w:rFonts w:eastAsia="Times New Roman" w:cstheme="minorHAnsi"/>
          <w:color w:val="333333"/>
        </w:rPr>
        <w:t>–</w:t>
      </w:r>
      <w:r w:rsidR="00982DD0" w:rsidRPr="00D51A68">
        <w:rPr>
          <w:rFonts w:eastAsia="Times New Roman" w:cstheme="minorHAnsi"/>
          <w:color w:val="333333"/>
        </w:rPr>
        <w:t>4, Instruction for E</w:t>
      </w:r>
      <w:r w:rsidR="00982DD0">
        <w:rPr>
          <w:rFonts w:eastAsia="Times New Roman" w:cstheme="minorHAnsi"/>
          <w:color w:val="333333"/>
        </w:rPr>
        <w:t xml:space="preserve">nglish </w:t>
      </w:r>
      <w:r w:rsidR="00982DD0" w:rsidRPr="00D51A68">
        <w:rPr>
          <w:rFonts w:eastAsia="Times New Roman" w:cstheme="minorHAnsi"/>
          <w:color w:val="333333"/>
        </w:rPr>
        <w:t>L</w:t>
      </w:r>
      <w:r w:rsidR="00982DD0">
        <w:rPr>
          <w:rFonts w:eastAsia="Times New Roman" w:cstheme="minorHAnsi"/>
          <w:color w:val="333333"/>
        </w:rPr>
        <w:t>earners</w:t>
      </w:r>
      <w:r w:rsidR="00982DD0" w:rsidRPr="00D51A68">
        <w:rPr>
          <w:rFonts w:eastAsia="Times New Roman" w:cstheme="minorHAnsi"/>
          <w:color w:val="333333"/>
        </w:rPr>
        <w:t xml:space="preserve"> and </w:t>
      </w:r>
      <w:r w:rsidR="00982DD0">
        <w:rPr>
          <w:rFonts w:eastAsia="Times New Roman" w:cstheme="minorHAnsi"/>
          <w:color w:val="333333"/>
        </w:rPr>
        <w:t>S</w:t>
      </w:r>
      <w:r w:rsidR="00982DD0" w:rsidRPr="00D51A68">
        <w:rPr>
          <w:rFonts w:eastAsia="Times New Roman" w:cstheme="minorHAnsi"/>
          <w:color w:val="333333"/>
        </w:rPr>
        <w:t xml:space="preserve">pecial </w:t>
      </w:r>
      <w:r w:rsidR="00982DD0">
        <w:rPr>
          <w:rFonts w:eastAsia="Times New Roman" w:cstheme="minorHAnsi"/>
          <w:color w:val="333333"/>
        </w:rPr>
        <w:t>E</w:t>
      </w:r>
      <w:r w:rsidR="00982DD0" w:rsidRPr="00D51A68">
        <w:rPr>
          <w:rFonts w:eastAsia="Times New Roman" w:cstheme="minorHAnsi"/>
          <w:color w:val="333333"/>
        </w:rPr>
        <w:t xml:space="preserve">ducation </w:t>
      </w:r>
      <w:r w:rsidR="00982DD0">
        <w:rPr>
          <w:rFonts w:eastAsia="Times New Roman" w:cstheme="minorHAnsi"/>
          <w:color w:val="333333"/>
        </w:rPr>
        <w:t>S</w:t>
      </w:r>
      <w:r w:rsidR="00982DD0" w:rsidRPr="00D51A68">
        <w:rPr>
          <w:rFonts w:eastAsia="Times New Roman" w:cstheme="minorHAnsi"/>
          <w:color w:val="333333"/>
        </w:rPr>
        <w:t xml:space="preserve">tudents, </w:t>
      </w:r>
      <w:r w:rsidR="00982DD0" w:rsidRPr="00DE2E8A">
        <w:rPr>
          <w:rFonts w:eastAsia="Times New Roman" w:cstheme="minorHAnsi"/>
          <w:color w:val="333333"/>
        </w:rPr>
        <w:t>Engage Science for Grades Pre-K–2,</w:t>
      </w:r>
      <w:r w:rsidR="00982DD0">
        <w:rPr>
          <w:rFonts w:cstheme="minorHAnsi"/>
          <w:color w:val="333333"/>
        </w:rPr>
        <w:t xml:space="preserve"> and </w:t>
      </w:r>
      <w:r w:rsidR="00982DD0" w:rsidRPr="00D51A68">
        <w:rPr>
          <w:rFonts w:cstheme="minorHAnsi"/>
          <w:color w:val="333333"/>
        </w:rPr>
        <w:t>Brain</w:t>
      </w:r>
      <w:r w:rsidR="00982DD0">
        <w:rPr>
          <w:rFonts w:eastAsia="Times New Roman" w:cstheme="minorHAnsi"/>
          <w:color w:val="333333"/>
        </w:rPr>
        <w:t>-</w:t>
      </w:r>
      <w:r w:rsidR="00982DD0" w:rsidRPr="00D51A68">
        <w:rPr>
          <w:rFonts w:eastAsia="Times New Roman" w:cstheme="minorHAnsi"/>
          <w:color w:val="333333"/>
        </w:rPr>
        <w:t>Based Learning</w:t>
      </w:r>
      <w:r w:rsidR="00982DD0">
        <w:rPr>
          <w:rFonts w:cstheme="minorHAnsi"/>
          <w:color w:val="333333"/>
        </w:rPr>
        <w:t xml:space="preserve">.  </w:t>
      </w:r>
    </w:p>
    <w:p w14:paraId="63ABE0A9" w14:textId="78254157" w:rsidR="009D33B5" w:rsidRDefault="00396EC1" w:rsidP="00683F06">
      <w:pPr>
        <w:spacing w:after="240"/>
        <w:rPr>
          <w:rFonts w:cstheme="minorHAnsi"/>
          <w:color w:val="333333"/>
        </w:rPr>
      </w:pPr>
      <w:r>
        <w:rPr>
          <w:rFonts w:cstheme="minorHAnsi"/>
        </w:rPr>
        <w:t>In order to sustain a high-quality PD program, every year the staff evaluates the workshops/courses offered by the district.</w:t>
      </w:r>
      <w:r w:rsidRPr="00D51A68">
        <w:rPr>
          <w:rFonts w:cstheme="minorHAnsi"/>
        </w:rPr>
        <w:t xml:space="preserve"> </w:t>
      </w:r>
      <w:r w:rsidRPr="00D51A68">
        <w:rPr>
          <w:rFonts w:eastAsia="Times New Roman" w:cstheme="minorHAnsi"/>
          <w:color w:val="333333"/>
        </w:rPr>
        <w:t xml:space="preserve"> </w:t>
      </w:r>
      <w:r>
        <w:rPr>
          <w:rFonts w:cstheme="minorHAnsi"/>
          <w:color w:val="333333"/>
        </w:rPr>
        <w:t>In</w:t>
      </w:r>
      <w:r w:rsidRPr="00D51A68">
        <w:rPr>
          <w:rFonts w:eastAsia="Times New Roman" w:cstheme="minorHAnsi"/>
          <w:color w:val="333333"/>
        </w:rPr>
        <w:t xml:space="preserve"> 2018, the district </w:t>
      </w:r>
      <w:r>
        <w:rPr>
          <w:rFonts w:cstheme="minorHAnsi"/>
          <w:color w:val="333333"/>
        </w:rPr>
        <w:t xml:space="preserve">partnered with </w:t>
      </w:r>
      <w:r w:rsidR="001F698B">
        <w:rPr>
          <w:rFonts w:eastAsia="Times New Roman" w:cstheme="minorHAnsi"/>
          <w:color w:val="333333"/>
        </w:rPr>
        <w:t xml:space="preserve">a consultant </w:t>
      </w:r>
      <w:r>
        <w:rPr>
          <w:rFonts w:cstheme="minorHAnsi"/>
          <w:color w:val="333333"/>
        </w:rPr>
        <w:t xml:space="preserve">to </w:t>
      </w:r>
      <w:r w:rsidRPr="00D51A68">
        <w:rPr>
          <w:rFonts w:eastAsia="Times New Roman" w:cstheme="minorHAnsi"/>
          <w:color w:val="333333"/>
        </w:rPr>
        <w:t xml:space="preserve">conduct a survey on the impact of </w:t>
      </w:r>
      <w:r w:rsidR="00982DD0">
        <w:rPr>
          <w:rFonts w:eastAsia="Times New Roman" w:cstheme="minorHAnsi"/>
          <w:color w:val="333333"/>
        </w:rPr>
        <w:t>its PD program</w:t>
      </w:r>
      <w:r w:rsidRPr="00D51A68">
        <w:rPr>
          <w:rFonts w:eastAsia="Times New Roman" w:cstheme="minorHAnsi"/>
          <w:color w:val="333333"/>
        </w:rPr>
        <w:t xml:space="preserve">.  </w:t>
      </w:r>
      <w:r>
        <w:rPr>
          <w:rFonts w:cstheme="minorHAnsi"/>
          <w:color w:val="333333"/>
        </w:rPr>
        <w:t xml:space="preserve">Results indicated that </w:t>
      </w:r>
      <w:r w:rsidRPr="00D51A68">
        <w:rPr>
          <w:rFonts w:eastAsia="Times New Roman" w:cstheme="minorHAnsi"/>
          <w:color w:val="333333"/>
        </w:rPr>
        <w:t>85 percent of the teachers</w:t>
      </w:r>
      <w:r>
        <w:rPr>
          <w:rFonts w:cstheme="minorHAnsi"/>
          <w:color w:val="333333"/>
        </w:rPr>
        <w:t xml:space="preserve"> who responded reported that the</w:t>
      </w:r>
      <w:r w:rsidRPr="00D51A68">
        <w:rPr>
          <w:rFonts w:eastAsia="Times New Roman" w:cstheme="minorHAnsi"/>
          <w:color w:val="333333"/>
        </w:rPr>
        <w:t xml:space="preserve"> pathways offerings related to their instructional needs</w:t>
      </w:r>
      <w:r>
        <w:rPr>
          <w:rFonts w:cstheme="minorHAnsi"/>
          <w:color w:val="333333"/>
        </w:rPr>
        <w:t xml:space="preserve"> and </w:t>
      </w:r>
      <w:r>
        <w:rPr>
          <w:rFonts w:eastAsia="Times New Roman" w:cstheme="minorHAnsi"/>
          <w:color w:val="333333"/>
        </w:rPr>
        <w:t>affec</w:t>
      </w:r>
      <w:r w:rsidRPr="00D51A68">
        <w:rPr>
          <w:rFonts w:eastAsia="Times New Roman" w:cstheme="minorHAnsi"/>
          <w:color w:val="333333"/>
        </w:rPr>
        <w:t>t</w:t>
      </w:r>
      <w:r>
        <w:rPr>
          <w:rFonts w:cstheme="minorHAnsi"/>
          <w:color w:val="333333"/>
        </w:rPr>
        <w:t>ed</w:t>
      </w:r>
      <w:r w:rsidRPr="00D51A68">
        <w:rPr>
          <w:rFonts w:eastAsia="Times New Roman" w:cstheme="minorHAnsi"/>
          <w:color w:val="333333"/>
        </w:rPr>
        <w:t xml:space="preserve"> their instructional practices</w:t>
      </w:r>
      <w:r>
        <w:rPr>
          <w:rFonts w:cstheme="minorHAnsi"/>
          <w:color w:val="333333"/>
        </w:rPr>
        <w:t>.  In addition, 64</w:t>
      </w:r>
      <w:r w:rsidRPr="00D51A68">
        <w:rPr>
          <w:rFonts w:eastAsia="Times New Roman" w:cstheme="minorHAnsi"/>
          <w:color w:val="333333"/>
        </w:rPr>
        <w:t xml:space="preserve"> </w:t>
      </w:r>
      <w:r>
        <w:rPr>
          <w:rFonts w:cstheme="minorHAnsi"/>
          <w:color w:val="333333"/>
        </w:rPr>
        <w:t>percent</w:t>
      </w:r>
      <w:r w:rsidRPr="00D51A68">
        <w:rPr>
          <w:rFonts w:eastAsia="Times New Roman" w:cstheme="minorHAnsi"/>
          <w:color w:val="333333"/>
        </w:rPr>
        <w:t xml:space="preserve"> reported improvements in student achievement. </w:t>
      </w:r>
      <w:r>
        <w:rPr>
          <w:rFonts w:cstheme="minorHAnsi"/>
          <w:color w:val="333333"/>
        </w:rPr>
        <w:t xml:space="preserve"> </w:t>
      </w:r>
      <w:r w:rsidR="00BC543A">
        <w:rPr>
          <w:rFonts w:eastAsia="Times New Roman" w:cstheme="minorHAnsi"/>
          <w:color w:val="333333"/>
        </w:rPr>
        <w:t>The results of</w:t>
      </w:r>
      <w:r w:rsidRPr="00D51A68">
        <w:rPr>
          <w:rFonts w:eastAsia="Times New Roman" w:cstheme="minorHAnsi"/>
          <w:color w:val="333333"/>
        </w:rPr>
        <w:t xml:space="preserve"> the </w:t>
      </w:r>
      <w:r w:rsidRPr="00D51A68">
        <w:rPr>
          <w:rFonts w:eastAsia="Times New Roman" w:cstheme="minorHAnsi"/>
          <w:color w:val="333333"/>
        </w:rPr>
        <w:lastRenderedPageBreak/>
        <w:t xml:space="preserve">survey administered by </w:t>
      </w:r>
      <w:r w:rsidR="001F698B">
        <w:rPr>
          <w:rFonts w:eastAsia="Times New Roman" w:cstheme="minorHAnsi"/>
          <w:color w:val="333333"/>
        </w:rPr>
        <w:t>the consultant</w:t>
      </w:r>
      <w:r w:rsidR="001F698B" w:rsidRPr="00D51A68">
        <w:rPr>
          <w:rFonts w:eastAsia="Times New Roman" w:cstheme="minorHAnsi"/>
          <w:color w:val="333333"/>
        </w:rPr>
        <w:t xml:space="preserve"> </w:t>
      </w:r>
      <w:r w:rsidRPr="00D51A68">
        <w:rPr>
          <w:rFonts w:eastAsia="Times New Roman" w:cstheme="minorHAnsi"/>
          <w:color w:val="333333"/>
        </w:rPr>
        <w:t>in June 2019</w:t>
      </w:r>
      <w:r w:rsidR="00BC543A">
        <w:rPr>
          <w:rFonts w:eastAsia="Times New Roman" w:cstheme="minorHAnsi"/>
          <w:color w:val="333333"/>
        </w:rPr>
        <w:t xml:space="preserve"> indicated that</w:t>
      </w:r>
      <w:r w:rsidRPr="00D51A68">
        <w:rPr>
          <w:rFonts w:eastAsia="Times New Roman" w:cstheme="minorHAnsi"/>
          <w:color w:val="333333"/>
        </w:rPr>
        <w:t xml:space="preserve"> 69 percent of the teachers </w:t>
      </w:r>
      <w:r w:rsidR="007227CD">
        <w:rPr>
          <w:rFonts w:eastAsia="Times New Roman" w:cstheme="minorHAnsi"/>
          <w:color w:val="333333"/>
        </w:rPr>
        <w:t xml:space="preserve">who responded </w:t>
      </w:r>
      <w:r w:rsidRPr="00D51A68">
        <w:rPr>
          <w:rFonts w:eastAsia="Times New Roman" w:cstheme="minorHAnsi"/>
          <w:color w:val="333333"/>
        </w:rPr>
        <w:t xml:space="preserve">were satisfied with the targeted PD offered by the district and 70 percent reported that the PD positively </w:t>
      </w:r>
      <w:r w:rsidR="00BC543A">
        <w:rPr>
          <w:rFonts w:eastAsia="Times New Roman" w:cstheme="minorHAnsi"/>
          <w:color w:val="333333"/>
        </w:rPr>
        <w:t>affec</w:t>
      </w:r>
      <w:r w:rsidR="00BC543A" w:rsidRPr="00D51A68">
        <w:rPr>
          <w:rFonts w:eastAsia="Times New Roman" w:cstheme="minorHAnsi"/>
          <w:color w:val="333333"/>
        </w:rPr>
        <w:t xml:space="preserve">ted </w:t>
      </w:r>
      <w:r w:rsidRPr="00D51A68">
        <w:rPr>
          <w:rFonts w:eastAsia="Times New Roman" w:cstheme="minorHAnsi"/>
          <w:color w:val="333333"/>
        </w:rPr>
        <w:t>their teaching and student learning.</w:t>
      </w:r>
      <w:r>
        <w:rPr>
          <w:rFonts w:cstheme="minorHAnsi"/>
          <w:color w:val="333333"/>
        </w:rPr>
        <w:t xml:space="preserve"> </w:t>
      </w:r>
    </w:p>
    <w:p w14:paraId="20F0B542" w14:textId="788E2742" w:rsidR="00D82C78" w:rsidRPr="008A06FD" w:rsidRDefault="00D82C78" w:rsidP="00683F06">
      <w:pPr>
        <w:spacing w:after="240"/>
        <w:rPr>
          <w:rFonts w:cstheme="minorHAnsi"/>
        </w:rPr>
      </w:pPr>
      <w:r>
        <w:rPr>
          <w:rFonts w:cstheme="minorHAnsi"/>
        </w:rPr>
        <w:t>The district provides a two-year mentoring program</w:t>
      </w:r>
      <w:r w:rsidR="009D33B5">
        <w:rPr>
          <w:rFonts w:cstheme="minorHAnsi"/>
        </w:rPr>
        <w:t xml:space="preserve"> for teachers</w:t>
      </w:r>
      <w:r w:rsidR="00C7776A">
        <w:rPr>
          <w:rFonts w:cstheme="minorHAnsi"/>
        </w:rPr>
        <w:t>.</w:t>
      </w:r>
      <w:r>
        <w:rPr>
          <w:rFonts w:cstheme="minorHAnsi"/>
        </w:rPr>
        <w:t xml:space="preserve"> </w:t>
      </w:r>
      <w:r w:rsidR="00C7776A">
        <w:rPr>
          <w:rFonts w:cstheme="minorHAnsi"/>
        </w:rPr>
        <w:t>T</w:t>
      </w:r>
      <w:r>
        <w:rPr>
          <w:rFonts w:cstheme="minorHAnsi"/>
        </w:rPr>
        <w:t>he first year is formal</w:t>
      </w:r>
      <w:r w:rsidR="00C7776A">
        <w:rPr>
          <w:rFonts w:cstheme="minorHAnsi"/>
        </w:rPr>
        <w:t>;</w:t>
      </w:r>
      <w:r>
        <w:rPr>
          <w:rFonts w:cstheme="minorHAnsi"/>
        </w:rPr>
        <w:t xml:space="preserve"> the second, informal. Teachers can apply to serve on the district’s councils</w:t>
      </w:r>
      <w:r w:rsidR="009F4866">
        <w:rPr>
          <w:rFonts w:cstheme="minorHAnsi"/>
        </w:rPr>
        <w:t xml:space="preserve">. Those who are selected to serve on the councils receive a stipend. In addition, the district is working with Bridgewater State University on certification of </w:t>
      </w:r>
      <w:r w:rsidR="00C15CD5">
        <w:rPr>
          <w:rFonts w:cstheme="minorHAnsi"/>
        </w:rPr>
        <w:t xml:space="preserve">teachers who aspire to be </w:t>
      </w:r>
      <w:r w:rsidR="009F4866">
        <w:rPr>
          <w:rFonts w:cstheme="minorHAnsi"/>
        </w:rPr>
        <w:t>principals and assistant principals.</w:t>
      </w:r>
    </w:p>
    <w:bookmarkEnd w:id="22"/>
    <w:p w14:paraId="5DDD4C59" w14:textId="0DBAC7FD" w:rsidR="00683F06" w:rsidRPr="004C30B9" w:rsidRDefault="00683F06" w:rsidP="00683F06">
      <w:pPr>
        <w:tabs>
          <w:tab w:val="left" w:pos="0"/>
          <w:tab w:val="left" w:pos="360"/>
          <w:tab w:val="left" w:pos="720"/>
          <w:tab w:val="left" w:pos="1440"/>
          <w:tab w:val="left" w:pos="1800"/>
          <w:tab w:val="left" w:pos="2160"/>
        </w:tabs>
        <w:spacing w:after="240"/>
        <w:rPr>
          <w:rFonts w:cstheme="minorHAnsi"/>
        </w:rPr>
      </w:pPr>
    </w:p>
    <w:p w14:paraId="2173648D" w14:textId="5196E52A" w:rsidR="00683F06" w:rsidRPr="0043382A" w:rsidRDefault="00683F06" w:rsidP="00683F06">
      <w:pPr>
        <w:tabs>
          <w:tab w:val="left" w:pos="360"/>
          <w:tab w:val="left" w:pos="720"/>
          <w:tab w:val="left" w:pos="1080"/>
          <w:tab w:val="left" w:pos="1440"/>
          <w:tab w:val="left" w:pos="1800"/>
          <w:tab w:val="left" w:pos="2160"/>
        </w:tabs>
        <w:rPr>
          <w:b/>
          <w:i/>
          <w:iCs/>
          <w:sz w:val="28"/>
          <w:szCs w:val="28"/>
        </w:rPr>
      </w:pPr>
      <w:r w:rsidRPr="0043382A">
        <w:rPr>
          <w:b/>
          <w:i/>
          <w:iCs/>
          <w:sz w:val="28"/>
          <w:szCs w:val="28"/>
        </w:rPr>
        <w:t xml:space="preserve">Strength Finding </w:t>
      </w:r>
    </w:p>
    <w:p w14:paraId="62E53B6E" w14:textId="3352E346" w:rsidR="00683F06" w:rsidRDefault="00683F06" w:rsidP="007312D4">
      <w:pPr>
        <w:tabs>
          <w:tab w:val="left" w:pos="360"/>
          <w:tab w:val="left" w:pos="1080"/>
          <w:tab w:val="left" w:pos="1440"/>
          <w:tab w:val="left" w:pos="1800"/>
          <w:tab w:val="left" w:pos="2160"/>
        </w:tabs>
        <w:ind w:left="360" w:hanging="360"/>
        <w:rPr>
          <w:b/>
        </w:rPr>
      </w:pPr>
      <w:r>
        <w:rPr>
          <w:b/>
        </w:rPr>
        <w:t xml:space="preserve">1. </w:t>
      </w:r>
      <w:r>
        <w:rPr>
          <w:b/>
        </w:rPr>
        <w:tab/>
        <w:t xml:space="preserve">The </w:t>
      </w:r>
      <w:r w:rsidRPr="00993B50">
        <w:rPr>
          <w:b/>
        </w:rPr>
        <w:t>district has</w:t>
      </w:r>
      <w:r w:rsidR="007312D4">
        <w:rPr>
          <w:b/>
        </w:rPr>
        <w:t xml:space="preserve"> developed</w:t>
      </w:r>
      <w:r w:rsidRPr="00993B50">
        <w:rPr>
          <w:b/>
        </w:rPr>
        <w:t xml:space="preserve"> </w:t>
      </w:r>
      <w:r>
        <w:rPr>
          <w:b/>
        </w:rPr>
        <w:t>a comprehensive professional development program that supports all educators.</w:t>
      </w:r>
    </w:p>
    <w:p w14:paraId="0F25CC5F" w14:textId="7F1E437A" w:rsidR="00683F06" w:rsidRPr="0023504E" w:rsidRDefault="00683F06" w:rsidP="007312D4">
      <w:pPr>
        <w:tabs>
          <w:tab w:val="left" w:pos="360"/>
          <w:tab w:val="left" w:pos="1080"/>
          <w:tab w:val="left" w:pos="1440"/>
          <w:tab w:val="left" w:pos="1800"/>
          <w:tab w:val="left" w:pos="2160"/>
        </w:tabs>
        <w:ind w:left="720" w:hanging="360"/>
        <w:rPr>
          <w:b/>
          <w:i/>
        </w:rPr>
      </w:pPr>
      <w:r>
        <w:rPr>
          <w:b/>
        </w:rPr>
        <w:t xml:space="preserve"> A. </w:t>
      </w:r>
      <w:r w:rsidR="007312D4">
        <w:rPr>
          <w:b/>
        </w:rPr>
        <w:tab/>
      </w:r>
      <w:r>
        <w:t xml:space="preserve">Interviews and </w:t>
      </w:r>
      <w:r w:rsidR="00302A21">
        <w:t xml:space="preserve">a review of </w:t>
      </w:r>
      <w:r>
        <w:t>document</w:t>
      </w:r>
      <w:r w:rsidR="00302A21">
        <w:t>s</w:t>
      </w:r>
      <w:r>
        <w:t xml:space="preserve"> indicate</w:t>
      </w:r>
      <w:r w:rsidR="00606714">
        <w:t>d</w:t>
      </w:r>
      <w:r>
        <w:t xml:space="preserve"> that</w:t>
      </w:r>
      <w:r w:rsidR="00354AEF">
        <w:t xml:space="preserve"> school leaders and teachers share</w:t>
      </w:r>
      <w:r w:rsidR="00606714">
        <w:t>d</w:t>
      </w:r>
      <w:r w:rsidR="00354AEF">
        <w:t xml:space="preserve"> responsibility for</w:t>
      </w:r>
      <w:r>
        <w:t xml:space="preserve"> the planning and implementation of the district’s professional development </w:t>
      </w:r>
      <w:r w:rsidR="00493D13">
        <w:t xml:space="preserve">(PD) </w:t>
      </w:r>
      <w:r>
        <w:t>initiatives</w:t>
      </w:r>
      <w:r w:rsidRPr="0023504E">
        <w:t xml:space="preserve">. </w:t>
      </w:r>
    </w:p>
    <w:p w14:paraId="381E1115" w14:textId="470FA06C" w:rsidR="00683F06" w:rsidRPr="007312D4" w:rsidRDefault="007312D4" w:rsidP="007312D4">
      <w:pPr>
        <w:tabs>
          <w:tab w:val="left" w:pos="360"/>
          <w:tab w:val="left" w:pos="720"/>
          <w:tab w:val="left" w:pos="1080"/>
          <w:tab w:val="left" w:pos="1440"/>
          <w:tab w:val="left" w:pos="1800"/>
          <w:tab w:val="left" w:pos="2160"/>
        </w:tabs>
        <w:ind w:left="1080" w:hanging="360"/>
        <w:rPr>
          <w:b/>
          <w:i/>
        </w:rPr>
      </w:pPr>
      <w:r>
        <w:t xml:space="preserve">1.   </w:t>
      </w:r>
      <w:r w:rsidR="00683F06">
        <w:t>The assistant superintendent</w:t>
      </w:r>
      <w:r w:rsidR="00302A21">
        <w:t xml:space="preserve"> </w:t>
      </w:r>
      <w:r w:rsidR="00683F06">
        <w:t xml:space="preserve">is responsible for determining the district’s </w:t>
      </w:r>
      <w:r w:rsidR="00493D13">
        <w:t xml:space="preserve">PD </w:t>
      </w:r>
      <w:r w:rsidR="00683F06">
        <w:t>initiatives</w:t>
      </w:r>
      <w:r w:rsidR="00302A21">
        <w:t xml:space="preserve"> in collaboration with the district’s </w:t>
      </w:r>
      <w:r w:rsidR="00493D13">
        <w:t>PD</w:t>
      </w:r>
      <w:r w:rsidR="00302A21">
        <w:t xml:space="preserve"> committee and professional growth council</w:t>
      </w:r>
      <w:r w:rsidR="00683F06" w:rsidRPr="0023504E">
        <w:t xml:space="preserve">. </w:t>
      </w:r>
    </w:p>
    <w:p w14:paraId="748231C9" w14:textId="3D8A27E0" w:rsidR="00683F06" w:rsidRPr="003D4C95" w:rsidRDefault="00683F06" w:rsidP="0043382A">
      <w:pPr>
        <w:pStyle w:val="ListParagraph"/>
        <w:numPr>
          <w:ilvl w:val="3"/>
          <w:numId w:val="58"/>
        </w:numPr>
        <w:tabs>
          <w:tab w:val="left" w:pos="360"/>
          <w:tab w:val="left" w:pos="720"/>
          <w:tab w:val="left" w:pos="1080"/>
          <w:tab w:val="left" w:pos="1440"/>
          <w:tab w:val="left" w:pos="1800"/>
          <w:tab w:val="left" w:pos="2160"/>
        </w:tabs>
        <w:ind w:left="1440"/>
        <w:contextualSpacing w:val="0"/>
        <w:rPr>
          <w:b/>
          <w:i/>
        </w:rPr>
      </w:pPr>
      <w:r>
        <w:t>The</w:t>
      </w:r>
      <w:r w:rsidR="00302A21">
        <w:t xml:space="preserve"> </w:t>
      </w:r>
      <w:r w:rsidR="00427EB7">
        <w:t xml:space="preserve">2017–2020 </w:t>
      </w:r>
      <w:r w:rsidR="00606714">
        <w:t>collective bargaining agreement</w:t>
      </w:r>
      <w:r w:rsidR="00302A21">
        <w:t xml:space="preserve"> between </w:t>
      </w:r>
      <w:r w:rsidR="00606714">
        <w:t xml:space="preserve">the </w:t>
      </w:r>
      <w:r>
        <w:t xml:space="preserve">Attleboro </w:t>
      </w:r>
      <w:r w:rsidR="008A7122">
        <w:t xml:space="preserve">Education </w:t>
      </w:r>
      <w:r w:rsidR="002F2CC2">
        <w:t>Association</w:t>
      </w:r>
      <w:r w:rsidR="00302A21">
        <w:t xml:space="preserve"> and the Attleboro School Committee</w:t>
      </w:r>
      <w:r>
        <w:t xml:space="preserve"> requires</w:t>
      </w:r>
      <w:r w:rsidR="00354AEF">
        <w:t xml:space="preserve"> the formation of</w:t>
      </w:r>
      <w:r>
        <w:t xml:space="preserve"> a PD committee </w:t>
      </w:r>
      <w:r w:rsidR="00302A21">
        <w:t xml:space="preserve">annually </w:t>
      </w:r>
      <w:r>
        <w:t>by October 15</w:t>
      </w:r>
      <w:r w:rsidRPr="00EC59F4">
        <w:rPr>
          <w:vertAlign w:val="superscript"/>
        </w:rPr>
        <w:t>th</w:t>
      </w:r>
      <w:r>
        <w:t xml:space="preserve">. </w:t>
      </w:r>
      <w:r w:rsidR="00302A21">
        <w:t xml:space="preserve">This </w:t>
      </w:r>
      <w:r>
        <w:t xml:space="preserve">committee </w:t>
      </w:r>
      <w:r w:rsidR="00302A21">
        <w:t xml:space="preserve">consist of a maximum of 12 members including </w:t>
      </w:r>
      <w:r>
        <w:t xml:space="preserve">two administrators, </w:t>
      </w:r>
      <w:r w:rsidR="00302A21">
        <w:t xml:space="preserve">coordinators, and </w:t>
      </w:r>
      <w:r>
        <w:t>teachers from all levels</w:t>
      </w:r>
      <w:r w:rsidR="00302A21">
        <w:t>,</w:t>
      </w:r>
      <w:r>
        <w:t xml:space="preserve"> including career and technical</w:t>
      </w:r>
      <w:r w:rsidR="00302A21">
        <w:t xml:space="preserve"> education and </w:t>
      </w:r>
      <w:r>
        <w:t>specialized content areas</w:t>
      </w:r>
      <w:r w:rsidR="00302A21">
        <w:t xml:space="preserve">. </w:t>
      </w:r>
      <w:r>
        <w:t xml:space="preserve">The assistant superintendent, </w:t>
      </w:r>
      <w:r w:rsidR="00F22656">
        <w:t xml:space="preserve">the </w:t>
      </w:r>
      <w:r>
        <w:t xml:space="preserve">PD </w:t>
      </w:r>
      <w:r w:rsidRPr="003D4C95">
        <w:t>committee</w:t>
      </w:r>
      <w:r w:rsidR="00302A21">
        <w:t>,</w:t>
      </w:r>
      <w:r w:rsidRPr="003D4C95">
        <w:t xml:space="preserve"> and the professional growth council determine the district</w:t>
      </w:r>
      <w:r w:rsidR="00354AEF">
        <w:t>’</w:t>
      </w:r>
      <w:r w:rsidRPr="003D4C95">
        <w:t xml:space="preserve">s PD </w:t>
      </w:r>
      <w:r>
        <w:t xml:space="preserve">offerings and </w:t>
      </w:r>
      <w:r w:rsidRPr="003D4C95">
        <w:t>calendar.</w:t>
      </w:r>
    </w:p>
    <w:p w14:paraId="41BCE015" w14:textId="782891A4" w:rsidR="00683F06" w:rsidRPr="00FB7247" w:rsidRDefault="00683F06" w:rsidP="0043382A">
      <w:pPr>
        <w:pStyle w:val="ListParagraph"/>
        <w:numPr>
          <w:ilvl w:val="3"/>
          <w:numId w:val="58"/>
        </w:numPr>
        <w:tabs>
          <w:tab w:val="left" w:pos="360"/>
          <w:tab w:val="left" w:pos="720"/>
          <w:tab w:val="left" w:pos="1080"/>
          <w:tab w:val="left" w:pos="1440"/>
          <w:tab w:val="left" w:pos="1800"/>
          <w:tab w:val="left" w:pos="2160"/>
        </w:tabs>
        <w:ind w:left="1440"/>
        <w:contextualSpacing w:val="0"/>
        <w:rPr>
          <w:b/>
          <w:i/>
        </w:rPr>
      </w:pPr>
      <w:r>
        <w:rPr>
          <w:bCs/>
          <w:iCs/>
        </w:rPr>
        <w:t xml:space="preserve">The professional growth council, a subcommittee of the district’s </w:t>
      </w:r>
      <w:r w:rsidR="0097223E">
        <w:rPr>
          <w:bCs/>
          <w:iCs/>
        </w:rPr>
        <w:t>Leadership Advisory Board</w:t>
      </w:r>
      <w:r w:rsidR="00F22656">
        <w:rPr>
          <w:bCs/>
          <w:iCs/>
        </w:rPr>
        <w:t xml:space="preserve"> (</w:t>
      </w:r>
      <w:r w:rsidR="0004590E">
        <w:rPr>
          <w:bCs/>
          <w:iCs/>
        </w:rPr>
        <w:t>LAB</w:t>
      </w:r>
      <w:r w:rsidR="00F22656">
        <w:rPr>
          <w:bCs/>
          <w:iCs/>
        </w:rPr>
        <w:t>)</w:t>
      </w:r>
      <w:r>
        <w:rPr>
          <w:bCs/>
          <w:iCs/>
        </w:rPr>
        <w:t xml:space="preserve">, includes a representative from each grade level, two administrators, and two </w:t>
      </w:r>
      <w:r w:rsidR="0004590E">
        <w:rPr>
          <w:bCs/>
          <w:iCs/>
        </w:rPr>
        <w:t xml:space="preserve">members of the teachers’ </w:t>
      </w:r>
      <w:r>
        <w:rPr>
          <w:bCs/>
          <w:iCs/>
        </w:rPr>
        <w:t>association</w:t>
      </w:r>
      <w:r>
        <w:t>.</w:t>
      </w:r>
      <w:r>
        <w:rPr>
          <w:bCs/>
          <w:iCs/>
        </w:rPr>
        <w:t xml:space="preserve"> Teachers </w:t>
      </w:r>
      <w:r w:rsidR="0004590E">
        <w:rPr>
          <w:bCs/>
          <w:iCs/>
        </w:rPr>
        <w:t>expressed the view that</w:t>
      </w:r>
      <w:r>
        <w:rPr>
          <w:bCs/>
          <w:iCs/>
        </w:rPr>
        <w:t xml:space="preserve"> </w:t>
      </w:r>
      <w:r w:rsidR="0004590E">
        <w:rPr>
          <w:bCs/>
          <w:iCs/>
        </w:rPr>
        <w:t>t</w:t>
      </w:r>
      <w:r>
        <w:rPr>
          <w:bCs/>
          <w:iCs/>
        </w:rPr>
        <w:t xml:space="preserve">he professional growth council has reinvented how PD is </w:t>
      </w:r>
      <w:r w:rsidR="0004590E">
        <w:rPr>
          <w:bCs/>
          <w:iCs/>
        </w:rPr>
        <w:t xml:space="preserve">conducted </w:t>
      </w:r>
      <w:r>
        <w:rPr>
          <w:bCs/>
          <w:iCs/>
        </w:rPr>
        <w:t xml:space="preserve">in the district. </w:t>
      </w:r>
      <w:r w:rsidR="00F22656">
        <w:rPr>
          <w:bCs/>
          <w:iCs/>
        </w:rPr>
        <w:t xml:space="preserve">Teachers, coordinators, and  school leaders </w:t>
      </w:r>
      <w:r w:rsidR="0004590E">
        <w:rPr>
          <w:bCs/>
          <w:iCs/>
        </w:rPr>
        <w:t xml:space="preserve">reported </w:t>
      </w:r>
      <w:r>
        <w:rPr>
          <w:bCs/>
          <w:iCs/>
        </w:rPr>
        <w:t xml:space="preserve">that programming </w:t>
      </w:r>
      <w:r w:rsidR="00F22656">
        <w:rPr>
          <w:bCs/>
          <w:iCs/>
        </w:rPr>
        <w:t xml:space="preserve">was </w:t>
      </w:r>
      <w:r>
        <w:rPr>
          <w:bCs/>
          <w:iCs/>
        </w:rPr>
        <w:t xml:space="preserve">appropriately differentiated and balanced to provide district, school, and individual teacher </w:t>
      </w:r>
      <w:r w:rsidR="00493D13">
        <w:rPr>
          <w:bCs/>
          <w:iCs/>
        </w:rPr>
        <w:t>offerings</w:t>
      </w:r>
      <w:r>
        <w:rPr>
          <w:bCs/>
          <w:iCs/>
        </w:rPr>
        <w:t xml:space="preserve">. </w:t>
      </w:r>
    </w:p>
    <w:p w14:paraId="05ED6D69" w14:textId="4768358B" w:rsidR="00683F06" w:rsidRPr="00EB4EB8" w:rsidRDefault="00683F06" w:rsidP="0043382A">
      <w:pPr>
        <w:pStyle w:val="ListParagraph"/>
        <w:numPr>
          <w:ilvl w:val="3"/>
          <w:numId w:val="58"/>
        </w:numPr>
        <w:tabs>
          <w:tab w:val="left" w:pos="360"/>
          <w:tab w:val="left" w:pos="720"/>
          <w:tab w:val="left" w:pos="1080"/>
          <w:tab w:val="left" w:pos="1440"/>
          <w:tab w:val="left" w:pos="1800"/>
          <w:tab w:val="left" w:pos="2160"/>
        </w:tabs>
        <w:ind w:left="1440" w:right="-90"/>
        <w:contextualSpacing w:val="0"/>
        <w:rPr>
          <w:b/>
          <w:i/>
        </w:rPr>
      </w:pPr>
      <w:r>
        <w:rPr>
          <w:bCs/>
          <w:iCs/>
        </w:rPr>
        <w:t xml:space="preserve">School leaders, teachers, </w:t>
      </w:r>
      <w:r w:rsidR="00493D13">
        <w:rPr>
          <w:bCs/>
          <w:iCs/>
        </w:rPr>
        <w:t xml:space="preserve">PD </w:t>
      </w:r>
      <w:r>
        <w:rPr>
          <w:bCs/>
          <w:iCs/>
        </w:rPr>
        <w:t>committee</w:t>
      </w:r>
      <w:r w:rsidR="00493D13">
        <w:rPr>
          <w:bCs/>
          <w:iCs/>
        </w:rPr>
        <w:t>,</w:t>
      </w:r>
      <w:r>
        <w:rPr>
          <w:bCs/>
          <w:iCs/>
        </w:rPr>
        <w:t xml:space="preserve"> and </w:t>
      </w:r>
      <w:r w:rsidR="00493D13">
        <w:rPr>
          <w:bCs/>
          <w:iCs/>
        </w:rPr>
        <w:t xml:space="preserve">professional growth </w:t>
      </w:r>
      <w:r>
        <w:rPr>
          <w:bCs/>
          <w:iCs/>
        </w:rPr>
        <w:t xml:space="preserve">council </w:t>
      </w:r>
      <w:r w:rsidR="0004590E">
        <w:rPr>
          <w:bCs/>
          <w:iCs/>
        </w:rPr>
        <w:t xml:space="preserve">members </w:t>
      </w:r>
      <w:r w:rsidR="00597C4A">
        <w:rPr>
          <w:bCs/>
          <w:iCs/>
        </w:rPr>
        <w:t xml:space="preserve">stated </w:t>
      </w:r>
      <w:r w:rsidR="0004590E">
        <w:rPr>
          <w:bCs/>
          <w:iCs/>
        </w:rPr>
        <w:t xml:space="preserve">that </w:t>
      </w:r>
      <w:r w:rsidR="002F2CC2">
        <w:rPr>
          <w:bCs/>
          <w:iCs/>
        </w:rPr>
        <w:t xml:space="preserve">multiple sources </w:t>
      </w:r>
      <w:r w:rsidR="00F22656">
        <w:rPr>
          <w:bCs/>
          <w:iCs/>
        </w:rPr>
        <w:t>were</w:t>
      </w:r>
      <w:r w:rsidR="0004590E">
        <w:rPr>
          <w:bCs/>
          <w:iCs/>
        </w:rPr>
        <w:t xml:space="preserve"> </w:t>
      </w:r>
      <w:r w:rsidR="00CA2183">
        <w:rPr>
          <w:bCs/>
          <w:iCs/>
        </w:rPr>
        <w:t xml:space="preserve">reviewed </w:t>
      </w:r>
      <w:r w:rsidR="002F2CC2">
        <w:rPr>
          <w:bCs/>
          <w:iCs/>
        </w:rPr>
        <w:t xml:space="preserve">to make informed decisions </w:t>
      </w:r>
      <w:r w:rsidR="0004590E">
        <w:rPr>
          <w:bCs/>
          <w:iCs/>
        </w:rPr>
        <w:t xml:space="preserve">about </w:t>
      </w:r>
      <w:r w:rsidR="002F2CC2">
        <w:rPr>
          <w:bCs/>
          <w:iCs/>
        </w:rPr>
        <w:t>targeted and choice PD initiatives</w:t>
      </w:r>
      <w:r w:rsidR="00CA2183">
        <w:rPr>
          <w:bCs/>
          <w:iCs/>
        </w:rPr>
        <w:t xml:space="preserve"> </w:t>
      </w:r>
      <w:r w:rsidR="002F2CC2">
        <w:rPr>
          <w:bCs/>
          <w:iCs/>
        </w:rPr>
        <w:t xml:space="preserve">and to plan implementation.  </w:t>
      </w:r>
      <w:r w:rsidR="0004590E">
        <w:rPr>
          <w:bCs/>
          <w:iCs/>
        </w:rPr>
        <w:t xml:space="preserve">In </w:t>
      </w:r>
      <w:r>
        <w:rPr>
          <w:bCs/>
          <w:iCs/>
        </w:rPr>
        <w:t>2019</w:t>
      </w:r>
      <w:r w:rsidR="00F22656">
        <w:rPr>
          <w:bCs/>
          <w:iCs/>
        </w:rPr>
        <w:t>–20</w:t>
      </w:r>
      <w:r w:rsidR="0004590E">
        <w:rPr>
          <w:bCs/>
          <w:iCs/>
        </w:rPr>
        <w:t>2</w:t>
      </w:r>
      <w:r>
        <w:rPr>
          <w:bCs/>
          <w:iCs/>
        </w:rPr>
        <w:t xml:space="preserve">0, </w:t>
      </w:r>
      <w:r w:rsidR="002F2CC2">
        <w:rPr>
          <w:bCs/>
          <w:iCs/>
        </w:rPr>
        <w:t>the</w:t>
      </w:r>
      <w:r w:rsidR="0004590E">
        <w:rPr>
          <w:bCs/>
          <w:iCs/>
        </w:rPr>
        <w:t>se sources</w:t>
      </w:r>
      <w:r w:rsidR="002F2CC2">
        <w:rPr>
          <w:bCs/>
          <w:iCs/>
        </w:rPr>
        <w:t xml:space="preserve"> </w:t>
      </w:r>
      <w:r w:rsidR="0004590E">
        <w:rPr>
          <w:bCs/>
          <w:iCs/>
        </w:rPr>
        <w:t xml:space="preserve">included </w:t>
      </w:r>
      <w:r>
        <w:rPr>
          <w:bCs/>
          <w:iCs/>
        </w:rPr>
        <w:t xml:space="preserve">district and school data, the Attleboro Public Schools Professional Culture </w:t>
      </w:r>
      <w:r w:rsidR="002F2CC2">
        <w:rPr>
          <w:bCs/>
          <w:iCs/>
        </w:rPr>
        <w:t>Report</w:t>
      </w:r>
      <w:r>
        <w:rPr>
          <w:bCs/>
          <w:iCs/>
        </w:rPr>
        <w:t>, results of the district</w:t>
      </w:r>
      <w:r w:rsidR="00354AEF">
        <w:rPr>
          <w:bCs/>
          <w:iCs/>
        </w:rPr>
        <w:t>’s work with</w:t>
      </w:r>
      <w:r>
        <w:rPr>
          <w:bCs/>
          <w:iCs/>
        </w:rPr>
        <w:t xml:space="preserve"> MCIEA (M</w:t>
      </w:r>
      <w:r w:rsidR="002F2CC2">
        <w:rPr>
          <w:bCs/>
          <w:iCs/>
        </w:rPr>
        <w:t>assachusetts</w:t>
      </w:r>
      <w:r>
        <w:rPr>
          <w:bCs/>
          <w:iCs/>
        </w:rPr>
        <w:t xml:space="preserve"> Consortium for </w:t>
      </w:r>
      <w:r>
        <w:rPr>
          <w:bCs/>
          <w:iCs/>
        </w:rPr>
        <w:lastRenderedPageBreak/>
        <w:t>Innovative Education Assessment)</w:t>
      </w:r>
      <w:r w:rsidR="002F2CC2">
        <w:rPr>
          <w:bCs/>
          <w:iCs/>
        </w:rPr>
        <w:t xml:space="preserve">, </w:t>
      </w:r>
      <w:r w:rsidR="002F2CC2">
        <w:t>staff input, feedback</w:t>
      </w:r>
      <w:r w:rsidR="002F2CC2" w:rsidRPr="002C59CD">
        <w:t xml:space="preserve"> from learning walks</w:t>
      </w:r>
      <w:r w:rsidR="00CA2183">
        <w:t xml:space="preserve"> from teachers and administrators</w:t>
      </w:r>
      <w:r w:rsidR="0004590E">
        <w:t>,</w:t>
      </w:r>
      <w:r w:rsidR="002F2CC2" w:rsidRPr="002C59CD">
        <w:t xml:space="preserve"> and </w:t>
      </w:r>
      <w:r w:rsidR="00F22656">
        <w:t>evidence</w:t>
      </w:r>
      <w:r w:rsidR="002F2CC2" w:rsidRPr="002C59CD">
        <w:t>-based teaching and learning models</w:t>
      </w:r>
      <w:r w:rsidR="002F2CC2">
        <w:t>.</w:t>
      </w:r>
      <w:r w:rsidR="002F2CC2" w:rsidRPr="002F2CC2">
        <w:rPr>
          <w:rStyle w:val="FootnoteReference"/>
          <w:bCs/>
          <w:iCs/>
        </w:rPr>
        <w:t xml:space="preserve"> </w:t>
      </w:r>
    </w:p>
    <w:p w14:paraId="008AF837" w14:textId="03DADDCE" w:rsidR="00683F06" w:rsidRPr="00576138" w:rsidRDefault="00493D13" w:rsidP="0043382A">
      <w:pPr>
        <w:pStyle w:val="ListParagraph"/>
        <w:numPr>
          <w:ilvl w:val="3"/>
          <w:numId w:val="58"/>
        </w:numPr>
        <w:tabs>
          <w:tab w:val="left" w:pos="360"/>
          <w:tab w:val="left" w:pos="720"/>
          <w:tab w:val="left" w:pos="1080"/>
          <w:tab w:val="left" w:pos="1440"/>
          <w:tab w:val="left" w:pos="1800"/>
          <w:tab w:val="left" w:pos="2160"/>
        </w:tabs>
        <w:ind w:left="1440"/>
        <w:contextualSpacing w:val="0"/>
        <w:rPr>
          <w:b/>
          <w:i/>
        </w:rPr>
      </w:pPr>
      <w:r>
        <w:rPr>
          <w:bCs/>
          <w:iCs/>
        </w:rPr>
        <w:t xml:space="preserve">All </w:t>
      </w:r>
      <w:r w:rsidR="00CA2183">
        <w:rPr>
          <w:bCs/>
          <w:iCs/>
        </w:rPr>
        <w:t>PD</w:t>
      </w:r>
      <w:r w:rsidR="00683F06">
        <w:rPr>
          <w:bCs/>
          <w:iCs/>
        </w:rPr>
        <w:t xml:space="preserve"> offerings and the PD calendar </w:t>
      </w:r>
      <w:r>
        <w:rPr>
          <w:bCs/>
          <w:iCs/>
        </w:rPr>
        <w:t>ar</w:t>
      </w:r>
      <w:r w:rsidR="00CE4318">
        <w:rPr>
          <w:bCs/>
          <w:iCs/>
        </w:rPr>
        <w:t xml:space="preserve">e posted </w:t>
      </w:r>
      <w:r>
        <w:rPr>
          <w:bCs/>
          <w:iCs/>
        </w:rPr>
        <w:t>on the district</w:t>
      </w:r>
      <w:r w:rsidR="00F22656">
        <w:rPr>
          <w:bCs/>
          <w:iCs/>
        </w:rPr>
        <w:t>’s</w:t>
      </w:r>
      <w:r>
        <w:rPr>
          <w:bCs/>
          <w:iCs/>
        </w:rPr>
        <w:t xml:space="preserve"> website</w:t>
      </w:r>
      <w:r w:rsidR="00683F06">
        <w:rPr>
          <w:bCs/>
          <w:iCs/>
        </w:rPr>
        <w:t xml:space="preserve">. </w:t>
      </w:r>
      <w:r w:rsidR="00CA2183">
        <w:rPr>
          <w:bCs/>
          <w:iCs/>
        </w:rPr>
        <w:t>Th</w:t>
      </w:r>
      <w:r>
        <w:rPr>
          <w:bCs/>
          <w:iCs/>
        </w:rPr>
        <w:t>e 2</w:t>
      </w:r>
      <w:r w:rsidR="00CE4318">
        <w:rPr>
          <w:bCs/>
          <w:iCs/>
        </w:rPr>
        <w:t>019</w:t>
      </w:r>
      <w:r w:rsidR="00F22656">
        <w:rPr>
          <w:bCs/>
          <w:iCs/>
        </w:rPr>
        <w:t>–20</w:t>
      </w:r>
      <w:r w:rsidR="00CE4318">
        <w:rPr>
          <w:bCs/>
          <w:iCs/>
        </w:rPr>
        <w:t xml:space="preserve">20 </w:t>
      </w:r>
      <w:r w:rsidR="00683F06">
        <w:rPr>
          <w:bCs/>
          <w:iCs/>
        </w:rPr>
        <w:t>calendar</w:t>
      </w:r>
      <w:r w:rsidR="00683F06">
        <w:t xml:space="preserve"> includes </w:t>
      </w:r>
      <w:r w:rsidR="00683F06">
        <w:rPr>
          <w:bCs/>
          <w:iCs/>
        </w:rPr>
        <w:t xml:space="preserve">four targeted </w:t>
      </w:r>
      <w:r w:rsidR="00CA2183">
        <w:rPr>
          <w:bCs/>
          <w:iCs/>
        </w:rPr>
        <w:t>half-</w:t>
      </w:r>
      <w:r w:rsidR="00683F06">
        <w:rPr>
          <w:bCs/>
          <w:iCs/>
        </w:rPr>
        <w:t xml:space="preserve">days focused on performance-based assessments and rubrics, and three </w:t>
      </w:r>
      <w:r w:rsidR="00CA2183">
        <w:rPr>
          <w:bCs/>
          <w:iCs/>
        </w:rPr>
        <w:t xml:space="preserve">choice </w:t>
      </w:r>
      <w:r w:rsidR="00683F06">
        <w:rPr>
          <w:bCs/>
          <w:iCs/>
        </w:rPr>
        <w:t>full</w:t>
      </w:r>
      <w:r w:rsidR="00CA2183">
        <w:rPr>
          <w:bCs/>
          <w:iCs/>
        </w:rPr>
        <w:t>-</w:t>
      </w:r>
      <w:r w:rsidR="00683F06">
        <w:rPr>
          <w:bCs/>
          <w:iCs/>
        </w:rPr>
        <w:t xml:space="preserve">days aligned with </w:t>
      </w:r>
      <w:r w:rsidR="00354AEF">
        <w:rPr>
          <w:bCs/>
          <w:iCs/>
        </w:rPr>
        <w:t>other district</w:t>
      </w:r>
      <w:r w:rsidR="00683F06">
        <w:rPr>
          <w:bCs/>
          <w:iCs/>
        </w:rPr>
        <w:t xml:space="preserve"> initiatives. </w:t>
      </w:r>
    </w:p>
    <w:p w14:paraId="6E6109C1" w14:textId="723A2AFB" w:rsidR="00683F06" w:rsidRPr="0083754A" w:rsidRDefault="00DA713E" w:rsidP="0043382A">
      <w:pPr>
        <w:pStyle w:val="ListParagraph"/>
        <w:numPr>
          <w:ilvl w:val="3"/>
          <w:numId w:val="58"/>
        </w:numPr>
        <w:tabs>
          <w:tab w:val="left" w:pos="360"/>
          <w:tab w:val="left" w:pos="720"/>
          <w:tab w:val="left" w:pos="1080"/>
          <w:tab w:val="left" w:pos="1440"/>
          <w:tab w:val="left" w:pos="1800"/>
          <w:tab w:val="left" w:pos="2160"/>
        </w:tabs>
        <w:ind w:left="1440"/>
        <w:contextualSpacing w:val="0"/>
        <w:rPr>
          <w:b/>
          <w:i/>
        </w:rPr>
      </w:pPr>
      <w:r>
        <w:rPr>
          <w:bCs/>
          <w:iCs/>
        </w:rPr>
        <w:t xml:space="preserve">School leaders and teachers </w:t>
      </w:r>
      <w:r w:rsidR="00683F06">
        <w:rPr>
          <w:bCs/>
          <w:iCs/>
        </w:rPr>
        <w:t xml:space="preserve">told the </w:t>
      </w:r>
      <w:r w:rsidR="00CA2183">
        <w:rPr>
          <w:bCs/>
          <w:iCs/>
        </w:rPr>
        <w:t xml:space="preserve">review </w:t>
      </w:r>
      <w:r w:rsidR="00683F06">
        <w:rPr>
          <w:bCs/>
          <w:iCs/>
        </w:rPr>
        <w:t xml:space="preserve">team that teachers </w:t>
      </w:r>
      <w:r w:rsidR="00F22656">
        <w:rPr>
          <w:bCs/>
          <w:iCs/>
        </w:rPr>
        <w:t xml:space="preserve">could </w:t>
      </w:r>
      <w:r w:rsidR="00683F06">
        <w:rPr>
          <w:bCs/>
          <w:iCs/>
        </w:rPr>
        <w:t xml:space="preserve">enroll in </w:t>
      </w:r>
      <w:r w:rsidR="000107A8">
        <w:rPr>
          <w:bCs/>
          <w:iCs/>
        </w:rPr>
        <w:t xml:space="preserve">selected </w:t>
      </w:r>
      <w:r w:rsidR="00683F06">
        <w:rPr>
          <w:bCs/>
          <w:iCs/>
        </w:rPr>
        <w:t xml:space="preserve">PD offerings on </w:t>
      </w:r>
      <w:r w:rsidR="00E51959">
        <w:rPr>
          <w:bCs/>
          <w:iCs/>
        </w:rPr>
        <w:t>the</w:t>
      </w:r>
      <w:r w:rsidR="000107A8">
        <w:rPr>
          <w:bCs/>
          <w:iCs/>
        </w:rPr>
        <w:t xml:space="preserve"> web-based</w:t>
      </w:r>
      <w:r w:rsidR="00E51959">
        <w:rPr>
          <w:bCs/>
          <w:iCs/>
        </w:rPr>
        <w:t xml:space="preserve"> </w:t>
      </w:r>
      <w:r w:rsidR="00683F06">
        <w:rPr>
          <w:bCs/>
          <w:iCs/>
        </w:rPr>
        <w:t>TalentEd</w:t>
      </w:r>
      <w:r w:rsidR="00E51959">
        <w:rPr>
          <w:bCs/>
          <w:iCs/>
        </w:rPr>
        <w:t xml:space="preserve"> performance evaluation platform</w:t>
      </w:r>
      <w:r w:rsidR="00683F06">
        <w:rPr>
          <w:bCs/>
          <w:iCs/>
        </w:rPr>
        <w:t xml:space="preserve">. A teacher’s PD pathway </w:t>
      </w:r>
      <w:r w:rsidR="000107A8">
        <w:rPr>
          <w:bCs/>
          <w:iCs/>
        </w:rPr>
        <w:t>of choice</w:t>
      </w:r>
      <w:r w:rsidR="00354AEF">
        <w:rPr>
          <w:bCs/>
          <w:iCs/>
        </w:rPr>
        <w:t xml:space="preserve"> must be</w:t>
      </w:r>
      <w:r w:rsidR="00683F06">
        <w:rPr>
          <w:bCs/>
          <w:iCs/>
        </w:rPr>
        <w:t xml:space="preserve"> approved by the </w:t>
      </w:r>
      <w:r w:rsidR="00CA2183">
        <w:rPr>
          <w:bCs/>
          <w:iCs/>
        </w:rPr>
        <w:t xml:space="preserve">school </w:t>
      </w:r>
      <w:r w:rsidR="00683F06">
        <w:rPr>
          <w:bCs/>
          <w:iCs/>
        </w:rPr>
        <w:t>principal</w:t>
      </w:r>
      <w:r w:rsidR="00CE4318">
        <w:rPr>
          <w:bCs/>
          <w:iCs/>
        </w:rPr>
        <w:t xml:space="preserve"> and </w:t>
      </w:r>
      <w:r w:rsidR="002A13B0">
        <w:rPr>
          <w:bCs/>
          <w:iCs/>
        </w:rPr>
        <w:t xml:space="preserve">must </w:t>
      </w:r>
      <w:r w:rsidR="00CE4318">
        <w:rPr>
          <w:bCs/>
          <w:iCs/>
        </w:rPr>
        <w:t>remain the same for the year</w:t>
      </w:r>
      <w:r w:rsidR="00683F06">
        <w:rPr>
          <w:bCs/>
          <w:iCs/>
        </w:rPr>
        <w:t>. Credit for participation is awarded after</w:t>
      </w:r>
      <w:r w:rsidR="00B517C7">
        <w:rPr>
          <w:bCs/>
          <w:iCs/>
        </w:rPr>
        <w:t xml:space="preserve"> the teacher completes</w:t>
      </w:r>
      <w:r w:rsidR="00683F06">
        <w:rPr>
          <w:bCs/>
          <w:iCs/>
        </w:rPr>
        <w:t xml:space="preserve"> an evaluation of the workshop/course. The </w:t>
      </w:r>
      <w:r w:rsidR="00384803">
        <w:rPr>
          <w:bCs/>
          <w:iCs/>
        </w:rPr>
        <w:t>district</w:t>
      </w:r>
      <w:r w:rsidR="00F22656">
        <w:rPr>
          <w:bCs/>
          <w:iCs/>
        </w:rPr>
        <w:t>’s</w:t>
      </w:r>
      <w:r w:rsidR="00384803">
        <w:rPr>
          <w:bCs/>
          <w:iCs/>
        </w:rPr>
        <w:t xml:space="preserve"> </w:t>
      </w:r>
      <w:r w:rsidR="00683F06">
        <w:rPr>
          <w:bCs/>
          <w:iCs/>
        </w:rPr>
        <w:t xml:space="preserve">website </w:t>
      </w:r>
      <w:r w:rsidR="00384803">
        <w:rPr>
          <w:bCs/>
          <w:iCs/>
        </w:rPr>
        <w:t xml:space="preserve">also </w:t>
      </w:r>
      <w:r w:rsidR="00683F06">
        <w:rPr>
          <w:bCs/>
          <w:iCs/>
        </w:rPr>
        <w:t>includes out</w:t>
      </w:r>
      <w:r w:rsidR="00CA2183">
        <w:rPr>
          <w:bCs/>
          <w:iCs/>
        </w:rPr>
        <w:t>-</w:t>
      </w:r>
      <w:r w:rsidR="00683F06">
        <w:rPr>
          <w:bCs/>
          <w:iCs/>
        </w:rPr>
        <w:t>of</w:t>
      </w:r>
      <w:r w:rsidR="00CA2183">
        <w:rPr>
          <w:bCs/>
          <w:iCs/>
        </w:rPr>
        <w:t>-</w:t>
      </w:r>
      <w:r w:rsidR="00683F06">
        <w:rPr>
          <w:bCs/>
          <w:iCs/>
        </w:rPr>
        <w:t xml:space="preserve">district choices available through </w:t>
      </w:r>
      <w:r w:rsidR="00CA2183">
        <w:rPr>
          <w:bCs/>
          <w:iCs/>
        </w:rPr>
        <w:t xml:space="preserve">the </w:t>
      </w:r>
      <w:r w:rsidR="00683F06">
        <w:rPr>
          <w:bCs/>
          <w:iCs/>
        </w:rPr>
        <w:t>M</w:t>
      </w:r>
      <w:r w:rsidR="00B517C7">
        <w:rPr>
          <w:bCs/>
          <w:iCs/>
        </w:rPr>
        <w:t>assachusetts</w:t>
      </w:r>
      <w:r w:rsidR="00683F06">
        <w:rPr>
          <w:bCs/>
          <w:iCs/>
        </w:rPr>
        <w:t xml:space="preserve"> Personalized Learning</w:t>
      </w:r>
      <w:r w:rsidR="002A13B0">
        <w:rPr>
          <w:bCs/>
          <w:iCs/>
        </w:rPr>
        <w:t xml:space="preserve"> Network</w:t>
      </w:r>
      <w:r w:rsidR="00CE4318">
        <w:rPr>
          <w:bCs/>
          <w:iCs/>
        </w:rPr>
        <w:t>,</w:t>
      </w:r>
      <w:r w:rsidR="00683F06">
        <w:rPr>
          <w:bCs/>
          <w:iCs/>
        </w:rPr>
        <w:t xml:space="preserve"> Edtech Consortiu</w:t>
      </w:r>
      <w:r w:rsidR="00CA2183">
        <w:rPr>
          <w:bCs/>
          <w:iCs/>
        </w:rPr>
        <w:t>m</w:t>
      </w:r>
      <w:r w:rsidR="00CE4318">
        <w:rPr>
          <w:bCs/>
          <w:iCs/>
        </w:rPr>
        <w:t>,</w:t>
      </w:r>
      <w:r w:rsidR="00683F06">
        <w:rPr>
          <w:bCs/>
          <w:iCs/>
        </w:rPr>
        <w:t xml:space="preserve"> and Bridgewater State University. </w:t>
      </w:r>
    </w:p>
    <w:p w14:paraId="52313EBB" w14:textId="3C8FC8E8" w:rsidR="00B517C7" w:rsidRDefault="00B517C7" w:rsidP="002F2CC2">
      <w:pPr>
        <w:tabs>
          <w:tab w:val="left" w:pos="0"/>
          <w:tab w:val="left" w:pos="360"/>
          <w:tab w:val="left" w:pos="1080"/>
          <w:tab w:val="left" w:pos="1800"/>
          <w:tab w:val="left" w:pos="2160"/>
        </w:tabs>
        <w:ind w:left="720" w:hanging="360"/>
      </w:pPr>
      <w:r w:rsidRPr="00B517C7">
        <w:rPr>
          <w:b/>
          <w:bCs/>
        </w:rPr>
        <w:t>B.</w:t>
      </w:r>
      <w:r>
        <w:t xml:space="preserve"> </w:t>
      </w:r>
      <w:r>
        <w:tab/>
      </w:r>
      <w:r w:rsidR="00683F06">
        <w:t xml:space="preserve">The district’s </w:t>
      </w:r>
      <w:r w:rsidR="00907F73">
        <w:t>PD</w:t>
      </w:r>
      <w:r w:rsidR="00683F06">
        <w:t xml:space="preserve"> pathways are aligned with the district’s essential beliefs and teaching expectations </w:t>
      </w:r>
      <w:r w:rsidR="00CE4318">
        <w:t xml:space="preserve">and </w:t>
      </w:r>
      <w:r w:rsidR="00144A39">
        <w:t xml:space="preserve">are </w:t>
      </w:r>
      <w:r w:rsidR="00CE4318">
        <w:t xml:space="preserve">intended </w:t>
      </w:r>
      <w:r w:rsidR="00683F06">
        <w:t xml:space="preserve">to </w:t>
      </w:r>
      <w:r w:rsidR="00CE4318">
        <w:t>have</w:t>
      </w:r>
      <w:r w:rsidR="002F2CC2">
        <w:t xml:space="preserve"> </w:t>
      </w:r>
      <w:r w:rsidR="00384803">
        <w:t xml:space="preserve">a positive </w:t>
      </w:r>
      <w:r w:rsidR="00683F06">
        <w:t>impact</w:t>
      </w:r>
      <w:r w:rsidR="002F2CC2">
        <w:t xml:space="preserve"> on</w:t>
      </w:r>
      <w:r w:rsidR="00683F06">
        <w:t xml:space="preserve"> teaching and l</w:t>
      </w:r>
      <w:r w:rsidR="002F2CC2">
        <w:t>earning</w:t>
      </w:r>
      <w:bookmarkStart w:id="23" w:name="_Hlk28019484"/>
      <w:r w:rsidR="00907F73">
        <w:t>.</w:t>
      </w:r>
      <w:r w:rsidR="00907F73" w:rsidRPr="0023504E">
        <w:t xml:space="preserve"> </w:t>
      </w:r>
      <w:r w:rsidR="00907F73">
        <w:t xml:space="preserve"> </w:t>
      </w:r>
    </w:p>
    <w:p w14:paraId="11BB723A" w14:textId="731B5182" w:rsidR="002F2CC2" w:rsidRDefault="00144A39" w:rsidP="002F2CC2">
      <w:pPr>
        <w:tabs>
          <w:tab w:val="left" w:pos="0"/>
          <w:tab w:val="left" w:pos="360"/>
          <w:tab w:val="left" w:pos="1080"/>
          <w:tab w:val="left" w:pos="1800"/>
          <w:tab w:val="left" w:pos="2160"/>
        </w:tabs>
        <w:ind w:left="1080" w:hanging="360"/>
      </w:pPr>
      <w:r>
        <w:t>1</w:t>
      </w:r>
      <w:r w:rsidR="002F2CC2">
        <w:t>.</w:t>
      </w:r>
      <w:r w:rsidR="002F2CC2">
        <w:tab/>
      </w:r>
      <w:r w:rsidR="0011049B">
        <w:t xml:space="preserve">School </w:t>
      </w:r>
      <w:r w:rsidR="00683F06">
        <w:t xml:space="preserve">leaders </w:t>
      </w:r>
      <w:r w:rsidR="0011049B">
        <w:t xml:space="preserve">and teachers </w:t>
      </w:r>
      <w:r w:rsidR="00DE6303">
        <w:t xml:space="preserve">expressed the view </w:t>
      </w:r>
      <w:r w:rsidR="00683F06">
        <w:t xml:space="preserve">that PD on the </w:t>
      </w:r>
      <w:r w:rsidR="00E51959">
        <w:t>Universal Design for Learning (</w:t>
      </w:r>
      <w:r w:rsidR="00683F06">
        <w:t>UDL</w:t>
      </w:r>
      <w:r w:rsidR="00E51959">
        <w:t>)</w:t>
      </w:r>
      <w:r w:rsidR="00683F06">
        <w:t xml:space="preserve"> educational framework supports the district model of </w:t>
      </w:r>
      <w:r w:rsidR="00E51959">
        <w:t xml:space="preserve">high-quality </w:t>
      </w:r>
      <w:r w:rsidR="00683F06">
        <w:t>teaching. School leaders and teachers agreed that the district</w:t>
      </w:r>
      <w:r w:rsidR="00384803">
        <w:t>’</w:t>
      </w:r>
      <w:r w:rsidR="00683F06">
        <w:t xml:space="preserve">s focus on performance assessment and rubrics </w:t>
      </w:r>
      <w:r w:rsidR="00E51959">
        <w:t xml:space="preserve">was </w:t>
      </w:r>
      <w:r w:rsidR="00683F06">
        <w:t xml:space="preserve">aligned with the UDL framework. </w:t>
      </w:r>
      <w:r w:rsidR="00E51959">
        <w:t>At the time of the onsite review in December 2019</w:t>
      </w:r>
      <w:r w:rsidR="00683F06">
        <w:t xml:space="preserve">, </w:t>
      </w:r>
      <w:r w:rsidR="00DE6303">
        <w:t xml:space="preserve">the </w:t>
      </w:r>
      <w:r w:rsidR="00683F06">
        <w:t xml:space="preserve">Center for Applied Special Technology </w:t>
      </w:r>
      <w:r w:rsidR="00E51959">
        <w:t xml:space="preserve">was </w:t>
      </w:r>
      <w:r w:rsidR="00683F06">
        <w:t>providing expanded training for Attleboro’s UDL teams.</w:t>
      </w:r>
    </w:p>
    <w:p w14:paraId="481D89B3" w14:textId="7A12D146" w:rsidR="002F2CC2" w:rsidRDefault="000278B7" w:rsidP="002F2CC2">
      <w:pPr>
        <w:tabs>
          <w:tab w:val="left" w:pos="0"/>
          <w:tab w:val="left" w:pos="360"/>
          <w:tab w:val="left" w:pos="1080"/>
          <w:tab w:val="left" w:pos="1800"/>
          <w:tab w:val="left" w:pos="2160"/>
        </w:tabs>
        <w:ind w:left="1080" w:hanging="360"/>
      </w:pPr>
      <w:r>
        <w:t>2</w:t>
      </w:r>
      <w:r w:rsidR="002F2CC2">
        <w:t>.</w:t>
      </w:r>
      <w:r w:rsidR="002F2CC2">
        <w:tab/>
      </w:r>
      <w:r w:rsidR="00683F06">
        <w:t xml:space="preserve">Teachers </w:t>
      </w:r>
      <w:r w:rsidR="008D3E8B">
        <w:t xml:space="preserve">indicated that the </w:t>
      </w:r>
      <w:r w:rsidR="00DE6303">
        <w:t>Positive Behavior Interventions and Supports (</w:t>
      </w:r>
      <w:r w:rsidR="00683F06">
        <w:t>PBIS</w:t>
      </w:r>
      <w:r w:rsidR="00DE6303">
        <w:t>)</w:t>
      </w:r>
      <w:r w:rsidR="00683F06">
        <w:t xml:space="preserve"> </w:t>
      </w:r>
      <w:r w:rsidR="008D3E8B">
        <w:t xml:space="preserve">program </w:t>
      </w:r>
      <w:r w:rsidR="00371E4E">
        <w:t xml:space="preserve">has </w:t>
      </w:r>
      <w:r w:rsidR="008D3E8B">
        <w:t xml:space="preserve">expanded </w:t>
      </w:r>
      <w:r w:rsidR="00683F06">
        <w:t xml:space="preserve">from </w:t>
      </w:r>
      <w:r w:rsidR="008D3E8B">
        <w:t xml:space="preserve">its initial focus on </w:t>
      </w:r>
      <w:r w:rsidR="00683F06">
        <w:t>bullying prevention to</w:t>
      </w:r>
      <w:r w:rsidR="008D3E8B">
        <w:t xml:space="preserve"> encompass </w:t>
      </w:r>
      <w:r w:rsidR="00DD1E60">
        <w:t>social-emotional</w:t>
      </w:r>
      <w:r w:rsidR="00683F06">
        <w:t xml:space="preserve"> learning</w:t>
      </w:r>
      <w:r w:rsidR="008D3E8B">
        <w:t xml:space="preserve">, </w:t>
      </w:r>
      <w:r w:rsidR="00371E4E">
        <w:t>which is embedded in</w:t>
      </w:r>
      <w:r w:rsidR="008D3E8B">
        <w:t xml:space="preserve"> of </w:t>
      </w:r>
      <w:r w:rsidR="00683F06">
        <w:t xml:space="preserve">Our ID lesson design. </w:t>
      </w:r>
      <w:r w:rsidR="008D3E8B">
        <w:t>T</w:t>
      </w:r>
      <w:r w:rsidR="00683F06">
        <w:t xml:space="preserve">he University of Connecticut </w:t>
      </w:r>
      <w:r w:rsidR="008D3E8B">
        <w:t xml:space="preserve">has </w:t>
      </w:r>
      <w:r w:rsidR="00683F06">
        <w:t xml:space="preserve">provided </w:t>
      </w:r>
      <w:r w:rsidR="008D252A">
        <w:t>T</w:t>
      </w:r>
      <w:r w:rsidR="00683F06">
        <w:t xml:space="preserve">ier 1 and </w:t>
      </w:r>
      <w:r w:rsidR="008D252A">
        <w:t xml:space="preserve">Tier </w:t>
      </w:r>
      <w:r w:rsidR="00683F06">
        <w:t xml:space="preserve">2 </w:t>
      </w:r>
      <w:r w:rsidR="00DE6303">
        <w:t xml:space="preserve">PBIS </w:t>
      </w:r>
      <w:r w:rsidR="00683F06">
        <w:t>training</w:t>
      </w:r>
      <w:r w:rsidR="0011049B">
        <w:t xml:space="preserve"> in the district</w:t>
      </w:r>
      <w:r w:rsidR="008D252A">
        <w:t>.</w:t>
      </w:r>
      <w:r w:rsidR="00683F06">
        <w:t xml:space="preserve"> </w:t>
      </w:r>
      <w:r w:rsidR="008D252A">
        <w:t>This</w:t>
      </w:r>
      <w:r w:rsidR="00371E4E">
        <w:t xml:space="preserve"> </w:t>
      </w:r>
      <w:r w:rsidR="008D3E8B">
        <w:t xml:space="preserve">training continues to be a </w:t>
      </w:r>
      <w:r w:rsidR="00683F06">
        <w:t xml:space="preserve"> focus </w:t>
      </w:r>
      <w:r w:rsidR="00DE6303">
        <w:t xml:space="preserve">at </w:t>
      </w:r>
      <w:r w:rsidR="00683F06">
        <w:t>the high school</w:t>
      </w:r>
      <w:r w:rsidR="00DE6303">
        <w:t xml:space="preserve"> in 2019</w:t>
      </w:r>
      <w:r w:rsidR="00503858">
        <w:t>–20</w:t>
      </w:r>
      <w:r w:rsidR="00DE6303">
        <w:t>20</w:t>
      </w:r>
      <w:r w:rsidR="00137E55">
        <w:t>.</w:t>
      </w:r>
      <w:r w:rsidR="00DE6303">
        <w:t xml:space="preserve"> </w:t>
      </w:r>
      <w:bookmarkEnd w:id="23"/>
    </w:p>
    <w:p w14:paraId="59D9941D" w14:textId="3EF35DBF" w:rsidR="00683F06" w:rsidRPr="005D1817" w:rsidRDefault="00137E55" w:rsidP="002F2CC2">
      <w:pPr>
        <w:tabs>
          <w:tab w:val="left" w:pos="0"/>
          <w:tab w:val="left" w:pos="360"/>
          <w:tab w:val="left" w:pos="1080"/>
          <w:tab w:val="left" w:pos="1800"/>
          <w:tab w:val="left" w:pos="2160"/>
        </w:tabs>
        <w:ind w:left="1080" w:hanging="360"/>
      </w:pPr>
      <w:r>
        <w:t>3</w:t>
      </w:r>
      <w:r w:rsidR="002F2CC2">
        <w:t>.</w:t>
      </w:r>
      <w:r w:rsidR="002F2CC2">
        <w:tab/>
      </w:r>
      <w:r w:rsidR="00371E4E">
        <w:t>In 2017</w:t>
      </w:r>
      <w:r w:rsidR="00503858">
        <w:t>–20</w:t>
      </w:r>
      <w:r w:rsidR="00371E4E">
        <w:t xml:space="preserve">18, </w:t>
      </w:r>
      <w:r w:rsidR="00E51959">
        <w:t>t</w:t>
      </w:r>
      <w:r w:rsidR="008D3E8B">
        <w:t xml:space="preserve">he </w:t>
      </w:r>
      <w:r w:rsidR="00683F06">
        <w:t xml:space="preserve">district began </w:t>
      </w:r>
      <w:r w:rsidR="00371E4E">
        <w:t xml:space="preserve">to implement </w:t>
      </w:r>
      <w:r w:rsidR="00683F06">
        <w:t>a three-year</w:t>
      </w:r>
      <w:r w:rsidR="00371E4E">
        <w:t xml:space="preserve"> </w:t>
      </w:r>
      <w:r w:rsidR="00683F06">
        <w:t xml:space="preserve">plan for </w:t>
      </w:r>
      <w:r w:rsidR="00371E4E">
        <w:t xml:space="preserve">the development of </w:t>
      </w:r>
      <w:r w:rsidR="00683F06">
        <w:t>teaching methods and lesson design</w:t>
      </w:r>
      <w:r w:rsidR="0011049B">
        <w:t xml:space="preserve"> </w:t>
      </w:r>
      <w:r w:rsidR="00371E4E">
        <w:t>informed by</w:t>
      </w:r>
      <w:r w:rsidR="00683F06">
        <w:t xml:space="preserve"> the neuroscience of learning</w:t>
      </w:r>
      <w:r w:rsidR="00371E4E">
        <w:t xml:space="preserve">. </w:t>
      </w:r>
      <w:r w:rsidR="00683F06" w:rsidRPr="00B5174B">
        <w:t>The brain-based team</w:t>
      </w:r>
      <w:r w:rsidR="00683F06">
        <w:t>, a voluntary group of 18 teachers</w:t>
      </w:r>
      <w:r w:rsidR="0011049B">
        <w:t>,</w:t>
      </w:r>
      <w:r w:rsidR="00683F06">
        <w:t xml:space="preserve"> collected information on</w:t>
      </w:r>
      <w:r w:rsidR="00371E4E">
        <w:t xml:space="preserve"> </w:t>
      </w:r>
      <w:r w:rsidR="00683F06">
        <w:t xml:space="preserve">brain-based learning strategies, created a webpage for the staff and community, and developed a PD pathway for teachers. </w:t>
      </w:r>
      <w:r w:rsidR="00371E4E">
        <w:t xml:space="preserve">This </w:t>
      </w:r>
      <w:r w:rsidR="00683F06">
        <w:t xml:space="preserve">team holds seven open meetings </w:t>
      </w:r>
      <w:r w:rsidR="006A0C47">
        <w:t>annually</w:t>
      </w:r>
      <w:r w:rsidR="00683F06">
        <w:t xml:space="preserve"> to solicit teacher input on current and future PD needs and to share best practices. </w:t>
      </w:r>
      <w:r w:rsidR="00683F06" w:rsidRPr="00B5174B">
        <w:t>School leaders</w:t>
      </w:r>
      <w:r w:rsidR="00683F06">
        <w:t xml:space="preserve"> stated that they </w:t>
      </w:r>
      <w:r w:rsidR="00683F06" w:rsidRPr="00B5174B">
        <w:t>look</w:t>
      </w:r>
      <w:r w:rsidR="00E51959">
        <w:t>ed</w:t>
      </w:r>
      <w:r w:rsidR="00683F06" w:rsidRPr="00B5174B">
        <w:t xml:space="preserve"> for brain-based teaching </w:t>
      </w:r>
      <w:r w:rsidR="00683F06">
        <w:t xml:space="preserve">strategies </w:t>
      </w:r>
      <w:r w:rsidR="00683F06" w:rsidRPr="00B5174B">
        <w:t xml:space="preserve">during </w:t>
      </w:r>
      <w:r w:rsidR="00683F06">
        <w:t>learning walks</w:t>
      </w:r>
      <w:r w:rsidR="00683F06" w:rsidRPr="00B5174B">
        <w:t>.</w:t>
      </w:r>
    </w:p>
    <w:p w14:paraId="19A89DFD" w14:textId="09FC5C88" w:rsidR="00683F06" w:rsidRDefault="00683F06" w:rsidP="00E87164">
      <w:pPr>
        <w:tabs>
          <w:tab w:val="left" w:pos="0"/>
          <w:tab w:val="left" w:pos="360"/>
          <w:tab w:val="left" w:pos="1080"/>
          <w:tab w:val="left" w:pos="1440"/>
          <w:tab w:val="left" w:pos="2160"/>
        </w:tabs>
      </w:pPr>
      <w:r w:rsidRPr="00A801C3">
        <w:rPr>
          <w:b/>
        </w:rPr>
        <w:t>Impact</w:t>
      </w:r>
      <w:r w:rsidRPr="00A801C3">
        <w:t xml:space="preserve">: </w:t>
      </w:r>
      <w:r w:rsidR="00BF2592">
        <w:t>T</w:t>
      </w:r>
      <w:r w:rsidRPr="00A801C3">
        <w:t xml:space="preserve">he district has developed a </w:t>
      </w:r>
      <w:r w:rsidR="00BF2592">
        <w:t xml:space="preserve">collaborative </w:t>
      </w:r>
      <w:r w:rsidRPr="00A801C3">
        <w:t xml:space="preserve">process </w:t>
      </w:r>
      <w:r w:rsidR="00BF2592">
        <w:t xml:space="preserve">for </w:t>
      </w:r>
      <w:r w:rsidR="00BF2592" w:rsidRPr="00A801C3">
        <w:t>determin</w:t>
      </w:r>
      <w:r w:rsidR="00BF2592">
        <w:t>ing</w:t>
      </w:r>
      <w:r w:rsidR="00BF2592" w:rsidRPr="00A801C3">
        <w:t xml:space="preserve"> </w:t>
      </w:r>
      <w:r w:rsidRPr="00A801C3">
        <w:t xml:space="preserve">a comprehensive </w:t>
      </w:r>
      <w:r w:rsidR="00E51959">
        <w:t>PD</w:t>
      </w:r>
      <w:r w:rsidRPr="00A801C3">
        <w:t xml:space="preserve"> program for all educators</w:t>
      </w:r>
      <w:r w:rsidR="00BF2592">
        <w:t xml:space="preserve"> intended to </w:t>
      </w:r>
      <w:r w:rsidR="00BF2592" w:rsidRPr="00A801C3">
        <w:t>advance district priorities</w:t>
      </w:r>
      <w:r w:rsidRPr="00A801C3">
        <w:t xml:space="preserve">. </w:t>
      </w:r>
      <w:r w:rsidR="00BF2592">
        <w:t>This program can</w:t>
      </w:r>
      <w:r w:rsidRPr="00A801C3">
        <w:t xml:space="preserve"> result in improvements in classroom practices</w:t>
      </w:r>
      <w:r w:rsidR="00BF2592">
        <w:t>,</w:t>
      </w:r>
      <w:r w:rsidR="00BF2592" w:rsidRPr="00A801C3">
        <w:t xml:space="preserve"> </w:t>
      </w:r>
      <w:r w:rsidRPr="00A801C3">
        <w:t>the curriculum, and enriched learning opportunities</w:t>
      </w:r>
      <w:r w:rsidR="00D60D58">
        <w:t xml:space="preserve"> for teachers and students</w:t>
      </w:r>
      <w:r w:rsidRPr="00A801C3">
        <w:t>.</w:t>
      </w:r>
    </w:p>
    <w:p w14:paraId="288BB283" w14:textId="124C091C" w:rsidR="00E87164" w:rsidRPr="0056560E" w:rsidRDefault="00E87164" w:rsidP="0056560E">
      <w:pPr>
        <w:tabs>
          <w:tab w:val="left" w:pos="0"/>
          <w:tab w:val="left" w:pos="360"/>
          <w:tab w:val="left" w:pos="1080"/>
          <w:tab w:val="left" w:pos="1440"/>
          <w:tab w:val="left" w:pos="2160"/>
        </w:tabs>
        <w:rPr>
          <w:i/>
          <w:iCs/>
        </w:rPr>
      </w:pPr>
    </w:p>
    <w:p w14:paraId="74C1A2DD" w14:textId="77777777" w:rsidR="00683F06" w:rsidRPr="0056560E" w:rsidRDefault="00683F06" w:rsidP="0056560E">
      <w:pPr>
        <w:tabs>
          <w:tab w:val="left" w:pos="360"/>
          <w:tab w:val="left" w:pos="720"/>
          <w:tab w:val="left" w:pos="1080"/>
          <w:tab w:val="left" w:pos="1440"/>
          <w:tab w:val="left" w:pos="1800"/>
          <w:tab w:val="left" w:pos="2160"/>
        </w:tabs>
        <w:rPr>
          <w:b/>
          <w:i/>
          <w:iCs/>
          <w:sz w:val="28"/>
          <w:szCs w:val="28"/>
        </w:rPr>
      </w:pPr>
      <w:r w:rsidRPr="0056560E">
        <w:rPr>
          <w:b/>
          <w:i/>
          <w:iCs/>
          <w:sz w:val="28"/>
          <w:szCs w:val="28"/>
        </w:rPr>
        <w:lastRenderedPageBreak/>
        <w:t>Challenges and Areas for Growth</w:t>
      </w:r>
    </w:p>
    <w:p w14:paraId="4391DBB7" w14:textId="120F257D" w:rsidR="00683F06" w:rsidRPr="00E87164" w:rsidRDefault="00EA0697" w:rsidP="00E87164">
      <w:pPr>
        <w:tabs>
          <w:tab w:val="left" w:pos="360"/>
          <w:tab w:val="left" w:pos="720"/>
          <w:tab w:val="left" w:pos="1080"/>
          <w:tab w:val="left" w:pos="1440"/>
          <w:tab w:val="left" w:pos="1800"/>
        </w:tabs>
        <w:ind w:left="360" w:hanging="360"/>
        <w:rPr>
          <w:b/>
          <w:i/>
        </w:rPr>
      </w:pPr>
      <w:r>
        <w:rPr>
          <w:b/>
        </w:rPr>
        <w:t xml:space="preserve">2.  </w:t>
      </w:r>
      <w:r w:rsidR="003A0910">
        <w:rPr>
          <w:b/>
        </w:rPr>
        <w:tab/>
      </w:r>
      <w:r w:rsidR="0011049B">
        <w:rPr>
          <w:b/>
        </w:rPr>
        <w:t xml:space="preserve">The </w:t>
      </w:r>
      <w:r w:rsidR="00A12660">
        <w:rPr>
          <w:b/>
        </w:rPr>
        <w:t xml:space="preserve">district’s educator evaluation system does not prioritize opportunities for educators to receive high-quality </w:t>
      </w:r>
      <w:r w:rsidR="000F2052">
        <w:rPr>
          <w:b/>
        </w:rPr>
        <w:t>f</w:t>
      </w:r>
      <w:r w:rsidR="003C1FE6">
        <w:rPr>
          <w:b/>
        </w:rPr>
        <w:t>eedback</w:t>
      </w:r>
      <w:r w:rsidR="00A12660">
        <w:rPr>
          <w:rStyle w:val="FootnoteReference"/>
          <w:b/>
        </w:rPr>
        <w:footnoteReference w:id="15"/>
      </w:r>
      <w:r w:rsidR="003C1FE6">
        <w:rPr>
          <w:b/>
        </w:rPr>
        <w:t xml:space="preserve"> </w:t>
      </w:r>
      <w:r w:rsidR="00A12660">
        <w:rPr>
          <w:b/>
        </w:rPr>
        <w:t>that helps them improve their practice</w:t>
      </w:r>
      <w:r w:rsidR="003C1FE6">
        <w:rPr>
          <w:b/>
        </w:rPr>
        <w:t>.</w:t>
      </w:r>
      <w:r w:rsidR="00876A47">
        <w:rPr>
          <w:b/>
        </w:rPr>
        <w:t xml:space="preserve">          </w:t>
      </w:r>
    </w:p>
    <w:p w14:paraId="471E0C32" w14:textId="4D30FB0D" w:rsidR="00335334" w:rsidRDefault="00E87164" w:rsidP="00335334">
      <w:pPr>
        <w:tabs>
          <w:tab w:val="left" w:pos="360"/>
          <w:tab w:val="left" w:pos="720"/>
          <w:tab w:val="left" w:pos="1080"/>
          <w:tab w:val="left" w:pos="1440"/>
          <w:tab w:val="left" w:pos="1800"/>
          <w:tab w:val="left" w:pos="2160"/>
        </w:tabs>
        <w:ind w:left="720" w:hanging="360"/>
      </w:pPr>
      <w:r w:rsidRPr="00E87164">
        <w:rPr>
          <w:b/>
          <w:bCs/>
        </w:rPr>
        <w:t>A.</w:t>
      </w:r>
      <w:r>
        <w:t xml:space="preserve"> </w:t>
      </w:r>
      <w:r>
        <w:tab/>
      </w:r>
      <w:r w:rsidR="00683F06">
        <w:t xml:space="preserve">The team </w:t>
      </w:r>
      <w:r w:rsidR="00A12660">
        <w:t xml:space="preserve">reviewed </w:t>
      </w:r>
      <w:r w:rsidR="00717A9C">
        <w:t xml:space="preserve">the </w:t>
      </w:r>
      <w:r w:rsidR="00A12660">
        <w:t>evaluative documentation</w:t>
      </w:r>
      <w:r w:rsidR="00717A9C">
        <w:t xml:space="preserve"> of </w:t>
      </w:r>
      <w:r w:rsidR="00683F06">
        <w:t>37 randomly selected teacher</w:t>
      </w:r>
      <w:r w:rsidR="00717A9C">
        <w:t>s</w:t>
      </w:r>
      <w:r w:rsidR="00772C95">
        <w:t>.</w:t>
      </w:r>
      <w:r w:rsidR="00683F06">
        <w:t xml:space="preserve"> </w:t>
      </w:r>
      <w:r w:rsidR="00772C95">
        <w:t>At the time of the onsite</w:t>
      </w:r>
      <w:r w:rsidR="007F7A41">
        <w:t xml:space="preserve"> review, the district was transitioning to </w:t>
      </w:r>
      <w:r w:rsidR="00683F06">
        <w:t xml:space="preserve">the </w:t>
      </w:r>
      <w:r w:rsidR="00717A9C">
        <w:t>TalentE</w:t>
      </w:r>
      <w:r w:rsidR="00C836DA">
        <w:t>d</w:t>
      </w:r>
      <w:r w:rsidR="00717A9C">
        <w:t xml:space="preserve"> </w:t>
      </w:r>
      <w:r w:rsidR="00683F06">
        <w:t>performance evaluation platform</w:t>
      </w:r>
      <w:r w:rsidR="00717A9C">
        <w:t xml:space="preserve">. </w:t>
      </w:r>
      <w:r w:rsidR="007F7A41">
        <w:t xml:space="preserve">Some evaluative documentation was </w:t>
      </w:r>
      <w:r w:rsidR="0009363A">
        <w:t>made available on TalentE</w:t>
      </w:r>
      <w:r w:rsidR="00C836DA">
        <w:t>d</w:t>
      </w:r>
      <w:r w:rsidR="0009363A">
        <w:t xml:space="preserve"> and some </w:t>
      </w:r>
      <w:r w:rsidR="007F7A41">
        <w:t xml:space="preserve">on </w:t>
      </w:r>
      <w:r w:rsidR="008D6F69" w:rsidRPr="00FF6E9E">
        <w:rPr>
          <w:rFonts w:cstheme="minorHAnsi"/>
        </w:rPr>
        <w:t>Google Docs</w:t>
      </w:r>
      <w:r w:rsidR="00B803C1">
        <w:rPr>
          <w:rFonts w:cstheme="minorHAnsi"/>
        </w:rPr>
        <w:t>.</w:t>
      </w:r>
      <w:r w:rsidR="007F7A41">
        <w:t xml:space="preserve"> </w:t>
      </w:r>
      <w:r w:rsidR="00140045">
        <w:t>Twenty-eight</w:t>
      </w:r>
      <w:r w:rsidR="00683F06">
        <w:t xml:space="preserve"> </w:t>
      </w:r>
      <w:r w:rsidR="007F7A41">
        <w:t>of the</w:t>
      </w:r>
      <w:r w:rsidR="00683F06">
        <w:t xml:space="preserve"> teachers </w:t>
      </w:r>
      <w:r w:rsidR="007F7A41">
        <w:t xml:space="preserve">had </w:t>
      </w:r>
      <w:r w:rsidR="00683F06">
        <w:t xml:space="preserve">professional status </w:t>
      </w:r>
      <w:r w:rsidR="007F7A41">
        <w:t xml:space="preserve">and were </w:t>
      </w:r>
      <w:r w:rsidR="00683F06">
        <w:t xml:space="preserve">on self-directed growth plans and </w:t>
      </w:r>
      <w:r w:rsidR="00140045">
        <w:t>nine</w:t>
      </w:r>
      <w:r w:rsidR="00683F06">
        <w:t xml:space="preserve"> were developing educators</w:t>
      </w:r>
      <w:r w:rsidR="00683F06" w:rsidRPr="00177DC9">
        <w:t>.</w:t>
      </w:r>
      <w:r w:rsidR="00335334">
        <w:t xml:space="preserve"> </w:t>
      </w:r>
      <w:r w:rsidR="00717A9C">
        <w:t>Most</w:t>
      </w:r>
      <w:r w:rsidR="00335334">
        <w:t xml:space="preserve"> </w:t>
      </w:r>
      <w:r w:rsidR="00717A9C">
        <w:t xml:space="preserve">files </w:t>
      </w:r>
      <w:r w:rsidR="00FC4BF6">
        <w:t xml:space="preserve">reviewed </w:t>
      </w:r>
      <w:r w:rsidR="00335334">
        <w:t xml:space="preserve">included </w:t>
      </w:r>
      <w:r w:rsidR="00717A9C">
        <w:t xml:space="preserve">the teacher’s </w:t>
      </w:r>
      <w:r w:rsidR="00335334">
        <w:t xml:space="preserve">goals and a formative </w:t>
      </w:r>
      <w:r w:rsidR="003216BB">
        <w:t xml:space="preserve">assessment/evaluation </w:t>
      </w:r>
      <w:r w:rsidR="00335334">
        <w:t xml:space="preserve">or </w:t>
      </w:r>
      <w:r w:rsidR="003216BB">
        <w:t xml:space="preserve">a </w:t>
      </w:r>
      <w:r w:rsidR="00335334">
        <w:t xml:space="preserve">summative </w:t>
      </w:r>
      <w:r w:rsidR="00717A9C">
        <w:t>evaluation</w:t>
      </w:r>
      <w:r w:rsidR="00140045">
        <w:t xml:space="preserve">. </w:t>
      </w:r>
    </w:p>
    <w:p w14:paraId="3D30E40C" w14:textId="1A3E9AC0" w:rsidR="00683F06" w:rsidRDefault="00140045" w:rsidP="00D67786">
      <w:pPr>
        <w:tabs>
          <w:tab w:val="left" w:pos="360"/>
          <w:tab w:val="left" w:pos="720"/>
          <w:tab w:val="left" w:pos="1080"/>
          <w:tab w:val="left" w:pos="1440"/>
          <w:tab w:val="left" w:pos="1800"/>
          <w:tab w:val="left" w:pos="2160"/>
        </w:tabs>
        <w:ind w:left="1080" w:hanging="360"/>
      </w:pPr>
      <w:r>
        <w:t>1</w:t>
      </w:r>
      <w:r w:rsidR="00335334">
        <w:t>.</w:t>
      </w:r>
      <w:r w:rsidR="00335334">
        <w:tab/>
      </w:r>
      <w:r w:rsidR="00444F95">
        <w:t>The</w:t>
      </w:r>
      <w:r w:rsidR="00683F06">
        <w:t xml:space="preserve"> formative </w:t>
      </w:r>
      <w:r w:rsidR="00A12660">
        <w:t xml:space="preserve">assessments/evaluations </w:t>
      </w:r>
      <w:r w:rsidR="00683F06">
        <w:t xml:space="preserve">and summative evaluations </w:t>
      </w:r>
      <w:r w:rsidR="00A12660">
        <w:t>reviewed</w:t>
      </w:r>
      <w:r w:rsidR="00DE04AB">
        <w:t xml:space="preserve"> by the team </w:t>
      </w:r>
      <w:r w:rsidR="00683F06">
        <w:t>were informative</w:t>
      </w:r>
      <w:r w:rsidR="003C1FE6">
        <w:t xml:space="preserve"> and </w:t>
      </w:r>
      <w:r w:rsidR="00683F06">
        <w:t>included descriptions and details</w:t>
      </w:r>
      <w:r w:rsidR="00444F95">
        <w:t>,</w:t>
      </w:r>
      <w:r w:rsidR="00683F06">
        <w:t xml:space="preserve"> </w:t>
      </w:r>
      <w:r w:rsidR="00F46B94">
        <w:t>related to</w:t>
      </w:r>
      <w:r w:rsidR="00683F06">
        <w:t xml:space="preserve"> </w:t>
      </w:r>
      <w:r w:rsidR="00717A9C">
        <w:t xml:space="preserve">the </w:t>
      </w:r>
      <w:r w:rsidR="00444F95">
        <w:t xml:space="preserve">teacher’s </w:t>
      </w:r>
      <w:r w:rsidR="00683F06">
        <w:t xml:space="preserve">methodology, pedagogy, </w:t>
      </w:r>
      <w:r w:rsidR="00444F95">
        <w:t xml:space="preserve">and </w:t>
      </w:r>
      <w:r w:rsidR="00683F06">
        <w:t>subject-based knowledge</w:t>
      </w:r>
      <w:r w:rsidR="00F140CC">
        <w:t>.</w:t>
      </w:r>
      <w:r w:rsidR="00444F95">
        <w:t xml:space="preserve"> </w:t>
      </w:r>
    </w:p>
    <w:p w14:paraId="1A7C9773" w14:textId="6EC367C7" w:rsidR="00683F06" w:rsidRDefault="009327A1" w:rsidP="003216BB">
      <w:pPr>
        <w:tabs>
          <w:tab w:val="left" w:pos="360"/>
          <w:tab w:val="left" w:pos="720"/>
          <w:tab w:val="left" w:pos="1080"/>
          <w:tab w:val="left" w:pos="1440"/>
          <w:tab w:val="left" w:pos="1800"/>
          <w:tab w:val="left" w:pos="2160"/>
        </w:tabs>
        <w:ind w:left="1080" w:right="-90" w:hanging="360"/>
      </w:pPr>
      <w:r>
        <w:t xml:space="preserve">2.  </w:t>
      </w:r>
      <w:r>
        <w:tab/>
      </w:r>
      <w:r w:rsidR="00444F95">
        <w:t xml:space="preserve">The </w:t>
      </w:r>
      <w:r w:rsidR="00717A9C">
        <w:t>evaluations of</w:t>
      </w:r>
      <w:r w:rsidR="00444F95">
        <w:t xml:space="preserve"> </w:t>
      </w:r>
      <w:r w:rsidR="003216BB">
        <w:t>23</w:t>
      </w:r>
      <w:r w:rsidR="00444F95">
        <w:t xml:space="preserve"> of the </w:t>
      </w:r>
      <w:r w:rsidR="00683F06">
        <w:t>of the 37</w:t>
      </w:r>
      <w:r w:rsidR="00444F95">
        <w:t xml:space="preserve"> teachers</w:t>
      </w:r>
      <w:r w:rsidR="00683F06">
        <w:t xml:space="preserve"> </w:t>
      </w:r>
      <w:r w:rsidR="003216BB">
        <w:t xml:space="preserve">were missing </w:t>
      </w:r>
      <w:r w:rsidR="006457F4">
        <w:t>specific and actionable recommendations for professional growth and improvement</w:t>
      </w:r>
      <w:r w:rsidR="00DE04AB">
        <w:t>. These evaluations</w:t>
      </w:r>
      <w:r w:rsidR="006457F4">
        <w:t xml:space="preserve"> </w:t>
      </w:r>
      <w:r w:rsidR="00F46B94">
        <w:t xml:space="preserve">consisted </w:t>
      </w:r>
      <w:r w:rsidR="0011049B">
        <w:t>mostly</w:t>
      </w:r>
      <w:r w:rsidR="00DE04AB">
        <w:t xml:space="preserve"> </w:t>
      </w:r>
      <w:r w:rsidR="00F46B94">
        <w:t xml:space="preserve">of praise, </w:t>
      </w:r>
      <w:r w:rsidR="007238BE">
        <w:t xml:space="preserve">appreciation, and </w:t>
      </w:r>
      <w:r w:rsidR="00F46B94">
        <w:t xml:space="preserve">encouragement to continue </w:t>
      </w:r>
      <w:r w:rsidR="00DE04AB">
        <w:t>implementing</w:t>
      </w:r>
      <w:r w:rsidR="00F46B94">
        <w:t xml:space="preserve"> </w:t>
      </w:r>
      <w:r w:rsidR="003216BB">
        <w:t>effective</w:t>
      </w:r>
      <w:r w:rsidR="00F46B94">
        <w:t xml:space="preserve"> </w:t>
      </w:r>
      <w:r w:rsidR="00DE04AB">
        <w:t>practices</w:t>
      </w:r>
      <w:r w:rsidR="00B86BD0">
        <w:t>.</w:t>
      </w:r>
      <w:r w:rsidR="00F46B94">
        <w:t xml:space="preserve">  </w:t>
      </w:r>
    </w:p>
    <w:p w14:paraId="3C44470A" w14:textId="597127B1" w:rsidR="00AB05D6" w:rsidRDefault="00AB05D6" w:rsidP="00AB05D6">
      <w:pPr>
        <w:tabs>
          <w:tab w:val="left" w:pos="360"/>
          <w:tab w:val="left" w:pos="720"/>
          <w:tab w:val="left" w:pos="1080"/>
          <w:tab w:val="left" w:pos="1440"/>
          <w:tab w:val="left" w:pos="1800"/>
          <w:tab w:val="left" w:pos="2160"/>
        </w:tabs>
        <w:ind w:left="1080" w:right="-90" w:hanging="360"/>
      </w:pPr>
      <w:r>
        <w:t>3.</w:t>
      </w:r>
      <w:r>
        <w:tab/>
        <w:t xml:space="preserve">All 37 teachers included </w:t>
      </w:r>
      <w:r w:rsidR="00281011">
        <w:t xml:space="preserve">written </w:t>
      </w:r>
      <w:r>
        <w:t>goals in the Educator Goals and Plan document</w:t>
      </w:r>
      <w:r>
        <w:rPr>
          <w:rStyle w:val="FootnoteReference"/>
        </w:rPr>
        <w:footnoteReference w:id="16"/>
      </w:r>
      <w:r>
        <w:t xml:space="preserve">;  however, most of these goals were not expressed as SMART </w:t>
      </w:r>
      <w:r w:rsidRPr="00C15CD5">
        <w:t>goals.</w:t>
      </w:r>
      <w:r w:rsidR="00E70BAE" w:rsidRPr="00C15CD5">
        <w:rPr>
          <w:rStyle w:val="FootnoteReference"/>
        </w:rPr>
        <w:footnoteReference w:id="17"/>
      </w:r>
      <w:r w:rsidR="00E70BAE" w:rsidRPr="00C15CD5">
        <w:t xml:space="preserve"> </w:t>
      </w:r>
    </w:p>
    <w:p w14:paraId="5F41B93B" w14:textId="0B616649" w:rsidR="007F7A41" w:rsidRDefault="007F7A41" w:rsidP="00AB05D6">
      <w:pPr>
        <w:tabs>
          <w:tab w:val="left" w:pos="360"/>
          <w:tab w:val="left" w:pos="720"/>
          <w:tab w:val="left" w:pos="1080"/>
          <w:tab w:val="left" w:pos="1440"/>
          <w:tab w:val="left" w:pos="1800"/>
          <w:tab w:val="left" w:pos="2160"/>
        </w:tabs>
        <w:ind w:left="1080" w:right="-90" w:hanging="360"/>
      </w:pPr>
      <w:r>
        <w:t>4.</w:t>
      </w:r>
      <w:r>
        <w:tab/>
        <w:t>The Educator Evaluation Framework requires that educators and administrators conduct a self-assessment addressing the performance standards and indicators and discuss it with their evaluators. Only 9 of the 37 teacher files included a self-assessment.</w:t>
      </w:r>
    </w:p>
    <w:p w14:paraId="7BE13EAD" w14:textId="650C8871" w:rsidR="00AA6F49" w:rsidRPr="00E96895" w:rsidRDefault="00AA6F49" w:rsidP="00AB05D6">
      <w:pPr>
        <w:tabs>
          <w:tab w:val="left" w:pos="360"/>
          <w:tab w:val="left" w:pos="720"/>
          <w:tab w:val="left" w:pos="1080"/>
          <w:tab w:val="left" w:pos="1440"/>
          <w:tab w:val="left" w:pos="1800"/>
          <w:tab w:val="left" w:pos="2160"/>
        </w:tabs>
        <w:ind w:left="1080" w:right="-90" w:hanging="360"/>
      </w:pPr>
      <w:r>
        <w:t>5.</w:t>
      </w:r>
      <w:r>
        <w:tab/>
        <w:t>Only 3 of the 37 teacher files contained evidence collections. In most instances, teachers listed evidence aligned with their goals as part of their summative evaluations or formative assessments/evaluations.</w:t>
      </w:r>
    </w:p>
    <w:p w14:paraId="76DA12B6" w14:textId="2CDB3A68" w:rsidR="009327A1" w:rsidRPr="00D67786" w:rsidRDefault="00C143A3" w:rsidP="009327A1">
      <w:pPr>
        <w:tabs>
          <w:tab w:val="left" w:pos="360"/>
          <w:tab w:val="left" w:pos="1080"/>
          <w:tab w:val="left" w:pos="1440"/>
          <w:tab w:val="left" w:pos="1800"/>
          <w:tab w:val="left" w:pos="2160"/>
        </w:tabs>
        <w:ind w:left="1080" w:hanging="360"/>
        <w:rPr>
          <w:b/>
          <w:bCs/>
        </w:rPr>
      </w:pPr>
      <w:r>
        <w:t>6</w:t>
      </w:r>
      <w:r w:rsidR="009327A1">
        <w:t xml:space="preserve">. </w:t>
      </w:r>
      <w:r w:rsidR="009327A1">
        <w:tab/>
      </w:r>
      <w:r w:rsidR="00E2152F">
        <w:t>T</w:t>
      </w:r>
      <w:r w:rsidR="00683F06">
        <w:t xml:space="preserve">eachers stated that </w:t>
      </w:r>
      <w:r w:rsidR="0011049B">
        <w:t xml:space="preserve">many </w:t>
      </w:r>
      <w:r w:rsidR="006457F4">
        <w:t>evaluators provide</w:t>
      </w:r>
      <w:r w:rsidR="003216BB">
        <w:t>d</w:t>
      </w:r>
      <w:r w:rsidR="006457F4">
        <w:t xml:space="preserve"> </w:t>
      </w:r>
      <w:r w:rsidR="00683F06">
        <w:t xml:space="preserve">feedback </w:t>
      </w:r>
      <w:r w:rsidR="00C20CAF">
        <w:t>verbally</w:t>
      </w:r>
      <w:r w:rsidR="006457F4">
        <w:t xml:space="preserve"> rather than in writing</w:t>
      </w:r>
      <w:r w:rsidR="00683F06">
        <w:t xml:space="preserve">. They </w:t>
      </w:r>
      <w:r w:rsidR="003216BB">
        <w:t xml:space="preserve">stated </w:t>
      </w:r>
      <w:r w:rsidR="00683F06">
        <w:t xml:space="preserve">that </w:t>
      </w:r>
      <w:r w:rsidR="006457F4">
        <w:t xml:space="preserve">the quality of </w:t>
      </w:r>
      <w:r w:rsidR="00DE182F">
        <w:t xml:space="preserve">the </w:t>
      </w:r>
      <w:r w:rsidR="00683F06">
        <w:t xml:space="preserve">feedback </w:t>
      </w:r>
      <w:r w:rsidR="003216BB">
        <w:t xml:space="preserve">depended </w:t>
      </w:r>
      <w:r w:rsidR="00683F06">
        <w:t>on the evaluator</w:t>
      </w:r>
      <w:r w:rsidR="006457F4">
        <w:t xml:space="preserve"> and </w:t>
      </w:r>
      <w:r w:rsidR="003216BB">
        <w:t>could</w:t>
      </w:r>
      <w:r w:rsidR="006457F4">
        <w:t xml:space="preserve"> </w:t>
      </w:r>
      <w:r w:rsidR="00683F06">
        <w:t xml:space="preserve">be </w:t>
      </w:r>
      <w:r w:rsidR="00683F06" w:rsidRPr="00AB05D6">
        <w:t>inconsistent and inaccura</w:t>
      </w:r>
      <w:r w:rsidR="009327A1" w:rsidRPr="00AB05D6">
        <w:t>te.</w:t>
      </w:r>
    </w:p>
    <w:p w14:paraId="1B1C4EE0" w14:textId="65E2D933" w:rsidR="003216BB" w:rsidRDefault="003216BB" w:rsidP="003216BB">
      <w:pPr>
        <w:tabs>
          <w:tab w:val="left" w:pos="360"/>
          <w:tab w:val="left" w:pos="720"/>
          <w:tab w:val="left" w:pos="1080"/>
          <w:tab w:val="left" w:pos="1440"/>
          <w:tab w:val="left" w:pos="1800"/>
          <w:tab w:val="left" w:pos="2160"/>
        </w:tabs>
        <w:ind w:left="720" w:hanging="720"/>
      </w:pPr>
      <w:r w:rsidRPr="00D67786">
        <w:rPr>
          <w:b/>
          <w:bCs/>
        </w:rPr>
        <w:lastRenderedPageBreak/>
        <w:tab/>
        <w:t>B.</w:t>
      </w:r>
      <w:r>
        <w:rPr>
          <w:b/>
          <w:bCs/>
        </w:rPr>
        <w:tab/>
      </w:r>
      <w:r>
        <w:t xml:space="preserve">The team </w:t>
      </w:r>
      <w:r w:rsidR="00AB05D6">
        <w:t>reviewed</w:t>
      </w:r>
      <w:r>
        <w:t xml:space="preserve"> the goals and summative evaluations of 11 administrators. Seven of the summative evaluations culminated in feedback that could lead to improved practice and professional growth.</w:t>
      </w:r>
    </w:p>
    <w:p w14:paraId="4D2527FE" w14:textId="4AB36220" w:rsidR="00C17B27" w:rsidRDefault="00C17B27">
      <w:pPr>
        <w:tabs>
          <w:tab w:val="left" w:pos="360"/>
          <w:tab w:val="left" w:pos="720"/>
          <w:tab w:val="left" w:pos="1080"/>
          <w:tab w:val="left" w:pos="1440"/>
          <w:tab w:val="left" w:pos="1800"/>
          <w:tab w:val="left" w:pos="2160"/>
        </w:tabs>
        <w:ind w:left="1080" w:hanging="1080"/>
      </w:pPr>
      <w:r>
        <w:rPr>
          <w:b/>
          <w:bCs/>
        </w:rPr>
        <w:tab/>
      </w:r>
      <w:r>
        <w:rPr>
          <w:b/>
          <w:bCs/>
        </w:rPr>
        <w:tab/>
      </w:r>
      <w:r w:rsidRPr="00D67786">
        <w:t>1.</w:t>
      </w:r>
      <w:r>
        <w:tab/>
        <w:t xml:space="preserve">Eight of the eleven administrators’ evaluations  did not include </w:t>
      </w:r>
      <w:r w:rsidR="00772C95">
        <w:t>SMART</w:t>
      </w:r>
      <w:r>
        <w:t xml:space="preserve"> goals.  </w:t>
      </w:r>
    </w:p>
    <w:p w14:paraId="2BC01AC0" w14:textId="1290BF87" w:rsidR="007F7A41" w:rsidRDefault="007F7A41">
      <w:pPr>
        <w:tabs>
          <w:tab w:val="left" w:pos="360"/>
          <w:tab w:val="left" w:pos="720"/>
          <w:tab w:val="left" w:pos="1080"/>
          <w:tab w:val="left" w:pos="1440"/>
          <w:tab w:val="left" w:pos="1800"/>
          <w:tab w:val="left" w:pos="2160"/>
        </w:tabs>
        <w:ind w:left="1080" w:hanging="1080"/>
      </w:pPr>
      <w:r>
        <w:tab/>
      </w:r>
      <w:r>
        <w:tab/>
        <w:t>2.</w:t>
      </w:r>
      <w:r>
        <w:tab/>
        <w:t>The team did not find self-assessments in the administrator files reviewed.</w:t>
      </w:r>
    </w:p>
    <w:p w14:paraId="150DF824" w14:textId="32DAE48D" w:rsidR="00C143A3" w:rsidRPr="00C17B27" w:rsidRDefault="00C143A3" w:rsidP="00C143A3">
      <w:pPr>
        <w:tabs>
          <w:tab w:val="left" w:pos="360"/>
          <w:tab w:val="left" w:pos="720"/>
          <w:tab w:val="left" w:pos="1080"/>
          <w:tab w:val="left" w:pos="1440"/>
          <w:tab w:val="left" w:pos="1800"/>
          <w:tab w:val="left" w:pos="2160"/>
        </w:tabs>
        <w:ind w:left="1080" w:hanging="1080"/>
      </w:pPr>
      <w:r>
        <w:tab/>
      </w:r>
      <w:r>
        <w:tab/>
        <w:t>3.</w:t>
      </w:r>
      <w:r>
        <w:tab/>
        <w:t>None of the administrators’ files contained evidence collections.</w:t>
      </w:r>
    </w:p>
    <w:p w14:paraId="0FEBE78D" w14:textId="208E8DA0" w:rsidR="00140045" w:rsidRDefault="00FA32BE" w:rsidP="0056560E">
      <w:pPr>
        <w:tabs>
          <w:tab w:val="left" w:pos="360"/>
          <w:tab w:val="left" w:pos="1080"/>
          <w:tab w:val="left" w:pos="1440"/>
          <w:tab w:val="left" w:pos="1800"/>
          <w:tab w:val="left" w:pos="2160"/>
        </w:tabs>
        <w:ind w:left="720" w:right="-180" w:hanging="360"/>
      </w:pPr>
      <w:r>
        <w:rPr>
          <w:b/>
        </w:rPr>
        <w:t>C</w:t>
      </w:r>
      <w:r w:rsidR="00140045" w:rsidRPr="00D67786">
        <w:rPr>
          <w:b/>
        </w:rPr>
        <w:t>.</w:t>
      </w:r>
      <w:r w:rsidR="00140045">
        <w:tab/>
        <w:t xml:space="preserve">When asked about the process for giving feedback, evaluators </w:t>
      </w:r>
      <w:r w:rsidR="00E94D72">
        <w:t xml:space="preserve">expressed </w:t>
      </w:r>
      <w:r w:rsidR="00140045">
        <w:t>several</w:t>
      </w:r>
      <w:r w:rsidR="0056560E">
        <w:t xml:space="preserve"> views.</w:t>
      </w:r>
    </w:p>
    <w:p w14:paraId="359B28E9" w14:textId="5EC85557" w:rsidR="00140045" w:rsidRDefault="00140045" w:rsidP="00140045">
      <w:pPr>
        <w:tabs>
          <w:tab w:val="left" w:pos="360"/>
          <w:tab w:val="left" w:pos="1080"/>
          <w:tab w:val="left" w:pos="1440"/>
          <w:tab w:val="left" w:pos="1800"/>
          <w:tab w:val="left" w:pos="2160"/>
        </w:tabs>
        <w:ind w:left="1080" w:hanging="360"/>
      </w:pPr>
      <w:r>
        <w:t xml:space="preserve">1. </w:t>
      </w:r>
      <w:r>
        <w:tab/>
      </w:r>
      <w:r w:rsidR="006457F4">
        <w:t>District</w:t>
      </w:r>
      <w:r>
        <w:t xml:space="preserve"> and school leaders </w:t>
      </w:r>
      <w:r w:rsidR="006457F4">
        <w:t xml:space="preserve">expressed the view </w:t>
      </w:r>
      <w:r>
        <w:t xml:space="preserve">that there </w:t>
      </w:r>
      <w:r w:rsidR="00AB05D6">
        <w:t xml:space="preserve">were </w:t>
      </w:r>
      <w:r w:rsidR="001E13B3">
        <w:t xml:space="preserve">too few personnel </w:t>
      </w:r>
      <w:r>
        <w:t xml:space="preserve">to conduct </w:t>
      </w:r>
      <w:r w:rsidR="001E13B3">
        <w:t xml:space="preserve">classroom observations, </w:t>
      </w:r>
      <w:r w:rsidR="00E94D72">
        <w:t>especi</w:t>
      </w:r>
      <w:r w:rsidR="001E13B3">
        <w:t>ally</w:t>
      </w:r>
      <w:r w:rsidR="00E94D72">
        <w:t xml:space="preserve"> at the elementary and middle</w:t>
      </w:r>
      <w:r w:rsidR="00AB05D6">
        <w:t>-</w:t>
      </w:r>
      <w:r w:rsidR="00E94D72">
        <w:t>school levels.</w:t>
      </w:r>
    </w:p>
    <w:p w14:paraId="06B3C317" w14:textId="467EE424" w:rsidR="00683F06" w:rsidRPr="008C372C" w:rsidRDefault="00140045" w:rsidP="00140045">
      <w:pPr>
        <w:tabs>
          <w:tab w:val="left" w:pos="360"/>
          <w:tab w:val="left" w:pos="1080"/>
          <w:tab w:val="left" w:pos="1440"/>
          <w:tab w:val="left" w:pos="1800"/>
          <w:tab w:val="left" w:pos="2160"/>
        </w:tabs>
        <w:ind w:left="1080" w:hanging="360"/>
      </w:pPr>
      <w:r>
        <w:t>2.</w:t>
      </w:r>
      <w:r>
        <w:tab/>
      </w:r>
      <w:r w:rsidR="00683F06">
        <w:t xml:space="preserve">Principals </w:t>
      </w:r>
      <w:r w:rsidR="00862CD4">
        <w:t xml:space="preserve">expressed the view </w:t>
      </w:r>
      <w:r w:rsidR="00683F06">
        <w:t xml:space="preserve">that coaching </w:t>
      </w:r>
      <w:r w:rsidR="00E43884">
        <w:t xml:space="preserve">was </w:t>
      </w:r>
      <w:r w:rsidR="001E13B3">
        <w:t>preferable to</w:t>
      </w:r>
      <w:r w:rsidR="00862CD4">
        <w:t xml:space="preserve"> formal </w:t>
      </w:r>
      <w:r w:rsidR="00683F06">
        <w:t xml:space="preserve">evaluation. </w:t>
      </w:r>
      <w:r w:rsidR="00862CD4">
        <w:t>District</w:t>
      </w:r>
      <w:r w:rsidR="00683F06">
        <w:t xml:space="preserve"> administrators </w:t>
      </w:r>
      <w:r w:rsidR="00E43884">
        <w:t xml:space="preserve">stated </w:t>
      </w:r>
      <w:r w:rsidR="00683F06">
        <w:t xml:space="preserve">that </w:t>
      </w:r>
      <w:r w:rsidR="001E13B3">
        <w:t>they</w:t>
      </w:r>
      <w:r w:rsidR="00683F06">
        <w:t xml:space="preserve"> </w:t>
      </w:r>
      <w:r w:rsidR="0011049B">
        <w:t>ha</w:t>
      </w:r>
      <w:r w:rsidR="00E43884">
        <w:t>d</w:t>
      </w:r>
      <w:r w:rsidR="0011049B">
        <w:t xml:space="preserve"> </w:t>
      </w:r>
      <w:r w:rsidR="00F4520E">
        <w:t>greater</w:t>
      </w:r>
      <w:r w:rsidR="00683F06">
        <w:t xml:space="preserve"> </w:t>
      </w:r>
      <w:r w:rsidR="0011049B">
        <w:t>confidence in</w:t>
      </w:r>
      <w:r w:rsidR="00F4520E">
        <w:t xml:space="preserve"> what</w:t>
      </w:r>
      <w:r w:rsidR="00683F06">
        <w:t xml:space="preserve"> </w:t>
      </w:r>
      <w:r w:rsidR="001E13B3">
        <w:t xml:space="preserve">they </w:t>
      </w:r>
      <w:r w:rsidR="00F4520E">
        <w:t>observe</w:t>
      </w:r>
      <w:r w:rsidR="00E43884">
        <w:t>d</w:t>
      </w:r>
      <w:r w:rsidR="00F4520E">
        <w:t xml:space="preserve"> in the classroom </w:t>
      </w:r>
      <w:r w:rsidR="00E43884">
        <w:t xml:space="preserve">and discussed with teachers </w:t>
      </w:r>
      <w:r w:rsidR="0011049B">
        <w:t xml:space="preserve">than what </w:t>
      </w:r>
      <w:r w:rsidR="00E43884">
        <w:t>was</w:t>
      </w:r>
      <w:r w:rsidR="0011049B">
        <w:t xml:space="preserve"> written </w:t>
      </w:r>
      <w:r w:rsidR="00F4520E">
        <w:t>about a teacher’s performance</w:t>
      </w:r>
      <w:r w:rsidR="00683F06">
        <w:t>.</w:t>
      </w:r>
    </w:p>
    <w:p w14:paraId="4E4CB5E9" w14:textId="47CBEC22" w:rsidR="00683F06" w:rsidRDefault="00FA32BE" w:rsidP="00D67786">
      <w:pPr>
        <w:tabs>
          <w:tab w:val="left" w:pos="360"/>
          <w:tab w:val="left" w:pos="720"/>
          <w:tab w:val="left" w:pos="1080"/>
          <w:tab w:val="left" w:pos="1440"/>
          <w:tab w:val="left" w:pos="1800"/>
          <w:tab w:val="left" w:pos="2160"/>
        </w:tabs>
        <w:ind w:left="720" w:hanging="360"/>
      </w:pPr>
      <w:r>
        <w:rPr>
          <w:b/>
          <w:bCs/>
        </w:rPr>
        <w:t>D</w:t>
      </w:r>
      <w:r w:rsidR="00140045" w:rsidRPr="00140045">
        <w:rPr>
          <w:b/>
          <w:bCs/>
        </w:rPr>
        <w:t>.</w:t>
      </w:r>
      <w:r w:rsidR="00140045">
        <w:tab/>
      </w:r>
      <w:r w:rsidR="00503858">
        <w:t>In its self-assessment submitted in advance of the onsite, t</w:t>
      </w:r>
      <w:r w:rsidR="00B7025D">
        <w:t>he district</w:t>
      </w:r>
      <w:r w:rsidR="0011733F">
        <w:t xml:space="preserve"> rate</w:t>
      </w:r>
      <w:r w:rsidR="00B7025D">
        <w:t>d</w:t>
      </w:r>
      <w:r w:rsidR="0011733F">
        <w:t xml:space="preserve"> </w:t>
      </w:r>
      <w:r w:rsidR="008828B7">
        <w:t xml:space="preserve">its </w:t>
      </w:r>
      <w:r w:rsidR="00503858">
        <w:t>supervision and evaluation systems</w:t>
      </w:r>
      <w:r w:rsidR="00122CBB">
        <w:t xml:space="preserve"> </w:t>
      </w:r>
      <w:r w:rsidR="00503858">
        <w:t xml:space="preserve">as “Somewhat Well” described by the indicator </w:t>
      </w:r>
      <w:r w:rsidR="009D4464">
        <w:t>“</w:t>
      </w:r>
      <w:r w:rsidR="00122CBB">
        <w:t>S</w:t>
      </w:r>
      <w:r w:rsidR="0011733F" w:rsidRPr="00DD3769">
        <w:t>upervision and evaluation systems prioritize opportunities for educators to receive high-quality feedback that improves their practice</w:t>
      </w:r>
      <w:r w:rsidR="009D4464">
        <w:t xml:space="preserve">” </w:t>
      </w:r>
      <w:r w:rsidR="00B7025D">
        <w:t xml:space="preserve">and </w:t>
      </w:r>
      <w:r w:rsidR="00503858">
        <w:t>noted</w:t>
      </w:r>
      <w:r w:rsidR="00B7025D">
        <w:t xml:space="preserve"> the following: </w:t>
      </w:r>
      <w:r w:rsidR="00F4520E">
        <w:t>“</w:t>
      </w:r>
      <w:r w:rsidR="00B7025D">
        <w:t>S</w:t>
      </w:r>
      <w:r w:rsidR="00122CBB" w:rsidRPr="00DD3769">
        <w:t>ome evaluators provide more feedback than others. Each administrator is offered the Research for Better Teaching and Student Success course to guide evaluators in providing feedback.”</w:t>
      </w:r>
      <w:r w:rsidR="00140045">
        <w:tab/>
      </w:r>
    </w:p>
    <w:p w14:paraId="6FEB88ED" w14:textId="07F0443B" w:rsidR="00683F06" w:rsidRDefault="00140045" w:rsidP="009327A1">
      <w:pPr>
        <w:tabs>
          <w:tab w:val="left" w:pos="360"/>
          <w:tab w:val="left" w:pos="720"/>
          <w:tab w:val="left" w:pos="1080"/>
          <w:tab w:val="left" w:pos="1440"/>
          <w:tab w:val="left" w:pos="1800"/>
          <w:tab w:val="left" w:pos="2160"/>
        </w:tabs>
        <w:ind w:left="720" w:hanging="360"/>
      </w:pPr>
      <w:r>
        <w:rPr>
          <w:b/>
          <w:bCs/>
        </w:rPr>
        <w:t>E</w:t>
      </w:r>
      <w:r w:rsidR="00683F06">
        <w:t xml:space="preserve">. </w:t>
      </w:r>
      <w:r w:rsidR="000F2052">
        <w:tab/>
      </w:r>
      <w:r w:rsidR="00257062">
        <w:t xml:space="preserve">The review team found that </w:t>
      </w:r>
      <w:r w:rsidR="00B87D06">
        <w:t>the requirement</w:t>
      </w:r>
      <w:r w:rsidR="009D4464">
        <w:t>s</w:t>
      </w:r>
      <w:r w:rsidR="00B87D06">
        <w:t xml:space="preserve"> for</w:t>
      </w:r>
      <w:r w:rsidR="00805FC5">
        <w:t xml:space="preserve"> specificity and manner of </w:t>
      </w:r>
      <w:r w:rsidR="00683F06">
        <w:t xml:space="preserve">feedback in the district’s Professional Employee Evaluation document </w:t>
      </w:r>
      <w:r w:rsidR="00E43884">
        <w:t xml:space="preserve">were </w:t>
      </w:r>
      <w:r w:rsidR="00683F06">
        <w:t xml:space="preserve">not </w:t>
      </w:r>
      <w:r w:rsidR="00F4520E">
        <w:t xml:space="preserve">being </w:t>
      </w:r>
      <w:r w:rsidR="00683F06">
        <w:t>implemented</w:t>
      </w:r>
      <w:r w:rsidR="00F4520E">
        <w:t xml:space="preserve"> effectively</w:t>
      </w:r>
      <w:r w:rsidR="00683F06">
        <w:t>.</w:t>
      </w:r>
      <w:r w:rsidR="00E43884">
        <w:rPr>
          <w:rStyle w:val="FootnoteReference"/>
        </w:rPr>
        <w:footnoteReference w:id="18"/>
      </w:r>
    </w:p>
    <w:p w14:paraId="010C1B08" w14:textId="752EA798" w:rsidR="00335334" w:rsidRDefault="00683F06" w:rsidP="00335334">
      <w:pPr>
        <w:tabs>
          <w:tab w:val="left" w:pos="360"/>
          <w:tab w:val="left" w:pos="720"/>
          <w:tab w:val="left" w:pos="1080"/>
          <w:tab w:val="left" w:pos="1440"/>
          <w:tab w:val="left" w:pos="1800"/>
          <w:tab w:val="left" w:pos="2160"/>
        </w:tabs>
        <w:ind w:left="1080" w:hanging="360"/>
      </w:pPr>
      <w:r>
        <w:t xml:space="preserve">1. </w:t>
      </w:r>
      <w:r w:rsidR="00335334">
        <w:tab/>
      </w:r>
      <w:r w:rsidR="00805FC5">
        <w:t xml:space="preserve">The definition of feedback in </w:t>
      </w:r>
      <w:r>
        <w:t>the document specifies that feedback is</w:t>
      </w:r>
      <w:r w:rsidR="00335334">
        <w:t xml:space="preserve"> to be timely and specific to improve performance and shared in writing.</w:t>
      </w:r>
    </w:p>
    <w:p w14:paraId="1FEF0D92" w14:textId="0FDEADF4" w:rsidR="00981001" w:rsidRDefault="00981001" w:rsidP="00082994">
      <w:pPr>
        <w:tabs>
          <w:tab w:val="left" w:pos="360"/>
          <w:tab w:val="left" w:pos="720"/>
          <w:tab w:val="left" w:pos="1080"/>
          <w:tab w:val="left" w:pos="1440"/>
          <w:tab w:val="left" w:pos="1800"/>
          <w:tab w:val="left" w:pos="2160"/>
        </w:tabs>
        <w:ind w:left="720" w:hanging="720"/>
      </w:pPr>
      <w:r>
        <w:tab/>
      </w:r>
      <w:r w:rsidRPr="00D67786">
        <w:rPr>
          <w:b/>
          <w:bCs/>
        </w:rPr>
        <w:t>F.</w:t>
      </w:r>
      <w:r>
        <w:rPr>
          <w:b/>
          <w:bCs/>
        </w:rPr>
        <w:tab/>
      </w:r>
      <w:r>
        <w:t>As of the 2015–2016 school year, state educator evaluation regulations (603 CMR 35.07) call for districts to collect and use student feedback as evidence in the teacher evaluation process  and staff feedback as evidence in the administrator evaluation process. This feedback may also be used to inform an educator’s self-assessment, goal setting, or as evidence to demonstrate growth over time.</w:t>
      </w:r>
    </w:p>
    <w:p w14:paraId="6CC425BB" w14:textId="4079C7A3" w:rsidR="0009363A" w:rsidRDefault="0009363A" w:rsidP="0009363A">
      <w:pPr>
        <w:tabs>
          <w:tab w:val="left" w:pos="360"/>
          <w:tab w:val="left" w:pos="720"/>
          <w:tab w:val="left" w:pos="1080"/>
          <w:tab w:val="left" w:pos="1440"/>
          <w:tab w:val="left" w:pos="1800"/>
          <w:tab w:val="left" w:pos="2160"/>
        </w:tabs>
        <w:ind w:left="1080" w:hanging="1080"/>
      </w:pPr>
      <w:r>
        <w:rPr>
          <w:b/>
          <w:bCs/>
        </w:rPr>
        <w:tab/>
      </w:r>
      <w:r>
        <w:rPr>
          <w:b/>
          <w:bCs/>
        </w:rPr>
        <w:tab/>
      </w:r>
      <w:r w:rsidRPr="0009363A">
        <w:t>1.</w:t>
      </w:r>
      <w:r w:rsidRPr="0009363A">
        <w:tab/>
      </w:r>
      <w:r>
        <w:t xml:space="preserve">The team was told that the district asked for staff feedback. It was unclear to the review </w:t>
      </w:r>
      <w:r w:rsidRPr="009C06CC">
        <w:t>team how staff feedback was used in the education evaluation process.</w:t>
      </w:r>
    </w:p>
    <w:p w14:paraId="1AEC8744" w14:textId="7215F78B" w:rsidR="008B5590" w:rsidRPr="00D67786" w:rsidRDefault="008B5590" w:rsidP="0009363A">
      <w:pPr>
        <w:tabs>
          <w:tab w:val="left" w:pos="360"/>
          <w:tab w:val="left" w:pos="720"/>
          <w:tab w:val="left" w:pos="1080"/>
          <w:tab w:val="left" w:pos="1440"/>
          <w:tab w:val="left" w:pos="1800"/>
          <w:tab w:val="left" w:pos="2160"/>
        </w:tabs>
        <w:ind w:left="1080" w:hanging="1080"/>
      </w:pPr>
      <w:r>
        <w:rPr>
          <w:b/>
          <w:bCs/>
        </w:rPr>
        <w:lastRenderedPageBreak/>
        <w:tab/>
      </w:r>
      <w:r>
        <w:rPr>
          <w:b/>
          <w:bCs/>
        </w:rPr>
        <w:tab/>
      </w:r>
      <w:r w:rsidRPr="00D67786">
        <w:t>2.</w:t>
      </w:r>
      <w:r>
        <w:tab/>
        <w:t>The team did not find evidence that student feedback was used in the educator evaluation process.</w:t>
      </w:r>
    </w:p>
    <w:p w14:paraId="75CEE308" w14:textId="168CB768" w:rsidR="0009363A" w:rsidRPr="0009363A" w:rsidRDefault="0009363A" w:rsidP="00D67786">
      <w:pPr>
        <w:tabs>
          <w:tab w:val="left" w:pos="360"/>
          <w:tab w:val="left" w:pos="720"/>
          <w:tab w:val="left" w:pos="1080"/>
          <w:tab w:val="left" w:pos="1440"/>
          <w:tab w:val="left" w:pos="1800"/>
          <w:tab w:val="left" w:pos="2160"/>
        </w:tabs>
        <w:ind w:left="720" w:hanging="720"/>
      </w:pPr>
      <w:r w:rsidRPr="00C92F52">
        <w:rPr>
          <w:b/>
          <w:bCs/>
        </w:rPr>
        <w:tab/>
      </w:r>
      <w:r w:rsidR="00C92F52" w:rsidRPr="00C92F52">
        <w:rPr>
          <w:b/>
          <w:bCs/>
        </w:rPr>
        <w:t>G.</w:t>
      </w:r>
      <w:r w:rsidR="00C92F52">
        <w:tab/>
      </w:r>
      <w:r>
        <w:t xml:space="preserve">The district surveys teachers about the </w:t>
      </w:r>
      <w:r w:rsidR="000A0AD1">
        <w:t>impact of teaching on student achievement.</w:t>
      </w:r>
      <w:r w:rsidR="00C92F52">
        <w:t xml:space="preserve"> It was unclear to the review team whether the district used educators’ impact on student learning in the education evaluation process.</w:t>
      </w:r>
      <w:r w:rsidR="001D251F">
        <w:rPr>
          <w:rStyle w:val="FootnoteReference"/>
        </w:rPr>
        <w:footnoteReference w:id="19"/>
      </w:r>
    </w:p>
    <w:p w14:paraId="68DEDD32" w14:textId="7D61A9FC" w:rsidR="00683F06" w:rsidRDefault="00683F06" w:rsidP="00683F06">
      <w:pPr>
        <w:tabs>
          <w:tab w:val="left" w:pos="0"/>
          <w:tab w:val="left" w:pos="360"/>
          <w:tab w:val="left" w:pos="720"/>
          <w:tab w:val="left" w:pos="1440"/>
          <w:tab w:val="left" w:pos="1800"/>
          <w:tab w:val="left" w:pos="2160"/>
        </w:tabs>
      </w:pPr>
      <w:r w:rsidRPr="00F731AA">
        <w:rPr>
          <w:b/>
        </w:rPr>
        <w:t>Impact</w:t>
      </w:r>
      <w:r w:rsidRPr="00BA3A76">
        <w:t>:</w:t>
      </w:r>
      <w:r w:rsidR="000C3FD1">
        <w:t xml:space="preserve"> </w:t>
      </w:r>
      <w:r>
        <w:t xml:space="preserve">The district’s evaluation process has limited opportunities to further cultivate a culture of continuous learning and student achievement when meaningful written feedback to improve instructional practices and student performance is not an essential component of a </w:t>
      </w:r>
      <w:r w:rsidR="00E10950">
        <w:t xml:space="preserve">teacher’s </w:t>
      </w:r>
      <w:r>
        <w:t>or administrator’s performance evaluation</w:t>
      </w:r>
      <w:r w:rsidRPr="00BA3A76">
        <w:t>.</w:t>
      </w:r>
    </w:p>
    <w:p w14:paraId="7F199F54" w14:textId="77777777" w:rsidR="0043382A" w:rsidRDefault="0043382A" w:rsidP="00683F06">
      <w:pPr>
        <w:tabs>
          <w:tab w:val="left" w:pos="0"/>
          <w:tab w:val="left" w:pos="360"/>
          <w:tab w:val="left" w:pos="720"/>
          <w:tab w:val="left" w:pos="1440"/>
          <w:tab w:val="left" w:pos="1800"/>
          <w:tab w:val="left" w:pos="2160"/>
        </w:tabs>
      </w:pPr>
    </w:p>
    <w:p w14:paraId="2558CC0F" w14:textId="6BFFE1E2" w:rsidR="00683F06" w:rsidRPr="0043382A" w:rsidRDefault="0043382A" w:rsidP="00683F06">
      <w:pPr>
        <w:tabs>
          <w:tab w:val="left" w:pos="0"/>
          <w:tab w:val="left" w:pos="360"/>
          <w:tab w:val="left" w:pos="720"/>
          <w:tab w:val="left" w:pos="1440"/>
          <w:tab w:val="left" w:pos="1800"/>
          <w:tab w:val="left" w:pos="2160"/>
        </w:tabs>
        <w:rPr>
          <w:b/>
          <w:i/>
          <w:iCs/>
          <w:sz w:val="28"/>
          <w:szCs w:val="28"/>
        </w:rPr>
      </w:pPr>
      <w:r w:rsidRPr="0043382A">
        <w:rPr>
          <w:b/>
          <w:i/>
          <w:iCs/>
          <w:sz w:val="28"/>
          <w:szCs w:val="28"/>
        </w:rPr>
        <w:t>Re</w:t>
      </w:r>
      <w:r w:rsidR="00683F06" w:rsidRPr="0043382A">
        <w:rPr>
          <w:b/>
          <w:i/>
          <w:iCs/>
          <w:sz w:val="28"/>
          <w:szCs w:val="28"/>
        </w:rPr>
        <w:t>commendations</w:t>
      </w:r>
    </w:p>
    <w:p w14:paraId="406AD9E8" w14:textId="5C1E3745" w:rsidR="00683F06" w:rsidRPr="0056560E" w:rsidRDefault="0056560E" w:rsidP="0056560E">
      <w:pPr>
        <w:tabs>
          <w:tab w:val="left" w:pos="360"/>
          <w:tab w:val="left" w:pos="720"/>
          <w:tab w:val="left" w:pos="1080"/>
          <w:tab w:val="left" w:pos="1440"/>
          <w:tab w:val="left" w:pos="1800"/>
        </w:tabs>
        <w:ind w:left="360" w:hanging="360"/>
        <w:rPr>
          <w:b/>
          <w:i/>
        </w:rPr>
      </w:pPr>
      <w:r>
        <w:rPr>
          <w:b/>
        </w:rPr>
        <w:t xml:space="preserve">1. </w:t>
      </w:r>
      <w:r>
        <w:rPr>
          <w:b/>
        </w:rPr>
        <w:tab/>
      </w:r>
      <w:r w:rsidR="003174E7">
        <w:rPr>
          <w:b/>
        </w:rPr>
        <w:t>The district</w:t>
      </w:r>
      <w:r w:rsidR="003174E7" w:rsidRPr="0056560E">
        <w:rPr>
          <w:b/>
        </w:rPr>
        <w:t xml:space="preserve"> </w:t>
      </w:r>
      <w:r w:rsidR="00683F06" w:rsidRPr="0056560E">
        <w:rPr>
          <w:b/>
        </w:rPr>
        <w:t xml:space="preserve">should improve </w:t>
      </w:r>
      <w:r w:rsidR="00F64468">
        <w:rPr>
          <w:b/>
        </w:rPr>
        <w:t xml:space="preserve">evaluation </w:t>
      </w:r>
      <w:r w:rsidR="00683F06" w:rsidRPr="0056560E">
        <w:rPr>
          <w:b/>
        </w:rPr>
        <w:t xml:space="preserve">procedures </w:t>
      </w:r>
      <w:r w:rsidR="006B0B3A">
        <w:rPr>
          <w:b/>
        </w:rPr>
        <w:t xml:space="preserve">and </w:t>
      </w:r>
      <w:r w:rsidR="003174E7">
        <w:rPr>
          <w:b/>
        </w:rPr>
        <w:t>promote educators’ growth by fully implementing all components of the educator evaluation system, with a particular emphasis on ensuring that all educators receive high-quality feedback</w:t>
      </w:r>
      <w:r w:rsidR="00683F06" w:rsidRPr="0056560E">
        <w:rPr>
          <w:b/>
        </w:rPr>
        <w:t xml:space="preserve">. </w:t>
      </w:r>
    </w:p>
    <w:p w14:paraId="5E366BB3" w14:textId="45196688" w:rsidR="00683F06" w:rsidRDefault="00683F06" w:rsidP="0056560E">
      <w:pPr>
        <w:pStyle w:val="ListParagraph"/>
        <w:tabs>
          <w:tab w:val="left" w:pos="360"/>
          <w:tab w:val="left" w:pos="720"/>
          <w:tab w:val="left" w:pos="1080"/>
          <w:tab w:val="left" w:pos="1440"/>
          <w:tab w:val="left" w:pos="1800"/>
          <w:tab w:val="left" w:pos="2160"/>
        </w:tabs>
        <w:ind w:hanging="360"/>
        <w:contextualSpacing w:val="0"/>
      </w:pPr>
      <w:r w:rsidRPr="008D19B6">
        <w:rPr>
          <w:b/>
          <w:bCs/>
        </w:rPr>
        <w:t>A</w:t>
      </w:r>
      <w:r>
        <w:t xml:space="preserve">. </w:t>
      </w:r>
      <w:r w:rsidR="0056560E">
        <w:tab/>
      </w:r>
      <w:r w:rsidR="00E3155B">
        <w:t xml:space="preserve">The district should implement systems to </w:t>
      </w:r>
      <w:r>
        <w:t xml:space="preserve">ensure high quality </w:t>
      </w:r>
      <w:r w:rsidR="006B0B3A">
        <w:t xml:space="preserve">verbal </w:t>
      </w:r>
      <w:r>
        <w:t xml:space="preserve">and written feedback, </w:t>
      </w:r>
      <w:r w:rsidR="006B0B3A">
        <w:t>and</w:t>
      </w:r>
      <w:r>
        <w:t xml:space="preserve"> provide </w:t>
      </w:r>
      <w:r w:rsidR="0056560E">
        <w:t xml:space="preserve">additional </w:t>
      </w:r>
      <w:r>
        <w:t xml:space="preserve">professional development for evaluators </w:t>
      </w:r>
      <w:r w:rsidR="006B0B3A">
        <w:t xml:space="preserve">that is </w:t>
      </w:r>
      <w:r>
        <w:t>aligned with the Research for Better Teaching and Student Success course, required of all administrators</w:t>
      </w:r>
      <w:r w:rsidRPr="00CB681E">
        <w:t>.</w:t>
      </w:r>
      <w:r w:rsidRPr="008D19B6">
        <w:t xml:space="preserve"> </w:t>
      </w:r>
    </w:p>
    <w:p w14:paraId="5351887B" w14:textId="7F778F93" w:rsidR="006B0B3A" w:rsidRDefault="00683F06" w:rsidP="0056560E">
      <w:pPr>
        <w:tabs>
          <w:tab w:val="left" w:pos="360"/>
          <w:tab w:val="left" w:pos="720"/>
          <w:tab w:val="left" w:pos="1080"/>
          <w:tab w:val="left" w:pos="1440"/>
          <w:tab w:val="left" w:pos="1800"/>
          <w:tab w:val="left" w:pos="2160"/>
        </w:tabs>
        <w:ind w:left="1080" w:hanging="360"/>
      </w:pPr>
      <w:r>
        <w:t xml:space="preserve">1. </w:t>
      </w:r>
      <w:r w:rsidRPr="008D19B6">
        <w:t xml:space="preserve"> </w:t>
      </w:r>
      <w:r w:rsidR="0056560E">
        <w:tab/>
      </w:r>
      <w:r w:rsidRPr="008D19B6">
        <w:t xml:space="preserve">Evaluators should </w:t>
      </w:r>
      <w:r w:rsidR="006B0B3A">
        <w:t>have structured opportunities</w:t>
      </w:r>
      <w:r w:rsidR="006B0B3A" w:rsidRPr="008D19B6">
        <w:t xml:space="preserve"> </w:t>
      </w:r>
      <w:r w:rsidRPr="008D19B6">
        <w:t>to review and discuss the</w:t>
      </w:r>
      <w:r>
        <w:t xml:space="preserve"> Professional</w:t>
      </w:r>
      <w:r w:rsidRPr="008D19B6">
        <w:t xml:space="preserve"> </w:t>
      </w:r>
      <w:r>
        <w:t xml:space="preserve">Employee Evaluation System Manual. Attention should be paid to the </w:t>
      </w:r>
      <w:r w:rsidRPr="008D19B6">
        <w:t>teacher rubric(s) and the performance</w:t>
      </w:r>
      <w:r w:rsidR="0056560E">
        <w:t xml:space="preserve"> d</w:t>
      </w:r>
      <w:r w:rsidRPr="008D19B6">
        <w:t>escriptors/statements of observable and measurable actions to ensure accuracy and consistency in the evaluation process and documentation</w:t>
      </w:r>
      <w:r w:rsidR="0056560E">
        <w:t>.</w:t>
      </w:r>
      <w:r w:rsidR="006B0B3A">
        <w:t xml:space="preserve"> </w:t>
      </w:r>
    </w:p>
    <w:p w14:paraId="3CFFE4C4" w14:textId="64627DF6" w:rsidR="0056560E" w:rsidRDefault="006B0B3A" w:rsidP="0056560E">
      <w:pPr>
        <w:tabs>
          <w:tab w:val="left" w:pos="360"/>
          <w:tab w:val="left" w:pos="720"/>
          <w:tab w:val="left" w:pos="1080"/>
          <w:tab w:val="left" w:pos="1440"/>
          <w:tab w:val="left" w:pos="1800"/>
          <w:tab w:val="left" w:pos="2160"/>
        </w:tabs>
        <w:ind w:left="1080" w:hanging="360"/>
      </w:pPr>
      <w:r>
        <w:t>2.</w:t>
      </w:r>
      <w:r>
        <w:tab/>
      </w:r>
      <w:bookmarkStart w:id="24" w:name="_Hlk39753888"/>
      <w:r w:rsidR="00CB681E">
        <w:t>Performance ratings for al</w:t>
      </w:r>
      <w:r w:rsidR="00324D2E">
        <w:t>l</w:t>
      </w:r>
      <w:r w:rsidR="00CB681E">
        <w:t xml:space="preserve"> educators should be based in part on </w:t>
      </w:r>
      <w:r w:rsidR="008B5590">
        <w:t xml:space="preserve">student and staff feedback and  </w:t>
      </w:r>
      <w:r w:rsidR="00CB681E">
        <w:t>educators’ impact on student learning.</w:t>
      </w:r>
      <w:bookmarkEnd w:id="24"/>
    </w:p>
    <w:p w14:paraId="7EB28BB8" w14:textId="4931F7A2" w:rsidR="0056560E" w:rsidRDefault="00CB681E" w:rsidP="00D67786">
      <w:pPr>
        <w:tabs>
          <w:tab w:val="left" w:pos="360"/>
          <w:tab w:val="left" w:pos="720"/>
          <w:tab w:val="left" w:pos="1080"/>
          <w:tab w:val="left" w:pos="1440"/>
          <w:tab w:val="left" w:pos="1800"/>
          <w:tab w:val="left" w:pos="2160"/>
        </w:tabs>
        <w:ind w:left="720" w:hanging="720"/>
      </w:pPr>
      <w:r>
        <w:tab/>
      </w:r>
      <w:r w:rsidRPr="00D67786">
        <w:rPr>
          <w:b/>
          <w:bCs/>
        </w:rPr>
        <w:t>B</w:t>
      </w:r>
      <w:r w:rsidR="00683F06" w:rsidRPr="00D67786">
        <w:rPr>
          <w:b/>
          <w:bCs/>
        </w:rPr>
        <w:t>.</w:t>
      </w:r>
      <w:r w:rsidR="00683F06">
        <w:t xml:space="preserve"> </w:t>
      </w:r>
      <w:r w:rsidR="0056560E">
        <w:tab/>
      </w:r>
      <w:r>
        <w:t>The district should support and monitor the skills and practices of</w:t>
      </w:r>
      <w:r w:rsidR="00683F06" w:rsidRPr="009F05D8">
        <w:t xml:space="preserve"> evaluators </w:t>
      </w:r>
      <w:r>
        <w:t>to ensure that the feedback they provide</w:t>
      </w:r>
      <w:r w:rsidR="00683F06" w:rsidRPr="009F05D8">
        <w:t xml:space="preserve"> </w:t>
      </w:r>
      <w:r>
        <w:t>is specific, instructive, actionable, and relevant to professional growth and student outcomes</w:t>
      </w:r>
      <w:r w:rsidR="0056560E">
        <w:t>.</w:t>
      </w:r>
    </w:p>
    <w:p w14:paraId="30D56CF8" w14:textId="00CCA82F" w:rsidR="00683F06" w:rsidRPr="009F05D8" w:rsidRDefault="007B744D" w:rsidP="0056560E">
      <w:pPr>
        <w:tabs>
          <w:tab w:val="left" w:pos="360"/>
          <w:tab w:val="left" w:pos="720"/>
          <w:tab w:val="left" w:pos="1080"/>
          <w:tab w:val="left" w:pos="1440"/>
          <w:tab w:val="left" w:pos="1800"/>
          <w:tab w:val="left" w:pos="2160"/>
        </w:tabs>
        <w:ind w:left="1080" w:hanging="360"/>
      </w:pPr>
      <w:r>
        <w:t>1</w:t>
      </w:r>
      <w:r w:rsidR="0056560E">
        <w:t>.</w:t>
      </w:r>
      <w:r w:rsidR="0056560E">
        <w:tab/>
        <w:t xml:space="preserve">Evaluators should </w:t>
      </w:r>
      <w:r w:rsidR="007E7D73">
        <w:t>participate in</w:t>
      </w:r>
      <w:r w:rsidR="0056560E">
        <w:t xml:space="preserve"> calibration </w:t>
      </w:r>
      <w:r w:rsidR="007E7D73">
        <w:t xml:space="preserve">training and </w:t>
      </w:r>
      <w:r w:rsidR="0056560E">
        <w:t>activities to ensure consistency</w:t>
      </w:r>
      <w:r w:rsidR="007E7D73">
        <w:t>,</w:t>
      </w:r>
      <w:r w:rsidR="0056560E">
        <w:t xml:space="preserve"> quality</w:t>
      </w:r>
      <w:r w:rsidR="007E7D73">
        <w:t>, and accuracy</w:t>
      </w:r>
      <w:r w:rsidR="0056560E">
        <w:t xml:space="preserve"> in </w:t>
      </w:r>
      <w:r w:rsidR="007E7D73">
        <w:t xml:space="preserve">the </w:t>
      </w:r>
      <w:r w:rsidR="0056560E">
        <w:t>evaluation</w:t>
      </w:r>
      <w:r w:rsidR="007E7D73">
        <w:t xml:space="preserve"> </w:t>
      </w:r>
      <w:r w:rsidR="0056560E">
        <w:t>process</w:t>
      </w:r>
      <w:r w:rsidR="007E7D73">
        <w:t xml:space="preserve"> and documentation</w:t>
      </w:r>
      <w:r w:rsidR="0056560E">
        <w:t>.</w:t>
      </w:r>
    </w:p>
    <w:p w14:paraId="06C226FC" w14:textId="6E84F48D" w:rsidR="00683F06" w:rsidRDefault="00167EA0" w:rsidP="00D67786">
      <w:pPr>
        <w:tabs>
          <w:tab w:val="left" w:pos="360"/>
          <w:tab w:val="left" w:pos="720"/>
          <w:tab w:val="left" w:pos="1080"/>
          <w:tab w:val="left" w:pos="1440"/>
          <w:tab w:val="left" w:pos="1800"/>
          <w:tab w:val="left" w:pos="2160"/>
        </w:tabs>
        <w:ind w:left="720" w:hanging="720"/>
      </w:pPr>
      <w:r>
        <w:rPr>
          <w:b/>
          <w:bCs/>
        </w:rPr>
        <w:lastRenderedPageBreak/>
        <w:tab/>
      </w:r>
      <w:r w:rsidR="006B0B3A" w:rsidRPr="00D67786">
        <w:rPr>
          <w:b/>
          <w:bCs/>
        </w:rPr>
        <w:t>C.</w:t>
      </w:r>
      <w:r w:rsidR="006B0B3A">
        <w:tab/>
      </w:r>
      <w:r w:rsidR="00683F06" w:rsidRPr="009F05D8">
        <w:t xml:space="preserve">The superintendent should </w:t>
      </w:r>
      <w:r w:rsidR="006B0B3A">
        <w:t xml:space="preserve">consider </w:t>
      </w:r>
      <w:r w:rsidR="00683F06" w:rsidRPr="009F05D8">
        <w:t>periodically examin</w:t>
      </w:r>
      <w:r w:rsidR="006B0B3A">
        <w:t>ing</w:t>
      </w:r>
      <w:r w:rsidR="0056560E">
        <w:t xml:space="preserve"> evaluation documents to assess</w:t>
      </w:r>
      <w:r w:rsidR="00683F06" w:rsidRPr="009F05D8">
        <w:t xml:space="preserve"> </w:t>
      </w:r>
      <w:r w:rsidR="00F813CC">
        <w:t xml:space="preserve">the </w:t>
      </w:r>
      <w:r w:rsidR="00683F06" w:rsidRPr="009F05D8">
        <w:t xml:space="preserve">quality of </w:t>
      </w:r>
      <w:r w:rsidR="00683F06">
        <w:t xml:space="preserve">written </w:t>
      </w:r>
      <w:r w:rsidR="00683F06" w:rsidRPr="009F05D8">
        <w:t xml:space="preserve">feedback provided to educators to determine </w:t>
      </w:r>
      <w:r w:rsidR="00F153D5">
        <w:t xml:space="preserve">alignment and inclusion of </w:t>
      </w:r>
      <w:r w:rsidR="00683F06" w:rsidRPr="009F05D8">
        <w:t>the M</w:t>
      </w:r>
      <w:r w:rsidR="0056560E">
        <w:t>assachusetts</w:t>
      </w:r>
      <w:r w:rsidR="00683F06" w:rsidRPr="009F05D8">
        <w:t xml:space="preserve"> standards and indicators for effective teaching practices</w:t>
      </w:r>
      <w:r w:rsidR="00683F06">
        <w:t xml:space="preserve"> in evaluation documents. </w:t>
      </w:r>
    </w:p>
    <w:p w14:paraId="7A4574EF" w14:textId="30AACD5B" w:rsidR="00683F06" w:rsidRDefault="000439F3" w:rsidP="00D67786">
      <w:pPr>
        <w:tabs>
          <w:tab w:val="left" w:pos="360"/>
          <w:tab w:val="left" w:pos="720"/>
          <w:tab w:val="left" w:pos="1080"/>
          <w:tab w:val="left" w:pos="1440"/>
          <w:tab w:val="left" w:pos="1800"/>
          <w:tab w:val="left" w:pos="2160"/>
        </w:tabs>
        <w:ind w:left="360" w:hanging="360"/>
      </w:pPr>
      <w:r>
        <w:rPr>
          <w:b/>
          <w:bCs/>
        </w:rPr>
        <w:t>D</w:t>
      </w:r>
      <w:r w:rsidR="00E403EC" w:rsidRPr="00D67786">
        <w:rPr>
          <w:b/>
          <w:bCs/>
        </w:rPr>
        <w:t>.</w:t>
      </w:r>
      <w:r w:rsidR="00E403EC">
        <w:t xml:space="preserve"> </w:t>
      </w:r>
      <w:r w:rsidR="00E403EC">
        <w:tab/>
      </w:r>
      <w:r w:rsidR="007F2AE4">
        <w:t>The district</w:t>
      </w:r>
      <w:r w:rsidR="00683F06">
        <w:t xml:space="preserve"> should </w:t>
      </w:r>
      <w:r w:rsidR="007F2AE4">
        <w:t>identify</w:t>
      </w:r>
      <w:r w:rsidR="00683F06">
        <w:t xml:space="preserve"> opportunities to </w:t>
      </w:r>
      <w:r w:rsidR="007F2AE4">
        <w:t xml:space="preserve">streamline </w:t>
      </w:r>
      <w:r w:rsidR="00683F06">
        <w:t xml:space="preserve">the evaluation process </w:t>
      </w:r>
      <w:r w:rsidR="007F2AE4">
        <w:t>to ensure that it is valuable to educators and supports their growth and development</w:t>
      </w:r>
      <w:r w:rsidR="00683F06">
        <w:t>.</w:t>
      </w:r>
    </w:p>
    <w:p w14:paraId="55A3DFBF" w14:textId="280A3A0B" w:rsidR="00683F06" w:rsidRDefault="00683F06" w:rsidP="00683F06">
      <w:pPr>
        <w:tabs>
          <w:tab w:val="left" w:pos="-90"/>
          <w:tab w:val="left" w:pos="360"/>
          <w:tab w:val="left" w:pos="1080"/>
          <w:tab w:val="left" w:pos="1440"/>
          <w:tab w:val="left" w:pos="1800"/>
          <w:tab w:val="left" w:pos="2160"/>
        </w:tabs>
      </w:pPr>
      <w:r w:rsidRPr="00802336">
        <w:rPr>
          <w:b/>
        </w:rPr>
        <w:t>Benefits</w:t>
      </w:r>
      <w:r w:rsidR="00505310">
        <w:rPr>
          <w:b/>
        </w:rPr>
        <w:t>:</w:t>
      </w:r>
      <w:r w:rsidRPr="00870959">
        <w:t xml:space="preserve"> </w:t>
      </w:r>
      <w:r w:rsidR="00505310">
        <w:t>A fully implemented educator evaluation system that prioritizes high-</w:t>
      </w:r>
      <w:r>
        <w:t>quality</w:t>
      </w:r>
      <w:r w:rsidR="00F153D5">
        <w:t xml:space="preserve"> </w:t>
      </w:r>
      <w:r>
        <w:t xml:space="preserve">feedback </w:t>
      </w:r>
      <w:r w:rsidR="00505310">
        <w:t>will likely</w:t>
      </w:r>
      <w:r>
        <w:t xml:space="preserve"> </w:t>
      </w:r>
      <w:r w:rsidR="00F153D5">
        <w:t>promote</w:t>
      </w:r>
      <w:r>
        <w:t xml:space="preserve"> professional growth, improve skills and knowledge, and lead to improved student </w:t>
      </w:r>
      <w:r w:rsidR="00505310">
        <w:t xml:space="preserve">performance and </w:t>
      </w:r>
      <w:r>
        <w:t xml:space="preserve">outcomes. Providing </w:t>
      </w:r>
      <w:r w:rsidR="00615BCD">
        <w:t>PD</w:t>
      </w:r>
      <w:r>
        <w:t xml:space="preserve"> for evaluators </w:t>
      </w:r>
      <w:r w:rsidR="00F153D5">
        <w:t>can</w:t>
      </w:r>
      <w:r>
        <w:t xml:space="preserve"> improve the consistency and quality of instructive feedback.</w:t>
      </w:r>
    </w:p>
    <w:p w14:paraId="0ACB8406" w14:textId="0F52E4EA" w:rsidR="00683F06" w:rsidRDefault="00683F06" w:rsidP="00683F06">
      <w:pPr>
        <w:tabs>
          <w:tab w:val="left" w:pos="360"/>
          <w:tab w:val="left" w:pos="720"/>
          <w:tab w:val="left" w:pos="1080"/>
          <w:tab w:val="left" w:pos="1800"/>
          <w:tab w:val="left" w:pos="2160"/>
        </w:tabs>
        <w:rPr>
          <w:b/>
        </w:rPr>
      </w:pPr>
      <w:r w:rsidRPr="00484242">
        <w:rPr>
          <w:b/>
        </w:rPr>
        <w:t>Recommended resources:</w:t>
      </w:r>
    </w:p>
    <w:p w14:paraId="7A24A465" w14:textId="7B68D6FA" w:rsidR="00210D01" w:rsidRPr="00D67786" w:rsidRDefault="00210D01" w:rsidP="009D4464">
      <w:pPr>
        <w:pStyle w:val="ListParagraph"/>
        <w:numPr>
          <w:ilvl w:val="0"/>
          <w:numId w:val="50"/>
        </w:numPr>
        <w:tabs>
          <w:tab w:val="left" w:pos="360"/>
          <w:tab w:val="left" w:pos="450"/>
          <w:tab w:val="left" w:pos="1080"/>
          <w:tab w:val="left" w:pos="1800"/>
          <w:tab w:val="left" w:pos="2160"/>
        </w:tabs>
        <w:ind w:left="360"/>
        <w:contextualSpacing w:val="0"/>
        <w:rPr>
          <w:rFonts w:cstheme="minorHAnsi"/>
          <w:i/>
        </w:rPr>
      </w:pPr>
      <w:r w:rsidRPr="00522E18">
        <w:rPr>
          <w:i/>
        </w:rPr>
        <w:t>A Protocol for developing S.M.A.R.T Goal Statements</w:t>
      </w:r>
      <w:r w:rsidRPr="00AA2895">
        <w:rPr>
          <w:i/>
        </w:rPr>
        <w:t xml:space="preserve"> </w:t>
      </w:r>
      <w:r w:rsidRPr="00522E18">
        <w:t>(</w:t>
      </w:r>
      <w:hyperlink r:id="rId37" w:history="1">
        <w:r w:rsidRPr="00824F5A">
          <w:rPr>
            <w:rStyle w:val="Hyperlink"/>
          </w:rPr>
          <w:t>http://www.doe.mass.edu/edeval/resources/</w:t>
        </w:r>
      </w:hyperlink>
      <w:r w:rsidRPr="00522E18">
        <w:t>)</w:t>
      </w:r>
      <w:r>
        <w:t xml:space="preserve"> </w:t>
      </w:r>
      <w:r w:rsidRPr="00522E18">
        <w:rPr>
          <w:rFonts w:cstheme="minorHAnsi"/>
          <w:color w:val="000000"/>
        </w:rPr>
        <w:t>is designed to support educators in developing S.M.A.R.T. goal statements using the appropriate evaluation rubric and an ESE-developed protocol.</w:t>
      </w:r>
      <w:r w:rsidRPr="00AA2895">
        <w:rPr>
          <w:rFonts w:cstheme="minorHAnsi"/>
          <w:color w:val="000000"/>
        </w:rPr>
        <w:t xml:space="preserve"> </w:t>
      </w:r>
      <w:r>
        <w:rPr>
          <w:i/>
        </w:rPr>
        <w:t xml:space="preserve">The Evidence Collection Toolkit </w:t>
      </w:r>
      <w:r>
        <w:t>(</w:t>
      </w:r>
      <w:r w:rsidRPr="00522E18">
        <w:t>http://www.doe.mass.edu/edeval/resources/)</w:t>
      </w:r>
      <w:r>
        <w:t xml:space="preserve"> is </w:t>
      </w:r>
      <w:r>
        <w:rPr>
          <w:rFonts w:cstheme="minorHAnsi"/>
          <w:color w:val="000000"/>
        </w:rPr>
        <w:t>d</w:t>
      </w:r>
      <w:r w:rsidRPr="00522E18">
        <w:rPr>
          <w:rFonts w:cstheme="minorHAnsi"/>
          <w:color w:val="000000"/>
        </w:rPr>
        <w:t xml:space="preserve">esigned to </w:t>
      </w:r>
      <w:r>
        <w:rPr>
          <w:rFonts w:cstheme="minorHAnsi"/>
          <w:color w:val="000000"/>
        </w:rPr>
        <w:t xml:space="preserve">help </w:t>
      </w:r>
      <w:r w:rsidRPr="00522E18">
        <w:rPr>
          <w:rFonts w:cstheme="minorHAnsi"/>
          <w:color w:val="000000"/>
        </w:rPr>
        <w:t>districts establish clear and consistent expectations for evidence collection and promote a meaningful process for the collection, analysis, and sharing of high</w:t>
      </w:r>
      <w:r>
        <w:rPr>
          <w:rFonts w:cstheme="minorHAnsi"/>
          <w:color w:val="000000"/>
        </w:rPr>
        <w:t>-</w:t>
      </w:r>
      <w:r w:rsidRPr="00522E18">
        <w:rPr>
          <w:rFonts w:cstheme="minorHAnsi"/>
          <w:color w:val="000000"/>
        </w:rPr>
        <w:t xml:space="preserve">quality artifacts. </w:t>
      </w:r>
      <w:r>
        <w:rPr>
          <w:rFonts w:cstheme="minorHAnsi"/>
          <w:color w:val="000000"/>
        </w:rPr>
        <w:t xml:space="preserve">The toolkit </w:t>
      </w:r>
      <w:r w:rsidRPr="00522E18">
        <w:rPr>
          <w:rFonts w:cstheme="minorHAnsi"/>
          <w:color w:val="000000"/>
        </w:rPr>
        <w:t>Includes: brief guidance, examples of district strategies, a worksheet for district decision-making, and a handout of Evidence Collection Tips for Educators.</w:t>
      </w:r>
    </w:p>
    <w:p w14:paraId="3C94814B" w14:textId="77777777" w:rsidR="00683F06" w:rsidRDefault="00683F06" w:rsidP="00D67786">
      <w:pPr>
        <w:numPr>
          <w:ilvl w:val="0"/>
          <w:numId w:val="50"/>
        </w:numPr>
        <w:ind w:left="360"/>
        <w:rPr>
          <w:rFonts w:cs="Calibri"/>
        </w:rPr>
      </w:pPr>
      <w:r w:rsidRPr="006E755A">
        <w:rPr>
          <w:rFonts w:cs="Calibri"/>
          <w:i/>
        </w:rPr>
        <w:t>On Track with Evaluator Capacity</w:t>
      </w:r>
      <w:r w:rsidRPr="006E755A">
        <w:rPr>
          <w:rFonts w:cs="Calibri"/>
        </w:rPr>
        <w:t xml:space="preserve"> (</w:t>
      </w:r>
      <w:hyperlink r:id="rId38" w:history="1">
        <w:r w:rsidRPr="006E755A">
          <w:rPr>
            <w:rFonts w:cs="Calibri"/>
            <w:color w:val="0000FF"/>
            <w:u w:val="single"/>
          </w:rPr>
          <w:t>http://www.doe.mass.edu/edeval/resources/pln/OnTrack-EvaluatorCapacity.pdf</w:t>
        </w:r>
      </w:hyperlink>
      <w:r w:rsidRPr="006E755A">
        <w:rPr>
          <w:rFonts w:cs="Calibri"/>
        </w:rPr>
        <w:t>) is an interactive document that provides specific strategies, lessons learned, and links to district-created resources. It was produced by eight districts that were part of a Professional Learning Network for Supporting Evaluator Capacity.</w:t>
      </w:r>
    </w:p>
    <w:p w14:paraId="2830ED0B" w14:textId="77777777" w:rsidR="00683F06" w:rsidRPr="00DB5C55" w:rsidRDefault="00683F06" w:rsidP="00D67786">
      <w:pPr>
        <w:pStyle w:val="ListParagraph"/>
        <w:numPr>
          <w:ilvl w:val="0"/>
          <w:numId w:val="50"/>
        </w:numPr>
        <w:ind w:left="360"/>
        <w:contextualSpacing w:val="0"/>
        <w:rPr>
          <w:rFonts w:cs="Calibri"/>
        </w:rPr>
      </w:pPr>
      <w:r w:rsidRPr="00DB5C55">
        <w:rPr>
          <w:rFonts w:cs="Calibri"/>
          <w:i/>
        </w:rPr>
        <w:t>Quick Reference Guide: Opportunities to Streamline the Evaluation Process</w:t>
      </w:r>
      <w:r>
        <w:rPr>
          <w:rFonts w:cs="Calibri"/>
        </w:rPr>
        <w:t xml:space="preserve"> (</w:t>
      </w:r>
      <w:hyperlink r:id="rId39" w:history="1">
        <w:r w:rsidRPr="00FA7D35">
          <w:rPr>
            <w:rStyle w:val="Hyperlink"/>
            <w:rFonts w:cs="Calibri"/>
          </w:rPr>
          <w:t>http://www.doe.mass.edu/edeval/resources/QRG-Streamline.pdf</w:t>
        </w:r>
      </w:hyperlink>
      <w:r>
        <w:rPr>
          <w:rFonts w:cs="Calibri"/>
        </w:rPr>
        <w:t xml:space="preserve">) is designed to help districts </w:t>
      </w:r>
      <w:r w:rsidRPr="00DB5C55">
        <w:rPr>
          <w:rFonts w:cs="Calibri"/>
        </w:rPr>
        <w:t>reflect on and continuously improve their evaluation systems:</w:t>
      </w:r>
    </w:p>
    <w:p w14:paraId="78028DD1" w14:textId="77777777" w:rsidR="00683F06" w:rsidRPr="00DB5C55" w:rsidRDefault="00683F06" w:rsidP="00D67786">
      <w:pPr>
        <w:pStyle w:val="ListParagraph"/>
        <w:numPr>
          <w:ilvl w:val="1"/>
          <w:numId w:val="50"/>
        </w:numPr>
        <w:ind w:left="720"/>
        <w:contextualSpacing w:val="0"/>
        <w:rPr>
          <w:rFonts w:cs="Calibri"/>
        </w:rPr>
      </w:pPr>
      <w:r w:rsidRPr="00DB5C55">
        <w:rPr>
          <w:rFonts w:cs="Calibri"/>
        </w:rPr>
        <w:t>What’s working? What are the bright spots?</w:t>
      </w:r>
    </w:p>
    <w:p w14:paraId="15078E6E" w14:textId="77777777" w:rsidR="00683F06" w:rsidRPr="00DB5C55" w:rsidRDefault="00683F06" w:rsidP="00D67786">
      <w:pPr>
        <w:pStyle w:val="ListParagraph"/>
        <w:numPr>
          <w:ilvl w:val="1"/>
          <w:numId w:val="50"/>
        </w:numPr>
        <w:ind w:left="720"/>
        <w:contextualSpacing w:val="0"/>
        <w:rPr>
          <w:rFonts w:cs="Calibri"/>
        </w:rPr>
      </w:pPr>
      <w:r w:rsidRPr="00DB5C55">
        <w:rPr>
          <w:rFonts w:cs="Calibri"/>
        </w:rPr>
        <w:t>How can we streamline the process to stay focused on professional growth and development?</w:t>
      </w:r>
    </w:p>
    <w:p w14:paraId="5DEFBD0B" w14:textId="77777777" w:rsidR="00683F06" w:rsidRPr="00486B29" w:rsidRDefault="00683F06" w:rsidP="00D67786">
      <w:pPr>
        <w:pStyle w:val="ListParagraph"/>
        <w:numPr>
          <w:ilvl w:val="1"/>
          <w:numId w:val="50"/>
        </w:numPr>
        <w:ind w:left="720"/>
        <w:contextualSpacing w:val="0"/>
        <w:rPr>
          <w:rFonts w:cs="Calibri"/>
        </w:rPr>
      </w:pPr>
      <w:r w:rsidRPr="00DB5C55">
        <w:rPr>
          <w:rFonts w:cs="Calibri"/>
        </w:rPr>
        <w:t>What do we need to adjust to ensure our system is valuable to educators and students?</w:t>
      </w:r>
    </w:p>
    <w:p w14:paraId="492655CF" w14:textId="0D5EA34B" w:rsidR="00683F06" w:rsidRPr="00D67786" w:rsidRDefault="00683F06">
      <w:pPr>
        <w:pStyle w:val="ListParagraph"/>
        <w:numPr>
          <w:ilvl w:val="0"/>
          <w:numId w:val="50"/>
        </w:numPr>
        <w:tabs>
          <w:tab w:val="left" w:pos="360"/>
          <w:tab w:val="left" w:pos="720"/>
          <w:tab w:val="left" w:pos="1080"/>
          <w:tab w:val="left" w:pos="1440"/>
          <w:tab w:val="left" w:pos="1800"/>
          <w:tab w:val="left" w:pos="2160"/>
        </w:tabs>
        <w:ind w:left="360"/>
        <w:contextualSpacing w:val="0"/>
        <w:rPr>
          <w:b/>
        </w:rPr>
      </w:pPr>
      <w:r w:rsidRPr="00F153D5">
        <w:rPr>
          <w:i/>
        </w:rPr>
        <w:t>Identifying Meaningful Professional Development</w:t>
      </w:r>
      <w:r w:rsidRPr="00114C66">
        <w:t xml:space="preserve"> (</w:t>
      </w:r>
      <w:hyperlink r:id="rId40" w:history="1">
        <w:r w:rsidRPr="00114C66">
          <w:rPr>
            <w:rStyle w:val="Hyperlink"/>
          </w:rPr>
          <w:t>https://youtu.be/zhuFioO8GbQ</w:t>
        </w:r>
      </w:hyperlink>
      <w:r w:rsidRPr="00114C66">
        <w:t>) is a video in which educators from three Massachusetts districts discuss the importance of targeted, meaningful professional development and the ways districts can use the evaluation process to identify the most effective PD supports for all educators</w:t>
      </w:r>
      <w:r w:rsidR="003C1E49">
        <w:t>.</w:t>
      </w:r>
    </w:p>
    <w:p w14:paraId="7B3F5474" w14:textId="2DA6232B" w:rsidR="003C1E49" w:rsidRDefault="003C1E49" w:rsidP="003C1E49">
      <w:pPr>
        <w:pStyle w:val="ListParagraph"/>
        <w:numPr>
          <w:ilvl w:val="0"/>
          <w:numId w:val="50"/>
        </w:numPr>
        <w:tabs>
          <w:tab w:val="left" w:pos="360"/>
          <w:tab w:val="left" w:pos="450"/>
          <w:tab w:val="left" w:pos="1080"/>
          <w:tab w:val="left" w:pos="1800"/>
          <w:tab w:val="left" w:pos="2160"/>
        </w:tabs>
        <w:ind w:left="360"/>
        <w:contextualSpacing w:val="0"/>
      </w:pPr>
      <w:r w:rsidRPr="00522E18">
        <w:rPr>
          <w:i/>
        </w:rPr>
        <w:lastRenderedPageBreak/>
        <w:t>Quick Reference Guide: Student and Staff Feedback</w:t>
      </w:r>
      <w:r w:rsidRPr="00522E18">
        <w:t xml:space="preserve"> (</w:t>
      </w:r>
      <w:hyperlink r:id="rId41" w:history="1">
        <w:r w:rsidRPr="00111E7D">
          <w:rPr>
            <w:rStyle w:val="Hyperlink"/>
          </w:rPr>
          <w:t>http://www.doe.mass.edu/edeval/resources/QRG-Feedback.pdf</w:t>
        </w:r>
      </w:hyperlink>
      <w:r w:rsidRPr="00522E18">
        <w:t>) provides information about how to select feedback instruments and use feedback as part of the educator evaluation system, along with links to relevant resources.</w:t>
      </w:r>
    </w:p>
    <w:p w14:paraId="67B3FB42" w14:textId="0EBE5257" w:rsidR="007B744D" w:rsidRPr="007B744D" w:rsidRDefault="007B744D" w:rsidP="007B744D">
      <w:pPr>
        <w:pStyle w:val="ListParagraph"/>
        <w:numPr>
          <w:ilvl w:val="0"/>
          <w:numId w:val="50"/>
        </w:numPr>
        <w:tabs>
          <w:tab w:val="left" w:pos="360"/>
          <w:tab w:val="left" w:pos="720"/>
          <w:tab w:val="left" w:pos="1080"/>
          <w:tab w:val="left" w:pos="1800"/>
          <w:tab w:val="left" w:pos="2160"/>
        </w:tabs>
        <w:ind w:left="360"/>
        <w:contextualSpacing w:val="0"/>
        <w:rPr>
          <w:rFonts w:cs="Calibri"/>
        </w:rPr>
      </w:pPr>
      <w:r>
        <w:t>The Massachusetts Educator Evaluation Framework (</w:t>
      </w:r>
      <w:hyperlink r:id="rId42" w:history="1">
        <w:r w:rsidRPr="007B744D">
          <w:rPr>
            <w:rStyle w:val="Hyperlink"/>
            <w:rFonts w:cs="Calibri"/>
          </w:rPr>
          <w:t>http://www.doe.mass.edu/edeval/</w:t>
        </w:r>
      </w:hyperlink>
      <w:r w:rsidRPr="007B744D">
        <w:rPr>
          <w:rFonts w:cs="Calibri"/>
        </w:rPr>
        <w:t>)</w:t>
      </w:r>
      <w:r w:rsidR="000439F3" w:rsidRPr="00D67786">
        <w:rPr>
          <w:rFonts w:cs="Calibri"/>
          <w:color w:val="0000FF"/>
        </w:rPr>
        <w:t xml:space="preserve">: </w:t>
      </w:r>
      <w:r w:rsidRPr="007B744D">
        <w:rPr>
          <w:rFonts w:cs="Calibri"/>
        </w:rPr>
        <w:t>This website includes descriptions of the components of the Framework, implementation resources, and frequently asked questions. The site includes links to instructive videos and forms on most components of the Massachusetts Educator Evaluation Framework.</w:t>
      </w:r>
    </w:p>
    <w:p w14:paraId="599FEF81" w14:textId="77777777" w:rsidR="007B744D" w:rsidRPr="00522E18" w:rsidRDefault="007B744D" w:rsidP="009D4464">
      <w:pPr>
        <w:tabs>
          <w:tab w:val="left" w:pos="360"/>
          <w:tab w:val="left" w:pos="450"/>
          <w:tab w:val="left" w:pos="1080"/>
          <w:tab w:val="left" w:pos="1800"/>
          <w:tab w:val="left" w:pos="2160"/>
        </w:tabs>
      </w:pPr>
    </w:p>
    <w:p w14:paraId="02AB288D" w14:textId="77777777" w:rsidR="003C1E49" w:rsidRPr="003C1E49" w:rsidRDefault="003C1E49" w:rsidP="00D67786">
      <w:pPr>
        <w:tabs>
          <w:tab w:val="left" w:pos="360"/>
          <w:tab w:val="left" w:pos="720"/>
          <w:tab w:val="left" w:pos="1080"/>
          <w:tab w:val="left" w:pos="1440"/>
          <w:tab w:val="left" w:pos="1800"/>
          <w:tab w:val="left" w:pos="2160"/>
        </w:tabs>
        <w:rPr>
          <w:b/>
        </w:rPr>
      </w:pPr>
    </w:p>
    <w:p w14:paraId="53F57EA9" w14:textId="49D89EF2" w:rsidR="00342350" w:rsidRDefault="00683F06" w:rsidP="008205E7">
      <w:pPr>
        <w:tabs>
          <w:tab w:val="left" w:pos="360"/>
          <w:tab w:val="left" w:pos="720"/>
          <w:tab w:val="left" w:pos="1080"/>
          <w:tab w:val="left" w:pos="1440"/>
          <w:tab w:val="left" w:pos="1800"/>
        </w:tabs>
        <w:ind w:left="360"/>
      </w:pPr>
      <w:r w:rsidRPr="00484242">
        <w:tab/>
      </w:r>
      <w:r w:rsidRPr="00484242">
        <w:tab/>
      </w:r>
      <w:r w:rsidRPr="00484242">
        <w:tab/>
      </w:r>
      <w:r w:rsidR="00342350">
        <w:br w:type="page"/>
      </w:r>
    </w:p>
    <w:p w14:paraId="0C08FFAD" w14:textId="77777777" w:rsidR="0023695F" w:rsidRDefault="00342350" w:rsidP="0023695F">
      <w:pPr>
        <w:pStyle w:val="Section"/>
      </w:pPr>
      <w:bookmarkStart w:id="25" w:name="_Toc39841714"/>
      <w:r>
        <w:lastRenderedPageBreak/>
        <w:t>Student Support</w:t>
      </w:r>
      <w:bookmarkEnd w:id="25"/>
    </w:p>
    <w:p w14:paraId="50454100" w14:textId="58FCFCEC" w:rsidR="00342350" w:rsidRDefault="00342350" w:rsidP="00342350">
      <w:pPr>
        <w:rPr>
          <w:b/>
          <w:i/>
          <w:sz w:val="28"/>
          <w:szCs w:val="28"/>
        </w:rPr>
      </w:pPr>
      <w:r w:rsidRPr="00C412C4">
        <w:rPr>
          <w:b/>
          <w:i/>
          <w:sz w:val="28"/>
          <w:szCs w:val="28"/>
        </w:rPr>
        <w:t>Contextual Background</w:t>
      </w:r>
    </w:p>
    <w:p w14:paraId="4E973B15" w14:textId="42E8E6AD" w:rsidR="005405F1" w:rsidRDefault="005405F1" w:rsidP="00683F06">
      <w:pPr>
        <w:pBdr>
          <w:top w:val="nil"/>
          <w:left w:val="nil"/>
          <w:bottom w:val="nil"/>
          <w:right w:val="nil"/>
          <w:between w:val="nil"/>
        </w:pBdr>
        <w:rPr>
          <w:rFonts w:ascii="Calibri" w:eastAsia="Calibri" w:hAnsi="Calibri" w:cs="Calibri"/>
          <w:i/>
        </w:rPr>
      </w:pPr>
      <w:r w:rsidRPr="00D67786">
        <w:rPr>
          <w:rFonts w:ascii="Calibri" w:eastAsia="Calibri" w:hAnsi="Calibri" w:cs="Calibri"/>
          <w:i/>
        </w:rPr>
        <w:t>Safe and Supportive School Climate and Culture</w:t>
      </w:r>
    </w:p>
    <w:p w14:paraId="5081FC22" w14:textId="7AB9784F" w:rsidR="00766BA1" w:rsidRPr="00482768" w:rsidRDefault="00766BA1" w:rsidP="00766BA1">
      <w:pPr>
        <w:rPr>
          <w:rFonts w:ascii="Calibri" w:eastAsia="Calibri" w:hAnsi="Calibri" w:cs="Calibri"/>
        </w:rPr>
      </w:pPr>
      <w:r>
        <w:rPr>
          <w:rFonts w:ascii="Calibri" w:eastAsia="Calibri" w:hAnsi="Calibri" w:cs="Calibri"/>
        </w:rPr>
        <w:t xml:space="preserve">Overall, the district is highly committed to supporting students’ academic, behavioral, and social-emotional growth.  Its goals to “improve academic and social-emotional outcomes for all students, foster positive relationships, and engage families and the community” are evident in the district’s planning and priority setting. District and school leaders, teachers, and support staff are committed to students and work well beyond the school day to meet and communicate with </w:t>
      </w:r>
      <w:r w:rsidR="007C171C">
        <w:rPr>
          <w:rFonts w:ascii="Calibri" w:eastAsia="Calibri" w:hAnsi="Calibri" w:cs="Calibri"/>
        </w:rPr>
        <w:t xml:space="preserve">families </w:t>
      </w:r>
      <w:r>
        <w:rPr>
          <w:rFonts w:ascii="Calibri" w:eastAsia="Calibri" w:hAnsi="Calibri" w:cs="Calibri"/>
        </w:rPr>
        <w:t>and provide support to students experiencing academic and/or social-emotional challenges.</w:t>
      </w:r>
    </w:p>
    <w:p w14:paraId="0DC4D201" w14:textId="7D0A047A" w:rsidR="00683F06" w:rsidRDefault="00F153D5" w:rsidP="00683F06">
      <w:pPr>
        <w:pBdr>
          <w:top w:val="nil"/>
          <w:left w:val="nil"/>
          <w:bottom w:val="nil"/>
          <w:right w:val="nil"/>
          <w:between w:val="nil"/>
        </w:pBdr>
        <w:rPr>
          <w:rFonts w:ascii="Calibri" w:eastAsia="Calibri" w:hAnsi="Calibri" w:cs="Calibri"/>
        </w:rPr>
      </w:pPr>
      <w:r>
        <w:rPr>
          <w:rFonts w:ascii="Calibri" w:eastAsia="Calibri" w:hAnsi="Calibri" w:cs="Calibri"/>
        </w:rPr>
        <w:t xml:space="preserve">Attleboro </w:t>
      </w:r>
      <w:r w:rsidR="00022ECA">
        <w:rPr>
          <w:rFonts w:ascii="Calibri" w:eastAsia="Calibri" w:hAnsi="Calibri" w:cs="Calibri"/>
        </w:rPr>
        <w:t xml:space="preserve">has acted to ensure school </w:t>
      </w:r>
      <w:r w:rsidR="00683F06">
        <w:rPr>
          <w:rFonts w:ascii="Calibri" w:eastAsia="Calibri" w:hAnsi="Calibri" w:cs="Calibri"/>
        </w:rPr>
        <w:t>safe</w:t>
      </w:r>
      <w:r w:rsidR="00022ECA">
        <w:rPr>
          <w:rFonts w:ascii="Calibri" w:eastAsia="Calibri" w:hAnsi="Calibri" w:cs="Calibri"/>
        </w:rPr>
        <w:t>ty.</w:t>
      </w:r>
      <w:r w:rsidR="00683F06">
        <w:rPr>
          <w:rFonts w:ascii="Calibri" w:eastAsia="Calibri" w:hAnsi="Calibri" w:cs="Calibri"/>
        </w:rPr>
        <w:t xml:space="preserve"> </w:t>
      </w:r>
      <w:r>
        <w:rPr>
          <w:rFonts w:ascii="Calibri" w:eastAsia="Calibri" w:hAnsi="Calibri" w:cs="Calibri"/>
        </w:rPr>
        <w:t xml:space="preserve">Students </w:t>
      </w:r>
      <w:r w:rsidR="00840835">
        <w:rPr>
          <w:rFonts w:ascii="Calibri" w:eastAsia="Calibri" w:hAnsi="Calibri" w:cs="Calibri"/>
        </w:rPr>
        <w:t>reported</w:t>
      </w:r>
      <w:r w:rsidR="0043350E">
        <w:rPr>
          <w:rFonts w:ascii="Calibri" w:eastAsia="Calibri" w:hAnsi="Calibri" w:cs="Calibri"/>
        </w:rPr>
        <w:t xml:space="preserve"> that</w:t>
      </w:r>
      <w:r w:rsidR="00840835">
        <w:rPr>
          <w:rFonts w:ascii="Calibri" w:eastAsia="Calibri" w:hAnsi="Calibri" w:cs="Calibri"/>
        </w:rPr>
        <w:t xml:space="preserve"> </w:t>
      </w:r>
      <w:r w:rsidR="00683F06">
        <w:rPr>
          <w:rFonts w:ascii="Calibri" w:eastAsia="Calibri" w:hAnsi="Calibri" w:cs="Calibri"/>
        </w:rPr>
        <w:t>they practice</w:t>
      </w:r>
      <w:r w:rsidR="001F698B">
        <w:rPr>
          <w:rFonts w:ascii="Calibri" w:eastAsia="Calibri" w:hAnsi="Calibri" w:cs="Calibri"/>
        </w:rPr>
        <w:t>d</w:t>
      </w:r>
      <w:r w:rsidR="00683F06">
        <w:rPr>
          <w:rFonts w:ascii="Calibri" w:eastAsia="Calibri" w:hAnsi="Calibri" w:cs="Calibri"/>
        </w:rPr>
        <w:t xml:space="preserve"> </w:t>
      </w:r>
      <w:r>
        <w:rPr>
          <w:rFonts w:ascii="Calibri" w:eastAsia="Calibri" w:hAnsi="Calibri" w:cs="Calibri"/>
        </w:rPr>
        <w:t xml:space="preserve">safety </w:t>
      </w:r>
      <w:r w:rsidR="00683F06">
        <w:rPr>
          <w:rFonts w:ascii="Calibri" w:eastAsia="Calibri" w:hAnsi="Calibri" w:cs="Calibri"/>
        </w:rPr>
        <w:t xml:space="preserve">drills including intruder and </w:t>
      </w:r>
      <w:r w:rsidR="001F698B">
        <w:rPr>
          <w:rFonts w:ascii="Calibri" w:eastAsia="Calibri" w:hAnsi="Calibri" w:cs="Calibri"/>
        </w:rPr>
        <w:t>lock-</w:t>
      </w:r>
      <w:r w:rsidR="00683F06">
        <w:rPr>
          <w:rFonts w:ascii="Calibri" w:eastAsia="Calibri" w:hAnsi="Calibri" w:cs="Calibri"/>
        </w:rPr>
        <w:t>down drills. Parents agree</w:t>
      </w:r>
      <w:r>
        <w:rPr>
          <w:rFonts w:ascii="Calibri" w:eastAsia="Calibri" w:hAnsi="Calibri" w:cs="Calibri"/>
        </w:rPr>
        <w:t>d</w:t>
      </w:r>
      <w:r w:rsidR="00683F06">
        <w:rPr>
          <w:rFonts w:ascii="Calibri" w:eastAsia="Calibri" w:hAnsi="Calibri" w:cs="Calibri"/>
        </w:rPr>
        <w:t xml:space="preserve"> that the school</w:t>
      </w:r>
      <w:r>
        <w:rPr>
          <w:rFonts w:ascii="Calibri" w:eastAsia="Calibri" w:hAnsi="Calibri" w:cs="Calibri"/>
        </w:rPr>
        <w:t>s</w:t>
      </w:r>
      <w:r w:rsidR="00683F06">
        <w:rPr>
          <w:rFonts w:ascii="Calibri" w:eastAsia="Calibri" w:hAnsi="Calibri" w:cs="Calibri"/>
        </w:rPr>
        <w:t xml:space="preserve"> </w:t>
      </w:r>
      <w:r w:rsidR="001F698B">
        <w:rPr>
          <w:rFonts w:ascii="Calibri" w:eastAsia="Calibri" w:hAnsi="Calibri" w:cs="Calibri"/>
        </w:rPr>
        <w:t xml:space="preserve">did </w:t>
      </w:r>
      <w:r w:rsidR="00683F06">
        <w:rPr>
          <w:rFonts w:ascii="Calibri" w:eastAsia="Calibri" w:hAnsi="Calibri" w:cs="Calibri"/>
        </w:rPr>
        <w:t>a</w:t>
      </w:r>
      <w:r w:rsidR="001F698B">
        <w:rPr>
          <w:rFonts w:ascii="Calibri" w:eastAsia="Calibri" w:hAnsi="Calibri" w:cs="Calibri"/>
        </w:rPr>
        <w:t>n</w:t>
      </w:r>
      <w:r w:rsidR="00683F06">
        <w:rPr>
          <w:rFonts w:ascii="Calibri" w:eastAsia="Calibri" w:hAnsi="Calibri" w:cs="Calibri"/>
        </w:rPr>
        <w:t xml:space="preserve"> </w:t>
      </w:r>
      <w:r w:rsidR="001F698B">
        <w:rPr>
          <w:rFonts w:ascii="Calibri" w:eastAsia="Calibri" w:hAnsi="Calibri" w:cs="Calibri"/>
        </w:rPr>
        <w:t xml:space="preserve">effective </w:t>
      </w:r>
      <w:r w:rsidR="00683F06">
        <w:rPr>
          <w:rFonts w:ascii="Calibri" w:eastAsia="Calibri" w:hAnsi="Calibri" w:cs="Calibri"/>
        </w:rPr>
        <w:t xml:space="preserve">job </w:t>
      </w:r>
      <w:r w:rsidR="0043350E">
        <w:rPr>
          <w:rFonts w:ascii="Calibri" w:eastAsia="Calibri" w:hAnsi="Calibri" w:cs="Calibri"/>
        </w:rPr>
        <w:t xml:space="preserve">of </w:t>
      </w:r>
      <w:r w:rsidR="00683F06">
        <w:rPr>
          <w:rFonts w:ascii="Calibri" w:eastAsia="Calibri" w:hAnsi="Calibri" w:cs="Calibri"/>
        </w:rPr>
        <w:t>evacuating students in a timely way</w:t>
      </w:r>
      <w:r w:rsidR="001F698B">
        <w:rPr>
          <w:rFonts w:ascii="Calibri" w:eastAsia="Calibri" w:hAnsi="Calibri" w:cs="Calibri"/>
        </w:rPr>
        <w:t>.</w:t>
      </w:r>
      <w:r w:rsidR="00683F06">
        <w:rPr>
          <w:rFonts w:ascii="Calibri" w:eastAsia="Calibri" w:hAnsi="Calibri" w:cs="Calibri"/>
        </w:rPr>
        <w:t xml:space="preserve"> </w:t>
      </w:r>
      <w:r w:rsidR="001F698B">
        <w:rPr>
          <w:rFonts w:ascii="Calibri" w:eastAsia="Calibri" w:hAnsi="Calibri" w:cs="Calibri"/>
        </w:rPr>
        <w:t xml:space="preserve">Both </w:t>
      </w:r>
      <w:r w:rsidR="0043350E">
        <w:rPr>
          <w:rFonts w:ascii="Calibri" w:eastAsia="Calibri" w:hAnsi="Calibri" w:cs="Calibri"/>
        </w:rPr>
        <w:t xml:space="preserve">students and </w:t>
      </w:r>
      <w:r w:rsidR="00995CAA">
        <w:rPr>
          <w:rFonts w:ascii="Calibri" w:eastAsia="Calibri" w:hAnsi="Calibri" w:cs="Calibri"/>
        </w:rPr>
        <w:t>families</w:t>
      </w:r>
      <w:r w:rsidR="0043350E">
        <w:rPr>
          <w:rFonts w:ascii="Calibri" w:eastAsia="Calibri" w:hAnsi="Calibri" w:cs="Calibri"/>
        </w:rPr>
        <w:t xml:space="preserve"> </w:t>
      </w:r>
      <w:r w:rsidR="00683F06">
        <w:rPr>
          <w:rFonts w:ascii="Calibri" w:eastAsia="Calibri" w:hAnsi="Calibri" w:cs="Calibri"/>
        </w:rPr>
        <w:t>are aware of the district</w:t>
      </w:r>
      <w:r>
        <w:rPr>
          <w:rFonts w:ascii="Calibri" w:eastAsia="Calibri" w:hAnsi="Calibri" w:cs="Calibri"/>
        </w:rPr>
        <w:t>’s</w:t>
      </w:r>
      <w:r w:rsidR="00683F06">
        <w:rPr>
          <w:rFonts w:ascii="Calibri" w:eastAsia="Calibri" w:hAnsi="Calibri" w:cs="Calibri"/>
        </w:rPr>
        <w:t xml:space="preserve"> plan to introduce Alert, Lockdown, Inform, Counter, Evacuate </w:t>
      </w:r>
      <w:r w:rsidR="009631A2">
        <w:rPr>
          <w:rFonts w:ascii="Calibri" w:eastAsia="Calibri" w:hAnsi="Calibri" w:cs="Calibri"/>
        </w:rPr>
        <w:t xml:space="preserve">(ALICE) </w:t>
      </w:r>
      <w:r w:rsidR="00683F06">
        <w:rPr>
          <w:rFonts w:ascii="Calibri" w:eastAsia="Calibri" w:hAnsi="Calibri" w:cs="Calibri"/>
        </w:rPr>
        <w:t xml:space="preserve">training that includes escape </w:t>
      </w:r>
      <w:r w:rsidR="00F813CC">
        <w:rPr>
          <w:rFonts w:ascii="Calibri" w:eastAsia="Calibri" w:hAnsi="Calibri" w:cs="Calibri"/>
        </w:rPr>
        <w:t>and</w:t>
      </w:r>
      <w:r w:rsidR="00683F06">
        <w:rPr>
          <w:rFonts w:ascii="Calibri" w:eastAsia="Calibri" w:hAnsi="Calibri" w:cs="Calibri"/>
        </w:rPr>
        <w:t xml:space="preserve"> lockdown procedures.</w:t>
      </w:r>
    </w:p>
    <w:p w14:paraId="4C509BC8" w14:textId="6D1DDA7F" w:rsidR="0043350E" w:rsidRDefault="00F153D5" w:rsidP="00683F06">
      <w:pPr>
        <w:pBdr>
          <w:top w:val="nil"/>
          <w:left w:val="nil"/>
          <w:bottom w:val="nil"/>
          <w:right w:val="nil"/>
          <w:between w:val="nil"/>
        </w:pBdr>
        <w:rPr>
          <w:rFonts w:ascii="Calibri" w:eastAsia="Calibri" w:hAnsi="Calibri" w:cs="Calibri"/>
        </w:rPr>
      </w:pPr>
      <w:r>
        <w:rPr>
          <w:rFonts w:ascii="Calibri" w:eastAsia="Calibri" w:hAnsi="Calibri" w:cs="Calibri"/>
        </w:rPr>
        <w:t>The district</w:t>
      </w:r>
      <w:r w:rsidR="00683F06">
        <w:rPr>
          <w:rFonts w:ascii="Calibri" w:eastAsia="Calibri" w:hAnsi="Calibri" w:cs="Calibri"/>
        </w:rPr>
        <w:t xml:space="preserve"> has implemented Positive Behavioral</w:t>
      </w:r>
      <w:r w:rsidR="00A0350E">
        <w:rPr>
          <w:rFonts w:ascii="Calibri" w:eastAsia="Calibri" w:hAnsi="Calibri" w:cs="Calibri"/>
        </w:rPr>
        <w:t xml:space="preserve"> Interventions and</w:t>
      </w:r>
      <w:r w:rsidR="00683F06">
        <w:rPr>
          <w:rFonts w:ascii="Calibri" w:eastAsia="Calibri" w:hAnsi="Calibri" w:cs="Calibri"/>
        </w:rPr>
        <w:t xml:space="preserve"> Supports</w:t>
      </w:r>
      <w:r w:rsidR="00A0350E">
        <w:rPr>
          <w:rFonts w:ascii="Calibri" w:eastAsia="Calibri" w:hAnsi="Calibri" w:cs="Calibri"/>
        </w:rPr>
        <w:t xml:space="preserve"> (PBIS)</w:t>
      </w:r>
      <w:r w:rsidR="00683F06">
        <w:rPr>
          <w:rFonts w:ascii="Calibri" w:eastAsia="Calibri" w:hAnsi="Calibri" w:cs="Calibri"/>
        </w:rPr>
        <w:t xml:space="preserve"> throughout the </w:t>
      </w:r>
      <w:r w:rsidR="00A0350E">
        <w:rPr>
          <w:rFonts w:ascii="Calibri" w:eastAsia="Calibri" w:hAnsi="Calibri" w:cs="Calibri"/>
        </w:rPr>
        <w:t xml:space="preserve">schools </w:t>
      </w:r>
      <w:r w:rsidR="00683F06">
        <w:rPr>
          <w:rFonts w:ascii="Calibri" w:eastAsia="Calibri" w:hAnsi="Calibri" w:cs="Calibri"/>
        </w:rPr>
        <w:t xml:space="preserve">to improve school climate and culture and </w:t>
      </w:r>
      <w:r w:rsidR="0043350E">
        <w:rPr>
          <w:rFonts w:ascii="Calibri" w:eastAsia="Calibri" w:hAnsi="Calibri" w:cs="Calibri"/>
        </w:rPr>
        <w:t xml:space="preserve">has </w:t>
      </w:r>
      <w:r w:rsidR="00683F06">
        <w:rPr>
          <w:rFonts w:ascii="Calibri" w:eastAsia="Calibri" w:hAnsi="Calibri" w:cs="Calibri"/>
        </w:rPr>
        <w:t xml:space="preserve">begun </w:t>
      </w:r>
      <w:r w:rsidR="00A0350E">
        <w:rPr>
          <w:rFonts w:ascii="Calibri" w:eastAsia="Calibri" w:hAnsi="Calibri" w:cs="Calibri"/>
        </w:rPr>
        <w:t>to implement a</w:t>
      </w:r>
      <w:r w:rsidR="00683F06">
        <w:rPr>
          <w:rFonts w:ascii="Calibri" w:eastAsia="Calibri" w:hAnsi="Calibri" w:cs="Calibri"/>
        </w:rPr>
        <w:t xml:space="preserve"> </w:t>
      </w:r>
      <w:r w:rsidR="00DD1E60">
        <w:rPr>
          <w:rFonts w:ascii="Calibri" w:eastAsia="Calibri" w:hAnsi="Calibri" w:cs="Calibri"/>
        </w:rPr>
        <w:t>social-emotional</w:t>
      </w:r>
      <w:r w:rsidR="00683F06">
        <w:rPr>
          <w:rFonts w:ascii="Calibri" w:eastAsia="Calibri" w:hAnsi="Calibri" w:cs="Calibri"/>
        </w:rPr>
        <w:t xml:space="preserve"> curriculum at the elementary level. </w:t>
      </w:r>
      <w:r w:rsidR="00630DD5">
        <w:rPr>
          <w:rFonts w:ascii="Calibri" w:eastAsia="Calibri" w:hAnsi="Calibri" w:cs="Calibri"/>
        </w:rPr>
        <w:t xml:space="preserve">In 2019 </w:t>
      </w:r>
      <w:r w:rsidR="00683F06">
        <w:rPr>
          <w:rFonts w:ascii="Calibri" w:eastAsia="Calibri" w:hAnsi="Calibri" w:cs="Calibri"/>
        </w:rPr>
        <w:t>the district</w:t>
      </w:r>
      <w:r w:rsidR="00A0350E">
        <w:rPr>
          <w:rFonts w:ascii="Calibri" w:eastAsia="Calibri" w:hAnsi="Calibri" w:cs="Calibri"/>
        </w:rPr>
        <w:t>’s</w:t>
      </w:r>
      <w:r w:rsidR="00683F06">
        <w:rPr>
          <w:rFonts w:ascii="Calibri" w:eastAsia="Calibri" w:hAnsi="Calibri" w:cs="Calibri"/>
        </w:rPr>
        <w:t xml:space="preserve"> in-school suspension rate was 3.</w:t>
      </w:r>
      <w:r w:rsidR="00630DD5">
        <w:rPr>
          <w:rFonts w:ascii="Calibri" w:eastAsia="Calibri" w:hAnsi="Calibri" w:cs="Calibri"/>
        </w:rPr>
        <w:t xml:space="preserve">0 </w:t>
      </w:r>
      <w:r w:rsidR="00683F06">
        <w:rPr>
          <w:rFonts w:ascii="Calibri" w:eastAsia="Calibri" w:hAnsi="Calibri" w:cs="Calibri"/>
        </w:rPr>
        <w:t xml:space="preserve">percent compared </w:t>
      </w:r>
      <w:r w:rsidR="00951CA6">
        <w:rPr>
          <w:rFonts w:ascii="Calibri" w:eastAsia="Calibri" w:hAnsi="Calibri" w:cs="Calibri"/>
        </w:rPr>
        <w:t xml:space="preserve">with </w:t>
      </w:r>
      <w:r w:rsidR="00683F06">
        <w:rPr>
          <w:rFonts w:ascii="Calibri" w:eastAsia="Calibri" w:hAnsi="Calibri" w:cs="Calibri"/>
        </w:rPr>
        <w:t>the state</w:t>
      </w:r>
      <w:r w:rsidR="00A0350E">
        <w:rPr>
          <w:rFonts w:ascii="Calibri" w:eastAsia="Calibri" w:hAnsi="Calibri" w:cs="Calibri"/>
        </w:rPr>
        <w:t xml:space="preserve"> average of</w:t>
      </w:r>
      <w:r w:rsidR="00683F06">
        <w:rPr>
          <w:rFonts w:ascii="Calibri" w:eastAsia="Calibri" w:hAnsi="Calibri" w:cs="Calibri"/>
        </w:rPr>
        <w:t xml:space="preserve"> 1.</w:t>
      </w:r>
      <w:r w:rsidR="00630DD5">
        <w:rPr>
          <w:rFonts w:ascii="Calibri" w:eastAsia="Calibri" w:hAnsi="Calibri" w:cs="Calibri"/>
        </w:rPr>
        <w:t xml:space="preserve">9 </w:t>
      </w:r>
      <w:r w:rsidR="00683F06">
        <w:rPr>
          <w:rFonts w:ascii="Calibri" w:eastAsia="Calibri" w:hAnsi="Calibri" w:cs="Calibri"/>
        </w:rPr>
        <w:t xml:space="preserve">percent and the out-of-school suspension rate was </w:t>
      </w:r>
      <w:r w:rsidR="00630DD5">
        <w:rPr>
          <w:rFonts w:ascii="Calibri" w:eastAsia="Calibri" w:hAnsi="Calibri" w:cs="Calibri"/>
        </w:rPr>
        <w:t>3.0</w:t>
      </w:r>
      <w:r w:rsidR="00683F06">
        <w:rPr>
          <w:rFonts w:ascii="Calibri" w:eastAsia="Calibri" w:hAnsi="Calibri" w:cs="Calibri"/>
        </w:rPr>
        <w:t xml:space="preserve"> percent</w:t>
      </w:r>
      <w:r w:rsidR="00417E0C">
        <w:rPr>
          <w:rFonts w:ascii="Calibri" w:eastAsia="Calibri" w:hAnsi="Calibri" w:cs="Calibri"/>
        </w:rPr>
        <w:t>,</w:t>
      </w:r>
      <w:r w:rsidR="00683F06">
        <w:rPr>
          <w:rFonts w:ascii="Calibri" w:eastAsia="Calibri" w:hAnsi="Calibri" w:cs="Calibri"/>
        </w:rPr>
        <w:t xml:space="preserve"> </w:t>
      </w:r>
      <w:r w:rsidR="00951CA6">
        <w:rPr>
          <w:rFonts w:ascii="Calibri" w:eastAsia="Calibri" w:hAnsi="Calibri" w:cs="Calibri"/>
        </w:rPr>
        <w:t>equal</w:t>
      </w:r>
      <w:r w:rsidR="00683F06">
        <w:rPr>
          <w:rFonts w:ascii="Calibri" w:eastAsia="Calibri" w:hAnsi="Calibri" w:cs="Calibri"/>
        </w:rPr>
        <w:t xml:space="preserve"> to the state average of </w:t>
      </w:r>
      <w:r w:rsidR="00630DD5">
        <w:rPr>
          <w:rFonts w:ascii="Calibri" w:eastAsia="Calibri" w:hAnsi="Calibri" w:cs="Calibri"/>
        </w:rPr>
        <w:t>3.0</w:t>
      </w:r>
      <w:r w:rsidR="00683F06">
        <w:rPr>
          <w:rFonts w:ascii="Calibri" w:eastAsia="Calibri" w:hAnsi="Calibri" w:cs="Calibri"/>
        </w:rPr>
        <w:t xml:space="preserve"> percent. </w:t>
      </w:r>
    </w:p>
    <w:p w14:paraId="52B920EA" w14:textId="4E5D6918" w:rsidR="00683F06" w:rsidRDefault="00995CAA" w:rsidP="00683F06">
      <w:pPr>
        <w:pBdr>
          <w:top w:val="nil"/>
          <w:left w:val="nil"/>
          <w:bottom w:val="nil"/>
          <w:right w:val="nil"/>
          <w:between w:val="nil"/>
        </w:pBdr>
        <w:rPr>
          <w:rFonts w:ascii="Calibri" w:eastAsia="Calibri" w:hAnsi="Calibri" w:cs="Calibri"/>
        </w:rPr>
      </w:pPr>
      <w:r>
        <w:rPr>
          <w:rFonts w:ascii="Calibri" w:eastAsia="Calibri" w:hAnsi="Calibri" w:cs="Calibri"/>
        </w:rPr>
        <w:t xml:space="preserve">Families </w:t>
      </w:r>
      <w:r w:rsidR="0043350E">
        <w:rPr>
          <w:rFonts w:ascii="Calibri" w:eastAsia="Calibri" w:hAnsi="Calibri" w:cs="Calibri"/>
        </w:rPr>
        <w:t>expressed</w:t>
      </w:r>
      <w:r w:rsidR="00683F06">
        <w:rPr>
          <w:rFonts w:ascii="Calibri" w:eastAsia="Calibri" w:hAnsi="Calibri" w:cs="Calibri"/>
        </w:rPr>
        <w:t xml:space="preserve"> </w:t>
      </w:r>
      <w:r w:rsidR="0043350E">
        <w:rPr>
          <w:rFonts w:ascii="Calibri" w:eastAsia="Calibri" w:hAnsi="Calibri" w:cs="Calibri"/>
        </w:rPr>
        <w:t xml:space="preserve">general satisfaction  </w:t>
      </w:r>
      <w:r w:rsidR="00683F06">
        <w:rPr>
          <w:rFonts w:ascii="Calibri" w:eastAsia="Calibri" w:hAnsi="Calibri" w:cs="Calibri"/>
        </w:rPr>
        <w:t>with the school</w:t>
      </w:r>
      <w:r w:rsidR="0043350E">
        <w:rPr>
          <w:rFonts w:ascii="Calibri" w:eastAsia="Calibri" w:hAnsi="Calibri" w:cs="Calibri"/>
        </w:rPr>
        <w:t>s. Some</w:t>
      </w:r>
      <w:r w:rsidR="00683F06">
        <w:rPr>
          <w:rFonts w:ascii="Calibri" w:eastAsia="Calibri" w:hAnsi="Calibri" w:cs="Calibri"/>
        </w:rPr>
        <w:t xml:space="preserve"> </w:t>
      </w:r>
      <w:r w:rsidR="0043350E">
        <w:rPr>
          <w:rFonts w:ascii="Calibri" w:eastAsia="Calibri" w:hAnsi="Calibri" w:cs="Calibri"/>
        </w:rPr>
        <w:t xml:space="preserve">cited a </w:t>
      </w:r>
      <w:r w:rsidR="00884170">
        <w:rPr>
          <w:rFonts w:ascii="Calibri" w:eastAsia="Calibri" w:hAnsi="Calibri" w:cs="Calibri"/>
        </w:rPr>
        <w:t xml:space="preserve">need </w:t>
      </w:r>
      <w:r w:rsidR="0043350E">
        <w:rPr>
          <w:rFonts w:ascii="Calibri" w:eastAsia="Calibri" w:hAnsi="Calibri" w:cs="Calibri"/>
        </w:rPr>
        <w:t xml:space="preserve">to strengthen the </w:t>
      </w:r>
      <w:r w:rsidR="00683F06">
        <w:rPr>
          <w:rFonts w:ascii="Calibri" w:eastAsia="Calibri" w:hAnsi="Calibri" w:cs="Calibri"/>
        </w:rPr>
        <w:t>anti</w:t>
      </w:r>
      <w:r w:rsidR="00A0350E">
        <w:rPr>
          <w:rFonts w:ascii="Calibri" w:eastAsia="Calibri" w:hAnsi="Calibri" w:cs="Calibri"/>
        </w:rPr>
        <w:t>-</w:t>
      </w:r>
      <w:r w:rsidR="00683F06">
        <w:rPr>
          <w:rFonts w:ascii="Calibri" w:eastAsia="Calibri" w:hAnsi="Calibri" w:cs="Calibri"/>
        </w:rPr>
        <w:t xml:space="preserve">bullying curriculum in elementary schools. </w:t>
      </w:r>
    </w:p>
    <w:p w14:paraId="3764ACE5" w14:textId="72750960" w:rsidR="005405F1" w:rsidRPr="00D67786" w:rsidRDefault="005405F1" w:rsidP="00683F06">
      <w:pPr>
        <w:pBdr>
          <w:top w:val="nil"/>
          <w:left w:val="nil"/>
          <w:bottom w:val="nil"/>
          <w:right w:val="nil"/>
          <w:between w:val="nil"/>
        </w:pBdr>
        <w:rPr>
          <w:rFonts w:ascii="Calibri" w:eastAsia="Calibri" w:hAnsi="Calibri" w:cs="Calibri"/>
          <w:i/>
        </w:rPr>
      </w:pPr>
      <w:r w:rsidRPr="00D67786">
        <w:rPr>
          <w:rFonts w:ascii="Calibri" w:eastAsia="Calibri" w:hAnsi="Calibri" w:cs="Calibri"/>
          <w:i/>
        </w:rPr>
        <w:t>Tiered Systems of Support</w:t>
      </w:r>
    </w:p>
    <w:p w14:paraId="73555FCC" w14:textId="6402ABA1" w:rsidR="00A0350E" w:rsidRDefault="00683F06" w:rsidP="00683F06">
      <w:pPr>
        <w:pBdr>
          <w:top w:val="nil"/>
          <w:left w:val="nil"/>
          <w:bottom w:val="nil"/>
          <w:right w:val="nil"/>
          <w:between w:val="nil"/>
        </w:pBdr>
        <w:rPr>
          <w:rFonts w:ascii="Calibri" w:eastAsia="Calibri" w:hAnsi="Calibri" w:cs="Calibri"/>
        </w:rPr>
      </w:pPr>
      <w:r>
        <w:rPr>
          <w:rFonts w:ascii="Calibri" w:eastAsia="Calibri" w:hAnsi="Calibri" w:cs="Calibri"/>
        </w:rPr>
        <w:t xml:space="preserve">The district has </w:t>
      </w:r>
      <w:r w:rsidR="00A0350E">
        <w:rPr>
          <w:rFonts w:ascii="Calibri" w:eastAsia="Calibri" w:hAnsi="Calibri" w:cs="Calibri"/>
        </w:rPr>
        <w:t xml:space="preserve">a </w:t>
      </w:r>
      <w:r>
        <w:rPr>
          <w:rFonts w:ascii="Calibri" w:eastAsia="Calibri" w:hAnsi="Calibri" w:cs="Calibri"/>
        </w:rPr>
        <w:t xml:space="preserve">clear and detailed </w:t>
      </w:r>
      <w:r w:rsidR="0043350E">
        <w:rPr>
          <w:rFonts w:ascii="Calibri" w:eastAsia="Calibri" w:hAnsi="Calibri" w:cs="Calibri"/>
        </w:rPr>
        <w:t xml:space="preserve">student support team </w:t>
      </w:r>
      <w:r w:rsidR="006F39BA">
        <w:rPr>
          <w:rFonts w:ascii="Calibri" w:eastAsia="Calibri" w:hAnsi="Calibri" w:cs="Calibri"/>
        </w:rPr>
        <w:t xml:space="preserve">student </w:t>
      </w:r>
      <w:r>
        <w:rPr>
          <w:rFonts w:ascii="Calibri" w:eastAsia="Calibri" w:hAnsi="Calibri" w:cs="Calibri"/>
        </w:rPr>
        <w:t>referral</w:t>
      </w:r>
      <w:r w:rsidR="00A0350E">
        <w:rPr>
          <w:rFonts w:ascii="Calibri" w:eastAsia="Calibri" w:hAnsi="Calibri" w:cs="Calibri"/>
        </w:rPr>
        <w:t xml:space="preserve"> process. </w:t>
      </w:r>
      <w:r w:rsidR="00752536">
        <w:rPr>
          <w:rFonts w:ascii="Calibri" w:eastAsia="Calibri" w:hAnsi="Calibri" w:cs="Calibri"/>
        </w:rPr>
        <w:t>S</w:t>
      </w:r>
      <w:r>
        <w:rPr>
          <w:rFonts w:ascii="Calibri" w:eastAsia="Calibri" w:hAnsi="Calibri" w:cs="Calibri"/>
        </w:rPr>
        <w:t xml:space="preserve">tudent support teams </w:t>
      </w:r>
      <w:r w:rsidR="006F39BA">
        <w:rPr>
          <w:rFonts w:ascii="Calibri" w:eastAsia="Calibri" w:hAnsi="Calibri" w:cs="Calibri"/>
        </w:rPr>
        <w:t xml:space="preserve">design </w:t>
      </w:r>
      <w:r>
        <w:rPr>
          <w:rFonts w:ascii="Calibri" w:eastAsia="Calibri" w:hAnsi="Calibri" w:cs="Calibri"/>
        </w:rPr>
        <w:t>supports</w:t>
      </w:r>
      <w:r w:rsidR="00A0350E">
        <w:rPr>
          <w:rFonts w:ascii="Calibri" w:eastAsia="Calibri" w:hAnsi="Calibri" w:cs="Calibri"/>
        </w:rPr>
        <w:t xml:space="preserve"> </w:t>
      </w:r>
      <w:r>
        <w:rPr>
          <w:rFonts w:ascii="Calibri" w:eastAsia="Calibri" w:hAnsi="Calibri" w:cs="Calibri"/>
        </w:rPr>
        <w:t xml:space="preserve">to maximize student academic and </w:t>
      </w:r>
      <w:r w:rsidR="00DD1E60">
        <w:rPr>
          <w:rFonts w:ascii="Calibri" w:eastAsia="Calibri" w:hAnsi="Calibri" w:cs="Calibri"/>
        </w:rPr>
        <w:t>social-emotional</w:t>
      </w:r>
      <w:r>
        <w:rPr>
          <w:rFonts w:ascii="Calibri" w:eastAsia="Calibri" w:hAnsi="Calibri" w:cs="Calibri"/>
        </w:rPr>
        <w:t xml:space="preserve"> development. </w:t>
      </w:r>
    </w:p>
    <w:p w14:paraId="2330A5D3" w14:textId="11998ED5" w:rsidR="00683F06" w:rsidRDefault="00A0350E" w:rsidP="00683F06">
      <w:pPr>
        <w:pBdr>
          <w:top w:val="nil"/>
          <w:left w:val="nil"/>
          <w:bottom w:val="nil"/>
          <w:right w:val="nil"/>
          <w:between w:val="nil"/>
        </w:pBdr>
        <w:rPr>
          <w:rFonts w:ascii="Calibri" w:eastAsia="Calibri" w:hAnsi="Calibri" w:cs="Calibri"/>
        </w:rPr>
      </w:pPr>
      <w:r>
        <w:rPr>
          <w:rFonts w:ascii="Calibri" w:eastAsia="Calibri" w:hAnsi="Calibri" w:cs="Calibri"/>
        </w:rPr>
        <w:t xml:space="preserve">The 2019 enrollment of </w:t>
      </w:r>
      <w:r w:rsidR="0043350E">
        <w:rPr>
          <w:rFonts w:ascii="Calibri" w:eastAsia="Calibri" w:hAnsi="Calibri" w:cs="Calibri"/>
        </w:rPr>
        <w:t xml:space="preserve">students with disabilities </w:t>
      </w:r>
      <w:r>
        <w:rPr>
          <w:rFonts w:ascii="Calibri" w:eastAsia="Calibri" w:hAnsi="Calibri" w:cs="Calibri"/>
        </w:rPr>
        <w:t>of 17</w:t>
      </w:r>
      <w:r w:rsidR="0043350E">
        <w:rPr>
          <w:rFonts w:ascii="Calibri" w:eastAsia="Calibri" w:hAnsi="Calibri" w:cs="Calibri"/>
        </w:rPr>
        <w:t xml:space="preserve"> </w:t>
      </w:r>
      <w:r>
        <w:rPr>
          <w:rFonts w:ascii="Calibri" w:eastAsia="Calibri" w:hAnsi="Calibri" w:cs="Calibri"/>
        </w:rPr>
        <w:t xml:space="preserve">percent is </w:t>
      </w:r>
      <w:r w:rsidR="0043350E">
        <w:rPr>
          <w:rFonts w:ascii="Calibri" w:eastAsia="Calibri" w:hAnsi="Calibri" w:cs="Calibri"/>
        </w:rPr>
        <w:t xml:space="preserve">close to </w:t>
      </w:r>
      <w:r>
        <w:rPr>
          <w:rFonts w:ascii="Calibri" w:eastAsia="Calibri" w:hAnsi="Calibri" w:cs="Calibri"/>
        </w:rPr>
        <w:t>the state average of 18</w:t>
      </w:r>
      <w:r w:rsidR="009D4464">
        <w:rPr>
          <w:rFonts w:ascii="Calibri" w:eastAsia="Calibri" w:hAnsi="Calibri" w:cs="Calibri"/>
        </w:rPr>
        <w:t xml:space="preserve"> </w:t>
      </w:r>
      <w:r w:rsidR="0043350E">
        <w:rPr>
          <w:rFonts w:ascii="Calibri" w:eastAsia="Calibri" w:hAnsi="Calibri" w:cs="Calibri"/>
        </w:rPr>
        <w:t>percent.</w:t>
      </w:r>
      <w:r>
        <w:rPr>
          <w:rFonts w:ascii="Calibri" w:eastAsia="Calibri" w:hAnsi="Calibri" w:cs="Calibri"/>
        </w:rPr>
        <w:t xml:space="preserve"> </w:t>
      </w:r>
      <w:r w:rsidR="00683F06">
        <w:rPr>
          <w:rFonts w:ascii="Calibri" w:eastAsia="Calibri" w:hAnsi="Calibri" w:cs="Calibri"/>
        </w:rPr>
        <w:t xml:space="preserve">However, the district has a higher percentage of students with disabilities </w:t>
      </w:r>
      <w:r w:rsidR="0043350E">
        <w:rPr>
          <w:rFonts w:ascii="Calibri" w:eastAsia="Calibri" w:hAnsi="Calibri" w:cs="Calibri"/>
        </w:rPr>
        <w:t>enrolled</w:t>
      </w:r>
      <w:r w:rsidR="00683F06">
        <w:rPr>
          <w:rFonts w:ascii="Calibri" w:eastAsia="Calibri" w:hAnsi="Calibri" w:cs="Calibri"/>
        </w:rPr>
        <w:t xml:space="preserve"> in substantially separate programs</w:t>
      </w:r>
      <w:r w:rsidR="003A0910">
        <w:rPr>
          <w:rFonts w:ascii="Calibri" w:eastAsia="Calibri" w:hAnsi="Calibri" w:cs="Calibri"/>
        </w:rPr>
        <w:t>,</w:t>
      </w:r>
      <w:r>
        <w:rPr>
          <w:rFonts w:ascii="Calibri" w:eastAsia="Calibri" w:hAnsi="Calibri" w:cs="Calibri"/>
        </w:rPr>
        <w:t xml:space="preserve"> compared </w:t>
      </w:r>
      <w:r w:rsidR="00766BA1">
        <w:rPr>
          <w:rFonts w:ascii="Calibri" w:eastAsia="Calibri" w:hAnsi="Calibri" w:cs="Calibri"/>
        </w:rPr>
        <w:t xml:space="preserve">with </w:t>
      </w:r>
      <w:r w:rsidR="006F39BA">
        <w:rPr>
          <w:rFonts w:ascii="Calibri" w:eastAsia="Calibri" w:hAnsi="Calibri" w:cs="Calibri"/>
        </w:rPr>
        <w:t xml:space="preserve">the </w:t>
      </w:r>
      <w:r>
        <w:rPr>
          <w:rFonts w:ascii="Calibri" w:eastAsia="Calibri" w:hAnsi="Calibri" w:cs="Calibri"/>
        </w:rPr>
        <w:t>state average</w:t>
      </w:r>
      <w:r w:rsidR="00683F06">
        <w:rPr>
          <w:rFonts w:ascii="Calibri" w:eastAsia="Calibri" w:hAnsi="Calibri" w:cs="Calibri"/>
        </w:rPr>
        <w:t xml:space="preserve">. </w:t>
      </w:r>
      <w:r w:rsidR="00E60800">
        <w:rPr>
          <w:rFonts w:ascii="Calibri" w:eastAsia="Calibri" w:hAnsi="Calibri" w:cs="Calibri"/>
        </w:rPr>
        <w:t>At the time of the onsite in December 2019</w:t>
      </w:r>
      <w:r w:rsidR="006F39BA">
        <w:rPr>
          <w:rFonts w:ascii="Calibri" w:eastAsia="Calibri" w:hAnsi="Calibri" w:cs="Calibri"/>
        </w:rPr>
        <w:t>,</w:t>
      </w:r>
      <w:r w:rsidR="00683F06">
        <w:rPr>
          <w:rFonts w:ascii="Calibri" w:eastAsia="Calibri" w:hAnsi="Calibri" w:cs="Calibri"/>
        </w:rPr>
        <w:t xml:space="preserve"> 18</w:t>
      </w:r>
      <w:r w:rsidR="0043350E">
        <w:rPr>
          <w:rFonts w:ascii="Calibri" w:eastAsia="Calibri" w:hAnsi="Calibri" w:cs="Calibri"/>
        </w:rPr>
        <w:t xml:space="preserve"> </w:t>
      </w:r>
      <w:r w:rsidR="00683F06">
        <w:rPr>
          <w:rFonts w:ascii="Calibri" w:eastAsia="Calibri" w:hAnsi="Calibri" w:cs="Calibri"/>
        </w:rPr>
        <w:t xml:space="preserve">percent of </w:t>
      </w:r>
      <w:r w:rsidR="0043350E">
        <w:rPr>
          <w:rFonts w:ascii="Calibri" w:eastAsia="Calibri" w:hAnsi="Calibri" w:cs="Calibri"/>
        </w:rPr>
        <w:t>district students with disabilities</w:t>
      </w:r>
      <w:r w:rsidR="00683F06">
        <w:rPr>
          <w:rFonts w:ascii="Calibri" w:eastAsia="Calibri" w:hAnsi="Calibri" w:cs="Calibri"/>
        </w:rPr>
        <w:t xml:space="preserve"> </w:t>
      </w:r>
      <w:r w:rsidR="00E60800">
        <w:rPr>
          <w:rFonts w:ascii="Calibri" w:eastAsia="Calibri" w:hAnsi="Calibri" w:cs="Calibri"/>
        </w:rPr>
        <w:t>were</w:t>
      </w:r>
      <w:r w:rsidR="0093761F">
        <w:rPr>
          <w:rFonts w:ascii="Calibri" w:eastAsia="Calibri" w:hAnsi="Calibri" w:cs="Calibri"/>
        </w:rPr>
        <w:t xml:space="preserve"> enrolled </w:t>
      </w:r>
      <w:r w:rsidR="00683F06">
        <w:rPr>
          <w:rFonts w:ascii="Calibri" w:eastAsia="Calibri" w:hAnsi="Calibri" w:cs="Calibri"/>
        </w:rPr>
        <w:t xml:space="preserve">in a separate special </w:t>
      </w:r>
      <w:r w:rsidR="0093761F">
        <w:rPr>
          <w:rFonts w:ascii="Calibri" w:eastAsia="Calibri" w:hAnsi="Calibri" w:cs="Calibri"/>
        </w:rPr>
        <w:t>program</w:t>
      </w:r>
      <w:r w:rsidR="003A0910">
        <w:rPr>
          <w:rFonts w:ascii="Calibri" w:eastAsia="Calibri" w:hAnsi="Calibri" w:cs="Calibri"/>
        </w:rPr>
        <w:t>,</w:t>
      </w:r>
      <w:r w:rsidR="00683F06">
        <w:rPr>
          <w:rFonts w:ascii="Calibri" w:eastAsia="Calibri" w:hAnsi="Calibri" w:cs="Calibri"/>
        </w:rPr>
        <w:t xml:space="preserve"> compared </w:t>
      </w:r>
      <w:r w:rsidR="00766BA1">
        <w:rPr>
          <w:rFonts w:ascii="Calibri" w:eastAsia="Calibri" w:hAnsi="Calibri" w:cs="Calibri"/>
        </w:rPr>
        <w:t xml:space="preserve">with </w:t>
      </w:r>
      <w:r w:rsidR="00683F06">
        <w:rPr>
          <w:rFonts w:ascii="Calibri" w:eastAsia="Calibri" w:hAnsi="Calibri" w:cs="Calibri"/>
        </w:rPr>
        <w:t xml:space="preserve">the state average of 13.5 percent. Although the district has </w:t>
      </w:r>
      <w:r w:rsidR="0093761F">
        <w:rPr>
          <w:rFonts w:ascii="Calibri" w:eastAsia="Calibri" w:hAnsi="Calibri" w:cs="Calibri"/>
        </w:rPr>
        <w:t xml:space="preserve">provided </w:t>
      </w:r>
      <w:r w:rsidR="004E5E18">
        <w:rPr>
          <w:rFonts w:ascii="Calibri" w:eastAsia="Calibri" w:hAnsi="Calibri" w:cs="Calibri"/>
        </w:rPr>
        <w:t>professional development</w:t>
      </w:r>
      <w:r w:rsidR="00683F06">
        <w:rPr>
          <w:rFonts w:ascii="Calibri" w:eastAsia="Calibri" w:hAnsi="Calibri" w:cs="Calibri"/>
        </w:rPr>
        <w:t xml:space="preserve"> </w:t>
      </w:r>
      <w:r w:rsidR="0093761F">
        <w:rPr>
          <w:rFonts w:ascii="Calibri" w:eastAsia="Calibri" w:hAnsi="Calibri" w:cs="Calibri"/>
        </w:rPr>
        <w:t>on</w:t>
      </w:r>
      <w:r w:rsidR="00683F06">
        <w:rPr>
          <w:rFonts w:ascii="Calibri" w:eastAsia="Calibri" w:hAnsi="Calibri" w:cs="Calibri"/>
        </w:rPr>
        <w:t xml:space="preserve"> inclusive practices, co-taught inclusion classes are not </w:t>
      </w:r>
      <w:r>
        <w:rPr>
          <w:rFonts w:ascii="Calibri" w:eastAsia="Calibri" w:hAnsi="Calibri" w:cs="Calibri"/>
        </w:rPr>
        <w:t>a common</w:t>
      </w:r>
      <w:r w:rsidR="00683F06">
        <w:rPr>
          <w:rFonts w:ascii="Calibri" w:eastAsia="Calibri" w:hAnsi="Calibri" w:cs="Calibri"/>
        </w:rPr>
        <w:t xml:space="preserve"> model and exist </w:t>
      </w:r>
      <w:r w:rsidR="006F39BA">
        <w:rPr>
          <w:rFonts w:ascii="Calibri" w:eastAsia="Calibri" w:hAnsi="Calibri" w:cs="Calibri"/>
        </w:rPr>
        <w:t xml:space="preserve">only </w:t>
      </w:r>
      <w:r w:rsidR="0093761F">
        <w:rPr>
          <w:rFonts w:ascii="Calibri" w:eastAsia="Calibri" w:hAnsi="Calibri" w:cs="Calibri"/>
        </w:rPr>
        <w:t>at the middle and</w:t>
      </w:r>
      <w:r w:rsidR="00683F06">
        <w:rPr>
          <w:rFonts w:ascii="Calibri" w:eastAsia="Calibri" w:hAnsi="Calibri" w:cs="Calibri"/>
        </w:rPr>
        <w:t xml:space="preserve"> </w:t>
      </w:r>
      <w:r w:rsidR="00766BA1">
        <w:rPr>
          <w:rFonts w:ascii="Calibri" w:eastAsia="Calibri" w:hAnsi="Calibri" w:cs="Calibri"/>
        </w:rPr>
        <w:t>high-</w:t>
      </w:r>
      <w:r w:rsidR="00683F06">
        <w:rPr>
          <w:rFonts w:ascii="Calibri" w:eastAsia="Calibri" w:hAnsi="Calibri" w:cs="Calibri"/>
        </w:rPr>
        <w:t xml:space="preserve">school </w:t>
      </w:r>
      <w:r w:rsidR="0093761F">
        <w:rPr>
          <w:rFonts w:ascii="Calibri" w:eastAsia="Calibri" w:hAnsi="Calibri" w:cs="Calibri"/>
        </w:rPr>
        <w:t>levels</w:t>
      </w:r>
      <w:r w:rsidR="00683F06">
        <w:rPr>
          <w:rFonts w:ascii="Calibri" w:eastAsia="Calibri" w:hAnsi="Calibri" w:cs="Calibri"/>
        </w:rPr>
        <w:t xml:space="preserve">. </w:t>
      </w:r>
    </w:p>
    <w:p w14:paraId="1C5649F3" w14:textId="43A57A4B" w:rsidR="00683F06" w:rsidRDefault="003C2EAC" w:rsidP="00683F06">
      <w:pPr>
        <w:pBdr>
          <w:top w:val="nil"/>
          <w:left w:val="nil"/>
          <w:bottom w:val="nil"/>
          <w:right w:val="nil"/>
          <w:between w:val="nil"/>
        </w:pBdr>
        <w:rPr>
          <w:rFonts w:ascii="Calibri" w:eastAsia="Calibri" w:hAnsi="Calibri" w:cs="Calibri"/>
        </w:rPr>
      </w:pPr>
      <w:r>
        <w:rPr>
          <w:rFonts w:ascii="Calibri" w:eastAsia="Calibri" w:hAnsi="Calibri" w:cs="Calibri"/>
        </w:rPr>
        <w:t xml:space="preserve">The </w:t>
      </w:r>
      <w:r w:rsidR="00683F06">
        <w:rPr>
          <w:rFonts w:ascii="Calibri" w:eastAsia="Calibri" w:hAnsi="Calibri" w:cs="Calibri"/>
        </w:rPr>
        <w:t xml:space="preserve">district </w:t>
      </w:r>
      <w:r w:rsidR="00E60800">
        <w:rPr>
          <w:rFonts w:ascii="Calibri" w:eastAsia="Calibri" w:hAnsi="Calibri" w:cs="Calibri"/>
        </w:rPr>
        <w:t>does not have</w:t>
      </w:r>
      <w:r w:rsidR="006F39BA">
        <w:rPr>
          <w:rFonts w:ascii="Calibri" w:eastAsia="Calibri" w:hAnsi="Calibri" w:cs="Calibri"/>
        </w:rPr>
        <w:t xml:space="preserve"> </w:t>
      </w:r>
      <w:r w:rsidR="00683F06">
        <w:rPr>
          <w:rFonts w:ascii="Calibri" w:eastAsia="Calibri" w:hAnsi="Calibri" w:cs="Calibri"/>
        </w:rPr>
        <w:t xml:space="preserve">guidance counselors </w:t>
      </w:r>
      <w:r w:rsidR="006F39BA">
        <w:rPr>
          <w:rFonts w:ascii="Calibri" w:eastAsia="Calibri" w:hAnsi="Calibri" w:cs="Calibri"/>
        </w:rPr>
        <w:t xml:space="preserve">at </w:t>
      </w:r>
      <w:r w:rsidR="00683F06">
        <w:rPr>
          <w:rFonts w:ascii="Calibri" w:eastAsia="Calibri" w:hAnsi="Calibri" w:cs="Calibri"/>
        </w:rPr>
        <w:t xml:space="preserve">the elementary and middle </w:t>
      </w:r>
      <w:r>
        <w:rPr>
          <w:rFonts w:ascii="Calibri" w:eastAsia="Calibri" w:hAnsi="Calibri" w:cs="Calibri"/>
        </w:rPr>
        <w:t xml:space="preserve">school levels who </w:t>
      </w:r>
      <w:r w:rsidR="00683F06">
        <w:rPr>
          <w:rFonts w:ascii="Calibri" w:eastAsia="Calibri" w:hAnsi="Calibri" w:cs="Calibri"/>
        </w:rPr>
        <w:t xml:space="preserve">provide </w:t>
      </w:r>
      <w:r>
        <w:rPr>
          <w:rFonts w:ascii="Calibri" w:eastAsia="Calibri" w:hAnsi="Calibri" w:cs="Calibri"/>
        </w:rPr>
        <w:t xml:space="preserve">a </w:t>
      </w:r>
      <w:r w:rsidR="00683F06">
        <w:rPr>
          <w:rFonts w:ascii="Calibri" w:eastAsia="Calibri" w:hAnsi="Calibri" w:cs="Calibri"/>
        </w:rPr>
        <w:t xml:space="preserve">comprehensive school counseling program </w:t>
      </w:r>
      <w:r w:rsidR="006F39BA">
        <w:rPr>
          <w:rFonts w:ascii="Calibri" w:eastAsia="Calibri" w:hAnsi="Calibri" w:cs="Calibri"/>
        </w:rPr>
        <w:t>and</w:t>
      </w:r>
      <w:r w:rsidR="00683F06">
        <w:rPr>
          <w:rFonts w:ascii="Calibri" w:eastAsia="Calibri" w:hAnsi="Calibri" w:cs="Calibri"/>
        </w:rPr>
        <w:t xml:space="preserve"> </w:t>
      </w:r>
      <w:r>
        <w:rPr>
          <w:rFonts w:ascii="Calibri" w:eastAsia="Calibri" w:hAnsi="Calibri" w:cs="Calibri"/>
        </w:rPr>
        <w:t>communicate</w:t>
      </w:r>
      <w:r w:rsidR="00683F06">
        <w:rPr>
          <w:rFonts w:ascii="Calibri" w:eastAsia="Calibri" w:hAnsi="Calibri" w:cs="Calibri"/>
        </w:rPr>
        <w:t xml:space="preserve"> </w:t>
      </w:r>
      <w:r w:rsidR="006F39BA">
        <w:rPr>
          <w:rFonts w:ascii="Calibri" w:eastAsia="Calibri" w:hAnsi="Calibri" w:cs="Calibri"/>
        </w:rPr>
        <w:t xml:space="preserve">with </w:t>
      </w:r>
      <w:r w:rsidR="00683F06">
        <w:rPr>
          <w:rFonts w:ascii="Calibri" w:eastAsia="Calibri" w:hAnsi="Calibri" w:cs="Calibri"/>
        </w:rPr>
        <w:t xml:space="preserve">families </w:t>
      </w:r>
      <w:r>
        <w:rPr>
          <w:rFonts w:ascii="Calibri" w:eastAsia="Calibri" w:hAnsi="Calibri" w:cs="Calibri"/>
        </w:rPr>
        <w:t xml:space="preserve">about </w:t>
      </w:r>
      <w:r w:rsidR="00683F06">
        <w:rPr>
          <w:rFonts w:ascii="Calibri" w:eastAsia="Calibri" w:hAnsi="Calibri" w:cs="Calibri"/>
        </w:rPr>
        <w:t>student progress</w:t>
      </w:r>
      <w:r w:rsidR="006F39BA">
        <w:rPr>
          <w:rFonts w:ascii="Calibri" w:eastAsia="Calibri" w:hAnsi="Calibri" w:cs="Calibri"/>
        </w:rPr>
        <w:t xml:space="preserve"> and needs</w:t>
      </w:r>
      <w:r w:rsidR="00683F06">
        <w:rPr>
          <w:rFonts w:ascii="Calibri" w:eastAsia="Calibri" w:hAnsi="Calibri" w:cs="Calibri"/>
        </w:rPr>
        <w:t xml:space="preserve">. </w:t>
      </w:r>
      <w:r w:rsidR="00896945">
        <w:rPr>
          <w:rFonts w:ascii="Calibri" w:eastAsia="Calibri" w:hAnsi="Calibri" w:cs="Calibri"/>
        </w:rPr>
        <w:t xml:space="preserve">students’ progress and needs. </w:t>
      </w:r>
      <w:r w:rsidR="00896945">
        <w:t xml:space="preserve">The district has school adjustment counselors who provide school counseling and communicate with families about students’ social-emotional and behavioral needs. </w:t>
      </w:r>
      <w:r w:rsidR="006F39BA">
        <w:rPr>
          <w:rFonts w:ascii="Calibri" w:eastAsia="Calibri" w:hAnsi="Calibri" w:cs="Calibri"/>
        </w:rPr>
        <w:t xml:space="preserve">The </w:t>
      </w:r>
      <w:r w:rsidR="006F39BA">
        <w:rPr>
          <w:rFonts w:ascii="Calibri" w:eastAsia="Calibri" w:hAnsi="Calibri" w:cs="Calibri"/>
        </w:rPr>
        <w:lastRenderedPageBreak/>
        <w:t xml:space="preserve">district </w:t>
      </w:r>
      <w:r>
        <w:rPr>
          <w:rFonts w:ascii="Calibri" w:eastAsia="Calibri" w:hAnsi="Calibri" w:cs="Calibri"/>
        </w:rPr>
        <w:t xml:space="preserve">also </w:t>
      </w:r>
      <w:r w:rsidR="00E60800">
        <w:rPr>
          <w:rFonts w:ascii="Calibri" w:eastAsia="Calibri" w:hAnsi="Calibri" w:cs="Calibri"/>
        </w:rPr>
        <w:t>does not have</w:t>
      </w:r>
      <w:r w:rsidR="006F39BA">
        <w:rPr>
          <w:rFonts w:ascii="Calibri" w:eastAsia="Calibri" w:hAnsi="Calibri" w:cs="Calibri"/>
        </w:rPr>
        <w:t xml:space="preserve"> sufficient bilingual counselors who can bridge communication between </w:t>
      </w:r>
      <w:r>
        <w:rPr>
          <w:rFonts w:ascii="Calibri" w:eastAsia="Calibri" w:hAnsi="Calibri" w:cs="Calibri"/>
        </w:rPr>
        <w:t xml:space="preserve">the </w:t>
      </w:r>
      <w:r w:rsidR="00BC3FCC">
        <w:rPr>
          <w:rFonts w:ascii="Calibri" w:eastAsia="Calibri" w:hAnsi="Calibri" w:cs="Calibri"/>
        </w:rPr>
        <w:t>families</w:t>
      </w:r>
      <w:r w:rsidR="006F39BA">
        <w:rPr>
          <w:rFonts w:ascii="Calibri" w:eastAsia="Calibri" w:hAnsi="Calibri" w:cs="Calibri"/>
        </w:rPr>
        <w:t xml:space="preserve"> of </w:t>
      </w:r>
      <w:r w:rsidR="00E60800">
        <w:rPr>
          <w:rFonts w:ascii="Calibri" w:eastAsia="Calibri" w:hAnsi="Calibri" w:cs="Calibri"/>
        </w:rPr>
        <w:t xml:space="preserve">English learners </w:t>
      </w:r>
      <w:r w:rsidR="006F39BA">
        <w:rPr>
          <w:rFonts w:ascii="Calibri" w:eastAsia="Calibri" w:hAnsi="Calibri" w:cs="Calibri"/>
        </w:rPr>
        <w:t xml:space="preserve">and the schools. District </w:t>
      </w:r>
      <w:r w:rsidR="0093761F">
        <w:rPr>
          <w:rFonts w:ascii="Calibri" w:eastAsia="Calibri" w:hAnsi="Calibri" w:cs="Calibri"/>
        </w:rPr>
        <w:t>and school leaders,</w:t>
      </w:r>
      <w:r w:rsidR="00683F06">
        <w:rPr>
          <w:rFonts w:ascii="Calibri" w:eastAsia="Calibri" w:hAnsi="Calibri" w:cs="Calibri"/>
        </w:rPr>
        <w:t xml:space="preserve"> teachers</w:t>
      </w:r>
      <w:r w:rsidR="0093761F">
        <w:rPr>
          <w:rFonts w:ascii="Calibri" w:eastAsia="Calibri" w:hAnsi="Calibri" w:cs="Calibri"/>
        </w:rPr>
        <w:t>,</w:t>
      </w:r>
      <w:r w:rsidR="00683F06">
        <w:rPr>
          <w:rFonts w:ascii="Calibri" w:eastAsia="Calibri" w:hAnsi="Calibri" w:cs="Calibri"/>
        </w:rPr>
        <w:t xml:space="preserve"> and parents agree</w:t>
      </w:r>
      <w:r w:rsidR="00C23C81">
        <w:rPr>
          <w:rFonts w:ascii="Calibri" w:eastAsia="Calibri" w:hAnsi="Calibri" w:cs="Calibri"/>
        </w:rPr>
        <w:t>d</w:t>
      </w:r>
      <w:r w:rsidR="00683F06">
        <w:rPr>
          <w:rFonts w:ascii="Calibri" w:eastAsia="Calibri" w:hAnsi="Calibri" w:cs="Calibri"/>
        </w:rPr>
        <w:t xml:space="preserve"> that</w:t>
      </w:r>
      <w:r w:rsidR="00A0350E">
        <w:rPr>
          <w:rFonts w:ascii="Calibri" w:eastAsia="Calibri" w:hAnsi="Calibri" w:cs="Calibri"/>
        </w:rPr>
        <w:t>,</w:t>
      </w:r>
      <w:r w:rsidR="00683F06">
        <w:rPr>
          <w:rFonts w:ascii="Calibri" w:eastAsia="Calibri" w:hAnsi="Calibri" w:cs="Calibri"/>
        </w:rPr>
        <w:t xml:space="preserve"> for the most part, communications </w:t>
      </w:r>
      <w:r w:rsidR="00C23C81">
        <w:rPr>
          <w:rFonts w:ascii="Calibri" w:eastAsia="Calibri" w:hAnsi="Calibri" w:cs="Calibri"/>
        </w:rPr>
        <w:t xml:space="preserve">were </w:t>
      </w:r>
      <w:r w:rsidR="00683F06">
        <w:rPr>
          <w:rFonts w:ascii="Calibri" w:eastAsia="Calibri" w:hAnsi="Calibri" w:cs="Calibri"/>
        </w:rPr>
        <w:t xml:space="preserve">provided in the language of the home. </w:t>
      </w:r>
    </w:p>
    <w:p w14:paraId="4C20B600" w14:textId="61C01C50" w:rsidR="005405F1" w:rsidRPr="00D67786" w:rsidRDefault="005405F1" w:rsidP="00683F06">
      <w:pPr>
        <w:pBdr>
          <w:top w:val="nil"/>
          <w:left w:val="nil"/>
          <w:bottom w:val="nil"/>
          <w:right w:val="nil"/>
          <w:between w:val="nil"/>
        </w:pBdr>
        <w:rPr>
          <w:rFonts w:ascii="Calibri" w:eastAsia="Calibri" w:hAnsi="Calibri" w:cs="Calibri"/>
          <w:i/>
        </w:rPr>
      </w:pPr>
      <w:r w:rsidRPr="00D67786">
        <w:rPr>
          <w:rFonts w:ascii="Calibri" w:eastAsia="Calibri" w:hAnsi="Calibri" w:cs="Calibri"/>
          <w:i/>
        </w:rPr>
        <w:t>Family and Community Engagement and Partnerships</w:t>
      </w:r>
    </w:p>
    <w:p w14:paraId="38DDBF02" w14:textId="171A3791" w:rsidR="0081581C" w:rsidRDefault="00683F06" w:rsidP="0081581C">
      <w:pPr>
        <w:rPr>
          <w:rFonts w:ascii="Calibri" w:eastAsia="Calibri" w:hAnsi="Calibri" w:cs="Calibri"/>
        </w:rPr>
      </w:pPr>
      <w:r w:rsidRPr="00482768">
        <w:rPr>
          <w:rFonts w:ascii="Calibri" w:eastAsia="Calibri" w:hAnsi="Calibri" w:cs="Calibri"/>
        </w:rPr>
        <w:t xml:space="preserve">The district has developed partnerships with community agencies </w:t>
      </w:r>
      <w:r w:rsidR="0093761F">
        <w:rPr>
          <w:rFonts w:ascii="Calibri" w:eastAsia="Calibri" w:hAnsi="Calibri" w:cs="Calibri"/>
        </w:rPr>
        <w:t xml:space="preserve">that </w:t>
      </w:r>
      <w:r w:rsidRPr="00482768">
        <w:rPr>
          <w:rFonts w:ascii="Calibri" w:eastAsia="Calibri" w:hAnsi="Calibri" w:cs="Calibri"/>
        </w:rPr>
        <w:t xml:space="preserve">provide </w:t>
      </w:r>
      <w:r w:rsidR="00F813CC">
        <w:rPr>
          <w:rFonts w:ascii="Calibri" w:eastAsia="Calibri" w:hAnsi="Calibri" w:cs="Calibri"/>
        </w:rPr>
        <w:t xml:space="preserve">a variety of </w:t>
      </w:r>
      <w:r w:rsidRPr="00482768">
        <w:rPr>
          <w:rFonts w:ascii="Calibri" w:eastAsia="Calibri" w:hAnsi="Calibri" w:cs="Calibri"/>
        </w:rPr>
        <w:t>supports to students</w:t>
      </w:r>
      <w:r w:rsidR="00E60800">
        <w:rPr>
          <w:rFonts w:ascii="Calibri" w:eastAsia="Calibri" w:hAnsi="Calibri" w:cs="Calibri"/>
        </w:rPr>
        <w:t>,</w:t>
      </w:r>
      <w:r w:rsidR="00A0350E">
        <w:rPr>
          <w:rFonts w:ascii="Calibri" w:eastAsia="Calibri" w:hAnsi="Calibri" w:cs="Calibri"/>
        </w:rPr>
        <w:t xml:space="preserve"> </w:t>
      </w:r>
      <w:r w:rsidR="0093761F">
        <w:rPr>
          <w:rFonts w:ascii="Calibri" w:eastAsia="Calibri" w:hAnsi="Calibri" w:cs="Calibri"/>
        </w:rPr>
        <w:t>inc</w:t>
      </w:r>
      <w:r w:rsidR="00DD3E5D">
        <w:rPr>
          <w:rFonts w:ascii="Calibri" w:eastAsia="Calibri" w:hAnsi="Calibri" w:cs="Calibri"/>
        </w:rPr>
        <w:t>lu</w:t>
      </w:r>
      <w:r w:rsidR="0093761F">
        <w:rPr>
          <w:rFonts w:ascii="Calibri" w:eastAsia="Calibri" w:hAnsi="Calibri" w:cs="Calibri"/>
        </w:rPr>
        <w:t>ding</w:t>
      </w:r>
      <w:r w:rsidRPr="00482768">
        <w:rPr>
          <w:rFonts w:ascii="Calibri" w:eastAsia="Calibri" w:hAnsi="Calibri" w:cs="Calibri"/>
        </w:rPr>
        <w:t xml:space="preserve"> the YMCA, the Attleboro </w:t>
      </w:r>
      <w:r w:rsidR="00E60800">
        <w:rPr>
          <w:rFonts w:ascii="Calibri" w:eastAsia="Calibri" w:hAnsi="Calibri" w:cs="Calibri"/>
        </w:rPr>
        <w:t xml:space="preserve">Public </w:t>
      </w:r>
      <w:r w:rsidRPr="00482768">
        <w:rPr>
          <w:rFonts w:ascii="Calibri" w:eastAsia="Calibri" w:hAnsi="Calibri" w:cs="Calibri"/>
        </w:rPr>
        <w:t xml:space="preserve">Library, </w:t>
      </w:r>
      <w:r w:rsidR="003A0910">
        <w:rPr>
          <w:rFonts w:ascii="Calibri" w:eastAsia="Calibri" w:hAnsi="Calibri" w:cs="Calibri"/>
        </w:rPr>
        <w:t xml:space="preserve">the </w:t>
      </w:r>
      <w:r w:rsidRPr="00482768">
        <w:rPr>
          <w:rFonts w:ascii="Calibri" w:eastAsia="Calibri" w:hAnsi="Calibri" w:cs="Calibri"/>
        </w:rPr>
        <w:t>Bristol County Savings Bank</w:t>
      </w:r>
      <w:r w:rsidR="003C2EAC">
        <w:rPr>
          <w:rFonts w:ascii="Calibri" w:eastAsia="Calibri" w:hAnsi="Calibri" w:cs="Calibri"/>
        </w:rPr>
        <w:t>,</w:t>
      </w:r>
      <w:r w:rsidRPr="00482768">
        <w:rPr>
          <w:rFonts w:ascii="Calibri" w:eastAsia="Calibri" w:hAnsi="Calibri" w:cs="Calibri"/>
        </w:rPr>
        <w:t xml:space="preserve"> and the Justice Resource Institute</w:t>
      </w:r>
      <w:r w:rsidR="0093761F">
        <w:rPr>
          <w:rFonts w:ascii="Calibri" w:eastAsia="Calibri" w:hAnsi="Calibri" w:cs="Calibri"/>
        </w:rPr>
        <w:t>.</w:t>
      </w:r>
    </w:p>
    <w:p w14:paraId="5F8FF237" w14:textId="77777777" w:rsidR="00683F06" w:rsidRDefault="00683F06" w:rsidP="00683F06">
      <w:pPr>
        <w:pBdr>
          <w:top w:val="nil"/>
          <w:left w:val="nil"/>
          <w:bottom w:val="nil"/>
          <w:right w:val="nil"/>
          <w:between w:val="nil"/>
        </w:pBdr>
        <w:rPr>
          <w:rFonts w:ascii="Calibri" w:eastAsia="Calibri" w:hAnsi="Calibri" w:cs="Calibri"/>
        </w:rPr>
      </w:pPr>
    </w:p>
    <w:p w14:paraId="304C1F0B" w14:textId="77777777" w:rsidR="00683F06" w:rsidRPr="001D1CDC" w:rsidRDefault="00683F06" w:rsidP="00683F06">
      <w:pPr>
        <w:pBdr>
          <w:top w:val="nil"/>
          <w:left w:val="nil"/>
          <w:bottom w:val="nil"/>
          <w:right w:val="nil"/>
          <w:between w:val="nil"/>
        </w:pBdr>
        <w:rPr>
          <w:rFonts w:ascii="Calibri" w:eastAsia="Calibri" w:hAnsi="Calibri" w:cs="Calibri"/>
          <w:b/>
          <w:i/>
          <w:iCs/>
          <w:sz w:val="28"/>
          <w:szCs w:val="28"/>
        </w:rPr>
      </w:pPr>
      <w:r w:rsidRPr="001D1CDC">
        <w:rPr>
          <w:rFonts w:ascii="Calibri" w:eastAsia="Calibri" w:hAnsi="Calibri" w:cs="Calibri"/>
          <w:b/>
          <w:i/>
          <w:iCs/>
          <w:sz w:val="28"/>
          <w:szCs w:val="28"/>
        </w:rPr>
        <w:t xml:space="preserve">Strength Findings </w:t>
      </w:r>
    </w:p>
    <w:p w14:paraId="734FB485" w14:textId="532969AA" w:rsidR="00683F06" w:rsidRPr="00482768" w:rsidRDefault="00683F06" w:rsidP="00683F06">
      <w:pPr>
        <w:tabs>
          <w:tab w:val="left" w:pos="360"/>
          <w:tab w:val="left" w:pos="720"/>
          <w:tab w:val="left" w:pos="1080"/>
          <w:tab w:val="left" w:pos="1440"/>
          <w:tab w:val="left" w:pos="1800"/>
          <w:tab w:val="left" w:pos="2160"/>
        </w:tabs>
        <w:ind w:left="360" w:hanging="360"/>
        <w:rPr>
          <w:rFonts w:ascii="Calibri" w:eastAsia="Calibri" w:hAnsi="Calibri" w:cs="Calibri"/>
          <w:b/>
        </w:rPr>
      </w:pPr>
      <w:r>
        <w:rPr>
          <w:rFonts w:ascii="Calibri" w:eastAsia="Calibri" w:hAnsi="Calibri" w:cs="Calibri"/>
          <w:b/>
        </w:rPr>
        <w:t xml:space="preserve">1.    </w:t>
      </w:r>
      <w:r w:rsidRPr="00482768">
        <w:rPr>
          <w:rFonts w:ascii="Calibri" w:eastAsia="Roboto" w:hAnsi="Calibri" w:cs="Roboto"/>
          <w:b/>
          <w:color w:val="3C4043"/>
          <w:highlight w:val="white"/>
        </w:rPr>
        <w:t>The district has a proactive approach to meet</w:t>
      </w:r>
      <w:r w:rsidR="00D61D82">
        <w:rPr>
          <w:rFonts w:ascii="Calibri" w:eastAsia="Roboto" w:hAnsi="Calibri" w:cs="Roboto"/>
          <w:b/>
          <w:color w:val="3C4043"/>
          <w:highlight w:val="white"/>
        </w:rPr>
        <w:t>ing</w:t>
      </w:r>
      <w:r w:rsidRPr="00482768">
        <w:rPr>
          <w:rFonts w:ascii="Calibri" w:eastAsia="Roboto" w:hAnsi="Calibri" w:cs="Roboto"/>
          <w:b/>
          <w:color w:val="3C4043"/>
          <w:highlight w:val="white"/>
        </w:rPr>
        <w:t xml:space="preserve"> the needs of students </w:t>
      </w:r>
      <w:r w:rsidR="00D61D82">
        <w:rPr>
          <w:rFonts w:ascii="Calibri" w:eastAsia="Roboto" w:hAnsi="Calibri" w:cs="Roboto"/>
          <w:b/>
          <w:color w:val="3C4043"/>
          <w:highlight w:val="white"/>
        </w:rPr>
        <w:t xml:space="preserve">through </w:t>
      </w:r>
      <w:r w:rsidRPr="00482768">
        <w:rPr>
          <w:rFonts w:ascii="Calibri" w:eastAsia="Roboto" w:hAnsi="Calibri" w:cs="Roboto"/>
          <w:b/>
          <w:color w:val="3C4043"/>
          <w:highlight w:val="white"/>
        </w:rPr>
        <w:t>tiered supports and strategies</w:t>
      </w:r>
      <w:r w:rsidR="00622112">
        <w:rPr>
          <w:rFonts w:ascii="Calibri" w:eastAsia="Roboto" w:hAnsi="Calibri" w:cs="Roboto"/>
          <w:b/>
          <w:color w:val="3C4043"/>
          <w:highlight w:val="white"/>
        </w:rPr>
        <w:t>, especially at the elementary level</w:t>
      </w:r>
      <w:r w:rsidRPr="00482768">
        <w:rPr>
          <w:rFonts w:ascii="Calibri" w:eastAsia="Roboto" w:hAnsi="Calibri" w:cs="Roboto"/>
          <w:b/>
          <w:color w:val="3C4043"/>
          <w:sz w:val="21"/>
          <w:szCs w:val="21"/>
          <w:highlight w:val="white"/>
        </w:rPr>
        <w:t>.</w:t>
      </w:r>
    </w:p>
    <w:p w14:paraId="53CD561D" w14:textId="2F91607D" w:rsidR="00683F06" w:rsidRDefault="00683F06" w:rsidP="00683F06">
      <w:pPr>
        <w:tabs>
          <w:tab w:val="left" w:pos="360"/>
          <w:tab w:val="left" w:pos="720"/>
          <w:tab w:val="left" w:pos="1080"/>
          <w:tab w:val="left" w:pos="1440"/>
          <w:tab w:val="left" w:pos="1800"/>
          <w:tab w:val="left" w:pos="2160"/>
        </w:tabs>
        <w:ind w:left="720" w:hanging="720"/>
        <w:rPr>
          <w:rFonts w:ascii="Calibri" w:eastAsia="Calibri" w:hAnsi="Calibri" w:cs="Calibri"/>
        </w:rPr>
      </w:pPr>
      <w:r>
        <w:rPr>
          <w:rFonts w:ascii="Calibri" w:eastAsia="Calibri" w:hAnsi="Calibri" w:cs="Calibri"/>
          <w:b/>
        </w:rPr>
        <w:tab/>
        <w:t>A</w:t>
      </w:r>
      <w:r>
        <w:rPr>
          <w:rFonts w:ascii="Calibri" w:eastAsia="Calibri" w:hAnsi="Calibri" w:cs="Calibri"/>
        </w:rPr>
        <w:t>.</w:t>
      </w:r>
      <w:r>
        <w:rPr>
          <w:rFonts w:ascii="Calibri" w:eastAsia="Calibri" w:hAnsi="Calibri" w:cs="Calibri"/>
        </w:rPr>
        <w:tab/>
        <w:t xml:space="preserve">Interviews and a document review indicated that the district </w:t>
      </w:r>
      <w:r w:rsidR="00300960">
        <w:rPr>
          <w:rFonts w:ascii="Calibri" w:eastAsia="Calibri" w:hAnsi="Calibri" w:cs="Calibri"/>
        </w:rPr>
        <w:t xml:space="preserve">provided </w:t>
      </w:r>
      <w:r>
        <w:rPr>
          <w:rFonts w:ascii="Calibri" w:eastAsia="Calibri" w:hAnsi="Calibri" w:cs="Calibri"/>
        </w:rPr>
        <w:t xml:space="preserve">instructional and behavioral strategies </w:t>
      </w:r>
      <w:r w:rsidR="00D61D82">
        <w:rPr>
          <w:rFonts w:ascii="Calibri" w:eastAsia="Calibri" w:hAnsi="Calibri" w:cs="Calibri"/>
        </w:rPr>
        <w:t xml:space="preserve">at Tier 1 </w:t>
      </w:r>
      <w:r w:rsidR="00BA0CD3">
        <w:rPr>
          <w:rFonts w:ascii="Calibri" w:eastAsia="Calibri" w:hAnsi="Calibri" w:cs="Calibri"/>
        </w:rPr>
        <w:t xml:space="preserve">that are designed to </w:t>
      </w:r>
      <w:r>
        <w:rPr>
          <w:rFonts w:ascii="Calibri" w:eastAsia="Calibri" w:hAnsi="Calibri" w:cs="Calibri"/>
        </w:rPr>
        <w:t xml:space="preserve">improve student outcomes for all students in </w:t>
      </w:r>
      <w:r w:rsidR="00F813CC">
        <w:rPr>
          <w:rFonts w:ascii="Calibri" w:eastAsia="Calibri" w:hAnsi="Calibri" w:cs="Calibri"/>
        </w:rPr>
        <w:t xml:space="preserve">the </w:t>
      </w:r>
      <w:r>
        <w:rPr>
          <w:rFonts w:ascii="Calibri" w:eastAsia="Calibri" w:hAnsi="Calibri" w:cs="Calibri"/>
        </w:rPr>
        <w:t>general education setting</w:t>
      </w:r>
      <w:r w:rsidR="00D61D82">
        <w:rPr>
          <w:rFonts w:ascii="Calibri" w:eastAsia="Calibri" w:hAnsi="Calibri" w:cs="Calibri"/>
        </w:rPr>
        <w:t>.</w:t>
      </w:r>
    </w:p>
    <w:p w14:paraId="076D83DC" w14:textId="1D3FAD9B" w:rsidR="00683F06" w:rsidRDefault="00683F06" w:rsidP="001D1CDC">
      <w:pP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1.</w:t>
      </w:r>
      <w:r>
        <w:rPr>
          <w:rFonts w:ascii="Calibri" w:eastAsia="Calibri" w:hAnsi="Calibri" w:cs="Calibri"/>
        </w:rPr>
        <w:tab/>
        <w:t xml:space="preserve">The district provides </w:t>
      </w:r>
      <w:r w:rsidR="003F036A">
        <w:rPr>
          <w:rFonts w:ascii="Calibri" w:eastAsia="Calibri" w:hAnsi="Calibri" w:cs="Calibri"/>
        </w:rPr>
        <w:t>high-</w:t>
      </w:r>
      <w:r>
        <w:rPr>
          <w:rFonts w:ascii="Calibri" w:eastAsia="Calibri" w:hAnsi="Calibri" w:cs="Calibri"/>
        </w:rPr>
        <w:t xml:space="preserve">quality support to general education teachers to address the needs of students with diverse learning styles through </w:t>
      </w:r>
      <w:r w:rsidR="00622112">
        <w:rPr>
          <w:rFonts w:ascii="Calibri" w:eastAsia="Calibri" w:hAnsi="Calibri" w:cs="Calibri"/>
        </w:rPr>
        <w:t xml:space="preserve">a </w:t>
      </w:r>
      <w:r w:rsidR="001D1CDC">
        <w:rPr>
          <w:rFonts w:ascii="Calibri" w:eastAsia="Calibri" w:hAnsi="Calibri" w:cs="Calibri"/>
        </w:rPr>
        <w:t xml:space="preserve">well-developed </w:t>
      </w:r>
      <w:r>
        <w:rPr>
          <w:rFonts w:ascii="Calibri" w:eastAsia="Calibri" w:hAnsi="Calibri" w:cs="Calibri"/>
        </w:rPr>
        <w:t>District Curriculum Accommodation Plan (DCAP).</w:t>
      </w:r>
      <w:r w:rsidR="001D1CDC" w:rsidRPr="001D1CDC">
        <w:rPr>
          <w:rFonts w:ascii="Calibri" w:eastAsia="Calibri" w:hAnsi="Calibri" w:cs="Calibri"/>
          <w:vertAlign w:val="superscript"/>
        </w:rPr>
        <w:t xml:space="preserve"> </w:t>
      </w:r>
    </w:p>
    <w:p w14:paraId="0F6842ED" w14:textId="2EF3C8CF" w:rsidR="00683F06" w:rsidRDefault="003C2EAC" w:rsidP="00DE2E8A">
      <w:pPr>
        <w:tabs>
          <w:tab w:val="left" w:pos="360"/>
          <w:tab w:val="left" w:pos="720"/>
          <w:tab w:val="left" w:pos="1080"/>
          <w:tab w:val="left" w:pos="1440"/>
          <w:tab w:val="left" w:pos="1800"/>
          <w:tab w:val="left" w:pos="2160"/>
        </w:tabs>
        <w:ind w:left="1440" w:hanging="360"/>
        <w:rPr>
          <w:rFonts w:ascii="Calibri" w:eastAsia="Calibri" w:hAnsi="Calibri" w:cs="Calibri"/>
        </w:rPr>
      </w:pPr>
      <w:r>
        <w:rPr>
          <w:rFonts w:ascii="Calibri" w:eastAsia="Calibri" w:hAnsi="Calibri" w:cs="Calibri"/>
        </w:rPr>
        <w:t xml:space="preserve">a. </w:t>
      </w:r>
      <w:r w:rsidR="00DE2E8A">
        <w:rPr>
          <w:rFonts w:ascii="Calibri" w:eastAsia="Calibri" w:hAnsi="Calibri" w:cs="Calibri"/>
        </w:rPr>
        <w:tab/>
      </w:r>
      <w:r w:rsidR="00300960">
        <w:rPr>
          <w:rFonts w:ascii="Calibri" w:eastAsia="Calibri" w:hAnsi="Calibri" w:cs="Calibri"/>
        </w:rPr>
        <w:t xml:space="preserve">District leaders </w:t>
      </w:r>
      <w:r w:rsidR="00683F06">
        <w:rPr>
          <w:rFonts w:ascii="Calibri" w:eastAsia="Calibri" w:hAnsi="Calibri" w:cs="Calibri"/>
        </w:rPr>
        <w:t xml:space="preserve">told review team members that the DCAP </w:t>
      </w:r>
      <w:r w:rsidR="00300960">
        <w:rPr>
          <w:rFonts w:ascii="Calibri" w:eastAsia="Calibri" w:hAnsi="Calibri" w:cs="Calibri"/>
        </w:rPr>
        <w:t xml:space="preserve">was </w:t>
      </w:r>
      <w:r w:rsidR="001D1CDC">
        <w:rPr>
          <w:rFonts w:ascii="Calibri" w:eastAsia="Calibri" w:hAnsi="Calibri" w:cs="Calibri"/>
        </w:rPr>
        <w:t>highly</w:t>
      </w:r>
      <w:r w:rsidR="00683F06">
        <w:rPr>
          <w:rFonts w:ascii="Calibri" w:eastAsia="Calibri" w:hAnsi="Calibri" w:cs="Calibri"/>
        </w:rPr>
        <w:t xml:space="preserve"> utilized</w:t>
      </w:r>
      <w:r w:rsidR="00D61D82">
        <w:rPr>
          <w:rFonts w:ascii="Calibri" w:eastAsia="Calibri" w:hAnsi="Calibri" w:cs="Calibri"/>
        </w:rPr>
        <w:t xml:space="preserve"> by</w:t>
      </w:r>
      <w:r w:rsidR="00683F06">
        <w:rPr>
          <w:rFonts w:ascii="Calibri" w:eastAsia="Calibri" w:hAnsi="Calibri" w:cs="Calibri"/>
        </w:rPr>
        <w:t xml:space="preserve"> the Student</w:t>
      </w:r>
      <w:r>
        <w:rPr>
          <w:rFonts w:ascii="Calibri" w:eastAsia="Calibri" w:hAnsi="Calibri" w:cs="Calibri"/>
        </w:rPr>
        <w:t xml:space="preserve"> </w:t>
      </w:r>
      <w:r w:rsidR="00683F06">
        <w:rPr>
          <w:rFonts w:ascii="Calibri" w:eastAsia="Calibri" w:hAnsi="Calibri" w:cs="Calibri"/>
        </w:rPr>
        <w:t>Support Team (SST) at the high school.</w:t>
      </w:r>
    </w:p>
    <w:p w14:paraId="2DDC33D3" w14:textId="14228945" w:rsidR="00683F06" w:rsidRDefault="00683F06" w:rsidP="001D1CDC">
      <w:pP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Elementary teachers </w:t>
      </w:r>
      <w:r w:rsidR="00D61D82">
        <w:rPr>
          <w:rFonts w:ascii="Calibri" w:eastAsia="Calibri" w:hAnsi="Calibri" w:cs="Calibri"/>
        </w:rPr>
        <w:t>reported</w:t>
      </w:r>
      <w:r>
        <w:rPr>
          <w:rFonts w:ascii="Calibri" w:eastAsia="Calibri" w:hAnsi="Calibri" w:cs="Calibri"/>
        </w:rPr>
        <w:t xml:space="preserve"> that they use</w:t>
      </w:r>
      <w:r w:rsidR="00053C7D">
        <w:rPr>
          <w:rFonts w:ascii="Calibri" w:eastAsia="Calibri" w:hAnsi="Calibri" w:cs="Calibri"/>
        </w:rPr>
        <w:t>d</w:t>
      </w:r>
      <w:r>
        <w:rPr>
          <w:rFonts w:ascii="Calibri" w:eastAsia="Calibri" w:hAnsi="Calibri" w:cs="Calibri"/>
        </w:rPr>
        <w:t xml:space="preserve"> distric</w:t>
      </w:r>
      <w:r w:rsidR="001D1CDC">
        <w:rPr>
          <w:rFonts w:ascii="Calibri" w:eastAsia="Calibri" w:hAnsi="Calibri" w:cs="Calibri"/>
        </w:rPr>
        <w:t>t</w:t>
      </w:r>
      <w:r>
        <w:rPr>
          <w:rFonts w:ascii="Calibri" w:eastAsia="Calibri" w:hAnsi="Calibri" w:cs="Calibri"/>
        </w:rPr>
        <w:t>wide assessments</w:t>
      </w:r>
      <w:r w:rsidR="00022C02">
        <w:rPr>
          <w:rFonts w:ascii="Calibri" w:eastAsia="Calibri" w:hAnsi="Calibri" w:cs="Calibri"/>
        </w:rPr>
        <w:t>,</w:t>
      </w:r>
      <w:r>
        <w:rPr>
          <w:rFonts w:ascii="Calibri" w:eastAsia="Calibri" w:hAnsi="Calibri" w:cs="Calibri"/>
        </w:rPr>
        <w:t xml:space="preserve"> including</w:t>
      </w:r>
      <w:r w:rsidR="00D61D82">
        <w:rPr>
          <w:rFonts w:ascii="Calibri" w:eastAsia="Calibri" w:hAnsi="Calibri" w:cs="Calibri"/>
        </w:rPr>
        <w:t xml:space="preserve"> DIBELS and</w:t>
      </w:r>
      <w:r>
        <w:rPr>
          <w:rFonts w:ascii="Calibri" w:eastAsia="Calibri" w:hAnsi="Calibri" w:cs="Calibri"/>
        </w:rPr>
        <w:t xml:space="preserve"> S</w:t>
      </w:r>
      <w:r w:rsidR="001D1CDC">
        <w:rPr>
          <w:rFonts w:ascii="Calibri" w:eastAsia="Calibri" w:hAnsi="Calibri" w:cs="Calibri"/>
        </w:rPr>
        <w:t>TAR</w:t>
      </w:r>
      <w:r>
        <w:rPr>
          <w:rFonts w:ascii="Calibri" w:eastAsia="Calibri" w:hAnsi="Calibri" w:cs="Calibri"/>
        </w:rPr>
        <w:t xml:space="preserve"> Reading</w:t>
      </w:r>
      <w:r w:rsidR="002A2C72">
        <w:rPr>
          <w:rFonts w:ascii="Calibri" w:eastAsia="Calibri" w:hAnsi="Calibri" w:cs="Calibri"/>
        </w:rPr>
        <w:t>,</w:t>
      </w:r>
      <w:r>
        <w:rPr>
          <w:rFonts w:ascii="Calibri" w:eastAsia="Calibri" w:hAnsi="Calibri" w:cs="Calibri"/>
        </w:rPr>
        <w:t xml:space="preserve"> to guide instruction and inform </w:t>
      </w:r>
      <w:r w:rsidR="00022C02">
        <w:rPr>
          <w:rFonts w:ascii="Calibri" w:eastAsia="Calibri" w:hAnsi="Calibri" w:cs="Calibri"/>
        </w:rPr>
        <w:t xml:space="preserve">Tier </w:t>
      </w:r>
      <w:r>
        <w:rPr>
          <w:rFonts w:ascii="Calibri" w:eastAsia="Calibri" w:hAnsi="Calibri" w:cs="Calibri"/>
        </w:rPr>
        <w:t>2 interventions.</w:t>
      </w:r>
      <w:r w:rsidR="00622112">
        <w:rPr>
          <w:rFonts w:ascii="Calibri" w:eastAsia="Calibri" w:hAnsi="Calibri" w:cs="Calibri"/>
        </w:rPr>
        <w:t xml:space="preserve"> </w:t>
      </w:r>
    </w:p>
    <w:p w14:paraId="73BCE231" w14:textId="596B86B3" w:rsidR="00683F06" w:rsidRDefault="00683F06" w:rsidP="001D1CDC">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3.</w:t>
      </w:r>
      <w:r>
        <w:rPr>
          <w:rFonts w:ascii="Calibri" w:eastAsia="Calibri" w:hAnsi="Calibri" w:cs="Calibri"/>
        </w:rPr>
        <w:tab/>
      </w:r>
      <w:r w:rsidR="00D61D82">
        <w:rPr>
          <w:rFonts w:ascii="Calibri" w:eastAsia="Calibri" w:hAnsi="Calibri" w:cs="Calibri"/>
        </w:rPr>
        <w:t xml:space="preserve">The district continues to add performance assessments to its accountability system through its </w:t>
      </w:r>
      <w:r w:rsidR="001D1CDC">
        <w:rPr>
          <w:rFonts w:ascii="Calibri" w:eastAsia="Calibri" w:hAnsi="Calibri" w:cs="Calibri"/>
        </w:rPr>
        <w:t>affiliation with</w:t>
      </w:r>
      <w:r>
        <w:rPr>
          <w:rFonts w:ascii="Calibri" w:eastAsia="Calibri" w:hAnsi="Calibri" w:cs="Calibri"/>
        </w:rPr>
        <w:t xml:space="preserve"> the </w:t>
      </w:r>
      <w:r w:rsidR="00022C02">
        <w:rPr>
          <w:rFonts w:ascii="Calibri" w:eastAsia="Calibri" w:hAnsi="Calibri" w:cs="Calibri"/>
        </w:rPr>
        <w:t>Massachusetts Consortium for Innovative Education Assessment (</w:t>
      </w:r>
      <w:r>
        <w:rPr>
          <w:rFonts w:ascii="Calibri" w:eastAsia="Calibri" w:hAnsi="Calibri" w:cs="Calibri"/>
        </w:rPr>
        <w:t>MCIEA</w:t>
      </w:r>
      <w:r w:rsidR="00022C02">
        <w:rPr>
          <w:rFonts w:ascii="Calibri" w:eastAsia="Calibri" w:hAnsi="Calibri" w:cs="Calibri"/>
        </w:rPr>
        <w:t>)</w:t>
      </w:r>
      <w:r>
        <w:rPr>
          <w:rFonts w:ascii="Calibri" w:eastAsia="Calibri" w:hAnsi="Calibri" w:cs="Calibri"/>
        </w:rPr>
        <w:t>.</w:t>
      </w:r>
    </w:p>
    <w:p w14:paraId="303E6903" w14:textId="0D1B6CE4" w:rsidR="00683F06" w:rsidRDefault="00683F06" w:rsidP="00683F06">
      <w:pPr>
        <w:pBdr>
          <w:top w:val="nil"/>
          <w:left w:val="nil"/>
          <w:bottom w:val="nil"/>
          <w:right w:val="nil"/>
          <w:between w:val="nil"/>
        </w:pBdr>
        <w:tabs>
          <w:tab w:val="left" w:pos="360"/>
          <w:tab w:val="left" w:pos="720"/>
          <w:tab w:val="left" w:pos="1080"/>
          <w:tab w:val="left" w:pos="1440"/>
          <w:tab w:val="left" w:pos="1800"/>
          <w:tab w:val="left" w:pos="2160"/>
        </w:tabs>
        <w:ind w:left="1480" w:hanging="148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 xml:space="preserve">a. </w:t>
      </w:r>
      <w:r>
        <w:rPr>
          <w:rFonts w:ascii="Calibri" w:eastAsia="Calibri" w:hAnsi="Calibri" w:cs="Calibri"/>
        </w:rPr>
        <w:tab/>
        <w:t xml:space="preserve"> </w:t>
      </w:r>
      <w:r w:rsidR="00154D8A">
        <w:rPr>
          <w:rFonts w:ascii="Calibri" w:eastAsia="Calibri" w:hAnsi="Calibri" w:cs="Calibri"/>
        </w:rPr>
        <w:t xml:space="preserve">District leaders </w:t>
      </w:r>
      <w:r>
        <w:rPr>
          <w:rFonts w:ascii="Calibri" w:eastAsia="Calibri" w:hAnsi="Calibri" w:cs="Calibri"/>
        </w:rPr>
        <w:t xml:space="preserve"> stated that performance assessments provide</w:t>
      </w:r>
      <w:r w:rsidR="00154D8A">
        <w:rPr>
          <w:rFonts w:ascii="Calibri" w:eastAsia="Calibri" w:hAnsi="Calibri" w:cs="Calibri"/>
        </w:rPr>
        <w:t>d</w:t>
      </w:r>
      <w:r>
        <w:rPr>
          <w:rFonts w:ascii="Calibri" w:eastAsia="Calibri" w:hAnsi="Calibri" w:cs="Calibri"/>
        </w:rPr>
        <w:t xml:space="preserve"> students with the opportunity to present knowledge</w:t>
      </w:r>
      <w:r w:rsidR="001D1CDC">
        <w:rPr>
          <w:rFonts w:ascii="Calibri" w:eastAsia="Calibri" w:hAnsi="Calibri" w:cs="Calibri"/>
        </w:rPr>
        <w:t xml:space="preserve"> more in line with</w:t>
      </w:r>
      <w:r>
        <w:rPr>
          <w:rFonts w:ascii="Calibri" w:eastAsia="Calibri" w:hAnsi="Calibri" w:cs="Calibri"/>
        </w:rPr>
        <w:t xml:space="preserve"> their diverse learning styles.</w:t>
      </w:r>
    </w:p>
    <w:p w14:paraId="654F71A1" w14:textId="702D192D" w:rsidR="00683F06" w:rsidRDefault="00683F06" w:rsidP="001D1CDC">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 xml:space="preserve">4.  </w:t>
      </w:r>
      <w:r>
        <w:rPr>
          <w:rFonts w:ascii="Calibri" w:eastAsia="Calibri" w:hAnsi="Calibri" w:cs="Calibri"/>
        </w:rPr>
        <w:tab/>
      </w:r>
      <w:r w:rsidR="001D1CDC">
        <w:rPr>
          <w:rFonts w:ascii="Calibri" w:eastAsia="Calibri" w:hAnsi="Calibri" w:cs="Calibri"/>
        </w:rPr>
        <w:t xml:space="preserve">The implementation of </w:t>
      </w:r>
      <w:r w:rsidR="00C63582">
        <w:rPr>
          <w:rFonts w:ascii="Calibri" w:eastAsia="Calibri" w:hAnsi="Calibri" w:cs="Calibri"/>
        </w:rPr>
        <w:t xml:space="preserve">the </w:t>
      </w:r>
      <w:r w:rsidR="002A2C72">
        <w:rPr>
          <w:rFonts w:ascii="Calibri" w:eastAsia="Calibri" w:hAnsi="Calibri" w:cs="Calibri"/>
        </w:rPr>
        <w:t>Positive Behavioral Interventions and Supports (</w:t>
      </w:r>
      <w:r>
        <w:rPr>
          <w:rFonts w:ascii="Calibri" w:eastAsia="Calibri" w:hAnsi="Calibri" w:cs="Calibri"/>
        </w:rPr>
        <w:t>PBIS</w:t>
      </w:r>
      <w:r w:rsidR="002A2C72">
        <w:rPr>
          <w:rFonts w:ascii="Calibri" w:eastAsia="Calibri" w:hAnsi="Calibri" w:cs="Calibri"/>
        </w:rPr>
        <w:t>)</w:t>
      </w:r>
      <w:r w:rsidR="00C63582">
        <w:rPr>
          <w:rFonts w:ascii="Calibri" w:eastAsia="Calibri" w:hAnsi="Calibri" w:cs="Calibri"/>
        </w:rPr>
        <w:t xml:space="preserve"> </w:t>
      </w:r>
      <w:r w:rsidR="002A2C72">
        <w:rPr>
          <w:rFonts w:ascii="Calibri" w:eastAsia="Calibri" w:hAnsi="Calibri" w:cs="Calibri"/>
        </w:rPr>
        <w:t>model</w:t>
      </w:r>
      <w:r>
        <w:rPr>
          <w:rFonts w:ascii="Calibri" w:eastAsia="Calibri" w:hAnsi="Calibri" w:cs="Calibri"/>
        </w:rPr>
        <w:t xml:space="preserve"> </w:t>
      </w:r>
      <w:r w:rsidR="00C63582">
        <w:rPr>
          <w:rFonts w:ascii="Calibri" w:eastAsia="Calibri" w:hAnsi="Calibri" w:cs="Calibri"/>
        </w:rPr>
        <w:t>is</w:t>
      </w:r>
      <w:r w:rsidR="001D1CDC">
        <w:rPr>
          <w:rFonts w:ascii="Calibri" w:eastAsia="Calibri" w:hAnsi="Calibri" w:cs="Calibri"/>
        </w:rPr>
        <w:t xml:space="preserve"> an</w:t>
      </w:r>
      <w:r>
        <w:rPr>
          <w:rFonts w:ascii="Calibri" w:eastAsia="Calibri" w:hAnsi="Calibri" w:cs="Calibri"/>
        </w:rPr>
        <w:t xml:space="preserve"> ongoing districtwide initiative. </w:t>
      </w:r>
      <w:r w:rsidR="00C63582">
        <w:rPr>
          <w:rFonts w:ascii="Calibri" w:eastAsia="Calibri" w:hAnsi="Calibri" w:cs="Calibri"/>
        </w:rPr>
        <w:t>At the</w:t>
      </w:r>
      <w:r>
        <w:rPr>
          <w:rFonts w:ascii="Calibri" w:eastAsia="Calibri" w:hAnsi="Calibri" w:cs="Calibri"/>
        </w:rPr>
        <w:t xml:space="preserve"> high school</w:t>
      </w:r>
      <w:r w:rsidR="00C63582">
        <w:rPr>
          <w:rFonts w:ascii="Calibri" w:eastAsia="Calibri" w:hAnsi="Calibri" w:cs="Calibri"/>
        </w:rPr>
        <w:t>,</w:t>
      </w:r>
      <w:r>
        <w:rPr>
          <w:rFonts w:ascii="Calibri" w:eastAsia="Calibri" w:hAnsi="Calibri" w:cs="Calibri"/>
        </w:rPr>
        <w:t xml:space="preserve"> advisory groups</w:t>
      </w:r>
      <w:r w:rsidR="001D1CDC">
        <w:rPr>
          <w:rFonts w:ascii="Calibri" w:eastAsia="Calibri" w:hAnsi="Calibri" w:cs="Calibri"/>
        </w:rPr>
        <w:t xml:space="preserve">  </w:t>
      </w:r>
      <w:r>
        <w:rPr>
          <w:rFonts w:ascii="Calibri" w:eastAsia="Calibri" w:hAnsi="Calibri" w:cs="Calibri"/>
        </w:rPr>
        <w:t xml:space="preserve">meet weekly </w:t>
      </w:r>
      <w:r w:rsidR="00C63582">
        <w:rPr>
          <w:rFonts w:ascii="Calibri" w:eastAsia="Calibri" w:hAnsi="Calibri" w:cs="Calibri"/>
        </w:rPr>
        <w:t xml:space="preserve">or </w:t>
      </w:r>
      <w:r>
        <w:rPr>
          <w:rFonts w:ascii="Calibri" w:eastAsia="Calibri" w:hAnsi="Calibri" w:cs="Calibri"/>
        </w:rPr>
        <w:t>month</w:t>
      </w:r>
      <w:r w:rsidR="00C63582">
        <w:rPr>
          <w:rFonts w:ascii="Calibri" w:eastAsia="Calibri" w:hAnsi="Calibri" w:cs="Calibri"/>
        </w:rPr>
        <w:t>ly</w:t>
      </w:r>
      <w:r>
        <w:rPr>
          <w:rFonts w:ascii="Calibri" w:eastAsia="Calibri" w:hAnsi="Calibri" w:cs="Calibri"/>
        </w:rPr>
        <w:t xml:space="preserve"> </w:t>
      </w:r>
      <w:r w:rsidR="00C63582">
        <w:rPr>
          <w:rFonts w:ascii="Calibri" w:eastAsia="Calibri" w:hAnsi="Calibri" w:cs="Calibri"/>
        </w:rPr>
        <w:t xml:space="preserve">to </w:t>
      </w:r>
      <w:r w:rsidR="001D1CDC">
        <w:rPr>
          <w:rFonts w:ascii="Calibri" w:eastAsia="Calibri" w:hAnsi="Calibri" w:cs="Calibri"/>
        </w:rPr>
        <w:t>discuss</w:t>
      </w:r>
      <w:r>
        <w:rPr>
          <w:rFonts w:ascii="Calibri" w:eastAsia="Calibri" w:hAnsi="Calibri" w:cs="Calibri"/>
        </w:rPr>
        <w:t xml:space="preserve"> topics </w:t>
      </w:r>
      <w:r w:rsidR="00550316">
        <w:rPr>
          <w:rFonts w:ascii="Calibri" w:eastAsia="Calibri" w:hAnsi="Calibri" w:cs="Calibri"/>
        </w:rPr>
        <w:t xml:space="preserve">such as </w:t>
      </w:r>
      <w:r>
        <w:rPr>
          <w:rFonts w:ascii="Calibri" w:eastAsia="Calibri" w:hAnsi="Calibri" w:cs="Calibri"/>
        </w:rPr>
        <w:t>respect and equity</w:t>
      </w:r>
      <w:r w:rsidR="00C63582">
        <w:rPr>
          <w:rFonts w:ascii="Calibri" w:eastAsia="Calibri" w:hAnsi="Calibri" w:cs="Calibri"/>
        </w:rPr>
        <w:t xml:space="preserve"> as part of PBIS</w:t>
      </w:r>
      <w:r>
        <w:rPr>
          <w:rFonts w:ascii="Calibri" w:eastAsia="Calibri" w:hAnsi="Calibri" w:cs="Calibri"/>
        </w:rPr>
        <w:t xml:space="preserve">. </w:t>
      </w:r>
    </w:p>
    <w:p w14:paraId="33C709A7" w14:textId="0D2BD5F3" w:rsidR="00683F06" w:rsidRDefault="00683F06" w:rsidP="008623CB">
      <w:pPr>
        <w:numPr>
          <w:ilvl w:val="0"/>
          <w:numId w:val="51"/>
        </w:numPr>
        <w:pBdr>
          <w:top w:val="nil"/>
          <w:left w:val="nil"/>
          <w:bottom w:val="nil"/>
          <w:right w:val="nil"/>
          <w:between w:val="nil"/>
        </w:pBdr>
        <w:tabs>
          <w:tab w:val="left" w:pos="360"/>
          <w:tab w:val="left" w:pos="720"/>
          <w:tab w:val="left" w:pos="1080"/>
          <w:tab w:val="left" w:pos="1440"/>
          <w:tab w:val="left" w:pos="1800"/>
          <w:tab w:val="left" w:pos="2160"/>
        </w:tabs>
        <w:rPr>
          <w:rFonts w:ascii="Calibri" w:eastAsia="Calibri" w:hAnsi="Calibri" w:cs="Calibri"/>
        </w:rPr>
      </w:pPr>
      <w:r>
        <w:rPr>
          <w:rFonts w:ascii="Calibri" w:eastAsia="Calibri" w:hAnsi="Calibri" w:cs="Calibri"/>
        </w:rPr>
        <w:t xml:space="preserve">Review team members </w:t>
      </w:r>
      <w:r w:rsidR="00C63582">
        <w:rPr>
          <w:rFonts w:ascii="Calibri" w:eastAsia="Calibri" w:hAnsi="Calibri" w:cs="Calibri"/>
        </w:rPr>
        <w:t xml:space="preserve">noted </w:t>
      </w:r>
      <w:r>
        <w:rPr>
          <w:rFonts w:ascii="Calibri" w:eastAsia="Calibri" w:hAnsi="Calibri" w:cs="Calibri"/>
        </w:rPr>
        <w:t xml:space="preserve">established routines to ensure appropriate student behavior in 83 percent of </w:t>
      </w:r>
      <w:r w:rsidR="001D1CDC">
        <w:rPr>
          <w:rFonts w:ascii="Calibri" w:eastAsia="Calibri" w:hAnsi="Calibri" w:cs="Calibri"/>
        </w:rPr>
        <w:t>observed</w:t>
      </w:r>
      <w:r>
        <w:rPr>
          <w:rFonts w:ascii="Calibri" w:eastAsia="Calibri" w:hAnsi="Calibri" w:cs="Calibri"/>
        </w:rPr>
        <w:t xml:space="preserve"> </w:t>
      </w:r>
      <w:r w:rsidR="00C63582">
        <w:rPr>
          <w:rFonts w:ascii="Calibri" w:eastAsia="Calibri" w:hAnsi="Calibri" w:cs="Calibri"/>
        </w:rPr>
        <w:t xml:space="preserve">district classes. </w:t>
      </w:r>
    </w:p>
    <w:p w14:paraId="75CA0F2D" w14:textId="65BB95D4" w:rsidR="00683F06" w:rsidRDefault="00683F06" w:rsidP="001D1CDC">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lastRenderedPageBreak/>
        <w:t>5.</w:t>
      </w:r>
      <w:r>
        <w:rPr>
          <w:rFonts w:ascii="Calibri" w:eastAsia="Calibri" w:hAnsi="Calibri" w:cs="Calibri"/>
        </w:rPr>
        <w:tab/>
        <w:t xml:space="preserve">Curriculum coordinators support teachers </w:t>
      </w:r>
      <w:r w:rsidR="001D1CDC">
        <w:rPr>
          <w:rFonts w:ascii="Calibri" w:eastAsia="Calibri" w:hAnsi="Calibri" w:cs="Calibri"/>
        </w:rPr>
        <w:t>in</w:t>
      </w:r>
      <w:r>
        <w:rPr>
          <w:rFonts w:ascii="Calibri" w:eastAsia="Calibri" w:hAnsi="Calibri" w:cs="Calibri"/>
        </w:rPr>
        <w:t xml:space="preserve"> implementing </w:t>
      </w:r>
      <w:r w:rsidR="0073643B">
        <w:rPr>
          <w:rFonts w:ascii="Calibri" w:eastAsia="Calibri" w:hAnsi="Calibri" w:cs="Calibri"/>
        </w:rPr>
        <w:t>Universal Design for Learning (</w:t>
      </w:r>
      <w:r>
        <w:rPr>
          <w:rFonts w:ascii="Calibri" w:eastAsia="Calibri" w:hAnsi="Calibri" w:cs="Calibri"/>
        </w:rPr>
        <w:t>UDL</w:t>
      </w:r>
      <w:r w:rsidR="0073643B">
        <w:rPr>
          <w:rFonts w:ascii="Calibri" w:eastAsia="Calibri" w:hAnsi="Calibri" w:cs="Calibri"/>
        </w:rPr>
        <w:t>)</w:t>
      </w:r>
      <w:r>
        <w:rPr>
          <w:rFonts w:ascii="Calibri" w:eastAsia="Calibri" w:hAnsi="Calibri" w:cs="Calibri"/>
        </w:rPr>
        <w:t xml:space="preserve"> practices </w:t>
      </w:r>
      <w:r w:rsidR="00EB251E">
        <w:rPr>
          <w:rFonts w:ascii="Calibri" w:eastAsia="Calibri" w:hAnsi="Calibri" w:cs="Calibri"/>
        </w:rPr>
        <w:t>and</w:t>
      </w:r>
      <w:r>
        <w:rPr>
          <w:rFonts w:ascii="Calibri" w:eastAsia="Calibri" w:hAnsi="Calibri" w:cs="Calibri"/>
        </w:rPr>
        <w:t xml:space="preserve"> introduce </w:t>
      </w:r>
      <w:r w:rsidR="000724A4">
        <w:rPr>
          <w:rFonts w:ascii="Calibri" w:eastAsia="Calibri" w:hAnsi="Calibri" w:cs="Calibri"/>
        </w:rPr>
        <w:t xml:space="preserve">teachers </w:t>
      </w:r>
      <w:r>
        <w:rPr>
          <w:rFonts w:ascii="Calibri" w:eastAsia="Calibri" w:hAnsi="Calibri" w:cs="Calibri"/>
        </w:rPr>
        <w:t>to a variety of strategies</w:t>
      </w:r>
      <w:r w:rsidR="000512E2">
        <w:rPr>
          <w:rFonts w:ascii="Calibri" w:eastAsia="Calibri" w:hAnsi="Calibri" w:cs="Calibri"/>
        </w:rPr>
        <w:t xml:space="preserve"> and approaches</w:t>
      </w:r>
      <w:r>
        <w:rPr>
          <w:rFonts w:ascii="Calibri" w:eastAsia="Calibri" w:hAnsi="Calibri" w:cs="Calibri"/>
        </w:rPr>
        <w:t xml:space="preserve"> </w:t>
      </w:r>
      <w:r w:rsidR="00EB251E">
        <w:rPr>
          <w:rFonts w:ascii="Calibri" w:eastAsia="Calibri" w:hAnsi="Calibri" w:cs="Calibri"/>
        </w:rPr>
        <w:t>intended to remove</w:t>
      </w:r>
      <w:r>
        <w:rPr>
          <w:rFonts w:ascii="Calibri" w:eastAsia="Calibri" w:hAnsi="Calibri" w:cs="Calibri"/>
        </w:rPr>
        <w:t xml:space="preserve"> barriers to student learning and allow students</w:t>
      </w:r>
      <w:r w:rsidR="000512E2">
        <w:rPr>
          <w:rFonts w:ascii="Calibri" w:eastAsia="Calibri" w:hAnsi="Calibri" w:cs="Calibri"/>
        </w:rPr>
        <w:t xml:space="preserve"> better</w:t>
      </w:r>
      <w:r>
        <w:rPr>
          <w:rFonts w:ascii="Calibri" w:eastAsia="Calibri" w:hAnsi="Calibri" w:cs="Calibri"/>
        </w:rPr>
        <w:t xml:space="preserve"> access to</w:t>
      </w:r>
      <w:r w:rsidR="000512E2">
        <w:rPr>
          <w:rFonts w:ascii="Calibri" w:eastAsia="Calibri" w:hAnsi="Calibri" w:cs="Calibri"/>
        </w:rPr>
        <w:t xml:space="preserve"> curricula.</w:t>
      </w:r>
      <w:r>
        <w:rPr>
          <w:rFonts w:ascii="Calibri" w:eastAsia="Calibri" w:hAnsi="Calibri" w:cs="Calibri"/>
        </w:rPr>
        <w:t xml:space="preserve"> </w:t>
      </w:r>
    </w:p>
    <w:p w14:paraId="3F9D7E50" w14:textId="686FDBF3" w:rsidR="000512E2" w:rsidRDefault="00683F06" w:rsidP="000512E2">
      <w:pPr>
        <w:pBdr>
          <w:top w:val="nil"/>
          <w:left w:val="nil"/>
          <w:bottom w:val="nil"/>
          <w:right w:val="nil"/>
          <w:between w:val="nil"/>
        </w:pBdr>
        <w:tabs>
          <w:tab w:val="left" w:pos="360"/>
          <w:tab w:val="left" w:pos="720"/>
          <w:tab w:val="left" w:pos="1080"/>
          <w:tab w:val="left" w:pos="1440"/>
          <w:tab w:val="left" w:pos="1800"/>
          <w:tab w:val="left" w:pos="2160"/>
        </w:tabs>
        <w:ind w:left="1440" w:hanging="360"/>
        <w:rPr>
          <w:rFonts w:ascii="Calibri" w:eastAsia="Calibri" w:hAnsi="Calibri" w:cs="Calibri"/>
        </w:rPr>
      </w:pPr>
      <w:r>
        <w:rPr>
          <w:rFonts w:ascii="Calibri" w:eastAsia="Calibri" w:hAnsi="Calibri" w:cs="Calibri"/>
        </w:rPr>
        <w:t>a.</w:t>
      </w:r>
      <w:r>
        <w:rPr>
          <w:rFonts w:ascii="Calibri" w:eastAsia="Calibri" w:hAnsi="Calibri" w:cs="Calibri"/>
        </w:rPr>
        <w:tab/>
      </w:r>
      <w:r w:rsidR="00550316">
        <w:rPr>
          <w:rFonts w:ascii="Calibri" w:eastAsia="Calibri" w:hAnsi="Calibri" w:cs="Calibri"/>
        </w:rPr>
        <w:t>T</w:t>
      </w:r>
      <w:r>
        <w:rPr>
          <w:rFonts w:ascii="Calibri" w:eastAsia="Calibri" w:hAnsi="Calibri" w:cs="Calibri"/>
        </w:rPr>
        <w:t xml:space="preserve">eachers </w:t>
      </w:r>
      <w:r w:rsidR="00550316">
        <w:rPr>
          <w:rFonts w:ascii="Calibri" w:eastAsia="Calibri" w:hAnsi="Calibri" w:cs="Calibri"/>
        </w:rPr>
        <w:t>use</w:t>
      </w:r>
      <w:r w:rsidR="000724A4">
        <w:rPr>
          <w:rFonts w:ascii="Calibri" w:eastAsia="Calibri" w:hAnsi="Calibri" w:cs="Calibri"/>
        </w:rPr>
        <w:t>d</w:t>
      </w:r>
      <w:r w:rsidR="00550316">
        <w:rPr>
          <w:rFonts w:ascii="Calibri" w:eastAsia="Calibri" w:hAnsi="Calibri" w:cs="Calibri"/>
        </w:rPr>
        <w:t xml:space="preserve"> </w:t>
      </w:r>
      <w:r>
        <w:rPr>
          <w:rFonts w:ascii="Calibri" w:eastAsia="Calibri" w:hAnsi="Calibri" w:cs="Calibri"/>
        </w:rPr>
        <w:t xml:space="preserve">a variety of instructional strategies in 64 percent of </w:t>
      </w:r>
      <w:r w:rsidR="00C63582">
        <w:rPr>
          <w:rFonts w:ascii="Calibri" w:eastAsia="Calibri" w:hAnsi="Calibri" w:cs="Calibri"/>
        </w:rPr>
        <w:t xml:space="preserve">observed </w:t>
      </w:r>
      <w:r w:rsidR="00EB251E">
        <w:rPr>
          <w:rFonts w:ascii="Calibri" w:eastAsia="Calibri" w:hAnsi="Calibri" w:cs="Calibri"/>
        </w:rPr>
        <w:t xml:space="preserve">district </w:t>
      </w:r>
      <w:r w:rsidR="00C63582">
        <w:rPr>
          <w:rFonts w:ascii="Calibri" w:eastAsia="Calibri" w:hAnsi="Calibri" w:cs="Calibri"/>
        </w:rPr>
        <w:t>classes</w:t>
      </w:r>
      <w:r>
        <w:rPr>
          <w:rFonts w:ascii="Calibri" w:eastAsia="Calibri" w:hAnsi="Calibri" w:cs="Calibri"/>
        </w:rPr>
        <w:t>.</w:t>
      </w:r>
    </w:p>
    <w:p w14:paraId="3743B687" w14:textId="2655F5BC" w:rsidR="00683F06" w:rsidRPr="000512E2" w:rsidRDefault="00683F06" w:rsidP="000512E2">
      <w:pPr>
        <w:pBdr>
          <w:top w:val="nil"/>
          <w:left w:val="nil"/>
          <w:bottom w:val="nil"/>
          <w:right w:val="nil"/>
          <w:between w:val="nil"/>
        </w:pBdr>
        <w:tabs>
          <w:tab w:val="left" w:pos="360"/>
          <w:tab w:val="left" w:pos="720"/>
          <w:tab w:val="left" w:pos="1080"/>
          <w:tab w:val="left" w:pos="1440"/>
          <w:tab w:val="left" w:pos="1800"/>
          <w:tab w:val="left" w:pos="2160"/>
        </w:tabs>
        <w:ind w:left="1440" w:hanging="360"/>
        <w:rPr>
          <w:rFonts w:ascii="Calibri" w:eastAsia="Calibri" w:hAnsi="Calibri" w:cs="Calibri"/>
        </w:rPr>
      </w:pPr>
      <w:r>
        <w:rPr>
          <w:rFonts w:ascii="Calibri" w:eastAsia="Calibri" w:hAnsi="Calibri" w:cs="Calibri"/>
        </w:rPr>
        <w:t>b.</w:t>
      </w:r>
      <w:r>
        <w:rPr>
          <w:rFonts w:ascii="Calibri" w:eastAsia="Calibri" w:hAnsi="Calibri" w:cs="Calibri"/>
        </w:rPr>
        <w:tab/>
        <w:t xml:space="preserve">Administrators </w:t>
      </w:r>
      <w:r w:rsidR="00EB251E">
        <w:rPr>
          <w:rFonts w:ascii="Calibri" w:eastAsia="Calibri" w:hAnsi="Calibri" w:cs="Calibri"/>
        </w:rPr>
        <w:t>reported</w:t>
      </w:r>
      <w:r>
        <w:rPr>
          <w:rFonts w:ascii="Calibri" w:eastAsia="Calibri" w:hAnsi="Calibri" w:cs="Calibri"/>
        </w:rPr>
        <w:t xml:space="preserve"> that they </w:t>
      </w:r>
      <w:r w:rsidR="00550316">
        <w:rPr>
          <w:rFonts w:ascii="Calibri" w:eastAsia="Calibri" w:hAnsi="Calibri" w:cs="Calibri"/>
        </w:rPr>
        <w:t xml:space="preserve">expect </w:t>
      </w:r>
      <w:r>
        <w:rPr>
          <w:rFonts w:ascii="Calibri" w:eastAsia="Calibri" w:hAnsi="Calibri" w:cs="Calibri"/>
        </w:rPr>
        <w:t>teachers</w:t>
      </w:r>
      <w:r w:rsidR="000512E2">
        <w:rPr>
          <w:rFonts w:ascii="Calibri" w:eastAsia="Calibri" w:hAnsi="Calibri" w:cs="Calibri"/>
        </w:rPr>
        <w:t xml:space="preserve"> </w:t>
      </w:r>
      <w:r w:rsidR="00550316">
        <w:rPr>
          <w:rFonts w:ascii="Calibri" w:eastAsia="Calibri" w:hAnsi="Calibri" w:cs="Calibri"/>
        </w:rPr>
        <w:t xml:space="preserve">to </w:t>
      </w:r>
      <w:r>
        <w:rPr>
          <w:rFonts w:ascii="Calibri" w:eastAsia="Calibri" w:hAnsi="Calibri" w:cs="Calibri"/>
        </w:rPr>
        <w:t>present content using a variety of instructional strategies</w:t>
      </w:r>
      <w:r w:rsidR="00550316">
        <w:rPr>
          <w:rFonts w:ascii="Calibri" w:eastAsia="Calibri" w:hAnsi="Calibri" w:cs="Calibri"/>
        </w:rPr>
        <w:t xml:space="preserve"> and look for this during learning walks</w:t>
      </w:r>
      <w:r>
        <w:rPr>
          <w:rFonts w:ascii="Calibri" w:eastAsia="Calibri" w:hAnsi="Calibri" w:cs="Calibri"/>
        </w:rPr>
        <w:t>.</w:t>
      </w:r>
    </w:p>
    <w:p w14:paraId="3BBE2AB7" w14:textId="045AC36C" w:rsidR="00683F06" w:rsidRDefault="00683F06" w:rsidP="000512E2">
      <w:pPr>
        <w:pBdr>
          <w:top w:val="nil"/>
          <w:left w:val="nil"/>
          <w:bottom w:val="nil"/>
          <w:right w:val="nil"/>
          <w:between w:val="nil"/>
        </w:pBdr>
        <w:tabs>
          <w:tab w:val="left" w:pos="360"/>
          <w:tab w:val="left" w:pos="720"/>
          <w:tab w:val="left" w:pos="1080"/>
          <w:tab w:val="left" w:pos="1440"/>
          <w:tab w:val="left" w:pos="1800"/>
          <w:tab w:val="left" w:pos="2160"/>
        </w:tabs>
        <w:ind w:left="720" w:hanging="360"/>
        <w:rPr>
          <w:rFonts w:ascii="Calibri" w:eastAsia="Calibri" w:hAnsi="Calibri" w:cs="Calibri"/>
        </w:rPr>
      </w:pPr>
      <w:r>
        <w:rPr>
          <w:rFonts w:ascii="Calibri" w:eastAsia="Calibri" w:hAnsi="Calibri" w:cs="Calibri"/>
          <w:b/>
        </w:rPr>
        <w:t>B.</w:t>
      </w:r>
      <w:r>
        <w:rPr>
          <w:rFonts w:ascii="Calibri" w:eastAsia="Calibri" w:hAnsi="Calibri" w:cs="Calibri"/>
        </w:rPr>
        <w:tab/>
        <w:t xml:space="preserve">Review team members </w:t>
      </w:r>
      <w:r w:rsidR="003F036A">
        <w:rPr>
          <w:rFonts w:ascii="Calibri" w:eastAsia="Calibri" w:hAnsi="Calibri" w:cs="Calibri"/>
        </w:rPr>
        <w:t xml:space="preserve">were told </w:t>
      </w:r>
      <w:r>
        <w:rPr>
          <w:rFonts w:ascii="Calibri" w:eastAsia="Calibri" w:hAnsi="Calibri" w:cs="Calibri"/>
        </w:rPr>
        <w:t xml:space="preserve">in multiple interviews that each school </w:t>
      </w:r>
      <w:r w:rsidR="003F036A">
        <w:rPr>
          <w:rFonts w:ascii="Calibri" w:eastAsia="Calibri" w:hAnsi="Calibri" w:cs="Calibri"/>
        </w:rPr>
        <w:t xml:space="preserve">had </w:t>
      </w:r>
      <w:r w:rsidR="000512E2">
        <w:rPr>
          <w:rFonts w:ascii="Calibri" w:eastAsia="Calibri" w:hAnsi="Calibri" w:cs="Calibri"/>
        </w:rPr>
        <w:t>a</w:t>
      </w:r>
      <w:r w:rsidR="00EB251E">
        <w:rPr>
          <w:rFonts w:ascii="Calibri" w:eastAsia="Calibri" w:hAnsi="Calibri" w:cs="Calibri"/>
        </w:rPr>
        <w:t>n</w:t>
      </w:r>
      <w:r>
        <w:rPr>
          <w:rFonts w:ascii="Calibri" w:eastAsia="Calibri" w:hAnsi="Calibri" w:cs="Calibri"/>
        </w:rPr>
        <w:t xml:space="preserve"> SST or behavioral support team</w:t>
      </w:r>
      <w:r w:rsidR="000512E2">
        <w:rPr>
          <w:rFonts w:ascii="Calibri" w:eastAsia="Calibri" w:hAnsi="Calibri" w:cs="Calibri"/>
        </w:rPr>
        <w:t xml:space="preserve"> that</w:t>
      </w:r>
      <w:r>
        <w:rPr>
          <w:rFonts w:ascii="Calibri" w:eastAsia="Calibri" w:hAnsi="Calibri" w:cs="Calibri"/>
        </w:rPr>
        <w:t xml:space="preserve"> meets regular</w:t>
      </w:r>
      <w:r w:rsidR="00EB251E">
        <w:rPr>
          <w:rFonts w:ascii="Calibri" w:eastAsia="Calibri" w:hAnsi="Calibri" w:cs="Calibri"/>
        </w:rPr>
        <w:t>ly</w:t>
      </w:r>
      <w:r w:rsidR="009631A2">
        <w:rPr>
          <w:rFonts w:ascii="Calibri" w:eastAsia="Calibri" w:hAnsi="Calibri" w:cs="Calibri"/>
        </w:rPr>
        <w:t xml:space="preserve"> </w:t>
      </w:r>
      <w:r>
        <w:rPr>
          <w:rFonts w:ascii="Calibri" w:eastAsia="Calibri" w:hAnsi="Calibri" w:cs="Calibri"/>
        </w:rPr>
        <w:t xml:space="preserve">to identify and provide </w:t>
      </w:r>
      <w:r w:rsidR="00EB251E">
        <w:rPr>
          <w:rFonts w:ascii="Calibri" w:eastAsia="Calibri" w:hAnsi="Calibri" w:cs="Calibri"/>
        </w:rPr>
        <w:t xml:space="preserve">Tier </w:t>
      </w:r>
      <w:r w:rsidR="000512E2">
        <w:rPr>
          <w:rFonts w:ascii="Calibri" w:eastAsia="Calibri" w:hAnsi="Calibri" w:cs="Calibri"/>
        </w:rPr>
        <w:t xml:space="preserve">2 and </w:t>
      </w:r>
      <w:r w:rsidR="00EB251E">
        <w:rPr>
          <w:rFonts w:ascii="Calibri" w:eastAsia="Calibri" w:hAnsi="Calibri" w:cs="Calibri"/>
        </w:rPr>
        <w:t xml:space="preserve">Tier </w:t>
      </w:r>
      <w:r w:rsidR="000512E2">
        <w:rPr>
          <w:rFonts w:ascii="Calibri" w:eastAsia="Calibri" w:hAnsi="Calibri" w:cs="Calibri"/>
        </w:rPr>
        <w:t xml:space="preserve">3 </w:t>
      </w:r>
      <w:r>
        <w:rPr>
          <w:rFonts w:ascii="Calibri" w:eastAsia="Calibri" w:hAnsi="Calibri" w:cs="Calibri"/>
        </w:rPr>
        <w:t>support</w:t>
      </w:r>
      <w:r w:rsidR="00EB251E">
        <w:rPr>
          <w:rFonts w:ascii="Calibri" w:eastAsia="Calibri" w:hAnsi="Calibri" w:cs="Calibri"/>
        </w:rPr>
        <w:t>s for</w:t>
      </w:r>
      <w:r>
        <w:rPr>
          <w:rFonts w:ascii="Calibri" w:eastAsia="Calibri" w:hAnsi="Calibri" w:cs="Calibri"/>
        </w:rPr>
        <w:t xml:space="preserve"> struggling students</w:t>
      </w:r>
      <w:r w:rsidR="000512E2">
        <w:rPr>
          <w:rFonts w:ascii="Calibri" w:eastAsia="Calibri" w:hAnsi="Calibri" w:cs="Calibri"/>
        </w:rPr>
        <w:t>.</w:t>
      </w:r>
    </w:p>
    <w:p w14:paraId="167781D1" w14:textId="0E6709C5" w:rsidR="000512E2" w:rsidRDefault="000512E2" w:rsidP="00C46203">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1</w:t>
      </w:r>
      <w:r w:rsidR="00683F06">
        <w:rPr>
          <w:rFonts w:ascii="Calibri" w:eastAsia="Calibri" w:hAnsi="Calibri" w:cs="Calibri"/>
        </w:rPr>
        <w:t>.</w:t>
      </w:r>
      <w:r w:rsidR="00683F06">
        <w:rPr>
          <w:rFonts w:ascii="Calibri" w:eastAsia="Calibri" w:hAnsi="Calibri" w:cs="Calibri"/>
        </w:rPr>
        <w:tab/>
      </w:r>
      <w:r>
        <w:rPr>
          <w:rFonts w:ascii="Calibri" w:eastAsia="Calibri" w:hAnsi="Calibri" w:cs="Calibri"/>
        </w:rPr>
        <w:t xml:space="preserve">To request assistance for struggling students, </w:t>
      </w:r>
      <w:r w:rsidR="00EB251E">
        <w:rPr>
          <w:rFonts w:ascii="Calibri" w:eastAsia="Calibri" w:hAnsi="Calibri" w:cs="Calibri"/>
        </w:rPr>
        <w:t xml:space="preserve">teachers complete </w:t>
      </w:r>
      <w:r w:rsidR="00683F06">
        <w:rPr>
          <w:rFonts w:ascii="Calibri" w:eastAsia="Calibri" w:hAnsi="Calibri" w:cs="Calibri"/>
        </w:rPr>
        <w:t xml:space="preserve">SST forms </w:t>
      </w:r>
      <w:r w:rsidR="00EB251E">
        <w:rPr>
          <w:rFonts w:ascii="Calibri" w:eastAsia="Calibri" w:hAnsi="Calibri" w:cs="Calibri"/>
        </w:rPr>
        <w:t xml:space="preserve">to </w:t>
      </w:r>
      <w:r w:rsidR="00683F06">
        <w:rPr>
          <w:rFonts w:ascii="Calibri" w:eastAsia="Calibri" w:hAnsi="Calibri" w:cs="Calibri"/>
        </w:rPr>
        <w:t>document accommodations</w:t>
      </w:r>
      <w:r>
        <w:rPr>
          <w:rFonts w:ascii="Calibri" w:eastAsia="Calibri" w:hAnsi="Calibri" w:cs="Calibri"/>
        </w:rPr>
        <w:t>,</w:t>
      </w:r>
      <w:r w:rsidR="00683F06">
        <w:rPr>
          <w:rFonts w:ascii="Calibri" w:eastAsia="Calibri" w:hAnsi="Calibri" w:cs="Calibri"/>
        </w:rPr>
        <w:t xml:space="preserve"> modifications</w:t>
      </w:r>
      <w:r>
        <w:rPr>
          <w:rFonts w:ascii="Calibri" w:eastAsia="Calibri" w:hAnsi="Calibri" w:cs="Calibri"/>
        </w:rPr>
        <w:t>,</w:t>
      </w:r>
      <w:r w:rsidR="00683F06">
        <w:rPr>
          <w:rFonts w:ascii="Calibri" w:eastAsia="Calibri" w:hAnsi="Calibri" w:cs="Calibri"/>
        </w:rPr>
        <w:t xml:space="preserve"> instructional strategies</w:t>
      </w:r>
      <w:r w:rsidR="003D45E6">
        <w:rPr>
          <w:rFonts w:ascii="Calibri" w:eastAsia="Calibri" w:hAnsi="Calibri" w:cs="Calibri"/>
        </w:rPr>
        <w:t>,</w:t>
      </w:r>
      <w:r w:rsidR="00683F06">
        <w:rPr>
          <w:rFonts w:ascii="Calibri" w:eastAsia="Calibri" w:hAnsi="Calibri" w:cs="Calibri"/>
        </w:rPr>
        <w:t xml:space="preserve"> and other interventions </w:t>
      </w:r>
      <w:r w:rsidR="00EB251E">
        <w:rPr>
          <w:rFonts w:ascii="Calibri" w:eastAsia="Calibri" w:hAnsi="Calibri" w:cs="Calibri"/>
        </w:rPr>
        <w:t xml:space="preserve">that were </w:t>
      </w:r>
      <w:r w:rsidR="00683F06">
        <w:rPr>
          <w:rFonts w:ascii="Calibri" w:eastAsia="Calibri" w:hAnsi="Calibri" w:cs="Calibri"/>
        </w:rPr>
        <w:t>implemented in the general education setting.</w:t>
      </w:r>
    </w:p>
    <w:p w14:paraId="25260843" w14:textId="21EE804B" w:rsidR="000512E2" w:rsidRDefault="000512E2" w:rsidP="00C46203">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2</w:t>
      </w:r>
      <w:r w:rsidR="00683F06">
        <w:rPr>
          <w:rFonts w:ascii="Calibri" w:eastAsia="Calibri" w:hAnsi="Calibri" w:cs="Calibri"/>
        </w:rPr>
        <w:t>.</w:t>
      </w:r>
      <w:r w:rsidR="00683F06">
        <w:rPr>
          <w:rFonts w:ascii="Calibri" w:eastAsia="Calibri" w:hAnsi="Calibri" w:cs="Calibri"/>
        </w:rPr>
        <w:tab/>
      </w:r>
      <w:r w:rsidR="0081581C" w:rsidRPr="0081581C">
        <w:rPr>
          <w:rFonts w:ascii="Calibri" w:eastAsia="Calibri" w:hAnsi="Calibri" w:cs="Calibri"/>
        </w:rPr>
        <w:t xml:space="preserve">Some </w:t>
      </w:r>
      <w:r w:rsidR="00683F06" w:rsidRPr="0081581C">
        <w:rPr>
          <w:rFonts w:ascii="Calibri" w:eastAsia="Calibri" w:hAnsi="Calibri" w:cs="Calibri"/>
        </w:rPr>
        <w:t>elementary schools have behavioral support teams that meet monthly</w:t>
      </w:r>
      <w:r w:rsidR="00E37FD3">
        <w:rPr>
          <w:rFonts w:ascii="Calibri" w:eastAsia="Calibri" w:hAnsi="Calibri" w:cs="Calibri"/>
        </w:rPr>
        <w:t xml:space="preserve"> and</w:t>
      </w:r>
      <w:r w:rsidR="00683F06" w:rsidRPr="0081581C">
        <w:rPr>
          <w:rFonts w:ascii="Calibri" w:eastAsia="Calibri" w:hAnsi="Calibri" w:cs="Calibri"/>
        </w:rPr>
        <w:t xml:space="preserve"> </w:t>
      </w:r>
      <w:r w:rsidR="00E37FD3">
        <w:rPr>
          <w:rFonts w:ascii="Calibri" w:eastAsia="Calibri" w:hAnsi="Calibri" w:cs="Calibri"/>
        </w:rPr>
        <w:t>s</w:t>
      </w:r>
      <w:r w:rsidR="00EB251E">
        <w:rPr>
          <w:rFonts w:ascii="Calibri" w:eastAsia="Calibri" w:hAnsi="Calibri" w:cs="Calibri"/>
        </w:rPr>
        <w:t>ome elementary schools</w:t>
      </w:r>
      <w:r w:rsidR="0081581C" w:rsidRPr="0081581C">
        <w:rPr>
          <w:rFonts w:ascii="Calibri" w:eastAsia="Calibri" w:hAnsi="Calibri" w:cs="Calibri"/>
        </w:rPr>
        <w:t xml:space="preserve"> </w:t>
      </w:r>
      <w:r w:rsidR="00E37FD3">
        <w:rPr>
          <w:rFonts w:ascii="Calibri" w:eastAsia="Calibri" w:hAnsi="Calibri" w:cs="Calibri"/>
        </w:rPr>
        <w:t>have</w:t>
      </w:r>
      <w:r w:rsidR="00683F06" w:rsidRPr="0081581C">
        <w:rPr>
          <w:rFonts w:ascii="Calibri" w:eastAsia="Calibri" w:hAnsi="Calibri" w:cs="Calibri"/>
        </w:rPr>
        <w:t xml:space="preserve"> </w:t>
      </w:r>
      <w:r w:rsidR="00DD1E60">
        <w:rPr>
          <w:rFonts w:ascii="Calibri" w:eastAsia="Calibri" w:hAnsi="Calibri" w:cs="Calibri"/>
        </w:rPr>
        <w:t>Social-</w:t>
      </w:r>
      <w:r w:rsidR="001E16AD">
        <w:rPr>
          <w:rFonts w:ascii="Calibri" w:eastAsia="Calibri" w:hAnsi="Calibri" w:cs="Calibri"/>
        </w:rPr>
        <w:t>Emotional</w:t>
      </w:r>
      <w:r w:rsidR="001E16AD" w:rsidRPr="0081581C">
        <w:rPr>
          <w:rFonts w:ascii="Calibri" w:eastAsia="Calibri" w:hAnsi="Calibri" w:cs="Calibri"/>
        </w:rPr>
        <w:t xml:space="preserve"> </w:t>
      </w:r>
      <w:r w:rsidR="00683F06" w:rsidRPr="0081581C">
        <w:rPr>
          <w:rFonts w:ascii="Calibri" w:eastAsia="Calibri" w:hAnsi="Calibri" w:cs="Calibri"/>
        </w:rPr>
        <w:t>Learning (SEL) class</w:t>
      </w:r>
      <w:r w:rsidR="00E37FD3">
        <w:rPr>
          <w:rFonts w:ascii="Calibri" w:eastAsia="Calibri" w:hAnsi="Calibri" w:cs="Calibri"/>
        </w:rPr>
        <w:t>es</w:t>
      </w:r>
      <w:r w:rsidR="00683F06" w:rsidRPr="0081581C">
        <w:rPr>
          <w:rFonts w:ascii="Calibri" w:eastAsia="Calibri" w:hAnsi="Calibri" w:cs="Calibri"/>
        </w:rPr>
        <w:t>. One middle school has a</w:t>
      </w:r>
      <w:r w:rsidRPr="0081581C">
        <w:rPr>
          <w:rFonts w:ascii="Calibri" w:eastAsia="Calibri" w:hAnsi="Calibri" w:cs="Calibri"/>
        </w:rPr>
        <w:t>n</w:t>
      </w:r>
      <w:r w:rsidR="00683F06" w:rsidRPr="0081581C">
        <w:rPr>
          <w:rFonts w:ascii="Calibri" w:eastAsia="Calibri" w:hAnsi="Calibri" w:cs="Calibri"/>
        </w:rPr>
        <w:t xml:space="preserve"> SEL class and the other plan</w:t>
      </w:r>
      <w:r w:rsidR="003D45E6">
        <w:rPr>
          <w:rFonts w:ascii="Calibri" w:eastAsia="Calibri" w:hAnsi="Calibri" w:cs="Calibri"/>
        </w:rPr>
        <w:t>s</w:t>
      </w:r>
      <w:r w:rsidR="00683F06" w:rsidRPr="0081581C">
        <w:rPr>
          <w:rFonts w:ascii="Calibri" w:eastAsia="Calibri" w:hAnsi="Calibri" w:cs="Calibri"/>
        </w:rPr>
        <w:t xml:space="preserve"> to </w:t>
      </w:r>
      <w:r w:rsidR="003D45E6">
        <w:rPr>
          <w:rFonts w:ascii="Calibri" w:eastAsia="Calibri" w:hAnsi="Calibri" w:cs="Calibri"/>
        </w:rPr>
        <w:t>establish one</w:t>
      </w:r>
      <w:r w:rsidR="00683F06" w:rsidRPr="0081581C">
        <w:rPr>
          <w:rFonts w:ascii="Calibri" w:eastAsia="Calibri" w:hAnsi="Calibri" w:cs="Calibri"/>
        </w:rPr>
        <w:t>.</w:t>
      </w:r>
      <w:r w:rsidR="00683F06">
        <w:rPr>
          <w:rFonts w:ascii="Calibri" w:eastAsia="Calibri" w:hAnsi="Calibri" w:cs="Calibri"/>
        </w:rPr>
        <w:t xml:space="preserve"> </w:t>
      </w:r>
    </w:p>
    <w:p w14:paraId="07433CD9" w14:textId="55BC79CA" w:rsidR="00C46203" w:rsidRDefault="000512E2" w:rsidP="00C46203">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3.</w:t>
      </w:r>
      <w:r>
        <w:rPr>
          <w:rFonts w:ascii="Calibri" w:eastAsia="Calibri" w:hAnsi="Calibri" w:cs="Calibri"/>
        </w:rPr>
        <w:tab/>
      </w:r>
      <w:r w:rsidR="00683F06">
        <w:rPr>
          <w:rFonts w:ascii="Calibri" w:eastAsia="Calibri" w:hAnsi="Calibri" w:cs="Calibri"/>
        </w:rPr>
        <w:t xml:space="preserve">The district has an </w:t>
      </w:r>
      <w:r w:rsidR="00EB251E">
        <w:rPr>
          <w:rFonts w:ascii="Calibri" w:eastAsia="Calibri" w:hAnsi="Calibri" w:cs="Calibri"/>
        </w:rPr>
        <w:t xml:space="preserve">inclusion model for </w:t>
      </w:r>
      <w:r w:rsidR="00683F06">
        <w:rPr>
          <w:rFonts w:ascii="Calibri" w:eastAsia="Calibri" w:hAnsi="Calibri" w:cs="Calibri"/>
        </w:rPr>
        <w:t>providing academic support for students with mild to moderate special needs</w:t>
      </w:r>
      <w:r w:rsidR="00EB251E">
        <w:rPr>
          <w:rFonts w:ascii="Calibri" w:eastAsia="Calibri" w:hAnsi="Calibri" w:cs="Calibri"/>
        </w:rPr>
        <w:t xml:space="preserve"> across all grade levels</w:t>
      </w:r>
      <w:r w:rsidR="00683F06">
        <w:rPr>
          <w:rFonts w:ascii="Calibri" w:eastAsia="Calibri" w:hAnsi="Calibri" w:cs="Calibri"/>
        </w:rPr>
        <w:t xml:space="preserve">. </w:t>
      </w:r>
      <w:r w:rsidR="003F036A">
        <w:rPr>
          <w:rFonts w:ascii="Calibri" w:eastAsia="Calibri" w:hAnsi="Calibri" w:cs="Calibri"/>
        </w:rPr>
        <w:t>Middle-</w:t>
      </w:r>
      <w:r w:rsidR="00683F06">
        <w:rPr>
          <w:rFonts w:ascii="Calibri" w:eastAsia="Calibri" w:hAnsi="Calibri" w:cs="Calibri"/>
        </w:rPr>
        <w:t>school inclusion teachers provide support</w:t>
      </w:r>
      <w:r w:rsidR="00E37FD3">
        <w:rPr>
          <w:rFonts w:ascii="Calibri" w:eastAsia="Calibri" w:hAnsi="Calibri" w:cs="Calibri"/>
        </w:rPr>
        <w:t xml:space="preserve"> for students within and outside of the </w:t>
      </w:r>
      <w:r w:rsidR="001E16AD">
        <w:rPr>
          <w:rFonts w:ascii="Calibri" w:eastAsia="Calibri" w:hAnsi="Calibri" w:cs="Calibri"/>
        </w:rPr>
        <w:t xml:space="preserve">general </w:t>
      </w:r>
      <w:r w:rsidR="00E37FD3">
        <w:rPr>
          <w:rFonts w:ascii="Calibri" w:eastAsia="Calibri" w:hAnsi="Calibri" w:cs="Calibri"/>
        </w:rPr>
        <w:t xml:space="preserve">education classroom </w:t>
      </w:r>
      <w:r w:rsidR="00683F06">
        <w:rPr>
          <w:rFonts w:ascii="Calibri" w:eastAsia="Calibri" w:hAnsi="Calibri" w:cs="Calibri"/>
        </w:rPr>
        <w:t xml:space="preserve">and </w:t>
      </w:r>
      <w:r w:rsidR="00752536">
        <w:rPr>
          <w:rFonts w:ascii="Calibri" w:eastAsia="Calibri" w:hAnsi="Calibri" w:cs="Calibri"/>
        </w:rPr>
        <w:t xml:space="preserve">provide </w:t>
      </w:r>
      <w:r w:rsidR="00683F06">
        <w:rPr>
          <w:rFonts w:ascii="Calibri" w:eastAsia="Calibri" w:hAnsi="Calibri" w:cs="Calibri"/>
        </w:rPr>
        <w:t>tutoring</w:t>
      </w:r>
      <w:r w:rsidR="00EB251E">
        <w:rPr>
          <w:rFonts w:ascii="Calibri" w:eastAsia="Calibri" w:hAnsi="Calibri" w:cs="Calibri"/>
        </w:rPr>
        <w:t xml:space="preserve"> after school</w:t>
      </w:r>
      <w:r w:rsidR="00683F06">
        <w:rPr>
          <w:rFonts w:ascii="Calibri" w:eastAsia="Calibri" w:hAnsi="Calibri" w:cs="Calibri"/>
        </w:rPr>
        <w:t xml:space="preserve">. </w:t>
      </w:r>
    </w:p>
    <w:p w14:paraId="7DE08B6D" w14:textId="3A990B3B" w:rsidR="00683F06" w:rsidRDefault="00C46203" w:rsidP="00C46203">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4.</w:t>
      </w:r>
      <w:r>
        <w:rPr>
          <w:rFonts w:ascii="Calibri" w:eastAsia="Calibri" w:hAnsi="Calibri" w:cs="Calibri"/>
        </w:rPr>
        <w:tab/>
      </w:r>
      <w:r w:rsidR="00683F06">
        <w:rPr>
          <w:rFonts w:ascii="Calibri" w:eastAsia="Calibri" w:hAnsi="Calibri" w:cs="Calibri"/>
        </w:rPr>
        <w:t xml:space="preserve">Title </w:t>
      </w:r>
      <w:r w:rsidR="003F036A">
        <w:rPr>
          <w:rFonts w:ascii="Calibri" w:eastAsia="Calibri" w:hAnsi="Calibri" w:cs="Calibri"/>
        </w:rPr>
        <w:t xml:space="preserve">I </w:t>
      </w:r>
      <w:r w:rsidR="00683F06">
        <w:rPr>
          <w:rFonts w:ascii="Calibri" w:eastAsia="Calibri" w:hAnsi="Calibri" w:cs="Calibri"/>
        </w:rPr>
        <w:t>teachers in grades 1</w:t>
      </w:r>
      <w:r w:rsidR="003F036A">
        <w:rPr>
          <w:rFonts w:ascii="Calibri" w:eastAsia="Calibri" w:hAnsi="Calibri" w:cs="Calibri"/>
        </w:rPr>
        <w:t>–</w:t>
      </w:r>
      <w:r w:rsidR="00683F06">
        <w:rPr>
          <w:rFonts w:ascii="Calibri" w:eastAsia="Calibri" w:hAnsi="Calibri" w:cs="Calibri"/>
        </w:rPr>
        <w:t xml:space="preserve">4, </w:t>
      </w:r>
      <w:r w:rsidR="0042413D">
        <w:rPr>
          <w:rFonts w:ascii="Calibri" w:eastAsia="Calibri" w:hAnsi="Calibri" w:cs="Calibri"/>
        </w:rPr>
        <w:t xml:space="preserve">special </w:t>
      </w:r>
      <w:r w:rsidR="00683F06">
        <w:rPr>
          <w:rFonts w:ascii="Calibri" w:eastAsia="Calibri" w:hAnsi="Calibri" w:cs="Calibri"/>
        </w:rPr>
        <w:t>education</w:t>
      </w:r>
      <w:r>
        <w:rPr>
          <w:rFonts w:ascii="Calibri" w:eastAsia="Calibri" w:hAnsi="Calibri" w:cs="Calibri"/>
        </w:rPr>
        <w:t xml:space="preserve"> teachers</w:t>
      </w:r>
      <w:r w:rsidR="00683F06">
        <w:rPr>
          <w:rFonts w:ascii="Calibri" w:eastAsia="Calibri" w:hAnsi="Calibri" w:cs="Calibri"/>
        </w:rPr>
        <w:t xml:space="preserve">, and teachers </w:t>
      </w:r>
      <w:r w:rsidR="00752536">
        <w:rPr>
          <w:rFonts w:ascii="Calibri" w:eastAsia="Calibri" w:hAnsi="Calibri" w:cs="Calibri"/>
        </w:rPr>
        <w:t xml:space="preserve">of English learners </w:t>
      </w:r>
      <w:r w:rsidR="009A1F7E">
        <w:rPr>
          <w:rFonts w:ascii="Calibri" w:eastAsia="Calibri" w:hAnsi="Calibri" w:cs="Calibri"/>
        </w:rPr>
        <w:t xml:space="preserve">(ELs) </w:t>
      </w:r>
      <w:r w:rsidR="00683F06">
        <w:rPr>
          <w:rFonts w:ascii="Calibri" w:eastAsia="Calibri" w:hAnsi="Calibri" w:cs="Calibri"/>
        </w:rPr>
        <w:t>work directly with students</w:t>
      </w:r>
      <w:r w:rsidR="00752536">
        <w:rPr>
          <w:rFonts w:ascii="Calibri" w:eastAsia="Calibri" w:hAnsi="Calibri" w:cs="Calibri"/>
        </w:rPr>
        <w:t>,</w:t>
      </w:r>
      <w:r w:rsidR="0042413D">
        <w:rPr>
          <w:rFonts w:ascii="Calibri" w:eastAsia="Calibri" w:hAnsi="Calibri" w:cs="Calibri"/>
        </w:rPr>
        <w:t xml:space="preserve"> both</w:t>
      </w:r>
      <w:r w:rsidR="00683F06">
        <w:rPr>
          <w:rFonts w:ascii="Calibri" w:eastAsia="Calibri" w:hAnsi="Calibri" w:cs="Calibri"/>
        </w:rPr>
        <w:t xml:space="preserve"> </w:t>
      </w:r>
      <w:r w:rsidR="0042413D">
        <w:rPr>
          <w:rFonts w:ascii="Calibri" w:eastAsia="Calibri" w:hAnsi="Calibri" w:cs="Calibri"/>
        </w:rPr>
        <w:t>within</w:t>
      </w:r>
      <w:r w:rsidR="00683F06">
        <w:rPr>
          <w:rFonts w:ascii="Calibri" w:eastAsia="Calibri" w:hAnsi="Calibri" w:cs="Calibri"/>
        </w:rPr>
        <w:t xml:space="preserve"> the </w:t>
      </w:r>
      <w:r w:rsidR="003F036A">
        <w:rPr>
          <w:rFonts w:ascii="Calibri" w:eastAsia="Calibri" w:hAnsi="Calibri" w:cs="Calibri"/>
        </w:rPr>
        <w:t xml:space="preserve">general </w:t>
      </w:r>
      <w:r w:rsidR="0042413D">
        <w:rPr>
          <w:rFonts w:ascii="Calibri" w:eastAsia="Calibri" w:hAnsi="Calibri" w:cs="Calibri"/>
        </w:rPr>
        <w:t xml:space="preserve">education </w:t>
      </w:r>
      <w:r w:rsidR="00683F06">
        <w:rPr>
          <w:rFonts w:ascii="Calibri" w:eastAsia="Calibri" w:hAnsi="Calibri" w:cs="Calibri"/>
        </w:rPr>
        <w:t>classroom</w:t>
      </w:r>
      <w:r w:rsidR="0042413D">
        <w:rPr>
          <w:rFonts w:ascii="Calibri" w:eastAsia="Calibri" w:hAnsi="Calibri" w:cs="Calibri"/>
        </w:rPr>
        <w:t xml:space="preserve"> and in other settings</w:t>
      </w:r>
      <w:r w:rsidR="00683F06">
        <w:rPr>
          <w:rFonts w:ascii="Calibri" w:eastAsia="Calibri" w:hAnsi="Calibri" w:cs="Calibri"/>
        </w:rPr>
        <w:t>.</w:t>
      </w:r>
    </w:p>
    <w:p w14:paraId="2A51CF7B" w14:textId="297B9BE0" w:rsidR="00683F06" w:rsidRDefault="00683F06" w:rsidP="00C46203">
      <w:pPr>
        <w:pBdr>
          <w:top w:val="nil"/>
          <w:left w:val="nil"/>
          <w:bottom w:val="nil"/>
          <w:right w:val="nil"/>
          <w:between w:val="nil"/>
        </w:pBdr>
        <w:tabs>
          <w:tab w:val="left" w:pos="360"/>
          <w:tab w:val="left" w:pos="720"/>
          <w:tab w:val="left" w:pos="1080"/>
          <w:tab w:val="left" w:pos="1440"/>
          <w:tab w:val="left" w:pos="1800"/>
          <w:tab w:val="left" w:pos="2160"/>
        </w:tabs>
        <w:ind w:left="1440" w:hanging="360"/>
        <w:rPr>
          <w:rFonts w:ascii="Calibri" w:eastAsia="Calibri" w:hAnsi="Calibri" w:cs="Calibri"/>
        </w:rPr>
      </w:pPr>
      <w:r>
        <w:rPr>
          <w:rFonts w:ascii="Calibri" w:eastAsia="Calibri" w:hAnsi="Calibri" w:cs="Calibri"/>
        </w:rPr>
        <w:t>a.</w:t>
      </w:r>
      <w:r>
        <w:rPr>
          <w:rFonts w:ascii="Calibri" w:eastAsia="Calibri" w:hAnsi="Calibri" w:cs="Calibri"/>
        </w:rPr>
        <w:tab/>
      </w:r>
      <w:r w:rsidR="003F036A">
        <w:rPr>
          <w:rFonts w:ascii="Calibri" w:eastAsia="Calibri" w:hAnsi="Calibri" w:cs="Calibri"/>
        </w:rPr>
        <w:t xml:space="preserve">School leaders and </w:t>
      </w:r>
      <w:r w:rsidR="000F79B6">
        <w:rPr>
          <w:rFonts w:ascii="Calibri" w:eastAsia="Calibri" w:hAnsi="Calibri" w:cs="Calibri"/>
        </w:rPr>
        <w:t xml:space="preserve">staff </w:t>
      </w:r>
      <w:r>
        <w:rPr>
          <w:rFonts w:ascii="Calibri" w:eastAsia="Calibri" w:hAnsi="Calibri" w:cs="Calibri"/>
        </w:rPr>
        <w:t>told the review team that E</w:t>
      </w:r>
      <w:r w:rsidR="009A1F7E">
        <w:rPr>
          <w:rFonts w:ascii="Calibri" w:eastAsia="Calibri" w:hAnsi="Calibri" w:cs="Calibri"/>
        </w:rPr>
        <w:t>L</w:t>
      </w:r>
      <w:r w:rsidR="0042413D">
        <w:rPr>
          <w:rFonts w:ascii="Calibri" w:eastAsia="Calibri" w:hAnsi="Calibri" w:cs="Calibri"/>
        </w:rPr>
        <w:t xml:space="preserve">s </w:t>
      </w:r>
      <w:r>
        <w:rPr>
          <w:rFonts w:ascii="Calibri" w:eastAsia="Calibri" w:hAnsi="Calibri" w:cs="Calibri"/>
        </w:rPr>
        <w:t>and students</w:t>
      </w:r>
      <w:r w:rsidR="0042413D">
        <w:rPr>
          <w:rFonts w:ascii="Calibri" w:eastAsia="Calibri" w:hAnsi="Calibri" w:cs="Calibri"/>
        </w:rPr>
        <w:t xml:space="preserve"> with disabilities</w:t>
      </w:r>
      <w:r>
        <w:rPr>
          <w:rFonts w:ascii="Calibri" w:eastAsia="Calibri" w:hAnsi="Calibri" w:cs="Calibri"/>
        </w:rPr>
        <w:t xml:space="preserve"> </w:t>
      </w:r>
      <w:r w:rsidR="003F036A">
        <w:rPr>
          <w:rFonts w:ascii="Calibri" w:eastAsia="Calibri" w:hAnsi="Calibri" w:cs="Calibri"/>
        </w:rPr>
        <w:t xml:space="preserve">had </w:t>
      </w:r>
      <w:r>
        <w:rPr>
          <w:rFonts w:ascii="Calibri" w:eastAsia="Calibri" w:hAnsi="Calibri" w:cs="Calibri"/>
        </w:rPr>
        <w:t xml:space="preserve">access to a study class outside </w:t>
      </w:r>
      <w:r w:rsidR="0042413D">
        <w:rPr>
          <w:rFonts w:ascii="Calibri" w:eastAsia="Calibri" w:hAnsi="Calibri" w:cs="Calibri"/>
        </w:rPr>
        <w:t xml:space="preserve">of </w:t>
      </w:r>
      <w:r>
        <w:rPr>
          <w:rFonts w:ascii="Calibri" w:eastAsia="Calibri" w:hAnsi="Calibri" w:cs="Calibri"/>
        </w:rPr>
        <w:t>the general education classroom</w:t>
      </w:r>
      <w:r w:rsidR="0042413D">
        <w:rPr>
          <w:rFonts w:ascii="Calibri" w:eastAsia="Calibri" w:hAnsi="Calibri" w:cs="Calibri"/>
        </w:rPr>
        <w:t xml:space="preserve"> where</w:t>
      </w:r>
      <w:r>
        <w:rPr>
          <w:rFonts w:ascii="Calibri" w:eastAsia="Calibri" w:hAnsi="Calibri" w:cs="Calibri"/>
        </w:rPr>
        <w:t xml:space="preserve"> special educators provide</w:t>
      </w:r>
      <w:r w:rsidR="003F036A">
        <w:rPr>
          <w:rFonts w:ascii="Calibri" w:eastAsia="Calibri" w:hAnsi="Calibri" w:cs="Calibri"/>
        </w:rPr>
        <w:t>d</w:t>
      </w:r>
      <w:r>
        <w:rPr>
          <w:rFonts w:ascii="Calibri" w:eastAsia="Calibri" w:hAnsi="Calibri" w:cs="Calibri"/>
        </w:rPr>
        <w:t xml:space="preserve"> </w:t>
      </w:r>
      <w:r w:rsidR="00E37FD3">
        <w:rPr>
          <w:rFonts w:ascii="Calibri" w:eastAsia="Calibri" w:hAnsi="Calibri" w:cs="Calibri"/>
        </w:rPr>
        <w:t xml:space="preserve">them </w:t>
      </w:r>
      <w:r>
        <w:rPr>
          <w:rFonts w:ascii="Calibri" w:eastAsia="Calibri" w:hAnsi="Calibri" w:cs="Calibri"/>
        </w:rPr>
        <w:t>additional support</w:t>
      </w:r>
      <w:r w:rsidR="00E37FD3">
        <w:rPr>
          <w:rFonts w:ascii="Calibri" w:eastAsia="Calibri" w:hAnsi="Calibri" w:cs="Calibri"/>
        </w:rPr>
        <w:t>.</w:t>
      </w:r>
      <w:r>
        <w:rPr>
          <w:rFonts w:ascii="Calibri" w:eastAsia="Calibri" w:hAnsi="Calibri" w:cs="Calibri"/>
        </w:rPr>
        <w:t xml:space="preserve"> </w:t>
      </w:r>
    </w:p>
    <w:p w14:paraId="1F917754" w14:textId="41750377" w:rsidR="00683F06" w:rsidRDefault="00683F06" w:rsidP="00C46203">
      <w:pPr>
        <w:pBdr>
          <w:top w:val="nil"/>
          <w:left w:val="nil"/>
          <w:bottom w:val="nil"/>
          <w:right w:val="nil"/>
          <w:between w:val="nil"/>
        </w:pBdr>
        <w:tabs>
          <w:tab w:val="left" w:pos="720"/>
          <w:tab w:val="left" w:pos="1080"/>
          <w:tab w:val="left" w:pos="1440"/>
          <w:tab w:val="left" w:pos="1800"/>
          <w:tab w:val="left" w:pos="2160"/>
        </w:tabs>
        <w:ind w:left="720" w:hanging="360"/>
        <w:rPr>
          <w:rFonts w:ascii="Calibri" w:eastAsia="Calibri" w:hAnsi="Calibri" w:cs="Calibri"/>
        </w:rPr>
      </w:pPr>
      <w:r>
        <w:rPr>
          <w:rFonts w:ascii="Calibri" w:eastAsia="Calibri" w:hAnsi="Calibri" w:cs="Calibri"/>
          <w:b/>
        </w:rPr>
        <w:t>C.</w:t>
      </w:r>
      <w:r>
        <w:rPr>
          <w:rFonts w:ascii="Calibri" w:eastAsia="Calibri" w:hAnsi="Calibri" w:cs="Calibri"/>
        </w:rPr>
        <w:tab/>
      </w:r>
      <w:r w:rsidR="0042413D">
        <w:rPr>
          <w:rFonts w:ascii="Calibri" w:eastAsia="Calibri" w:hAnsi="Calibri" w:cs="Calibri"/>
        </w:rPr>
        <w:t xml:space="preserve">At </w:t>
      </w:r>
      <w:r w:rsidR="00C46203">
        <w:rPr>
          <w:rFonts w:ascii="Calibri" w:eastAsia="Calibri" w:hAnsi="Calibri" w:cs="Calibri"/>
        </w:rPr>
        <w:t>Tier 3</w:t>
      </w:r>
      <w:r w:rsidR="0042413D">
        <w:rPr>
          <w:rFonts w:ascii="Calibri" w:eastAsia="Calibri" w:hAnsi="Calibri" w:cs="Calibri"/>
        </w:rPr>
        <w:t>,</w:t>
      </w:r>
      <w:r w:rsidR="00C46203">
        <w:rPr>
          <w:rFonts w:ascii="Calibri" w:eastAsia="Calibri" w:hAnsi="Calibri" w:cs="Calibri"/>
        </w:rPr>
        <w:t xml:space="preserve"> </w:t>
      </w:r>
      <w:r w:rsidR="0042413D">
        <w:rPr>
          <w:rFonts w:ascii="Calibri" w:eastAsia="Calibri" w:hAnsi="Calibri" w:cs="Calibri"/>
        </w:rPr>
        <w:t xml:space="preserve">the </w:t>
      </w:r>
      <w:r>
        <w:rPr>
          <w:rFonts w:ascii="Calibri" w:eastAsia="Calibri" w:hAnsi="Calibri" w:cs="Calibri"/>
        </w:rPr>
        <w:t>district has a range of programs and staff to support students’ academic and</w:t>
      </w:r>
      <w:r w:rsidR="00C46203">
        <w:rPr>
          <w:rFonts w:ascii="Calibri" w:eastAsia="Calibri" w:hAnsi="Calibri" w:cs="Calibri"/>
        </w:rPr>
        <w:t xml:space="preserve"> </w:t>
      </w:r>
      <w:r w:rsidR="00DD1E60">
        <w:rPr>
          <w:rFonts w:ascii="Calibri" w:eastAsia="Calibri" w:hAnsi="Calibri" w:cs="Calibri"/>
        </w:rPr>
        <w:t>social-emotional</w:t>
      </w:r>
      <w:r>
        <w:rPr>
          <w:rFonts w:ascii="Calibri" w:eastAsia="Calibri" w:hAnsi="Calibri" w:cs="Calibri"/>
        </w:rPr>
        <w:t xml:space="preserve"> needs. </w:t>
      </w:r>
    </w:p>
    <w:p w14:paraId="56834FE8" w14:textId="5E78DFBF" w:rsidR="00C46203" w:rsidRDefault="00683F06" w:rsidP="00C46203">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1.</w:t>
      </w:r>
      <w:r>
        <w:rPr>
          <w:rFonts w:ascii="Calibri" w:eastAsia="Calibri" w:hAnsi="Calibri" w:cs="Calibri"/>
        </w:rPr>
        <w:tab/>
        <w:t>The Network Program</w:t>
      </w:r>
      <w:r w:rsidR="00185964">
        <w:rPr>
          <w:rFonts w:ascii="Calibri" w:eastAsia="Calibri" w:hAnsi="Calibri" w:cs="Calibri"/>
        </w:rPr>
        <w:t xml:space="preserve"> is an alternative program housed in a separate facility that provides academic and support services to a maximum of 21 high school age students with significant social-emotional, behavioral and/or learning disabilities</w:t>
      </w:r>
      <w:r w:rsidR="0042413D">
        <w:rPr>
          <w:rFonts w:ascii="Calibri" w:eastAsia="Calibri" w:hAnsi="Calibri" w:cs="Calibri"/>
        </w:rPr>
        <w:t>.</w:t>
      </w:r>
      <w:r>
        <w:rPr>
          <w:rFonts w:ascii="Calibri" w:eastAsia="Calibri" w:hAnsi="Calibri" w:cs="Calibri"/>
        </w:rPr>
        <w:t xml:space="preserve"> </w:t>
      </w:r>
      <w:r w:rsidR="0093761F">
        <w:rPr>
          <w:color w:val="000000" w:themeColor="text1"/>
        </w:rPr>
        <w:t>Th</w:t>
      </w:r>
      <w:r w:rsidR="00E37FD3">
        <w:rPr>
          <w:color w:val="000000" w:themeColor="text1"/>
        </w:rPr>
        <w:t xml:space="preserve">is </w:t>
      </w:r>
      <w:r w:rsidR="0093761F">
        <w:rPr>
          <w:color w:val="000000" w:themeColor="text1"/>
        </w:rPr>
        <w:t xml:space="preserve">program provides numerous </w:t>
      </w:r>
      <w:r w:rsidR="00E37FD3">
        <w:rPr>
          <w:color w:val="000000" w:themeColor="text1"/>
        </w:rPr>
        <w:t xml:space="preserve">academic </w:t>
      </w:r>
      <w:r w:rsidR="0093761F">
        <w:rPr>
          <w:color w:val="000000" w:themeColor="text1"/>
        </w:rPr>
        <w:t>supports</w:t>
      </w:r>
      <w:r w:rsidR="00E37FD3">
        <w:rPr>
          <w:color w:val="000000" w:themeColor="text1"/>
        </w:rPr>
        <w:t>,</w:t>
      </w:r>
      <w:r w:rsidR="0093761F">
        <w:rPr>
          <w:color w:val="000000" w:themeColor="text1"/>
        </w:rPr>
        <w:t xml:space="preserve"> and students can participate in sports and activities at </w:t>
      </w:r>
      <w:r w:rsidR="00BD15A5">
        <w:rPr>
          <w:color w:val="000000" w:themeColor="text1"/>
        </w:rPr>
        <w:t>Attleboro High School</w:t>
      </w:r>
      <w:r w:rsidR="0093761F">
        <w:rPr>
          <w:color w:val="000000" w:themeColor="text1"/>
        </w:rPr>
        <w:t xml:space="preserve">.  </w:t>
      </w:r>
    </w:p>
    <w:p w14:paraId="3290531D" w14:textId="4FBC2D00" w:rsidR="00C46203" w:rsidRDefault="00683F06" w:rsidP="00C46203">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lastRenderedPageBreak/>
        <w:t>2.</w:t>
      </w:r>
      <w:r>
        <w:rPr>
          <w:rFonts w:ascii="Calibri" w:eastAsia="Calibri" w:hAnsi="Calibri" w:cs="Calibri"/>
        </w:rPr>
        <w:tab/>
      </w:r>
      <w:r w:rsidR="00185964">
        <w:rPr>
          <w:rFonts w:ascii="Calibri" w:eastAsia="Calibri" w:hAnsi="Calibri" w:cs="Calibri"/>
        </w:rPr>
        <w:t xml:space="preserve">The district </w:t>
      </w:r>
      <w:r w:rsidR="00207EDB">
        <w:rPr>
          <w:rFonts w:ascii="Calibri" w:eastAsia="Calibri" w:hAnsi="Calibri" w:cs="Calibri"/>
        </w:rPr>
        <w:t xml:space="preserve">provides </w:t>
      </w:r>
      <w:r w:rsidR="00E37FD3">
        <w:rPr>
          <w:rFonts w:ascii="Calibri" w:eastAsia="Calibri" w:hAnsi="Calibri" w:cs="Calibri"/>
        </w:rPr>
        <w:t>substantially separate</w:t>
      </w:r>
      <w:r>
        <w:rPr>
          <w:rFonts w:ascii="Calibri" w:eastAsia="Calibri" w:hAnsi="Calibri" w:cs="Calibri"/>
        </w:rPr>
        <w:t xml:space="preserve"> programs across grade levels for students</w:t>
      </w:r>
      <w:r w:rsidR="00C46203">
        <w:rPr>
          <w:rFonts w:ascii="Calibri" w:eastAsia="Calibri" w:hAnsi="Calibri" w:cs="Calibri"/>
        </w:rPr>
        <w:t xml:space="preserve"> diagnosed with</w:t>
      </w:r>
      <w:r>
        <w:rPr>
          <w:rFonts w:ascii="Calibri" w:eastAsia="Calibri" w:hAnsi="Calibri" w:cs="Calibri"/>
        </w:rPr>
        <w:t xml:space="preserve"> Autism Spectrum Disorder</w:t>
      </w:r>
      <w:r w:rsidR="00935377">
        <w:rPr>
          <w:rFonts w:ascii="Calibri" w:eastAsia="Calibri" w:hAnsi="Calibri" w:cs="Calibri"/>
          <w:vertAlign w:val="superscript"/>
        </w:rPr>
        <w:t xml:space="preserve"> </w:t>
      </w:r>
      <w:r w:rsidR="00185964">
        <w:rPr>
          <w:rFonts w:ascii="Calibri" w:eastAsia="Calibri" w:hAnsi="Calibri" w:cs="Calibri"/>
        </w:rPr>
        <w:t xml:space="preserve">and for students with intensive special needs who require daily living </w:t>
      </w:r>
      <w:r w:rsidR="00E632FA">
        <w:rPr>
          <w:rFonts w:ascii="Calibri" w:eastAsia="Calibri" w:hAnsi="Calibri" w:cs="Calibri"/>
        </w:rPr>
        <w:t xml:space="preserve">skills </w:t>
      </w:r>
      <w:r w:rsidR="00185964">
        <w:rPr>
          <w:rFonts w:ascii="Calibri" w:eastAsia="Calibri" w:hAnsi="Calibri" w:cs="Calibri"/>
        </w:rPr>
        <w:t>training.</w:t>
      </w:r>
    </w:p>
    <w:p w14:paraId="32A53BF1" w14:textId="01173F6E" w:rsidR="00C46203" w:rsidRDefault="00DE2E8A" w:rsidP="00C46203">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3</w:t>
      </w:r>
      <w:r w:rsidR="00683F06">
        <w:rPr>
          <w:rFonts w:ascii="Calibri" w:eastAsia="Calibri" w:hAnsi="Calibri" w:cs="Calibri"/>
        </w:rPr>
        <w:t xml:space="preserve">. </w:t>
      </w:r>
      <w:r w:rsidR="00683F06">
        <w:rPr>
          <w:rFonts w:ascii="Calibri" w:eastAsia="Calibri" w:hAnsi="Calibri" w:cs="Calibri"/>
        </w:rPr>
        <w:tab/>
        <w:t xml:space="preserve">Student </w:t>
      </w:r>
      <w:r w:rsidR="0029454F">
        <w:rPr>
          <w:rFonts w:ascii="Calibri" w:eastAsia="Calibri" w:hAnsi="Calibri" w:cs="Calibri"/>
        </w:rPr>
        <w:t>support</w:t>
      </w:r>
      <w:r w:rsidR="00683F06">
        <w:rPr>
          <w:rFonts w:ascii="Calibri" w:eastAsia="Calibri" w:hAnsi="Calibri" w:cs="Calibri"/>
        </w:rPr>
        <w:t>/</w:t>
      </w:r>
      <w:r w:rsidR="0029454F">
        <w:rPr>
          <w:rFonts w:ascii="Calibri" w:eastAsia="Calibri" w:hAnsi="Calibri" w:cs="Calibri"/>
        </w:rPr>
        <w:t>success c</w:t>
      </w:r>
      <w:r w:rsidR="00185964">
        <w:rPr>
          <w:rFonts w:ascii="Calibri" w:eastAsia="Calibri" w:hAnsi="Calibri" w:cs="Calibri"/>
        </w:rPr>
        <w:t>lasses across grade levels</w:t>
      </w:r>
      <w:r w:rsidR="00185964" w:rsidDel="00185964">
        <w:rPr>
          <w:rFonts w:ascii="Calibri" w:eastAsia="Calibri" w:hAnsi="Calibri" w:cs="Calibri"/>
        </w:rPr>
        <w:t xml:space="preserve"> </w:t>
      </w:r>
      <w:r w:rsidR="00683F06">
        <w:rPr>
          <w:rFonts w:ascii="Calibri" w:eastAsia="Calibri" w:hAnsi="Calibri" w:cs="Calibri"/>
        </w:rPr>
        <w:t xml:space="preserve">provide </w:t>
      </w:r>
      <w:r w:rsidR="00207EDB">
        <w:rPr>
          <w:rFonts w:ascii="Calibri" w:eastAsia="Calibri" w:hAnsi="Calibri" w:cs="Calibri"/>
        </w:rPr>
        <w:t xml:space="preserve">a therapeutic educational setting for </w:t>
      </w:r>
      <w:r w:rsidR="00683F06">
        <w:rPr>
          <w:rFonts w:ascii="Calibri" w:eastAsia="Calibri" w:hAnsi="Calibri" w:cs="Calibri"/>
        </w:rPr>
        <w:t xml:space="preserve">students diagnosed with </w:t>
      </w:r>
      <w:r w:rsidR="00DD1E60">
        <w:rPr>
          <w:rFonts w:ascii="Calibri" w:eastAsia="Calibri" w:hAnsi="Calibri" w:cs="Calibri"/>
        </w:rPr>
        <w:t>social-emotional</w:t>
      </w:r>
      <w:r w:rsidR="00683F06">
        <w:rPr>
          <w:rFonts w:ascii="Calibri" w:eastAsia="Calibri" w:hAnsi="Calibri" w:cs="Calibri"/>
        </w:rPr>
        <w:t xml:space="preserve"> and/or behavioral disorder</w:t>
      </w:r>
      <w:r w:rsidR="00207EDB">
        <w:rPr>
          <w:rFonts w:ascii="Calibri" w:eastAsia="Calibri" w:hAnsi="Calibri" w:cs="Calibri"/>
        </w:rPr>
        <w:t>s</w:t>
      </w:r>
      <w:r w:rsidR="00683F06">
        <w:rPr>
          <w:rFonts w:ascii="Calibri" w:eastAsia="Calibri" w:hAnsi="Calibri" w:cs="Calibri"/>
        </w:rPr>
        <w:t>.</w:t>
      </w:r>
    </w:p>
    <w:p w14:paraId="6BE46DCD" w14:textId="440E98F4" w:rsidR="00C46203" w:rsidRDefault="00DE2E8A" w:rsidP="00D67786">
      <w:pPr>
        <w:tabs>
          <w:tab w:val="left" w:pos="720"/>
          <w:tab w:val="left" w:pos="1080"/>
          <w:tab w:val="left" w:pos="1440"/>
        </w:tabs>
        <w:ind w:left="1080" w:hanging="360"/>
        <w:rPr>
          <w:rFonts w:ascii="Calibri" w:eastAsia="Calibri" w:hAnsi="Calibri" w:cs="Calibri"/>
        </w:rPr>
      </w:pPr>
      <w:r>
        <w:rPr>
          <w:rFonts w:ascii="Calibri" w:eastAsia="Calibri" w:hAnsi="Calibri" w:cs="Calibri"/>
        </w:rPr>
        <w:t>4</w:t>
      </w:r>
      <w:r w:rsidR="00683F06">
        <w:rPr>
          <w:rFonts w:ascii="Calibri" w:eastAsia="Calibri" w:hAnsi="Calibri" w:cs="Calibri"/>
        </w:rPr>
        <w:t>.</w:t>
      </w:r>
      <w:r w:rsidR="00DE39F6">
        <w:rPr>
          <w:rFonts w:ascii="Calibri" w:eastAsia="Calibri" w:hAnsi="Calibri" w:cs="Calibri"/>
        </w:rPr>
        <w:t xml:space="preserve">  </w:t>
      </w:r>
      <w:r w:rsidR="009D4464">
        <w:rPr>
          <w:rFonts w:ascii="Calibri" w:eastAsia="Calibri" w:hAnsi="Calibri" w:cs="Calibri"/>
        </w:rPr>
        <w:tab/>
      </w:r>
      <w:r w:rsidR="00DE39F6">
        <w:rPr>
          <w:color w:val="000000" w:themeColor="text1"/>
        </w:rPr>
        <w:t>Attleboro Community Academy is a state-accredited independent high</w:t>
      </w:r>
      <w:r w:rsidR="00553D75">
        <w:rPr>
          <w:color w:val="000000" w:themeColor="text1"/>
        </w:rPr>
        <w:t>-</w:t>
      </w:r>
      <w:r w:rsidR="00DE39F6">
        <w:rPr>
          <w:color w:val="000000" w:themeColor="text1"/>
        </w:rPr>
        <w:t xml:space="preserve">school program for 50 to 70 students between the ages of 17 and 25 from Attleboro and nearby communities who have struggled to earn a diploma or </w:t>
      </w:r>
      <w:r w:rsidR="00D910DC">
        <w:rPr>
          <w:color w:val="000000" w:themeColor="text1"/>
        </w:rPr>
        <w:t xml:space="preserve">have </w:t>
      </w:r>
      <w:r w:rsidR="00DE39F6">
        <w:rPr>
          <w:color w:val="000000" w:themeColor="text1"/>
        </w:rPr>
        <w:t xml:space="preserve">dropped out of school. The </w:t>
      </w:r>
      <w:r w:rsidR="00E37FD3">
        <w:rPr>
          <w:color w:val="000000" w:themeColor="text1"/>
        </w:rPr>
        <w:t>Academy curriculum</w:t>
      </w:r>
      <w:r w:rsidR="00DE39F6">
        <w:rPr>
          <w:color w:val="000000" w:themeColor="text1"/>
        </w:rPr>
        <w:t xml:space="preserve"> is based on state frameworks</w:t>
      </w:r>
      <w:r w:rsidR="00E37FD3">
        <w:rPr>
          <w:color w:val="000000" w:themeColor="text1"/>
        </w:rPr>
        <w:t xml:space="preserve"> and it operates </w:t>
      </w:r>
      <w:r w:rsidR="00DE39F6">
        <w:rPr>
          <w:color w:val="000000" w:themeColor="text1"/>
        </w:rPr>
        <w:t xml:space="preserve">after school and in the evening </w:t>
      </w:r>
      <w:r w:rsidR="00E37FD3">
        <w:rPr>
          <w:color w:val="000000" w:themeColor="text1"/>
        </w:rPr>
        <w:t>at Attleboro</w:t>
      </w:r>
      <w:r w:rsidR="00DE39F6">
        <w:rPr>
          <w:color w:val="000000" w:themeColor="text1"/>
        </w:rPr>
        <w:t xml:space="preserve"> </w:t>
      </w:r>
      <w:r w:rsidR="00E37FD3">
        <w:rPr>
          <w:color w:val="000000" w:themeColor="text1"/>
        </w:rPr>
        <w:t>H</w:t>
      </w:r>
      <w:r w:rsidR="00DE39F6">
        <w:rPr>
          <w:color w:val="000000" w:themeColor="text1"/>
        </w:rPr>
        <w:t xml:space="preserve">igh </w:t>
      </w:r>
      <w:r w:rsidR="00E37FD3">
        <w:rPr>
          <w:color w:val="000000" w:themeColor="text1"/>
        </w:rPr>
        <w:t>S</w:t>
      </w:r>
      <w:r w:rsidR="00DE39F6">
        <w:rPr>
          <w:color w:val="000000" w:themeColor="text1"/>
        </w:rPr>
        <w:t xml:space="preserve">chool.  </w:t>
      </w:r>
    </w:p>
    <w:p w14:paraId="7D7BCF8D" w14:textId="73E91E0C" w:rsidR="00683F06" w:rsidRDefault="00DE2E8A" w:rsidP="00C46203">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5</w:t>
      </w:r>
      <w:r w:rsidR="00683F06">
        <w:rPr>
          <w:rFonts w:ascii="Calibri" w:eastAsia="Calibri" w:hAnsi="Calibri" w:cs="Calibri"/>
        </w:rPr>
        <w:t>.</w:t>
      </w:r>
      <w:r w:rsidR="00683F06">
        <w:rPr>
          <w:rFonts w:ascii="Calibri" w:eastAsia="Calibri" w:hAnsi="Calibri" w:cs="Calibri"/>
        </w:rPr>
        <w:tab/>
      </w:r>
      <w:r w:rsidR="00207EDB">
        <w:rPr>
          <w:rFonts w:ascii="Calibri" w:eastAsia="Calibri" w:hAnsi="Calibri" w:cs="Calibri"/>
        </w:rPr>
        <w:t xml:space="preserve">The district provides a </w:t>
      </w:r>
      <w:r w:rsidR="00683F06">
        <w:rPr>
          <w:rFonts w:ascii="Calibri" w:eastAsia="Calibri" w:hAnsi="Calibri" w:cs="Calibri"/>
        </w:rPr>
        <w:t xml:space="preserve">transition program </w:t>
      </w:r>
      <w:r w:rsidR="00207EDB">
        <w:rPr>
          <w:rFonts w:ascii="Calibri" w:eastAsia="Calibri" w:hAnsi="Calibri" w:cs="Calibri"/>
        </w:rPr>
        <w:t>for</w:t>
      </w:r>
      <w:r w:rsidR="00683F06">
        <w:rPr>
          <w:rFonts w:ascii="Calibri" w:eastAsia="Calibri" w:hAnsi="Calibri" w:cs="Calibri"/>
        </w:rPr>
        <w:t xml:space="preserve"> </w:t>
      </w:r>
      <w:r w:rsidR="00207EDB">
        <w:rPr>
          <w:rFonts w:ascii="Calibri" w:eastAsia="Calibri" w:hAnsi="Calibri" w:cs="Calibri"/>
        </w:rPr>
        <w:t xml:space="preserve">students </w:t>
      </w:r>
      <w:r w:rsidR="00683F06">
        <w:rPr>
          <w:rFonts w:ascii="Calibri" w:eastAsia="Calibri" w:hAnsi="Calibri" w:cs="Calibri"/>
        </w:rPr>
        <w:t>who are significantly below grade level</w:t>
      </w:r>
      <w:r w:rsidR="00207EDB">
        <w:rPr>
          <w:rFonts w:ascii="Calibri" w:eastAsia="Calibri" w:hAnsi="Calibri" w:cs="Calibri"/>
        </w:rPr>
        <w:t xml:space="preserve"> after</w:t>
      </w:r>
      <w:r w:rsidR="00683F06">
        <w:rPr>
          <w:rFonts w:ascii="Calibri" w:eastAsia="Calibri" w:hAnsi="Calibri" w:cs="Calibri"/>
        </w:rPr>
        <w:t xml:space="preserve"> 12 years of school</w:t>
      </w:r>
      <w:r w:rsidR="00C46203">
        <w:rPr>
          <w:rFonts w:ascii="Calibri" w:eastAsia="Calibri" w:hAnsi="Calibri" w:cs="Calibri"/>
        </w:rPr>
        <w:t xml:space="preserve">. </w:t>
      </w:r>
      <w:r w:rsidR="00207EDB">
        <w:rPr>
          <w:rFonts w:ascii="Calibri" w:eastAsia="Calibri" w:hAnsi="Calibri" w:cs="Calibri"/>
        </w:rPr>
        <w:t>This program</w:t>
      </w:r>
      <w:r w:rsidR="00683F06">
        <w:rPr>
          <w:rFonts w:ascii="Calibri" w:eastAsia="Calibri" w:hAnsi="Calibri" w:cs="Calibri"/>
        </w:rPr>
        <w:t xml:space="preserve"> </w:t>
      </w:r>
      <w:r w:rsidR="007D6F57">
        <w:rPr>
          <w:rFonts w:ascii="Calibri" w:eastAsia="Calibri" w:hAnsi="Calibri" w:cs="Calibri"/>
        </w:rPr>
        <w:t>p</w:t>
      </w:r>
      <w:r w:rsidR="00E37FD3">
        <w:rPr>
          <w:rFonts w:ascii="Calibri" w:eastAsia="Calibri" w:hAnsi="Calibri" w:cs="Calibri"/>
        </w:rPr>
        <w:t>rovides</w:t>
      </w:r>
      <w:r w:rsidR="0029454F">
        <w:rPr>
          <w:rFonts w:ascii="Calibri" w:eastAsia="Calibri" w:hAnsi="Calibri" w:cs="Calibri"/>
        </w:rPr>
        <w:t xml:space="preserve"> </w:t>
      </w:r>
      <w:r w:rsidR="007D6F57">
        <w:rPr>
          <w:rFonts w:ascii="Calibri" w:eastAsia="Calibri" w:hAnsi="Calibri" w:cs="Calibri"/>
        </w:rPr>
        <w:t xml:space="preserve">adult </w:t>
      </w:r>
      <w:r w:rsidR="00553D75">
        <w:rPr>
          <w:rFonts w:ascii="Calibri" w:eastAsia="Calibri" w:hAnsi="Calibri" w:cs="Calibri"/>
        </w:rPr>
        <w:t>daily-</w:t>
      </w:r>
      <w:r w:rsidR="00683F06">
        <w:rPr>
          <w:rFonts w:ascii="Calibri" w:eastAsia="Calibri" w:hAnsi="Calibri" w:cs="Calibri"/>
        </w:rPr>
        <w:t>living preparation, community-based</w:t>
      </w:r>
      <w:r w:rsidR="00207EDB">
        <w:rPr>
          <w:rFonts w:ascii="Calibri" w:eastAsia="Calibri" w:hAnsi="Calibri" w:cs="Calibri"/>
        </w:rPr>
        <w:t xml:space="preserve"> experiences,</w:t>
      </w:r>
      <w:r w:rsidR="00683F06">
        <w:rPr>
          <w:rFonts w:ascii="Calibri" w:eastAsia="Calibri" w:hAnsi="Calibri" w:cs="Calibri"/>
        </w:rPr>
        <w:t xml:space="preserve"> and job exploratory experiences.</w:t>
      </w:r>
      <w:r w:rsidR="00683F06">
        <w:rPr>
          <w:rFonts w:ascii="Calibri" w:eastAsia="Calibri" w:hAnsi="Calibri" w:cs="Calibri"/>
        </w:rPr>
        <w:tab/>
      </w:r>
    </w:p>
    <w:p w14:paraId="11D63F99" w14:textId="2FDD22BB" w:rsidR="00683F06" w:rsidRDefault="00DE2E8A" w:rsidP="00683F06">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6</w:t>
      </w:r>
      <w:r w:rsidR="00683F06">
        <w:rPr>
          <w:rFonts w:ascii="Calibri" w:eastAsia="Calibri" w:hAnsi="Calibri" w:cs="Calibri"/>
        </w:rPr>
        <w:t>.</w:t>
      </w:r>
      <w:r w:rsidR="00683F06">
        <w:rPr>
          <w:rFonts w:ascii="Calibri" w:eastAsia="Calibri" w:hAnsi="Calibri" w:cs="Calibri"/>
        </w:rPr>
        <w:tab/>
      </w:r>
      <w:r w:rsidR="00207EDB">
        <w:rPr>
          <w:rFonts w:ascii="Calibri" w:eastAsia="Calibri" w:hAnsi="Calibri" w:cs="Calibri"/>
        </w:rPr>
        <w:t xml:space="preserve">The district has hired specialized </w:t>
      </w:r>
      <w:r w:rsidR="00683F06">
        <w:rPr>
          <w:rFonts w:ascii="Calibri" w:eastAsia="Calibri" w:hAnsi="Calibri" w:cs="Calibri"/>
        </w:rPr>
        <w:t xml:space="preserve">support staff including </w:t>
      </w:r>
      <w:r w:rsidR="00207EDB">
        <w:rPr>
          <w:rFonts w:ascii="Calibri" w:eastAsia="Calibri" w:hAnsi="Calibri" w:cs="Calibri"/>
        </w:rPr>
        <w:t>board certified behavior analysts</w:t>
      </w:r>
      <w:r w:rsidR="00896945">
        <w:rPr>
          <w:rFonts w:ascii="Calibri" w:eastAsia="Calibri" w:hAnsi="Calibri" w:cs="Calibri"/>
        </w:rPr>
        <w:t xml:space="preserve"> and</w:t>
      </w:r>
      <w:r w:rsidR="00207EDB">
        <w:rPr>
          <w:rFonts w:ascii="Calibri" w:eastAsia="Calibri" w:hAnsi="Calibri" w:cs="Calibri"/>
        </w:rPr>
        <w:t xml:space="preserve"> special education behavior specialists</w:t>
      </w:r>
      <w:r w:rsidR="00683F06">
        <w:rPr>
          <w:rFonts w:ascii="Calibri" w:eastAsia="Calibri" w:hAnsi="Calibri" w:cs="Calibri"/>
        </w:rPr>
        <w:t>.</w:t>
      </w:r>
    </w:p>
    <w:p w14:paraId="715031B8" w14:textId="0EDFA010" w:rsidR="00683F06" w:rsidRDefault="00683F06" w:rsidP="00C46203">
      <w:pPr>
        <w:pBdr>
          <w:top w:val="nil"/>
          <w:left w:val="nil"/>
          <w:bottom w:val="nil"/>
          <w:right w:val="nil"/>
          <w:between w:val="nil"/>
        </w:pBdr>
        <w:tabs>
          <w:tab w:val="left" w:pos="360"/>
          <w:tab w:val="left" w:pos="720"/>
          <w:tab w:val="left" w:pos="1080"/>
          <w:tab w:val="left" w:pos="1440"/>
          <w:tab w:val="left" w:pos="1800"/>
          <w:tab w:val="left" w:pos="2160"/>
        </w:tabs>
        <w:rPr>
          <w:rFonts w:ascii="Calibri" w:eastAsia="Calibri" w:hAnsi="Calibri" w:cs="Calibri"/>
        </w:rPr>
      </w:pPr>
      <w:r>
        <w:rPr>
          <w:rFonts w:ascii="Calibri" w:eastAsia="Calibri" w:hAnsi="Calibri" w:cs="Calibri"/>
          <w:b/>
        </w:rPr>
        <w:t xml:space="preserve">Impact: </w:t>
      </w:r>
      <w:r>
        <w:rPr>
          <w:rFonts w:ascii="Calibri" w:eastAsia="Calibri" w:hAnsi="Calibri" w:cs="Calibri"/>
        </w:rPr>
        <w:t>Districtwide procedures</w:t>
      </w:r>
      <w:r w:rsidR="00D212F2">
        <w:rPr>
          <w:rFonts w:ascii="Calibri" w:eastAsia="Calibri" w:hAnsi="Calibri" w:cs="Calibri"/>
        </w:rPr>
        <w:t xml:space="preserve"> </w:t>
      </w:r>
      <w:r>
        <w:rPr>
          <w:rFonts w:ascii="Calibri" w:eastAsia="Calibri" w:hAnsi="Calibri" w:cs="Calibri"/>
        </w:rPr>
        <w:t>for identification of and intervention for struggling students</w:t>
      </w:r>
      <w:r w:rsidR="004F77C4">
        <w:rPr>
          <w:rFonts w:ascii="Calibri" w:eastAsia="Calibri" w:hAnsi="Calibri" w:cs="Calibri"/>
        </w:rPr>
        <w:t>,</w:t>
      </w:r>
      <w:r w:rsidR="00D212F2">
        <w:rPr>
          <w:rFonts w:ascii="Calibri" w:eastAsia="Calibri" w:hAnsi="Calibri" w:cs="Calibri"/>
        </w:rPr>
        <w:t xml:space="preserve"> applied with consistency</w:t>
      </w:r>
      <w:r w:rsidR="004F77C4">
        <w:rPr>
          <w:rFonts w:ascii="Calibri" w:eastAsia="Calibri" w:hAnsi="Calibri" w:cs="Calibri"/>
        </w:rPr>
        <w:t>, help to</w:t>
      </w:r>
      <w:r w:rsidR="00D212F2">
        <w:rPr>
          <w:rFonts w:ascii="Calibri" w:eastAsia="Calibri" w:hAnsi="Calibri" w:cs="Calibri"/>
        </w:rPr>
        <w:t xml:space="preserve"> </w:t>
      </w:r>
      <w:r>
        <w:rPr>
          <w:rFonts w:ascii="Calibri" w:eastAsia="Calibri" w:hAnsi="Calibri" w:cs="Calibri"/>
        </w:rPr>
        <w:t>ensure that appropriate resources and tiered interventions are provided to all students in order to increase student performance and outcomes and ensure career and college preparedness.</w:t>
      </w:r>
    </w:p>
    <w:p w14:paraId="2C905B41" w14:textId="77777777" w:rsidR="00683F06" w:rsidRDefault="00683F06" w:rsidP="00683F06">
      <w:pPr>
        <w:pBdr>
          <w:top w:val="nil"/>
          <w:left w:val="nil"/>
          <w:bottom w:val="nil"/>
          <w:right w:val="nil"/>
          <w:between w:val="nil"/>
        </w:pBdr>
        <w:tabs>
          <w:tab w:val="left" w:pos="360"/>
          <w:tab w:val="left" w:pos="720"/>
          <w:tab w:val="left" w:pos="1080"/>
          <w:tab w:val="left" w:pos="1440"/>
          <w:tab w:val="left" w:pos="1800"/>
          <w:tab w:val="left" w:pos="2160"/>
        </w:tabs>
        <w:rPr>
          <w:rFonts w:ascii="Calibri" w:eastAsia="Calibri" w:hAnsi="Calibri" w:cs="Calibri"/>
        </w:rPr>
      </w:pPr>
      <w:r>
        <w:rPr>
          <w:rFonts w:ascii="Calibri" w:eastAsia="Calibri" w:hAnsi="Calibri" w:cs="Calibri"/>
        </w:rPr>
        <w:tab/>
      </w:r>
    </w:p>
    <w:p w14:paraId="39098662" w14:textId="77777777" w:rsidR="00683F06" w:rsidRPr="00C46203" w:rsidRDefault="00683F06" w:rsidP="00683F06">
      <w:pPr>
        <w:pBdr>
          <w:top w:val="nil"/>
          <w:left w:val="nil"/>
          <w:bottom w:val="nil"/>
          <w:right w:val="nil"/>
          <w:between w:val="nil"/>
        </w:pBdr>
        <w:tabs>
          <w:tab w:val="left" w:pos="360"/>
          <w:tab w:val="left" w:pos="720"/>
          <w:tab w:val="left" w:pos="1080"/>
          <w:tab w:val="left" w:pos="1440"/>
          <w:tab w:val="left" w:pos="1800"/>
          <w:tab w:val="left" w:pos="2160"/>
        </w:tabs>
        <w:rPr>
          <w:rFonts w:ascii="Calibri" w:eastAsia="Calibri" w:hAnsi="Calibri" w:cs="Calibri"/>
          <w:b/>
          <w:i/>
          <w:iCs/>
          <w:sz w:val="28"/>
          <w:szCs w:val="28"/>
        </w:rPr>
      </w:pPr>
      <w:r w:rsidRPr="00C46203">
        <w:rPr>
          <w:rFonts w:ascii="Calibri" w:eastAsia="Calibri" w:hAnsi="Calibri" w:cs="Calibri"/>
          <w:b/>
          <w:i/>
          <w:iCs/>
          <w:sz w:val="28"/>
          <w:szCs w:val="28"/>
        </w:rPr>
        <w:t>Challenges and Areas for Growth</w:t>
      </w:r>
    </w:p>
    <w:p w14:paraId="3D75392A" w14:textId="258C6DE6" w:rsidR="00683F06" w:rsidRDefault="005405F1" w:rsidP="00D67786">
      <w:pPr>
        <w:pBdr>
          <w:top w:val="nil"/>
          <w:left w:val="nil"/>
          <w:bottom w:val="nil"/>
          <w:right w:val="nil"/>
          <w:between w:val="nil"/>
        </w:pBdr>
        <w:tabs>
          <w:tab w:val="left" w:pos="360"/>
          <w:tab w:val="left" w:pos="720"/>
          <w:tab w:val="left" w:pos="1080"/>
          <w:tab w:val="left" w:pos="1440"/>
          <w:tab w:val="left" w:pos="1800"/>
        </w:tabs>
        <w:ind w:left="360" w:hanging="360"/>
        <w:rPr>
          <w:rFonts w:ascii="Calibri" w:eastAsia="Calibri" w:hAnsi="Calibri" w:cs="Calibri"/>
          <w:b/>
          <w:color w:val="000000"/>
        </w:rPr>
      </w:pPr>
      <w:r>
        <w:rPr>
          <w:rFonts w:ascii="Calibri" w:eastAsia="Calibri" w:hAnsi="Calibri" w:cs="Calibri"/>
          <w:b/>
        </w:rPr>
        <w:t>2.</w:t>
      </w:r>
      <w:r w:rsidR="009D4464">
        <w:rPr>
          <w:rFonts w:ascii="Calibri" w:eastAsia="Calibri" w:hAnsi="Calibri" w:cs="Calibri"/>
          <w:b/>
        </w:rPr>
        <w:tab/>
      </w:r>
      <w:r w:rsidR="00683F06">
        <w:rPr>
          <w:rFonts w:ascii="Calibri" w:eastAsia="Calibri" w:hAnsi="Calibri" w:cs="Calibri"/>
          <w:b/>
        </w:rPr>
        <w:t xml:space="preserve">The </w:t>
      </w:r>
      <w:r w:rsidR="00C46203">
        <w:rPr>
          <w:rFonts w:ascii="Calibri" w:eastAsia="Calibri" w:hAnsi="Calibri" w:cs="Calibri"/>
          <w:b/>
        </w:rPr>
        <w:t>d</w:t>
      </w:r>
      <w:r w:rsidR="00683F06">
        <w:rPr>
          <w:rFonts w:ascii="Calibri" w:eastAsia="Calibri" w:hAnsi="Calibri" w:cs="Calibri"/>
          <w:b/>
        </w:rPr>
        <w:t xml:space="preserve">istrict has implemented </w:t>
      </w:r>
      <w:r w:rsidR="007D6F57">
        <w:rPr>
          <w:rFonts w:ascii="Calibri" w:eastAsia="Calibri" w:hAnsi="Calibri" w:cs="Calibri"/>
          <w:b/>
        </w:rPr>
        <w:t xml:space="preserve">PBIS </w:t>
      </w:r>
      <w:r w:rsidR="00683F06">
        <w:rPr>
          <w:rFonts w:ascii="Calibri" w:eastAsia="Calibri" w:hAnsi="Calibri" w:cs="Calibri"/>
          <w:b/>
        </w:rPr>
        <w:t>districtwide</w:t>
      </w:r>
      <w:r w:rsidR="007D6F57">
        <w:rPr>
          <w:rFonts w:ascii="Calibri" w:eastAsia="Calibri" w:hAnsi="Calibri" w:cs="Calibri"/>
          <w:b/>
        </w:rPr>
        <w:t>,</w:t>
      </w:r>
      <w:r w:rsidR="00683F06">
        <w:rPr>
          <w:rFonts w:ascii="Calibri" w:eastAsia="Calibri" w:hAnsi="Calibri" w:cs="Calibri"/>
          <w:b/>
        </w:rPr>
        <w:t xml:space="preserve"> but </w:t>
      </w:r>
      <w:r w:rsidR="00232E11">
        <w:rPr>
          <w:rFonts w:ascii="Calibri" w:eastAsia="Calibri" w:hAnsi="Calibri" w:cs="Calibri"/>
          <w:b/>
        </w:rPr>
        <w:t xml:space="preserve">does not have </w:t>
      </w:r>
      <w:r w:rsidR="00683F06">
        <w:rPr>
          <w:rFonts w:ascii="Calibri" w:eastAsia="Calibri" w:hAnsi="Calibri" w:cs="Calibri"/>
          <w:b/>
        </w:rPr>
        <w:t>adequate counseling staff to provide crisis intervention and direct support</w:t>
      </w:r>
      <w:r w:rsidR="00C46203">
        <w:rPr>
          <w:rFonts w:ascii="Calibri" w:eastAsia="Calibri" w:hAnsi="Calibri" w:cs="Calibri"/>
          <w:b/>
        </w:rPr>
        <w:t>s</w:t>
      </w:r>
      <w:r w:rsidR="00683F06">
        <w:rPr>
          <w:rFonts w:ascii="Calibri" w:eastAsia="Calibri" w:hAnsi="Calibri" w:cs="Calibri"/>
          <w:b/>
        </w:rPr>
        <w:t xml:space="preserve"> to students.</w:t>
      </w:r>
    </w:p>
    <w:p w14:paraId="551ED8BF" w14:textId="26115679" w:rsidR="00683F06" w:rsidRDefault="00683F06" w:rsidP="00683F06">
      <w:pPr>
        <w:pBdr>
          <w:top w:val="nil"/>
          <w:left w:val="nil"/>
          <w:bottom w:val="nil"/>
          <w:right w:val="nil"/>
          <w:between w:val="nil"/>
        </w:pBdr>
        <w:tabs>
          <w:tab w:val="left" w:pos="360"/>
          <w:tab w:val="left" w:pos="720"/>
          <w:tab w:val="left" w:pos="1080"/>
          <w:tab w:val="left" w:pos="1440"/>
          <w:tab w:val="left" w:pos="1800"/>
        </w:tabs>
        <w:ind w:left="720" w:hanging="720"/>
        <w:rPr>
          <w:rFonts w:ascii="Calibri" w:eastAsia="Calibri" w:hAnsi="Calibri" w:cs="Calibri"/>
        </w:rPr>
      </w:pPr>
      <w:r>
        <w:rPr>
          <w:rFonts w:ascii="Calibri" w:eastAsia="Calibri" w:hAnsi="Calibri" w:cs="Calibri"/>
          <w:b/>
        </w:rPr>
        <w:tab/>
        <w:t>A.</w:t>
      </w:r>
      <w:r>
        <w:rPr>
          <w:rFonts w:ascii="Calibri" w:eastAsia="Calibri" w:hAnsi="Calibri" w:cs="Calibri"/>
          <w:b/>
        </w:rPr>
        <w:tab/>
      </w:r>
      <w:r w:rsidR="0029454F">
        <w:rPr>
          <w:rFonts w:ascii="Calibri" w:eastAsia="Calibri" w:hAnsi="Calibri" w:cs="Calibri"/>
        </w:rPr>
        <w:t>A</w:t>
      </w:r>
      <w:r>
        <w:rPr>
          <w:rFonts w:ascii="Calibri" w:eastAsia="Calibri" w:hAnsi="Calibri" w:cs="Calibri"/>
        </w:rPr>
        <w:t xml:space="preserve">dministrators, teachers, support staff, </w:t>
      </w:r>
      <w:r w:rsidR="00565F42">
        <w:rPr>
          <w:rFonts w:ascii="Calibri" w:eastAsia="Calibri" w:hAnsi="Calibri" w:cs="Calibri"/>
        </w:rPr>
        <w:t>families</w:t>
      </w:r>
      <w:r w:rsidR="00232E11">
        <w:rPr>
          <w:rFonts w:ascii="Calibri" w:eastAsia="Calibri" w:hAnsi="Calibri" w:cs="Calibri"/>
        </w:rPr>
        <w:t>,</w:t>
      </w:r>
      <w:r>
        <w:rPr>
          <w:rFonts w:ascii="Calibri" w:eastAsia="Calibri" w:hAnsi="Calibri" w:cs="Calibri"/>
        </w:rPr>
        <w:t xml:space="preserve"> and students </w:t>
      </w:r>
      <w:r w:rsidR="007D6F57">
        <w:rPr>
          <w:rFonts w:ascii="Calibri" w:eastAsia="Calibri" w:hAnsi="Calibri" w:cs="Calibri"/>
        </w:rPr>
        <w:t>reported</w:t>
      </w:r>
      <w:r w:rsidR="009E1DA8">
        <w:rPr>
          <w:rFonts w:ascii="Calibri" w:eastAsia="Calibri" w:hAnsi="Calibri" w:cs="Calibri"/>
        </w:rPr>
        <w:t xml:space="preserve"> </w:t>
      </w:r>
      <w:r>
        <w:rPr>
          <w:rFonts w:ascii="Calibri" w:eastAsia="Calibri" w:hAnsi="Calibri" w:cs="Calibri"/>
        </w:rPr>
        <w:t xml:space="preserve">that there </w:t>
      </w:r>
      <w:r w:rsidR="00232E11">
        <w:rPr>
          <w:rFonts w:ascii="Calibri" w:eastAsia="Calibri" w:hAnsi="Calibri" w:cs="Calibri"/>
        </w:rPr>
        <w:t xml:space="preserve">was </w:t>
      </w:r>
      <w:r>
        <w:rPr>
          <w:rFonts w:ascii="Calibri" w:eastAsia="Calibri" w:hAnsi="Calibri" w:cs="Calibri"/>
        </w:rPr>
        <w:t xml:space="preserve">an </w:t>
      </w:r>
      <w:r w:rsidR="00C46203">
        <w:rPr>
          <w:rFonts w:ascii="Calibri" w:eastAsia="Calibri" w:hAnsi="Calibri" w:cs="Calibri"/>
        </w:rPr>
        <w:t>in</w:t>
      </w:r>
      <w:r>
        <w:rPr>
          <w:rFonts w:ascii="Calibri" w:eastAsia="Calibri" w:hAnsi="Calibri" w:cs="Calibri"/>
        </w:rPr>
        <w:t xml:space="preserve">adequate number of adjustment and guidance counselors to provide direct prevention and intervention strategies </w:t>
      </w:r>
      <w:r w:rsidR="0029454F">
        <w:rPr>
          <w:rFonts w:ascii="Calibri" w:eastAsia="Calibri" w:hAnsi="Calibri" w:cs="Calibri"/>
        </w:rPr>
        <w:t xml:space="preserve">for </w:t>
      </w:r>
      <w:r>
        <w:rPr>
          <w:rFonts w:ascii="Calibri" w:eastAsia="Calibri" w:hAnsi="Calibri" w:cs="Calibri"/>
        </w:rPr>
        <w:t>students.</w:t>
      </w:r>
    </w:p>
    <w:p w14:paraId="1B6E0516" w14:textId="20A2DF7B" w:rsidR="00683F06" w:rsidRDefault="00683F06" w:rsidP="00C46203">
      <w:pPr>
        <w:pBdr>
          <w:top w:val="nil"/>
          <w:left w:val="nil"/>
          <w:bottom w:val="nil"/>
          <w:right w:val="nil"/>
          <w:between w:val="nil"/>
        </w:pBdr>
        <w:tabs>
          <w:tab w:val="left" w:pos="360"/>
          <w:tab w:val="left" w:pos="720"/>
          <w:tab w:val="left" w:pos="1080"/>
          <w:tab w:val="left" w:pos="1440"/>
          <w:tab w:val="left" w:pos="1800"/>
        </w:tabs>
        <w:ind w:left="1080" w:hanging="360"/>
        <w:rPr>
          <w:rFonts w:ascii="Calibri" w:eastAsia="Calibri" w:hAnsi="Calibri" w:cs="Calibri"/>
        </w:rPr>
      </w:pPr>
      <w:r>
        <w:rPr>
          <w:rFonts w:ascii="Calibri" w:eastAsia="Calibri" w:hAnsi="Calibri" w:cs="Calibri"/>
        </w:rPr>
        <w:t>1.</w:t>
      </w:r>
      <w:r>
        <w:rPr>
          <w:rFonts w:ascii="Calibri" w:eastAsia="Calibri" w:hAnsi="Calibri" w:cs="Calibri"/>
        </w:rPr>
        <w:tab/>
      </w:r>
      <w:r w:rsidR="00A01193">
        <w:rPr>
          <w:rFonts w:ascii="Calibri" w:eastAsia="Calibri" w:hAnsi="Calibri" w:cs="Calibri"/>
        </w:rPr>
        <w:t>There</w:t>
      </w:r>
      <w:r>
        <w:rPr>
          <w:rFonts w:ascii="Calibri" w:eastAsia="Calibri" w:hAnsi="Calibri" w:cs="Calibri"/>
        </w:rPr>
        <w:t xml:space="preserve"> are no guidance counselors at the elementary </w:t>
      </w:r>
      <w:r w:rsidR="00082267">
        <w:rPr>
          <w:rFonts w:ascii="Calibri" w:eastAsia="Calibri" w:hAnsi="Calibri" w:cs="Calibri"/>
        </w:rPr>
        <w:t>and middle</w:t>
      </w:r>
      <w:r w:rsidR="00232E11">
        <w:rPr>
          <w:rFonts w:ascii="Calibri" w:eastAsia="Calibri" w:hAnsi="Calibri" w:cs="Calibri"/>
        </w:rPr>
        <w:t>-</w:t>
      </w:r>
      <w:r w:rsidR="00082267">
        <w:rPr>
          <w:rFonts w:ascii="Calibri" w:eastAsia="Calibri" w:hAnsi="Calibri" w:cs="Calibri"/>
        </w:rPr>
        <w:t xml:space="preserve">school </w:t>
      </w:r>
      <w:r>
        <w:rPr>
          <w:rFonts w:ascii="Calibri" w:eastAsia="Calibri" w:hAnsi="Calibri" w:cs="Calibri"/>
        </w:rPr>
        <w:t>level</w:t>
      </w:r>
      <w:r w:rsidR="00082267">
        <w:rPr>
          <w:rFonts w:ascii="Calibri" w:eastAsia="Calibri" w:hAnsi="Calibri" w:cs="Calibri"/>
        </w:rPr>
        <w:t>s</w:t>
      </w:r>
      <w:r>
        <w:rPr>
          <w:rFonts w:ascii="Calibri" w:eastAsia="Calibri" w:hAnsi="Calibri" w:cs="Calibri"/>
        </w:rPr>
        <w:t>.</w:t>
      </w:r>
      <w:r w:rsidR="0029454F">
        <w:rPr>
          <w:rFonts w:ascii="Calibri" w:eastAsia="Calibri" w:hAnsi="Calibri" w:cs="Calibri"/>
        </w:rPr>
        <w:t xml:space="preserve"> </w:t>
      </w:r>
    </w:p>
    <w:p w14:paraId="54A08963" w14:textId="560BEF62" w:rsidR="00082267" w:rsidRDefault="00683F06" w:rsidP="009D4464">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 </w:t>
      </w:r>
      <w:r w:rsidR="00BB1EB5">
        <w:rPr>
          <w:rFonts w:ascii="Calibri" w:eastAsia="Calibri" w:hAnsi="Calibri" w:cs="Calibri"/>
        </w:rPr>
        <w:t xml:space="preserve">School leaders and teachers </w:t>
      </w:r>
      <w:r w:rsidR="00C15CD5">
        <w:rPr>
          <w:rFonts w:ascii="Calibri" w:eastAsia="Calibri" w:hAnsi="Calibri" w:cs="Calibri"/>
        </w:rPr>
        <w:t xml:space="preserve">at all levels </w:t>
      </w:r>
      <w:r w:rsidR="00BB1EB5">
        <w:rPr>
          <w:rFonts w:ascii="Calibri" w:eastAsia="Calibri" w:hAnsi="Calibri" w:cs="Calibri"/>
        </w:rPr>
        <w:t>said that a</w:t>
      </w:r>
      <w:r>
        <w:rPr>
          <w:rFonts w:ascii="Calibri" w:eastAsia="Calibri" w:hAnsi="Calibri" w:cs="Calibri"/>
        </w:rPr>
        <w:t xml:space="preserve">djustment counselors </w:t>
      </w:r>
      <w:r w:rsidR="0029454F">
        <w:rPr>
          <w:rFonts w:ascii="Calibri" w:eastAsia="Calibri" w:hAnsi="Calibri" w:cs="Calibri"/>
        </w:rPr>
        <w:t>were “</w:t>
      </w:r>
      <w:r w:rsidR="00BB1EB5">
        <w:rPr>
          <w:rFonts w:ascii="Calibri" w:eastAsia="Calibri" w:hAnsi="Calibri" w:cs="Calibri"/>
        </w:rPr>
        <w:t>swamped</w:t>
      </w:r>
      <w:r w:rsidR="00082267">
        <w:rPr>
          <w:rFonts w:ascii="Calibri" w:eastAsia="Calibri" w:hAnsi="Calibri" w:cs="Calibri"/>
        </w:rPr>
        <w:t xml:space="preserve">.” </w:t>
      </w:r>
      <w:r w:rsidR="00232E11">
        <w:rPr>
          <w:rFonts w:ascii="Calibri" w:eastAsia="Calibri" w:hAnsi="Calibri" w:cs="Calibri"/>
        </w:rPr>
        <w:t>H</w:t>
      </w:r>
      <w:r w:rsidR="00082267">
        <w:rPr>
          <w:rFonts w:ascii="Calibri" w:eastAsia="Calibri" w:hAnsi="Calibri" w:cs="Calibri"/>
        </w:rPr>
        <w:t>igh</w:t>
      </w:r>
      <w:r w:rsidR="00232E11">
        <w:rPr>
          <w:rFonts w:ascii="Calibri" w:eastAsia="Calibri" w:hAnsi="Calibri" w:cs="Calibri"/>
        </w:rPr>
        <w:t>-</w:t>
      </w:r>
      <w:r w:rsidR="00082267">
        <w:rPr>
          <w:rFonts w:ascii="Calibri" w:eastAsia="Calibri" w:hAnsi="Calibri" w:cs="Calibri"/>
        </w:rPr>
        <w:t>school students told the review team that adjustment counselors need</w:t>
      </w:r>
      <w:r w:rsidR="00232E11">
        <w:rPr>
          <w:rFonts w:ascii="Calibri" w:eastAsia="Calibri" w:hAnsi="Calibri" w:cs="Calibri"/>
        </w:rPr>
        <w:t>ed</w:t>
      </w:r>
      <w:r w:rsidR="00082267">
        <w:rPr>
          <w:rFonts w:ascii="Calibri" w:eastAsia="Calibri" w:hAnsi="Calibri" w:cs="Calibri"/>
        </w:rPr>
        <w:t xml:space="preserve"> to be more accessible.</w:t>
      </w:r>
      <w:r w:rsidR="00A01193">
        <w:rPr>
          <w:rFonts w:ascii="Calibri" w:eastAsia="Calibri" w:hAnsi="Calibri" w:cs="Calibri"/>
        </w:rPr>
        <w:t xml:space="preserve"> Parents expressed concern with bullying at the middle</w:t>
      </w:r>
      <w:r w:rsidR="00232E11">
        <w:rPr>
          <w:rFonts w:ascii="Calibri" w:eastAsia="Calibri" w:hAnsi="Calibri" w:cs="Calibri"/>
        </w:rPr>
        <w:t>-</w:t>
      </w:r>
      <w:r w:rsidR="00A01193">
        <w:rPr>
          <w:rFonts w:ascii="Calibri" w:eastAsia="Calibri" w:hAnsi="Calibri" w:cs="Calibri"/>
        </w:rPr>
        <w:t xml:space="preserve">school level and </w:t>
      </w:r>
      <w:r w:rsidR="00232E11">
        <w:rPr>
          <w:rFonts w:ascii="Calibri" w:eastAsia="Calibri" w:hAnsi="Calibri" w:cs="Calibri"/>
        </w:rPr>
        <w:t xml:space="preserve">said </w:t>
      </w:r>
      <w:r w:rsidR="00A01193">
        <w:rPr>
          <w:rFonts w:ascii="Calibri" w:eastAsia="Calibri" w:hAnsi="Calibri" w:cs="Calibri"/>
        </w:rPr>
        <w:t xml:space="preserve">that adjustment counselors </w:t>
      </w:r>
      <w:r w:rsidR="00232E11">
        <w:rPr>
          <w:rFonts w:ascii="Calibri" w:eastAsia="Calibri" w:hAnsi="Calibri" w:cs="Calibri"/>
        </w:rPr>
        <w:t xml:space="preserve">could </w:t>
      </w:r>
      <w:r w:rsidR="00A01193">
        <w:rPr>
          <w:rFonts w:ascii="Calibri" w:eastAsia="Calibri" w:hAnsi="Calibri" w:cs="Calibri"/>
        </w:rPr>
        <w:t>only focus on the students with the most serious needs. Some parents experienced the cancellation of a meeting with an adjustment counselor because a crisis took priority.</w:t>
      </w:r>
    </w:p>
    <w:p w14:paraId="66C5CD78" w14:textId="39B39352" w:rsidR="00683F06" w:rsidRDefault="00683F06">
      <w:pPr>
        <w:pBdr>
          <w:top w:val="nil"/>
          <w:left w:val="nil"/>
          <w:bottom w:val="nil"/>
          <w:right w:val="nil"/>
          <w:between w:val="nil"/>
        </w:pBdr>
        <w:tabs>
          <w:tab w:val="left" w:pos="360"/>
          <w:tab w:val="left" w:pos="720"/>
          <w:tab w:val="left" w:pos="1080"/>
          <w:tab w:val="left" w:pos="1440"/>
          <w:tab w:val="left" w:pos="1800"/>
        </w:tabs>
        <w:ind w:left="1080" w:hanging="360"/>
        <w:rPr>
          <w:rFonts w:ascii="Calibri" w:eastAsia="Calibri" w:hAnsi="Calibri" w:cs="Calibri"/>
        </w:rPr>
      </w:pPr>
      <w:r>
        <w:rPr>
          <w:rFonts w:ascii="Calibri" w:eastAsia="Calibri" w:hAnsi="Calibri" w:cs="Calibri"/>
        </w:rPr>
        <w:lastRenderedPageBreak/>
        <w:t xml:space="preserve"> </w:t>
      </w:r>
      <w:r w:rsidR="00082267">
        <w:rPr>
          <w:rFonts w:ascii="Calibri" w:eastAsia="Calibri" w:hAnsi="Calibri" w:cs="Calibri"/>
        </w:rPr>
        <w:t xml:space="preserve">3. </w:t>
      </w:r>
      <w:r w:rsidR="009D4464">
        <w:rPr>
          <w:rFonts w:ascii="Calibri" w:eastAsia="Calibri" w:hAnsi="Calibri" w:cs="Calibri"/>
        </w:rPr>
        <w:tab/>
      </w:r>
      <w:r w:rsidR="008B3A57">
        <w:rPr>
          <w:rFonts w:ascii="Calibri" w:eastAsia="Calibri" w:hAnsi="Calibri" w:cs="Calibri"/>
        </w:rPr>
        <w:t>District staff said that t</w:t>
      </w:r>
      <w:r w:rsidR="00082267">
        <w:rPr>
          <w:rFonts w:ascii="Calibri" w:eastAsia="Calibri" w:hAnsi="Calibri" w:cs="Calibri"/>
        </w:rPr>
        <w:t xml:space="preserve">here are insufficient staff to support the increasing number of kindergarten students </w:t>
      </w:r>
      <w:r>
        <w:rPr>
          <w:rFonts w:ascii="Calibri" w:eastAsia="Calibri" w:hAnsi="Calibri" w:cs="Calibri"/>
        </w:rPr>
        <w:t xml:space="preserve">in crisis </w:t>
      </w:r>
      <w:r w:rsidR="00082267">
        <w:rPr>
          <w:rFonts w:ascii="Calibri" w:eastAsia="Calibri" w:hAnsi="Calibri" w:cs="Calibri"/>
        </w:rPr>
        <w:t>from</w:t>
      </w:r>
      <w:r>
        <w:rPr>
          <w:rFonts w:ascii="Calibri" w:eastAsia="Calibri" w:hAnsi="Calibri" w:cs="Calibri"/>
        </w:rPr>
        <w:t xml:space="preserve"> trauma issues. </w:t>
      </w:r>
    </w:p>
    <w:p w14:paraId="3BAACDED" w14:textId="39ED5777" w:rsidR="008876B2" w:rsidRDefault="00683F06" w:rsidP="00D67786">
      <w:pPr>
        <w:pBdr>
          <w:top w:val="nil"/>
          <w:left w:val="nil"/>
          <w:bottom w:val="nil"/>
          <w:right w:val="nil"/>
          <w:between w:val="nil"/>
        </w:pBdr>
        <w:tabs>
          <w:tab w:val="left" w:pos="360"/>
          <w:tab w:val="left" w:pos="720"/>
          <w:tab w:val="left" w:pos="1080"/>
          <w:tab w:val="left" w:pos="1440"/>
          <w:tab w:val="left" w:pos="1800"/>
        </w:tabs>
        <w:ind w:left="1080" w:hanging="1080"/>
        <w:rPr>
          <w:rFonts w:ascii="Calibri" w:eastAsia="Calibri" w:hAnsi="Calibri" w:cs="Calibri"/>
        </w:rPr>
      </w:pPr>
      <w:r>
        <w:rPr>
          <w:rFonts w:ascii="Calibri" w:eastAsia="Calibri" w:hAnsi="Calibri" w:cs="Calibri"/>
        </w:rPr>
        <w:tab/>
      </w:r>
      <w:r>
        <w:rPr>
          <w:rFonts w:ascii="Calibri" w:eastAsia="Calibri" w:hAnsi="Calibri" w:cs="Calibri"/>
        </w:rPr>
        <w:tab/>
      </w:r>
      <w:r w:rsidR="00232E11">
        <w:rPr>
          <w:rFonts w:ascii="Calibri" w:eastAsia="Calibri" w:hAnsi="Calibri" w:cs="Calibri"/>
        </w:rPr>
        <w:t>4</w:t>
      </w:r>
      <w:r>
        <w:rPr>
          <w:rFonts w:ascii="Calibri" w:eastAsia="Calibri" w:hAnsi="Calibri" w:cs="Calibri"/>
        </w:rPr>
        <w:t>.</w:t>
      </w:r>
      <w:r>
        <w:rPr>
          <w:rFonts w:ascii="Calibri" w:eastAsia="Calibri" w:hAnsi="Calibri" w:cs="Calibri"/>
        </w:rPr>
        <w:tab/>
      </w:r>
      <w:bookmarkStart w:id="26" w:name="_dvqq0zfd318z" w:colFirst="0" w:colLast="0"/>
      <w:bookmarkEnd w:id="26"/>
      <w:r w:rsidR="00232E11">
        <w:rPr>
          <w:rFonts w:ascii="Calibri" w:eastAsia="Calibri" w:hAnsi="Calibri" w:cs="Calibri"/>
        </w:rPr>
        <w:t>Middle-</w:t>
      </w:r>
      <w:r w:rsidR="00082267">
        <w:rPr>
          <w:rFonts w:ascii="Calibri" w:eastAsia="Calibri" w:hAnsi="Calibri" w:cs="Calibri"/>
        </w:rPr>
        <w:t xml:space="preserve">school </w:t>
      </w:r>
      <w:r>
        <w:rPr>
          <w:rFonts w:ascii="Calibri" w:eastAsia="Calibri" w:hAnsi="Calibri" w:cs="Calibri"/>
        </w:rPr>
        <w:t xml:space="preserve">principals expressed frustration </w:t>
      </w:r>
      <w:r w:rsidR="00A01193">
        <w:rPr>
          <w:rFonts w:ascii="Calibri" w:eastAsia="Calibri" w:hAnsi="Calibri" w:cs="Calibri"/>
        </w:rPr>
        <w:t xml:space="preserve">because </w:t>
      </w:r>
      <w:r>
        <w:rPr>
          <w:rFonts w:ascii="Calibri" w:eastAsia="Calibri" w:hAnsi="Calibri" w:cs="Calibri"/>
        </w:rPr>
        <w:t>daily crises</w:t>
      </w:r>
      <w:r w:rsidR="008876B2">
        <w:rPr>
          <w:rFonts w:ascii="Calibri" w:eastAsia="Calibri" w:hAnsi="Calibri" w:cs="Calibri"/>
        </w:rPr>
        <w:t xml:space="preserve"> </w:t>
      </w:r>
      <w:r w:rsidR="00232E11">
        <w:rPr>
          <w:rFonts w:ascii="Calibri" w:eastAsia="Calibri" w:hAnsi="Calibri" w:cs="Calibri"/>
        </w:rPr>
        <w:t>affected</w:t>
      </w:r>
      <w:r w:rsidR="00A01193">
        <w:rPr>
          <w:rFonts w:ascii="Calibri" w:eastAsia="Calibri" w:hAnsi="Calibri" w:cs="Calibri"/>
        </w:rPr>
        <w:t xml:space="preserve"> </w:t>
      </w:r>
      <w:r>
        <w:rPr>
          <w:rFonts w:ascii="Calibri" w:eastAsia="Calibri" w:hAnsi="Calibri" w:cs="Calibri"/>
        </w:rPr>
        <w:t xml:space="preserve">their ability to  </w:t>
      </w:r>
      <w:r w:rsidR="00024E1C">
        <w:rPr>
          <w:rFonts w:ascii="Calibri" w:eastAsia="Calibri" w:hAnsi="Calibri" w:cs="Calibri"/>
        </w:rPr>
        <w:t xml:space="preserve">observe </w:t>
      </w:r>
      <w:r>
        <w:rPr>
          <w:rFonts w:ascii="Calibri" w:eastAsia="Calibri" w:hAnsi="Calibri" w:cs="Calibri"/>
        </w:rPr>
        <w:t xml:space="preserve">instruction and </w:t>
      </w:r>
      <w:r w:rsidR="00024E1C">
        <w:rPr>
          <w:rFonts w:ascii="Calibri" w:eastAsia="Calibri" w:hAnsi="Calibri" w:cs="Calibri"/>
        </w:rPr>
        <w:t xml:space="preserve">give </w:t>
      </w:r>
      <w:r>
        <w:rPr>
          <w:rFonts w:ascii="Calibri" w:eastAsia="Calibri" w:hAnsi="Calibri" w:cs="Calibri"/>
        </w:rPr>
        <w:t xml:space="preserve">immediate feedback to teachers after classroom observations. Teachers stated </w:t>
      </w:r>
      <w:r w:rsidR="00232E11">
        <w:rPr>
          <w:rFonts w:ascii="Calibri" w:eastAsia="Calibri" w:hAnsi="Calibri" w:cs="Calibri"/>
        </w:rPr>
        <w:t xml:space="preserve">that </w:t>
      </w:r>
      <w:r>
        <w:rPr>
          <w:rFonts w:ascii="Calibri" w:eastAsia="Calibri" w:hAnsi="Calibri" w:cs="Calibri"/>
        </w:rPr>
        <w:t xml:space="preserve">feedback </w:t>
      </w:r>
      <w:r w:rsidR="00232E11">
        <w:rPr>
          <w:rFonts w:ascii="Calibri" w:eastAsia="Calibri" w:hAnsi="Calibri" w:cs="Calibri"/>
        </w:rPr>
        <w:t xml:space="preserve">was </w:t>
      </w:r>
      <w:r>
        <w:rPr>
          <w:rFonts w:ascii="Calibri" w:eastAsia="Calibri" w:hAnsi="Calibri" w:cs="Calibri"/>
        </w:rPr>
        <w:t xml:space="preserve">sometimes </w:t>
      </w:r>
      <w:r w:rsidR="00082267">
        <w:rPr>
          <w:rFonts w:ascii="Calibri" w:eastAsia="Calibri" w:hAnsi="Calibri" w:cs="Calibri"/>
        </w:rPr>
        <w:t xml:space="preserve">delivered in a </w:t>
      </w:r>
      <w:r>
        <w:rPr>
          <w:rFonts w:ascii="Calibri" w:eastAsia="Calibri" w:hAnsi="Calibri" w:cs="Calibri"/>
        </w:rPr>
        <w:t>chat in the hall</w:t>
      </w:r>
      <w:r w:rsidR="00082267">
        <w:rPr>
          <w:rFonts w:ascii="Calibri" w:eastAsia="Calibri" w:hAnsi="Calibri" w:cs="Calibri"/>
        </w:rPr>
        <w:t>way</w:t>
      </w:r>
      <w:r>
        <w:rPr>
          <w:rFonts w:ascii="Calibri" w:eastAsia="Calibri" w:hAnsi="Calibri" w:cs="Calibri"/>
        </w:rPr>
        <w:t>.</w:t>
      </w:r>
      <w:bookmarkStart w:id="27" w:name="_p3lvhwp9qeju" w:colFirst="0" w:colLast="0"/>
      <w:bookmarkEnd w:id="27"/>
    </w:p>
    <w:p w14:paraId="0D0C4A54" w14:textId="443C0DB9" w:rsidR="00683F06" w:rsidRDefault="00683F06" w:rsidP="00766BA1">
      <w:pPr>
        <w:pBdr>
          <w:top w:val="nil"/>
          <w:left w:val="nil"/>
          <w:bottom w:val="nil"/>
          <w:right w:val="nil"/>
          <w:between w:val="nil"/>
        </w:pBdr>
        <w:tabs>
          <w:tab w:val="left" w:pos="360"/>
          <w:tab w:val="left" w:pos="720"/>
          <w:tab w:val="left" w:pos="1080"/>
          <w:tab w:val="left" w:pos="1440"/>
          <w:tab w:val="left" w:pos="1800"/>
          <w:tab w:val="left" w:pos="2160"/>
        </w:tabs>
        <w:rPr>
          <w:rFonts w:ascii="Calibri" w:eastAsia="Calibri" w:hAnsi="Calibri" w:cs="Calibri"/>
        </w:rPr>
      </w:pPr>
      <w:bookmarkStart w:id="28" w:name="_k1s48lb08hqk" w:colFirst="0" w:colLast="0"/>
      <w:bookmarkStart w:id="29" w:name="_6jrr1shiaxxp" w:colFirst="0" w:colLast="0"/>
      <w:bookmarkEnd w:id="28"/>
      <w:bookmarkEnd w:id="29"/>
      <w:r>
        <w:rPr>
          <w:rFonts w:ascii="Calibri" w:eastAsia="Calibri" w:hAnsi="Calibri" w:cs="Calibri"/>
          <w:b/>
        </w:rPr>
        <w:t>Impact:</w:t>
      </w:r>
      <w:r>
        <w:rPr>
          <w:rFonts w:ascii="Calibri" w:eastAsia="Calibri" w:hAnsi="Calibri" w:cs="Calibri"/>
          <w:b/>
        </w:rPr>
        <w:tab/>
      </w:r>
      <w:r>
        <w:rPr>
          <w:rFonts w:ascii="Calibri" w:eastAsia="Calibri" w:hAnsi="Calibri" w:cs="Calibri"/>
        </w:rPr>
        <w:t xml:space="preserve">Without an adequate </w:t>
      </w:r>
      <w:r w:rsidR="00024E1C">
        <w:rPr>
          <w:rFonts w:ascii="Calibri" w:eastAsia="Calibri" w:hAnsi="Calibri" w:cs="Calibri"/>
        </w:rPr>
        <w:t xml:space="preserve">number </w:t>
      </w:r>
      <w:r>
        <w:rPr>
          <w:rFonts w:ascii="Calibri" w:eastAsia="Calibri" w:hAnsi="Calibri" w:cs="Calibri"/>
        </w:rPr>
        <w:t xml:space="preserve">of trained counseling staff, </w:t>
      </w:r>
      <w:r w:rsidR="008B3A57">
        <w:rPr>
          <w:rFonts w:ascii="Calibri" w:eastAsia="Calibri" w:hAnsi="Calibri" w:cs="Calibri"/>
        </w:rPr>
        <w:t xml:space="preserve">support for students’ social-emotional development and </w:t>
      </w:r>
      <w:r>
        <w:rPr>
          <w:rFonts w:ascii="Calibri" w:eastAsia="Calibri" w:hAnsi="Calibri" w:cs="Calibri"/>
        </w:rPr>
        <w:t>early intervention to address the social</w:t>
      </w:r>
      <w:r w:rsidR="00565F42">
        <w:rPr>
          <w:rFonts w:ascii="Calibri" w:eastAsia="Calibri" w:hAnsi="Calibri" w:cs="Calibri"/>
        </w:rPr>
        <w:t>-</w:t>
      </w:r>
      <w:r>
        <w:rPr>
          <w:rFonts w:ascii="Calibri" w:eastAsia="Calibri" w:hAnsi="Calibri" w:cs="Calibri"/>
        </w:rPr>
        <w:t xml:space="preserve">emotional and behavioral challenges students are experiencing </w:t>
      </w:r>
      <w:r w:rsidR="00565F42">
        <w:rPr>
          <w:rFonts w:ascii="Calibri" w:eastAsia="Calibri" w:hAnsi="Calibri" w:cs="Calibri"/>
        </w:rPr>
        <w:t>is</w:t>
      </w:r>
      <w:r>
        <w:rPr>
          <w:rFonts w:ascii="Calibri" w:eastAsia="Calibri" w:hAnsi="Calibri" w:cs="Calibri"/>
        </w:rPr>
        <w:t xml:space="preserve"> limited</w:t>
      </w:r>
      <w:r w:rsidR="008B3A57">
        <w:rPr>
          <w:rFonts w:ascii="Calibri" w:eastAsia="Calibri" w:hAnsi="Calibri" w:cs="Calibri"/>
        </w:rPr>
        <w:t>,</w:t>
      </w:r>
      <w:r>
        <w:rPr>
          <w:rFonts w:ascii="Calibri" w:eastAsia="Calibri" w:hAnsi="Calibri" w:cs="Calibri"/>
        </w:rPr>
        <w:t xml:space="preserve"> and the ability of the district to improve student performance and build college and career readiness skills in the elementary and </w:t>
      </w:r>
      <w:r w:rsidR="00565F42">
        <w:rPr>
          <w:rFonts w:ascii="Calibri" w:eastAsia="Calibri" w:hAnsi="Calibri" w:cs="Calibri"/>
        </w:rPr>
        <w:t>middle-</w:t>
      </w:r>
      <w:r>
        <w:rPr>
          <w:rFonts w:ascii="Calibri" w:eastAsia="Calibri" w:hAnsi="Calibri" w:cs="Calibri"/>
        </w:rPr>
        <w:t xml:space="preserve">school levels </w:t>
      </w:r>
      <w:r w:rsidR="00565F42">
        <w:rPr>
          <w:rFonts w:ascii="Calibri" w:eastAsia="Calibri" w:hAnsi="Calibri" w:cs="Calibri"/>
        </w:rPr>
        <w:t>is</w:t>
      </w:r>
      <w:r>
        <w:rPr>
          <w:rFonts w:ascii="Calibri" w:eastAsia="Calibri" w:hAnsi="Calibri" w:cs="Calibri"/>
        </w:rPr>
        <w:t xml:space="preserve"> negatively </w:t>
      </w:r>
      <w:r w:rsidR="00565F42">
        <w:rPr>
          <w:rFonts w:ascii="Calibri" w:eastAsia="Calibri" w:hAnsi="Calibri" w:cs="Calibri"/>
        </w:rPr>
        <w:t>affected</w:t>
      </w:r>
      <w:r>
        <w:rPr>
          <w:rFonts w:ascii="Calibri" w:eastAsia="Calibri" w:hAnsi="Calibri" w:cs="Calibri"/>
        </w:rPr>
        <w:t>.</w:t>
      </w:r>
    </w:p>
    <w:p w14:paraId="2B8C37FB" w14:textId="2FDF94BF" w:rsidR="00683F06" w:rsidRPr="003B37E0" w:rsidRDefault="005405F1" w:rsidP="00622112">
      <w:pPr>
        <w:pBdr>
          <w:top w:val="nil"/>
          <w:left w:val="nil"/>
          <w:bottom w:val="nil"/>
          <w:right w:val="nil"/>
          <w:between w:val="nil"/>
        </w:pBdr>
        <w:tabs>
          <w:tab w:val="left" w:pos="360"/>
          <w:tab w:val="left" w:pos="720"/>
          <w:tab w:val="left" w:pos="1080"/>
          <w:tab w:val="left" w:pos="1440"/>
          <w:tab w:val="left" w:pos="1800"/>
          <w:tab w:val="left" w:pos="2160"/>
        </w:tabs>
        <w:ind w:left="360" w:right="-90" w:hanging="360"/>
        <w:rPr>
          <w:rFonts w:ascii="Calibri" w:eastAsia="Calibri" w:hAnsi="Calibri" w:cs="Calibri"/>
          <w:b/>
        </w:rPr>
      </w:pPr>
      <w:r>
        <w:rPr>
          <w:rFonts w:ascii="Calibri" w:eastAsia="Calibri" w:hAnsi="Calibri" w:cs="Calibri"/>
          <w:b/>
        </w:rPr>
        <w:t>3</w:t>
      </w:r>
      <w:r w:rsidR="00683F06">
        <w:rPr>
          <w:rFonts w:ascii="Calibri" w:eastAsia="Calibri" w:hAnsi="Calibri" w:cs="Calibri"/>
          <w:b/>
        </w:rPr>
        <w:t>.</w:t>
      </w:r>
      <w:r w:rsidR="00683F06" w:rsidRPr="001A036A">
        <w:rPr>
          <w:rFonts w:ascii="Calibri" w:eastAsia="Calibri" w:hAnsi="Calibri" w:cs="Calibri"/>
        </w:rPr>
        <w:tab/>
      </w:r>
      <w:r w:rsidR="00683F06" w:rsidRPr="003B37E0">
        <w:rPr>
          <w:rFonts w:ascii="Calibri" w:eastAsia="Calibri" w:hAnsi="Calibri" w:cs="Calibri"/>
          <w:b/>
        </w:rPr>
        <w:t>The district does not have counseling staff who are fluent in a second language to support</w:t>
      </w:r>
      <w:r w:rsidR="00622112">
        <w:rPr>
          <w:rFonts w:ascii="Calibri" w:eastAsia="Calibri" w:hAnsi="Calibri" w:cs="Calibri"/>
          <w:b/>
        </w:rPr>
        <w:t xml:space="preserve"> </w:t>
      </w:r>
      <w:r w:rsidR="00683F06" w:rsidRPr="003B37E0">
        <w:rPr>
          <w:rFonts w:ascii="Calibri" w:eastAsia="Calibri" w:hAnsi="Calibri" w:cs="Calibri"/>
          <w:b/>
        </w:rPr>
        <w:t>E</w:t>
      </w:r>
      <w:r w:rsidR="00180A82">
        <w:rPr>
          <w:rFonts w:ascii="Calibri" w:eastAsia="Calibri" w:hAnsi="Calibri" w:cs="Calibri"/>
          <w:b/>
        </w:rPr>
        <w:t>nglish learners</w:t>
      </w:r>
      <w:r w:rsidR="00683F06" w:rsidRPr="003B37E0">
        <w:rPr>
          <w:rFonts w:ascii="Calibri" w:eastAsia="Calibri" w:hAnsi="Calibri" w:cs="Calibri"/>
          <w:b/>
        </w:rPr>
        <w:t xml:space="preserve"> and develop strong collaborative relationships with non</w:t>
      </w:r>
      <w:r w:rsidR="008876B2">
        <w:rPr>
          <w:rFonts w:ascii="Calibri" w:eastAsia="Calibri" w:hAnsi="Calibri" w:cs="Calibri"/>
          <w:b/>
        </w:rPr>
        <w:t>-</w:t>
      </w:r>
      <w:r w:rsidR="00683F06" w:rsidRPr="003B37E0">
        <w:rPr>
          <w:rFonts w:ascii="Calibri" w:eastAsia="Calibri" w:hAnsi="Calibri" w:cs="Calibri"/>
          <w:b/>
        </w:rPr>
        <w:t>English speaking families.</w:t>
      </w:r>
    </w:p>
    <w:p w14:paraId="3D4C6C41" w14:textId="61415622" w:rsidR="00683F06" w:rsidRPr="009E7B70" w:rsidRDefault="00683F06" w:rsidP="008876B2">
      <w:pPr>
        <w:pBdr>
          <w:top w:val="nil"/>
          <w:left w:val="nil"/>
          <w:bottom w:val="nil"/>
          <w:right w:val="nil"/>
          <w:between w:val="nil"/>
        </w:pBdr>
        <w:tabs>
          <w:tab w:val="left" w:pos="360"/>
          <w:tab w:val="left" w:pos="720"/>
          <w:tab w:val="left" w:pos="1080"/>
          <w:tab w:val="left" w:pos="1800"/>
          <w:tab w:val="left" w:pos="2160"/>
        </w:tabs>
        <w:ind w:left="720" w:hanging="360"/>
        <w:rPr>
          <w:rFonts w:ascii="Calibri" w:eastAsia="Calibri" w:hAnsi="Calibri" w:cs="Calibri"/>
          <w:b/>
        </w:rPr>
      </w:pPr>
      <w:r w:rsidRPr="003B37E0">
        <w:rPr>
          <w:rFonts w:ascii="Calibri" w:eastAsia="Calibri" w:hAnsi="Calibri" w:cs="Calibri"/>
          <w:b/>
        </w:rPr>
        <w:t>A</w:t>
      </w:r>
      <w:r>
        <w:rPr>
          <w:rFonts w:ascii="Calibri" w:eastAsia="Calibri" w:hAnsi="Calibri" w:cs="Calibri"/>
        </w:rPr>
        <w:t>.</w:t>
      </w:r>
      <w:r>
        <w:rPr>
          <w:rFonts w:ascii="Calibri" w:eastAsia="Calibri" w:hAnsi="Calibri" w:cs="Calibri"/>
        </w:rPr>
        <w:tab/>
      </w:r>
      <w:r w:rsidR="008E2FC7">
        <w:rPr>
          <w:rFonts w:ascii="Calibri" w:eastAsia="Calibri" w:hAnsi="Calibri" w:cs="Calibri"/>
        </w:rPr>
        <w:t xml:space="preserve">According to </w:t>
      </w:r>
      <w:r w:rsidR="00024E1C">
        <w:rPr>
          <w:rFonts w:ascii="Calibri" w:eastAsia="Calibri" w:hAnsi="Calibri" w:cs="Calibri"/>
        </w:rPr>
        <w:t xml:space="preserve">DESE </w:t>
      </w:r>
      <w:r w:rsidR="008E2FC7">
        <w:rPr>
          <w:rFonts w:ascii="Calibri" w:eastAsia="Calibri" w:hAnsi="Calibri" w:cs="Calibri"/>
        </w:rPr>
        <w:t>data</w:t>
      </w:r>
      <w:r w:rsidR="00024E1C">
        <w:rPr>
          <w:rFonts w:ascii="Calibri" w:eastAsia="Calibri" w:hAnsi="Calibri" w:cs="Calibri"/>
        </w:rPr>
        <w:t>,</w:t>
      </w:r>
      <w:r w:rsidR="008E2FC7">
        <w:rPr>
          <w:rFonts w:ascii="Calibri" w:eastAsia="Calibri" w:hAnsi="Calibri" w:cs="Calibri"/>
        </w:rPr>
        <w:t xml:space="preserve"> Spanish, Arabic and Khmer/Khmai</w:t>
      </w:r>
      <w:r w:rsidR="00024E1C">
        <w:rPr>
          <w:rFonts w:ascii="Calibri" w:eastAsia="Calibri" w:hAnsi="Calibri" w:cs="Calibri"/>
        </w:rPr>
        <w:t xml:space="preserve"> are the most commonly spoken first languages </w:t>
      </w:r>
      <w:r w:rsidR="007D6F57">
        <w:rPr>
          <w:rFonts w:ascii="Calibri" w:eastAsia="Calibri" w:hAnsi="Calibri" w:cs="Calibri"/>
        </w:rPr>
        <w:t>in</w:t>
      </w:r>
      <w:r w:rsidR="00024E1C">
        <w:rPr>
          <w:rFonts w:ascii="Calibri" w:eastAsia="Calibri" w:hAnsi="Calibri" w:cs="Calibri"/>
        </w:rPr>
        <w:t xml:space="preserve"> the district.</w:t>
      </w:r>
      <w:r w:rsidR="007D6F57">
        <w:rPr>
          <w:rFonts w:ascii="Calibri" w:eastAsia="Calibri" w:hAnsi="Calibri" w:cs="Calibri"/>
        </w:rPr>
        <w:t xml:space="preserve"> Administrators, teachers, and parents cited a</w:t>
      </w:r>
      <w:r w:rsidR="00A42C61">
        <w:rPr>
          <w:rFonts w:ascii="Calibri" w:eastAsia="Calibri" w:hAnsi="Calibri" w:cs="Calibri"/>
        </w:rPr>
        <w:t>n</w:t>
      </w:r>
      <w:r w:rsidR="007D6F57">
        <w:rPr>
          <w:rFonts w:ascii="Calibri" w:eastAsia="Calibri" w:hAnsi="Calibri" w:cs="Calibri"/>
        </w:rPr>
        <w:t xml:space="preserve"> </w:t>
      </w:r>
      <w:r w:rsidR="00A42C61">
        <w:rPr>
          <w:rFonts w:ascii="Calibri" w:eastAsia="Calibri" w:hAnsi="Calibri" w:cs="Calibri"/>
        </w:rPr>
        <w:t>absence</w:t>
      </w:r>
      <w:r w:rsidR="007D6F57">
        <w:rPr>
          <w:rFonts w:ascii="Calibri" w:eastAsia="Calibri" w:hAnsi="Calibri" w:cs="Calibri"/>
        </w:rPr>
        <w:t xml:space="preserve"> of bilingual counselors.</w:t>
      </w:r>
      <w:r w:rsidR="007D6F57" w:rsidRPr="008E2FC7">
        <w:rPr>
          <w:rFonts w:ascii="Calibri" w:eastAsia="Calibri" w:hAnsi="Calibri" w:cs="Calibri"/>
        </w:rPr>
        <w:t xml:space="preserve"> </w:t>
      </w:r>
      <w:r w:rsidR="007D6F57">
        <w:rPr>
          <w:rFonts w:ascii="Calibri" w:eastAsia="Calibri" w:hAnsi="Calibri" w:cs="Calibri"/>
        </w:rPr>
        <w:t xml:space="preserve"> </w:t>
      </w:r>
    </w:p>
    <w:p w14:paraId="661F5132" w14:textId="22923164" w:rsidR="008876B2" w:rsidRDefault="00683F06" w:rsidP="008876B2">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1.</w:t>
      </w:r>
      <w:r>
        <w:rPr>
          <w:rFonts w:ascii="Calibri" w:eastAsia="Calibri" w:hAnsi="Calibri" w:cs="Calibri"/>
        </w:rPr>
        <w:tab/>
      </w:r>
      <w:r w:rsidR="009D4464">
        <w:rPr>
          <w:rFonts w:ascii="Calibri" w:eastAsia="Calibri" w:hAnsi="Calibri" w:cs="Calibri"/>
        </w:rPr>
        <w:t xml:space="preserve">At the time of onsite, </w:t>
      </w:r>
      <w:r>
        <w:rPr>
          <w:rFonts w:ascii="Calibri" w:eastAsia="Calibri" w:hAnsi="Calibri" w:cs="Calibri"/>
        </w:rPr>
        <w:t xml:space="preserve">the </w:t>
      </w:r>
      <w:r w:rsidR="009D4464">
        <w:rPr>
          <w:rFonts w:ascii="Calibri" w:eastAsia="Calibri" w:hAnsi="Calibri" w:cs="Calibri"/>
        </w:rPr>
        <w:t xml:space="preserve">district did </w:t>
      </w:r>
      <w:r>
        <w:rPr>
          <w:rFonts w:ascii="Calibri" w:eastAsia="Calibri" w:hAnsi="Calibri" w:cs="Calibri"/>
        </w:rPr>
        <w:t>no</w:t>
      </w:r>
      <w:r w:rsidR="009D4464">
        <w:rPr>
          <w:rFonts w:ascii="Calibri" w:eastAsia="Calibri" w:hAnsi="Calibri" w:cs="Calibri"/>
        </w:rPr>
        <w:t>t have any</w:t>
      </w:r>
      <w:r>
        <w:rPr>
          <w:rFonts w:ascii="Calibri" w:eastAsia="Calibri" w:hAnsi="Calibri" w:cs="Calibri"/>
        </w:rPr>
        <w:t xml:space="preserve"> Spanish speaking counselors.</w:t>
      </w:r>
    </w:p>
    <w:p w14:paraId="32A18308" w14:textId="5D7D9767" w:rsidR="008876B2" w:rsidRDefault="00683F06" w:rsidP="008876B2">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2.</w:t>
      </w:r>
      <w:r>
        <w:rPr>
          <w:rFonts w:ascii="Calibri" w:eastAsia="Calibri" w:hAnsi="Calibri" w:cs="Calibri"/>
        </w:rPr>
        <w:tab/>
      </w:r>
      <w:r w:rsidR="007D6F57">
        <w:rPr>
          <w:rFonts w:ascii="Calibri" w:eastAsia="Calibri" w:hAnsi="Calibri" w:cs="Calibri"/>
        </w:rPr>
        <w:t xml:space="preserve">In a focus group, parents </w:t>
      </w:r>
      <w:r w:rsidR="00024E1C">
        <w:rPr>
          <w:rFonts w:ascii="Calibri" w:eastAsia="Calibri" w:hAnsi="Calibri" w:cs="Calibri"/>
        </w:rPr>
        <w:t>reported</w:t>
      </w:r>
      <w:r>
        <w:rPr>
          <w:rFonts w:ascii="Calibri" w:eastAsia="Calibri" w:hAnsi="Calibri" w:cs="Calibri"/>
        </w:rPr>
        <w:t xml:space="preserve"> that they had to assert themselves and take a very direct role to advocate for their child </w:t>
      </w:r>
      <w:r w:rsidR="00A42C61">
        <w:rPr>
          <w:rFonts w:ascii="Calibri" w:eastAsia="Calibri" w:hAnsi="Calibri" w:cs="Calibri"/>
        </w:rPr>
        <w:t xml:space="preserve">about </w:t>
      </w:r>
      <w:r>
        <w:rPr>
          <w:rFonts w:ascii="Calibri" w:eastAsia="Calibri" w:hAnsi="Calibri" w:cs="Calibri"/>
        </w:rPr>
        <w:t>a conflict with another student</w:t>
      </w:r>
      <w:r w:rsidR="00A42C61">
        <w:rPr>
          <w:rFonts w:ascii="Calibri" w:eastAsia="Calibri" w:hAnsi="Calibri" w:cs="Calibri"/>
        </w:rPr>
        <w:t>.</w:t>
      </w:r>
      <w:r>
        <w:rPr>
          <w:rFonts w:ascii="Calibri" w:eastAsia="Calibri" w:hAnsi="Calibri" w:cs="Calibri"/>
        </w:rPr>
        <w:t xml:space="preserve"> </w:t>
      </w:r>
      <w:r w:rsidR="00A42C61">
        <w:rPr>
          <w:rFonts w:ascii="Calibri" w:eastAsia="Calibri" w:hAnsi="Calibri" w:cs="Calibri"/>
        </w:rPr>
        <w:t xml:space="preserve">Parents also </w:t>
      </w:r>
      <w:r>
        <w:rPr>
          <w:rFonts w:ascii="Calibri" w:eastAsia="Calibri" w:hAnsi="Calibri" w:cs="Calibri"/>
        </w:rPr>
        <w:t>expressed concern for non</w:t>
      </w:r>
      <w:r w:rsidR="008876B2">
        <w:rPr>
          <w:rFonts w:ascii="Calibri" w:eastAsia="Calibri" w:hAnsi="Calibri" w:cs="Calibri"/>
        </w:rPr>
        <w:t>-</w:t>
      </w:r>
      <w:r>
        <w:rPr>
          <w:rFonts w:ascii="Calibri" w:eastAsia="Calibri" w:hAnsi="Calibri" w:cs="Calibri"/>
        </w:rPr>
        <w:t>English speaking families who may not be able to advocate for their child</w:t>
      </w:r>
      <w:r w:rsidR="008876B2">
        <w:rPr>
          <w:rFonts w:ascii="Calibri" w:eastAsia="Calibri" w:hAnsi="Calibri" w:cs="Calibri"/>
        </w:rPr>
        <w:t>ren</w:t>
      </w:r>
      <w:r>
        <w:rPr>
          <w:rFonts w:ascii="Calibri" w:eastAsia="Calibri" w:hAnsi="Calibri" w:cs="Calibri"/>
        </w:rPr>
        <w:t xml:space="preserve"> in a similar situation</w:t>
      </w:r>
      <w:r w:rsidR="008876B2">
        <w:rPr>
          <w:rFonts w:ascii="Calibri" w:eastAsia="Calibri" w:hAnsi="Calibri" w:cs="Calibri"/>
        </w:rPr>
        <w:t>,</w:t>
      </w:r>
      <w:r>
        <w:rPr>
          <w:rFonts w:ascii="Calibri" w:eastAsia="Calibri" w:hAnsi="Calibri" w:cs="Calibri"/>
        </w:rPr>
        <w:t xml:space="preserve"> given the </w:t>
      </w:r>
      <w:r w:rsidR="00A42C61">
        <w:rPr>
          <w:rFonts w:ascii="Calibri" w:eastAsia="Calibri" w:hAnsi="Calibri" w:cs="Calibri"/>
        </w:rPr>
        <w:t xml:space="preserve">absence </w:t>
      </w:r>
      <w:r>
        <w:rPr>
          <w:rFonts w:ascii="Calibri" w:eastAsia="Calibri" w:hAnsi="Calibri" w:cs="Calibri"/>
        </w:rPr>
        <w:t>of bilingual staff members.</w:t>
      </w:r>
    </w:p>
    <w:p w14:paraId="5F0C71B3" w14:textId="36262E99" w:rsidR="008876B2" w:rsidRDefault="00683F06" w:rsidP="008876B2">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3.</w:t>
      </w:r>
      <w:r>
        <w:rPr>
          <w:rFonts w:ascii="Calibri" w:eastAsia="Calibri" w:hAnsi="Calibri" w:cs="Calibri"/>
        </w:rPr>
        <w:tab/>
        <w:t xml:space="preserve">Parents </w:t>
      </w:r>
      <w:r w:rsidR="00024E1C">
        <w:rPr>
          <w:rFonts w:ascii="Calibri" w:eastAsia="Calibri" w:hAnsi="Calibri" w:cs="Calibri"/>
        </w:rPr>
        <w:t>expressed the view that there</w:t>
      </w:r>
      <w:r>
        <w:rPr>
          <w:rFonts w:ascii="Calibri" w:eastAsia="Calibri" w:hAnsi="Calibri" w:cs="Calibri"/>
        </w:rPr>
        <w:t xml:space="preserve"> </w:t>
      </w:r>
      <w:r w:rsidR="00024E1C">
        <w:rPr>
          <w:rFonts w:ascii="Calibri" w:eastAsia="Calibri" w:hAnsi="Calibri" w:cs="Calibri"/>
        </w:rPr>
        <w:t>was</w:t>
      </w:r>
      <w:r>
        <w:rPr>
          <w:rFonts w:ascii="Calibri" w:eastAsia="Calibri" w:hAnsi="Calibri" w:cs="Calibri"/>
        </w:rPr>
        <w:t xml:space="preserve"> a second language barrier at the orientation session</w:t>
      </w:r>
      <w:r w:rsidR="008876B2">
        <w:rPr>
          <w:rFonts w:ascii="Calibri" w:eastAsia="Calibri" w:hAnsi="Calibri" w:cs="Calibri"/>
        </w:rPr>
        <w:t xml:space="preserve"> </w:t>
      </w:r>
      <w:r w:rsidR="00024E1C">
        <w:rPr>
          <w:rFonts w:ascii="Calibri" w:eastAsia="Calibri" w:hAnsi="Calibri" w:cs="Calibri"/>
        </w:rPr>
        <w:t xml:space="preserve">for </w:t>
      </w:r>
      <w:r w:rsidR="00A42C61">
        <w:rPr>
          <w:rFonts w:ascii="Calibri" w:eastAsia="Calibri" w:hAnsi="Calibri" w:cs="Calibri"/>
        </w:rPr>
        <w:t>families</w:t>
      </w:r>
      <w:r w:rsidR="00024E1C">
        <w:rPr>
          <w:rFonts w:ascii="Calibri" w:eastAsia="Calibri" w:hAnsi="Calibri" w:cs="Calibri"/>
        </w:rPr>
        <w:t xml:space="preserve"> </w:t>
      </w:r>
      <w:r w:rsidR="007D6F57">
        <w:rPr>
          <w:rFonts w:ascii="Calibri" w:eastAsia="Calibri" w:hAnsi="Calibri" w:cs="Calibri"/>
        </w:rPr>
        <w:t xml:space="preserve">held </w:t>
      </w:r>
      <w:r w:rsidR="008876B2">
        <w:rPr>
          <w:rFonts w:ascii="Calibri" w:eastAsia="Calibri" w:hAnsi="Calibri" w:cs="Calibri"/>
        </w:rPr>
        <w:t>at the beginning of the</w:t>
      </w:r>
      <w:r w:rsidR="007D6F57">
        <w:rPr>
          <w:rFonts w:ascii="Calibri" w:eastAsia="Calibri" w:hAnsi="Calibri" w:cs="Calibri"/>
        </w:rPr>
        <w:t xml:space="preserve"> school</w:t>
      </w:r>
      <w:r w:rsidR="008876B2">
        <w:rPr>
          <w:rFonts w:ascii="Calibri" w:eastAsia="Calibri" w:hAnsi="Calibri" w:cs="Calibri"/>
        </w:rPr>
        <w:t xml:space="preserve"> year</w:t>
      </w:r>
      <w:r>
        <w:rPr>
          <w:rFonts w:ascii="Calibri" w:eastAsia="Calibri" w:hAnsi="Calibri" w:cs="Calibri"/>
        </w:rPr>
        <w:t>.</w:t>
      </w:r>
    </w:p>
    <w:p w14:paraId="0032ACA3" w14:textId="71D677CC" w:rsidR="00683F06" w:rsidRDefault="00683F06" w:rsidP="008E2FC7">
      <w:pPr>
        <w:pBdr>
          <w:top w:val="nil"/>
          <w:left w:val="nil"/>
          <w:bottom w:val="nil"/>
          <w:right w:val="nil"/>
          <w:between w:val="nil"/>
        </w:pBdr>
        <w:tabs>
          <w:tab w:val="left" w:pos="360"/>
          <w:tab w:val="left" w:pos="720"/>
          <w:tab w:val="left" w:pos="1080"/>
          <w:tab w:val="left" w:pos="1440"/>
          <w:tab w:val="left" w:pos="1800"/>
          <w:tab w:val="left" w:pos="2160"/>
        </w:tabs>
        <w:ind w:left="1080" w:hanging="360"/>
        <w:rPr>
          <w:rFonts w:ascii="Calibri" w:eastAsia="Calibri" w:hAnsi="Calibri" w:cs="Calibri"/>
        </w:rPr>
      </w:pPr>
      <w:r>
        <w:rPr>
          <w:rFonts w:ascii="Calibri" w:eastAsia="Calibri" w:hAnsi="Calibri" w:cs="Calibri"/>
        </w:rPr>
        <w:t xml:space="preserve">4. </w:t>
      </w:r>
      <w:r>
        <w:rPr>
          <w:rFonts w:ascii="Calibri" w:eastAsia="Calibri" w:hAnsi="Calibri" w:cs="Calibri"/>
        </w:rPr>
        <w:tab/>
        <w:t>Although the district sends communications in Spanish to Spanish speaking families, parents discussed the need to better engage those families in parent organization activities.</w:t>
      </w:r>
    </w:p>
    <w:p w14:paraId="1129BFE4" w14:textId="0D41A773" w:rsidR="008E2FC7" w:rsidRPr="00F813CC" w:rsidRDefault="008E2FC7" w:rsidP="00683F06">
      <w:pPr>
        <w:pBdr>
          <w:top w:val="nil"/>
          <w:left w:val="nil"/>
          <w:bottom w:val="nil"/>
          <w:right w:val="nil"/>
          <w:between w:val="nil"/>
        </w:pBdr>
        <w:tabs>
          <w:tab w:val="left" w:pos="360"/>
          <w:tab w:val="left" w:pos="720"/>
          <w:tab w:val="left" w:pos="1080"/>
          <w:tab w:val="left" w:pos="1440"/>
          <w:tab w:val="left" w:pos="1800"/>
          <w:tab w:val="left" w:pos="2160"/>
        </w:tabs>
        <w:rPr>
          <w:rFonts w:ascii="Calibri" w:eastAsia="Calibri" w:hAnsi="Calibri" w:cs="Calibri"/>
        </w:rPr>
      </w:pPr>
      <w:r w:rsidRPr="008E2FC7">
        <w:rPr>
          <w:rFonts w:ascii="Calibri" w:eastAsia="Calibri" w:hAnsi="Calibri" w:cs="Calibri"/>
          <w:b/>
          <w:bCs/>
        </w:rPr>
        <w:t xml:space="preserve">Impact: </w:t>
      </w:r>
      <w:r>
        <w:rPr>
          <w:rFonts w:ascii="Calibri" w:eastAsia="Calibri" w:hAnsi="Calibri" w:cs="Calibri"/>
        </w:rPr>
        <w:t>Without a sufficient staff of bilingual counselors, the district cannot provide adequate support for students and in-depth communications for non-English speaking families.</w:t>
      </w:r>
      <w:bookmarkStart w:id="30" w:name="_4w8cwb6kgxzu" w:colFirst="0" w:colLast="0"/>
      <w:bookmarkStart w:id="31" w:name="_j5ov3ru3rvo3" w:colFirst="0" w:colLast="0"/>
      <w:bookmarkStart w:id="32" w:name="_jxnk8zlw0v9h" w:colFirst="0" w:colLast="0"/>
      <w:bookmarkEnd w:id="30"/>
      <w:bookmarkEnd w:id="31"/>
      <w:bookmarkEnd w:id="32"/>
    </w:p>
    <w:p w14:paraId="7C681D9C" w14:textId="77777777" w:rsidR="00F813CC" w:rsidRDefault="00F813CC" w:rsidP="00683F06">
      <w:pPr>
        <w:pBdr>
          <w:top w:val="nil"/>
          <w:left w:val="nil"/>
          <w:bottom w:val="nil"/>
          <w:right w:val="nil"/>
          <w:between w:val="nil"/>
        </w:pBdr>
        <w:tabs>
          <w:tab w:val="left" w:pos="360"/>
          <w:tab w:val="left" w:pos="720"/>
          <w:tab w:val="left" w:pos="1080"/>
          <w:tab w:val="left" w:pos="1440"/>
          <w:tab w:val="left" w:pos="1800"/>
          <w:tab w:val="left" w:pos="2160"/>
        </w:tabs>
        <w:rPr>
          <w:rFonts w:ascii="Calibri" w:eastAsia="Calibri" w:hAnsi="Calibri" w:cs="Calibri"/>
          <w:b/>
          <w:i/>
          <w:iCs/>
          <w:sz w:val="28"/>
          <w:szCs w:val="28"/>
        </w:rPr>
      </w:pPr>
    </w:p>
    <w:p w14:paraId="3315A8D5" w14:textId="090E15D4" w:rsidR="00683F06" w:rsidRPr="008E2FC7" w:rsidRDefault="00683F06" w:rsidP="00683F06">
      <w:pPr>
        <w:pBdr>
          <w:top w:val="nil"/>
          <w:left w:val="nil"/>
          <w:bottom w:val="nil"/>
          <w:right w:val="nil"/>
          <w:between w:val="nil"/>
        </w:pBdr>
        <w:tabs>
          <w:tab w:val="left" w:pos="360"/>
          <w:tab w:val="left" w:pos="720"/>
          <w:tab w:val="left" w:pos="1080"/>
          <w:tab w:val="left" w:pos="1440"/>
          <w:tab w:val="left" w:pos="1800"/>
          <w:tab w:val="left" w:pos="2160"/>
        </w:tabs>
        <w:rPr>
          <w:rFonts w:ascii="Calibri" w:eastAsia="Calibri" w:hAnsi="Calibri" w:cs="Calibri"/>
          <w:b/>
          <w:i/>
          <w:iCs/>
          <w:sz w:val="28"/>
          <w:szCs w:val="28"/>
        </w:rPr>
      </w:pPr>
      <w:r w:rsidRPr="008E2FC7">
        <w:rPr>
          <w:rFonts w:ascii="Calibri" w:eastAsia="Calibri" w:hAnsi="Calibri" w:cs="Calibri"/>
          <w:b/>
          <w:i/>
          <w:iCs/>
          <w:sz w:val="28"/>
          <w:szCs w:val="28"/>
        </w:rPr>
        <w:t>Recommendation</w:t>
      </w:r>
      <w:bookmarkStart w:id="33" w:name="_y0cct0za3psq" w:colFirst="0" w:colLast="0"/>
      <w:bookmarkEnd w:id="33"/>
    </w:p>
    <w:p w14:paraId="49A32BB6" w14:textId="612D76F0" w:rsidR="006E4A84" w:rsidRDefault="00683F06" w:rsidP="008E2FC7">
      <w:pPr>
        <w:pBdr>
          <w:top w:val="nil"/>
          <w:left w:val="nil"/>
          <w:bottom w:val="nil"/>
          <w:right w:val="nil"/>
          <w:between w:val="nil"/>
        </w:pBdr>
        <w:tabs>
          <w:tab w:val="left" w:pos="360"/>
          <w:tab w:val="left" w:pos="720"/>
          <w:tab w:val="left" w:pos="1080"/>
          <w:tab w:val="left" w:pos="1440"/>
          <w:tab w:val="left" w:pos="1800"/>
          <w:tab w:val="left" w:pos="2160"/>
        </w:tabs>
        <w:ind w:left="360" w:hanging="360"/>
        <w:rPr>
          <w:rFonts w:ascii="Calibri" w:eastAsia="Calibri" w:hAnsi="Calibri" w:cs="Calibri"/>
          <w:b/>
        </w:rPr>
      </w:pPr>
      <w:r>
        <w:rPr>
          <w:rFonts w:ascii="Calibri" w:eastAsia="Calibri" w:hAnsi="Calibri" w:cs="Calibri"/>
          <w:b/>
        </w:rPr>
        <w:t>1.</w:t>
      </w:r>
      <w:r>
        <w:rPr>
          <w:rFonts w:ascii="Calibri" w:eastAsia="Calibri" w:hAnsi="Calibri" w:cs="Calibri"/>
          <w:b/>
        </w:rPr>
        <w:tab/>
        <w:t xml:space="preserve">The district should </w:t>
      </w:r>
      <w:r w:rsidR="00A42C61">
        <w:rPr>
          <w:rFonts w:ascii="Calibri" w:eastAsia="Calibri" w:hAnsi="Calibri" w:cs="Calibri"/>
          <w:b/>
        </w:rPr>
        <w:t xml:space="preserve">review </w:t>
      </w:r>
      <w:r>
        <w:rPr>
          <w:rFonts w:ascii="Calibri" w:eastAsia="Calibri" w:hAnsi="Calibri" w:cs="Calibri"/>
          <w:b/>
        </w:rPr>
        <w:t>its hiring practices</w:t>
      </w:r>
      <w:r w:rsidR="008E2FC7">
        <w:rPr>
          <w:rFonts w:ascii="Calibri" w:eastAsia="Calibri" w:hAnsi="Calibri" w:cs="Calibri"/>
          <w:b/>
        </w:rPr>
        <w:t xml:space="preserve"> and priorities</w:t>
      </w:r>
      <w:r>
        <w:rPr>
          <w:rFonts w:ascii="Calibri" w:eastAsia="Calibri" w:hAnsi="Calibri" w:cs="Calibri"/>
          <w:b/>
        </w:rPr>
        <w:t xml:space="preserve"> to </w:t>
      </w:r>
      <w:r w:rsidR="008E2FC7">
        <w:rPr>
          <w:rFonts w:ascii="Calibri" w:eastAsia="Calibri" w:hAnsi="Calibri" w:cs="Calibri"/>
          <w:b/>
        </w:rPr>
        <w:t xml:space="preserve">ensure sufficient </w:t>
      </w:r>
      <w:r>
        <w:rPr>
          <w:rFonts w:ascii="Calibri" w:eastAsia="Calibri" w:hAnsi="Calibri" w:cs="Calibri"/>
          <w:b/>
        </w:rPr>
        <w:t>guidance and counseling personnel</w:t>
      </w:r>
      <w:r w:rsidR="006E4A84">
        <w:rPr>
          <w:rFonts w:ascii="Calibri" w:eastAsia="Calibri" w:hAnsi="Calibri" w:cs="Calibri"/>
          <w:b/>
        </w:rPr>
        <w:t>.</w:t>
      </w:r>
    </w:p>
    <w:p w14:paraId="60FAAF06" w14:textId="4ABB9E55" w:rsidR="00683F06" w:rsidRDefault="006E4A84" w:rsidP="00D67786">
      <w:pPr>
        <w:pBdr>
          <w:top w:val="nil"/>
          <w:left w:val="nil"/>
          <w:bottom w:val="nil"/>
          <w:right w:val="nil"/>
          <w:between w:val="nil"/>
        </w:pBdr>
        <w:tabs>
          <w:tab w:val="left" w:pos="360"/>
          <w:tab w:val="left" w:pos="720"/>
          <w:tab w:val="left" w:pos="1080"/>
          <w:tab w:val="left" w:pos="1440"/>
          <w:tab w:val="left" w:pos="1800"/>
          <w:tab w:val="left" w:pos="2160"/>
        </w:tabs>
        <w:ind w:left="720" w:hanging="720"/>
        <w:rPr>
          <w:rFonts w:ascii="Calibri" w:eastAsia="Calibri" w:hAnsi="Calibri" w:cs="Calibri"/>
          <w:b/>
        </w:rPr>
      </w:pPr>
      <w:r>
        <w:rPr>
          <w:rFonts w:ascii="Calibri" w:eastAsia="Calibri" w:hAnsi="Calibri" w:cs="Calibri"/>
          <w:b/>
        </w:rPr>
        <w:tab/>
        <w:t>A.</w:t>
      </w:r>
      <w:r>
        <w:rPr>
          <w:rFonts w:ascii="Calibri" w:eastAsia="Calibri" w:hAnsi="Calibri" w:cs="Calibri"/>
          <w:b/>
        </w:rPr>
        <w:tab/>
      </w:r>
      <w:r>
        <w:rPr>
          <w:rFonts w:ascii="Calibri" w:eastAsia="Calibri" w:hAnsi="Calibri" w:cs="Calibri"/>
        </w:rPr>
        <w:t xml:space="preserve">The district should consider strategies to increase guidance counseling staff over time, especially at the elementary and middle-school levels, in order </w:t>
      </w:r>
      <w:r w:rsidR="00683F06" w:rsidRPr="00D67786">
        <w:rPr>
          <w:rFonts w:ascii="Calibri" w:eastAsia="Calibri" w:hAnsi="Calibri" w:cs="Calibri"/>
          <w:bCs/>
        </w:rPr>
        <w:t>to provide high-quality prevention</w:t>
      </w:r>
      <w:r w:rsidR="007212F6" w:rsidRPr="00D67786">
        <w:rPr>
          <w:rFonts w:ascii="Calibri" w:eastAsia="Calibri" w:hAnsi="Calibri" w:cs="Calibri"/>
          <w:bCs/>
        </w:rPr>
        <w:t xml:space="preserve"> and </w:t>
      </w:r>
      <w:r w:rsidR="00683F06" w:rsidRPr="00D67786">
        <w:rPr>
          <w:rFonts w:ascii="Calibri" w:eastAsia="Calibri" w:hAnsi="Calibri" w:cs="Calibri"/>
          <w:bCs/>
        </w:rPr>
        <w:t>intervention</w:t>
      </w:r>
      <w:r w:rsidR="007212F6" w:rsidRPr="00D67786">
        <w:rPr>
          <w:rFonts w:ascii="Calibri" w:eastAsia="Calibri" w:hAnsi="Calibri" w:cs="Calibri"/>
          <w:bCs/>
        </w:rPr>
        <w:t xml:space="preserve"> services</w:t>
      </w:r>
      <w:r w:rsidR="00683F06" w:rsidRPr="00D67786">
        <w:rPr>
          <w:rFonts w:ascii="Calibri" w:eastAsia="Calibri" w:hAnsi="Calibri" w:cs="Calibri"/>
          <w:bCs/>
        </w:rPr>
        <w:t xml:space="preserve"> and social</w:t>
      </w:r>
      <w:r w:rsidR="00553D75" w:rsidRPr="00D67786">
        <w:rPr>
          <w:rFonts w:ascii="Calibri" w:eastAsia="Calibri" w:hAnsi="Calibri" w:cs="Calibri"/>
          <w:bCs/>
        </w:rPr>
        <w:t>-</w:t>
      </w:r>
      <w:r w:rsidR="00683F06" w:rsidRPr="00D67786">
        <w:rPr>
          <w:rFonts w:ascii="Calibri" w:eastAsia="Calibri" w:hAnsi="Calibri" w:cs="Calibri"/>
          <w:bCs/>
        </w:rPr>
        <w:t>emotional education</w:t>
      </w:r>
      <w:r w:rsidR="007212F6" w:rsidRPr="00D67786">
        <w:rPr>
          <w:rFonts w:ascii="Calibri" w:eastAsia="Calibri" w:hAnsi="Calibri" w:cs="Calibri"/>
          <w:bCs/>
        </w:rPr>
        <w:t xml:space="preserve"> for all students.</w:t>
      </w:r>
      <w:r w:rsidR="00683F06">
        <w:rPr>
          <w:rFonts w:ascii="Calibri" w:eastAsia="Calibri" w:hAnsi="Calibri" w:cs="Calibri"/>
          <w:b/>
        </w:rPr>
        <w:t xml:space="preserve"> </w:t>
      </w:r>
    </w:p>
    <w:p w14:paraId="4AD52695" w14:textId="48BC56ED" w:rsidR="00430EB7" w:rsidRDefault="00683F06" w:rsidP="00D67786">
      <w:pPr>
        <w:pBdr>
          <w:top w:val="nil"/>
          <w:left w:val="nil"/>
          <w:bottom w:val="nil"/>
          <w:right w:val="nil"/>
          <w:between w:val="nil"/>
        </w:pBdr>
        <w:tabs>
          <w:tab w:val="left" w:pos="360"/>
          <w:tab w:val="left" w:pos="720"/>
          <w:tab w:val="left" w:pos="1080"/>
          <w:tab w:val="left" w:pos="1440"/>
          <w:tab w:val="left" w:pos="1800"/>
          <w:tab w:val="left" w:pos="2160"/>
        </w:tabs>
        <w:ind w:left="1080" w:hanging="760"/>
        <w:rPr>
          <w:rFonts w:ascii="Calibri" w:eastAsia="Calibri" w:hAnsi="Calibri" w:cs="Calibri"/>
        </w:rPr>
      </w:pPr>
      <w:bookmarkStart w:id="34" w:name="_iqt3fxwvyhc6" w:colFirst="0" w:colLast="0"/>
      <w:bookmarkStart w:id="35" w:name="_yyh13selv4y" w:colFirst="0" w:colLast="0"/>
      <w:bookmarkEnd w:id="34"/>
      <w:bookmarkEnd w:id="35"/>
      <w:r>
        <w:rPr>
          <w:rFonts w:ascii="Calibri" w:eastAsia="Calibri" w:hAnsi="Calibri" w:cs="Calibri"/>
        </w:rPr>
        <w:lastRenderedPageBreak/>
        <w:tab/>
      </w:r>
      <w:r>
        <w:rPr>
          <w:rFonts w:ascii="Calibri" w:eastAsia="Calibri" w:hAnsi="Calibri" w:cs="Calibri"/>
        </w:rPr>
        <w:tab/>
        <w:t>1.</w:t>
      </w:r>
      <w:r>
        <w:rPr>
          <w:rFonts w:ascii="Calibri" w:eastAsia="Calibri" w:hAnsi="Calibri" w:cs="Calibri"/>
        </w:rPr>
        <w:tab/>
      </w:r>
      <w:r w:rsidR="007D6F57">
        <w:rPr>
          <w:rFonts w:ascii="Calibri" w:eastAsia="Calibri" w:hAnsi="Calibri" w:cs="Calibri"/>
        </w:rPr>
        <w:t>The district should examine ways of providing additional counseling staff t</w:t>
      </w:r>
      <w:r w:rsidR="00E25374">
        <w:rPr>
          <w:rFonts w:ascii="Calibri" w:eastAsia="Calibri" w:hAnsi="Calibri" w:cs="Calibri"/>
        </w:rPr>
        <w:t>o promote increased family engagement at the elementary and middle school</w:t>
      </w:r>
      <w:r w:rsidR="007D6F57">
        <w:rPr>
          <w:rFonts w:ascii="Calibri" w:eastAsia="Calibri" w:hAnsi="Calibri" w:cs="Calibri"/>
        </w:rPr>
        <w:t xml:space="preserve"> levels.</w:t>
      </w:r>
      <w:r w:rsidR="00E25374">
        <w:rPr>
          <w:rFonts w:ascii="Calibri" w:eastAsia="Calibri" w:hAnsi="Calibri" w:cs="Calibri"/>
        </w:rPr>
        <w:t xml:space="preserve">     </w:t>
      </w:r>
      <w:bookmarkStart w:id="36" w:name="_lzt5rkrqo639" w:colFirst="0" w:colLast="0"/>
      <w:bookmarkEnd w:id="36"/>
    </w:p>
    <w:p w14:paraId="42B07EA5" w14:textId="7E451AC9" w:rsidR="00683F06" w:rsidRDefault="006E4A84" w:rsidP="00D67786">
      <w:pPr>
        <w:pBdr>
          <w:top w:val="nil"/>
          <w:left w:val="nil"/>
          <w:bottom w:val="nil"/>
          <w:right w:val="nil"/>
          <w:between w:val="nil"/>
        </w:pBdr>
        <w:tabs>
          <w:tab w:val="left" w:pos="360"/>
          <w:tab w:val="left" w:pos="720"/>
          <w:tab w:val="left" w:pos="1080"/>
          <w:tab w:val="left" w:pos="1440"/>
          <w:tab w:val="left" w:pos="1800"/>
          <w:tab w:val="left" w:pos="2160"/>
        </w:tabs>
        <w:ind w:left="720" w:hanging="400"/>
        <w:rPr>
          <w:rFonts w:ascii="Calibri" w:eastAsia="Calibri" w:hAnsi="Calibri" w:cs="Calibri"/>
          <w:b/>
        </w:rPr>
      </w:pPr>
      <w:r>
        <w:rPr>
          <w:rFonts w:ascii="Calibri" w:eastAsia="Calibri" w:hAnsi="Calibri" w:cs="Calibri"/>
          <w:b/>
        </w:rPr>
        <w:t>B.</w:t>
      </w:r>
      <w:r>
        <w:rPr>
          <w:rFonts w:ascii="Calibri" w:eastAsia="Calibri" w:hAnsi="Calibri" w:cs="Calibri"/>
          <w:b/>
        </w:rPr>
        <w:tab/>
      </w:r>
      <w:r w:rsidR="00683F06" w:rsidRPr="00D67786">
        <w:rPr>
          <w:rFonts w:ascii="Calibri" w:eastAsia="Calibri" w:hAnsi="Calibri" w:cs="Calibri"/>
          <w:bCs/>
        </w:rPr>
        <w:t xml:space="preserve">The district should </w:t>
      </w:r>
      <w:r>
        <w:rPr>
          <w:rFonts w:ascii="Calibri" w:eastAsia="Calibri" w:hAnsi="Calibri" w:cs="Calibri"/>
          <w:bCs/>
        </w:rPr>
        <w:t>take immediate steps to</w:t>
      </w:r>
      <w:r w:rsidR="00683F06" w:rsidRPr="00D67786">
        <w:rPr>
          <w:rFonts w:ascii="Calibri" w:eastAsia="Calibri" w:hAnsi="Calibri" w:cs="Calibri"/>
          <w:bCs/>
        </w:rPr>
        <w:t xml:space="preserve"> recrui</w:t>
      </w:r>
      <w:r>
        <w:rPr>
          <w:rFonts w:ascii="Calibri" w:eastAsia="Calibri" w:hAnsi="Calibri" w:cs="Calibri"/>
          <w:bCs/>
        </w:rPr>
        <w:t>t a</w:t>
      </w:r>
      <w:r w:rsidR="00683F06" w:rsidRPr="00D67786">
        <w:rPr>
          <w:rFonts w:ascii="Calibri" w:eastAsia="Calibri" w:hAnsi="Calibri" w:cs="Calibri"/>
          <w:bCs/>
        </w:rPr>
        <w:t xml:space="preserve"> counseling staff that reflect</w:t>
      </w:r>
      <w:r>
        <w:rPr>
          <w:rFonts w:ascii="Calibri" w:eastAsia="Calibri" w:hAnsi="Calibri" w:cs="Calibri"/>
          <w:bCs/>
        </w:rPr>
        <w:t>s</w:t>
      </w:r>
      <w:r w:rsidR="007D6F57" w:rsidRPr="00D67786">
        <w:rPr>
          <w:rFonts w:ascii="Calibri" w:eastAsia="Calibri" w:hAnsi="Calibri" w:cs="Calibri"/>
          <w:bCs/>
        </w:rPr>
        <w:t xml:space="preserve"> </w:t>
      </w:r>
      <w:r w:rsidR="00683F06" w:rsidRPr="00D67786">
        <w:rPr>
          <w:rFonts w:ascii="Calibri" w:eastAsia="Calibri" w:hAnsi="Calibri" w:cs="Calibri"/>
          <w:bCs/>
        </w:rPr>
        <w:t>the cultures</w:t>
      </w:r>
      <w:r w:rsidR="008E2FC7" w:rsidRPr="00D67786">
        <w:rPr>
          <w:rFonts w:ascii="Calibri" w:eastAsia="Calibri" w:hAnsi="Calibri" w:cs="Calibri"/>
          <w:bCs/>
        </w:rPr>
        <w:t xml:space="preserve"> and languages</w:t>
      </w:r>
      <w:r w:rsidR="00683F06" w:rsidRPr="00D67786">
        <w:rPr>
          <w:rFonts w:ascii="Calibri" w:eastAsia="Calibri" w:hAnsi="Calibri" w:cs="Calibri"/>
          <w:bCs/>
        </w:rPr>
        <w:t xml:space="preserve"> represented in the </w:t>
      </w:r>
      <w:r w:rsidR="00E25374" w:rsidRPr="00D67786">
        <w:rPr>
          <w:rFonts w:ascii="Calibri" w:eastAsia="Calibri" w:hAnsi="Calibri" w:cs="Calibri"/>
          <w:bCs/>
        </w:rPr>
        <w:t xml:space="preserve">school </w:t>
      </w:r>
      <w:r w:rsidR="00683F06" w:rsidRPr="00D67786">
        <w:rPr>
          <w:rFonts w:ascii="Calibri" w:eastAsia="Calibri" w:hAnsi="Calibri" w:cs="Calibri"/>
          <w:bCs/>
        </w:rPr>
        <w:t>community</w:t>
      </w:r>
      <w:r w:rsidR="00E25374" w:rsidRPr="00D67786">
        <w:rPr>
          <w:rFonts w:ascii="Calibri" w:eastAsia="Calibri" w:hAnsi="Calibri" w:cs="Calibri"/>
          <w:bCs/>
        </w:rPr>
        <w:t>.</w:t>
      </w:r>
      <w:r w:rsidR="00683F06" w:rsidRPr="001975A7">
        <w:rPr>
          <w:rFonts w:ascii="Calibri" w:eastAsia="Calibri" w:hAnsi="Calibri" w:cs="Calibri"/>
          <w:b/>
        </w:rPr>
        <w:t xml:space="preserve"> </w:t>
      </w:r>
    </w:p>
    <w:p w14:paraId="288955BA" w14:textId="6E2CECD9" w:rsidR="007212F6" w:rsidRDefault="00683F06" w:rsidP="00D67786">
      <w:pPr>
        <w:pBdr>
          <w:top w:val="nil"/>
          <w:left w:val="nil"/>
          <w:bottom w:val="nil"/>
          <w:right w:val="nil"/>
          <w:between w:val="nil"/>
        </w:pBdr>
        <w:tabs>
          <w:tab w:val="left" w:pos="360"/>
          <w:tab w:val="left" w:pos="720"/>
          <w:tab w:val="left" w:pos="1080"/>
          <w:tab w:val="left" w:pos="1440"/>
          <w:tab w:val="left" w:pos="1800"/>
          <w:tab w:val="left" w:pos="2160"/>
        </w:tabs>
        <w:ind w:left="1080" w:hanging="1080"/>
        <w:rPr>
          <w:rFonts w:ascii="Calibri" w:eastAsia="Calibri" w:hAnsi="Calibri" w:cs="Calibri"/>
        </w:rPr>
      </w:pPr>
      <w:r>
        <w:rPr>
          <w:rFonts w:ascii="Calibri" w:eastAsia="Calibri" w:hAnsi="Calibri" w:cs="Calibri"/>
          <w:b/>
        </w:rPr>
        <w:tab/>
      </w:r>
      <w:r w:rsidR="006E4A84">
        <w:rPr>
          <w:rFonts w:ascii="Calibri" w:eastAsia="Calibri" w:hAnsi="Calibri" w:cs="Calibri"/>
          <w:b/>
        </w:rPr>
        <w:tab/>
      </w:r>
      <w:r w:rsidR="006E4A84" w:rsidRPr="00D67786">
        <w:rPr>
          <w:rFonts w:ascii="Calibri" w:eastAsia="Calibri" w:hAnsi="Calibri" w:cs="Calibri"/>
          <w:bCs/>
        </w:rPr>
        <w:t>1.</w:t>
      </w:r>
      <w:r w:rsidR="006E4A84" w:rsidRPr="00D67786">
        <w:rPr>
          <w:rFonts w:ascii="Calibri" w:eastAsia="Calibri" w:hAnsi="Calibri" w:cs="Calibri"/>
          <w:bCs/>
        </w:rPr>
        <w:tab/>
      </w:r>
      <w:r>
        <w:rPr>
          <w:rFonts w:ascii="Calibri" w:eastAsia="Calibri" w:hAnsi="Calibri" w:cs="Calibri"/>
        </w:rPr>
        <w:t>The district should increas</w:t>
      </w:r>
      <w:r w:rsidR="006E4A84">
        <w:rPr>
          <w:rFonts w:ascii="Calibri" w:eastAsia="Calibri" w:hAnsi="Calibri" w:cs="Calibri"/>
        </w:rPr>
        <w:t>e</w:t>
      </w:r>
      <w:r>
        <w:rPr>
          <w:rFonts w:ascii="Calibri" w:eastAsia="Calibri" w:hAnsi="Calibri" w:cs="Calibri"/>
        </w:rPr>
        <w:t xml:space="preserve"> accessibility to Spanish, Arabic and/or Khmer</w:t>
      </w:r>
      <w:r w:rsidR="00430EB7">
        <w:rPr>
          <w:rFonts w:ascii="Calibri" w:eastAsia="Calibri" w:hAnsi="Calibri" w:cs="Calibri"/>
        </w:rPr>
        <w:t>/Khmai</w:t>
      </w:r>
      <w:r>
        <w:rPr>
          <w:rFonts w:ascii="Calibri" w:eastAsia="Calibri" w:hAnsi="Calibri" w:cs="Calibri"/>
        </w:rPr>
        <w:t xml:space="preserve"> translation services.</w:t>
      </w:r>
      <w:r w:rsidR="00553D75">
        <w:rPr>
          <w:rFonts w:ascii="Calibri" w:eastAsia="Calibri" w:hAnsi="Calibri" w:cs="Calibri"/>
        </w:rPr>
        <w:t xml:space="preserve"> </w:t>
      </w:r>
    </w:p>
    <w:p w14:paraId="7EE03554" w14:textId="4C87460E" w:rsidR="00CE5FE8" w:rsidRDefault="00683F06" w:rsidP="00430EB7">
      <w:pPr>
        <w:pBdr>
          <w:top w:val="nil"/>
          <w:left w:val="nil"/>
          <w:bottom w:val="nil"/>
          <w:right w:val="nil"/>
          <w:between w:val="nil"/>
        </w:pBdr>
        <w:tabs>
          <w:tab w:val="left" w:pos="360"/>
          <w:tab w:val="left" w:pos="720"/>
          <w:tab w:val="left" w:pos="1080"/>
          <w:tab w:val="left" w:pos="1440"/>
          <w:tab w:val="left" w:pos="1800"/>
          <w:tab w:val="left" w:pos="2160"/>
        </w:tabs>
        <w:rPr>
          <w:rFonts w:ascii="Calibri" w:eastAsia="Calibri" w:hAnsi="Calibri" w:cs="Calibri"/>
        </w:rPr>
      </w:pPr>
      <w:r>
        <w:rPr>
          <w:rFonts w:ascii="Calibri" w:eastAsia="Calibri" w:hAnsi="Calibri" w:cs="Calibri"/>
          <w:b/>
        </w:rPr>
        <w:t>Benefits</w:t>
      </w:r>
      <w:r w:rsidR="00553D75">
        <w:rPr>
          <w:rFonts w:ascii="Calibri" w:eastAsia="Calibri" w:hAnsi="Calibri" w:cs="Calibri"/>
          <w:b/>
        </w:rPr>
        <w:t>:</w:t>
      </w:r>
      <w:r>
        <w:rPr>
          <w:rFonts w:ascii="Calibri" w:eastAsia="Calibri" w:hAnsi="Calibri" w:cs="Calibri"/>
          <w:b/>
        </w:rPr>
        <w:t xml:space="preserve"> </w:t>
      </w:r>
      <w:r w:rsidR="00553D75">
        <w:rPr>
          <w:rFonts w:ascii="Calibri" w:eastAsia="Calibri" w:hAnsi="Calibri" w:cs="Calibri"/>
        </w:rPr>
        <w:t>By</w:t>
      </w:r>
      <w:r w:rsidR="00553D75" w:rsidRPr="003F6E87">
        <w:rPr>
          <w:rFonts w:ascii="Calibri" w:eastAsia="Calibri" w:hAnsi="Calibri" w:cs="Calibri"/>
        </w:rPr>
        <w:t xml:space="preserve"> </w:t>
      </w:r>
      <w:r w:rsidR="00CE5FE8">
        <w:rPr>
          <w:rFonts w:ascii="Calibri" w:eastAsia="Calibri" w:hAnsi="Calibri" w:cs="Calibri"/>
        </w:rPr>
        <w:t xml:space="preserve">increasing the number of guidance and counseling staff with the skills and backgrounds that students and families need, the district will </w:t>
      </w:r>
      <w:r w:rsidR="00B87695">
        <w:rPr>
          <w:rFonts w:ascii="Calibri" w:eastAsia="Calibri" w:hAnsi="Calibri" w:cs="Calibri"/>
        </w:rPr>
        <w:t>improve the support it provides to students and strengthen relationships with students’ families.</w:t>
      </w:r>
    </w:p>
    <w:p w14:paraId="787F3E9C" w14:textId="77777777" w:rsidR="00683F06" w:rsidRDefault="00683F06" w:rsidP="00683F06">
      <w:pPr>
        <w:pBdr>
          <w:top w:val="nil"/>
          <w:left w:val="nil"/>
          <w:bottom w:val="nil"/>
          <w:right w:val="nil"/>
          <w:between w:val="nil"/>
        </w:pBdr>
        <w:tabs>
          <w:tab w:val="left" w:pos="360"/>
          <w:tab w:val="left" w:pos="720"/>
          <w:tab w:val="left" w:pos="1080"/>
          <w:tab w:val="left" w:pos="1440"/>
          <w:tab w:val="left" w:pos="1800"/>
          <w:tab w:val="left" w:pos="2160"/>
        </w:tabs>
        <w:rPr>
          <w:rFonts w:ascii="Calibri" w:eastAsia="Calibri" w:hAnsi="Calibri" w:cs="Calibri"/>
          <w:b/>
        </w:rPr>
      </w:pPr>
      <w:bookmarkStart w:id="37" w:name="_vks2o1ib22mj" w:colFirst="0" w:colLast="0"/>
      <w:bookmarkEnd w:id="37"/>
      <w:r>
        <w:rPr>
          <w:rFonts w:ascii="Calibri" w:eastAsia="Calibri" w:hAnsi="Calibri" w:cs="Calibri"/>
          <w:b/>
        </w:rPr>
        <w:t>Recommended resources:</w:t>
      </w:r>
    </w:p>
    <w:p w14:paraId="4491DC9C" w14:textId="77777777" w:rsidR="00683F06" w:rsidRPr="00910462" w:rsidRDefault="00683F06" w:rsidP="00D67786">
      <w:pPr>
        <w:pStyle w:val="ListParagraph"/>
        <w:numPr>
          <w:ilvl w:val="0"/>
          <w:numId w:val="54"/>
        </w:numPr>
        <w:tabs>
          <w:tab w:val="num" w:pos="360"/>
          <w:tab w:val="left" w:pos="1170"/>
        </w:tabs>
        <w:ind w:left="360"/>
        <w:contextualSpacing w:val="0"/>
        <w:rPr>
          <w:rFonts w:cs="Calibri"/>
          <w:bCs/>
        </w:rPr>
      </w:pPr>
      <w:r w:rsidRPr="00910462">
        <w:rPr>
          <w:rFonts w:cs="Calibri"/>
          <w:bCs/>
        </w:rPr>
        <w:t xml:space="preserve">The National Center on Safe Supportive Learning Environments’ </w:t>
      </w:r>
      <w:r w:rsidRPr="00910462">
        <w:rPr>
          <w:rFonts w:cs="Calibri"/>
          <w:bCs/>
          <w:i/>
        </w:rPr>
        <w:t>School Climate Survey Compendia</w:t>
      </w:r>
      <w:r w:rsidRPr="00910462">
        <w:rPr>
          <w:rFonts w:cs="Calibri"/>
          <w:bCs/>
        </w:rPr>
        <w:t xml:space="preserve"> (</w:t>
      </w:r>
      <w:hyperlink r:id="rId43" w:history="1">
        <w:r w:rsidRPr="00910462">
          <w:rPr>
            <w:rStyle w:val="Hyperlink"/>
            <w:rFonts w:cs="Calibri"/>
          </w:rPr>
          <w:t>http://safesupportivelearning.ed.gov/topic-research/school-climate-measurement/school-climate-survey-compendium</w:t>
        </w:r>
      </w:hyperlink>
      <w:r w:rsidRPr="00910462">
        <w:rPr>
          <w:rFonts w:cs="Calibri"/>
          <w:bCs/>
        </w:rPr>
        <w:t>) is a collection of valid and reliable surveys, assessments, and scales of school climate that can assist educators in their efforts to identify and assess their conditions for learning. Additional surveys and scales are added continually.</w:t>
      </w:r>
    </w:p>
    <w:p w14:paraId="578BAA38" w14:textId="5A7E7911" w:rsidR="00B87695" w:rsidRPr="00C918FF" w:rsidRDefault="00206635" w:rsidP="00D67786">
      <w:pPr>
        <w:pStyle w:val="yiv1657623685msonormal"/>
        <w:numPr>
          <w:ilvl w:val="0"/>
          <w:numId w:val="54"/>
        </w:numPr>
        <w:shd w:val="clear" w:color="auto" w:fill="FFFFFF"/>
        <w:spacing w:before="0" w:beforeAutospacing="0" w:after="200" w:afterAutospacing="0" w:line="276" w:lineRule="auto"/>
        <w:ind w:left="360"/>
        <w:rPr>
          <w:rFonts w:cstheme="minorHAnsi"/>
        </w:rPr>
      </w:pPr>
      <w:r w:rsidRPr="00D67786">
        <w:rPr>
          <w:rFonts w:asciiTheme="minorHAnsi" w:hAnsiTheme="minorHAnsi" w:cstheme="minorHAnsi"/>
          <w:sz w:val="22"/>
          <w:szCs w:val="22"/>
        </w:rPr>
        <w:t xml:space="preserve">The </w:t>
      </w:r>
      <w:r w:rsidRPr="00D67786">
        <w:rPr>
          <w:rFonts w:asciiTheme="minorHAnsi" w:hAnsiTheme="minorHAnsi" w:cstheme="minorHAnsi"/>
          <w:bCs/>
          <w:i/>
          <w:sz w:val="22"/>
          <w:szCs w:val="22"/>
        </w:rPr>
        <w:t>Massachusetts Model for Comprehensive School Counseling</w:t>
      </w:r>
      <w:r w:rsidRPr="00D67786">
        <w:rPr>
          <w:rFonts w:asciiTheme="minorHAnsi" w:hAnsiTheme="minorHAnsi" w:cstheme="minorHAnsi"/>
          <w:bCs/>
          <w:sz w:val="22"/>
          <w:szCs w:val="22"/>
        </w:rPr>
        <w:t xml:space="preserve"> </w:t>
      </w:r>
      <w:r w:rsidRPr="00935377">
        <w:rPr>
          <w:rFonts w:asciiTheme="minorHAnsi" w:hAnsiTheme="minorHAnsi" w:cstheme="minorHAnsi"/>
          <w:bCs/>
          <w:sz w:val="22"/>
          <w:szCs w:val="22"/>
        </w:rPr>
        <w:t>(</w:t>
      </w:r>
      <w:hyperlink r:id="rId44" w:history="1">
        <w:r w:rsidR="00B87695" w:rsidRPr="00935377">
          <w:rPr>
            <w:rStyle w:val="Hyperlink"/>
            <w:rFonts w:asciiTheme="minorHAnsi" w:eastAsia="Cambria" w:hAnsiTheme="minorHAnsi" w:cstheme="minorHAnsi"/>
            <w:sz w:val="22"/>
            <w:szCs w:val="22"/>
          </w:rPr>
          <w:t>http://www.doe.mass.edu/ccte/ccr/initiatives/schoolcounseling/</w:t>
        </w:r>
      </w:hyperlink>
      <w:r w:rsidRPr="00935377">
        <w:rPr>
          <w:rFonts w:asciiTheme="minorHAnsi" w:hAnsiTheme="minorHAnsi" w:cstheme="minorHAnsi"/>
          <w:bCs/>
          <w:sz w:val="22"/>
          <w:szCs w:val="22"/>
        </w:rPr>
        <w:t xml:space="preserve">) </w:t>
      </w:r>
      <w:r w:rsidR="00B87695" w:rsidRPr="00935377">
        <w:rPr>
          <w:rFonts w:asciiTheme="minorHAnsi" w:hAnsiTheme="minorHAnsi" w:cstheme="minorHAnsi"/>
          <w:bCs/>
          <w:sz w:val="22"/>
          <w:szCs w:val="22"/>
        </w:rPr>
        <w:t xml:space="preserve">is a programmatic, organizational tool that links school counseling programs to supporting college and career readiness. The Model provides a framework for program implementation designed to transform the way that school counselors work. </w:t>
      </w:r>
    </w:p>
    <w:p w14:paraId="53246DF7" w14:textId="278E4A23" w:rsidR="00683F06" w:rsidRPr="00430EB7" w:rsidRDefault="00683F06" w:rsidP="00D67786">
      <w:pPr>
        <w:pStyle w:val="yiv1657623685msonormal"/>
        <w:shd w:val="clear" w:color="auto" w:fill="FFFFFF"/>
        <w:spacing w:before="0" w:beforeAutospacing="0" w:after="200" w:afterAutospacing="0" w:line="276" w:lineRule="auto"/>
        <w:ind w:left="360"/>
        <w:rPr>
          <w:rFonts w:asciiTheme="minorHAnsi" w:hAnsiTheme="minorHAnsi" w:cstheme="minorHAnsi"/>
          <w:sz w:val="22"/>
          <w:szCs w:val="22"/>
        </w:rPr>
      </w:pPr>
    </w:p>
    <w:p w14:paraId="223F3457" w14:textId="77777777" w:rsidR="0023695F" w:rsidRDefault="00342350" w:rsidP="0023695F">
      <w:pPr>
        <w:pStyle w:val="Section"/>
      </w:pPr>
      <w:bookmarkStart w:id="38" w:name="_Toc39841715"/>
      <w:r>
        <w:lastRenderedPageBreak/>
        <w:t>Financial and Asset Management</w:t>
      </w:r>
      <w:bookmarkEnd w:id="38"/>
    </w:p>
    <w:p w14:paraId="6DC7BDB4" w14:textId="329EE34E" w:rsidR="00342350" w:rsidRDefault="00342350" w:rsidP="00342350">
      <w:pPr>
        <w:rPr>
          <w:b/>
          <w:i/>
          <w:sz w:val="28"/>
          <w:szCs w:val="28"/>
        </w:rPr>
      </w:pPr>
      <w:r w:rsidRPr="00C412C4">
        <w:rPr>
          <w:b/>
          <w:i/>
          <w:sz w:val="28"/>
          <w:szCs w:val="28"/>
        </w:rPr>
        <w:t>Contextual Background</w:t>
      </w:r>
    </w:p>
    <w:p w14:paraId="415DDFC4" w14:textId="247B98C8" w:rsidR="00E31D41" w:rsidRPr="00D67786" w:rsidRDefault="00E31D41" w:rsidP="00683F06">
      <w:pPr>
        <w:pStyle w:val="CommentText"/>
        <w:spacing w:line="276" w:lineRule="auto"/>
        <w:rPr>
          <w:i/>
          <w:sz w:val="22"/>
          <w:szCs w:val="22"/>
        </w:rPr>
      </w:pPr>
      <w:r w:rsidRPr="00D67786">
        <w:rPr>
          <w:i/>
          <w:sz w:val="22"/>
          <w:szCs w:val="22"/>
        </w:rPr>
        <w:t>Budget Documentation and Reporting</w:t>
      </w:r>
    </w:p>
    <w:p w14:paraId="40CDF204" w14:textId="640A1EF9" w:rsidR="00683F06" w:rsidRDefault="00683F06" w:rsidP="00683F06">
      <w:pPr>
        <w:pStyle w:val="CommentText"/>
        <w:spacing w:line="276" w:lineRule="auto"/>
        <w:rPr>
          <w:sz w:val="22"/>
          <w:szCs w:val="22"/>
        </w:rPr>
      </w:pPr>
      <w:r>
        <w:rPr>
          <w:sz w:val="22"/>
          <w:szCs w:val="22"/>
        </w:rPr>
        <w:t xml:space="preserve">The </w:t>
      </w:r>
      <w:r w:rsidR="00D60333">
        <w:rPr>
          <w:sz w:val="22"/>
          <w:szCs w:val="22"/>
        </w:rPr>
        <w:t xml:space="preserve">City </w:t>
      </w:r>
      <w:r>
        <w:rPr>
          <w:sz w:val="22"/>
          <w:szCs w:val="22"/>
        </w:rPr>
        <w:t xml:space="preserve">of Attleboro is governed by a city council and a mayor. The mayor does not sit on the school </w:t>
      </w:r>
      <w:r w:rsidRPr="00461E52">
        <w:rPr>
          <w:sz w:val="22"/>
          <w:szCs w:val="22"/>
        </w:rPr>
        <w:t xml:space="preserve">committee. </w:t>
      </w:r>
      <w:r w:rsidR="00D60333">
        <w:rPr>
          <w:sz w:val="22"/>
          <w:szCs w:val="22"/>
        </w:rPr>
        <w:t>The mayor</w:t>
      </w:r>
      <w:r w:rsidR="00D60333" w:rsidRPr="00461E52">
        <w:rPr>
          <w:sz w:val="22"/>
          <w:szCs w:val="22"/>
        </w:rPr>
        <w:t xml:space="preserve"> </w:t>
      </w:r>
      <w:r w:rsidRPr="00461E52">
        <w:rPr>
          <w:sz w:val="22"/>
          <w:szCs w:val="22"/>
        </w:rPr>
        <w:t>recommends city budgets to the city council for approval</w:t>
      </w:r>
      <w:r w:rsidR="00B21209">
        <w:rPr>
          <w:sz w:val="22"/>
          <w:szCs w:val="22"/>
        </w:rPr>
        <w:t>,</w:t>
      </w:r>
      <w:r w:rsidRPr="00461E52">
        <w:rPr>
          <w:sz w:val="22"/>
          <w:szCs w:val="22"/>
        </w:rPr>
        <w:t xml:space="preserve"> but </w:t>
      </w:r>
      <w:r w:rsidR="00461E52" w:rsidRPr="00461E52">
        <w:rPr>
          <w:sz w:val="22"/>
          <w:szCs w:val="22"/>
        </w:rPr>
        <w:t>council members</w:t>
      </w:r>
      <w:r w:rsidRPr="00461E52">
        <w:rPr>
          <w:sz w:val="22"/>
          <w:szCs w:val="22"/>
        </w:rPr>
        <w:t xml:space="preserve"> cannot increase budget line</w:t>
      </w:r>
      <w:r w:rsidR="00D60333">
        <w:rPr>
          <w:sz w:val="22"/>
          <w:szCs w:val="22"/>
        </w:rPr>
        <w:t xml:space="preserve"> items</w:t>
      </w:r>
      <w:r w:rsidRPr="00461E52">
        <w:rPr>
          <w:sz w:val="22"/>
          <w:szCs w:val="22"/>
        </w:rPr>
        <w:t>. According to Department of Revenue data</w:t>
      </w:r>
      <w:r w:rsidR="00B21209">
        <w:rPr>
          <w:sz w:val="22"/>
          <w:szCs w:val="22"/>
        </w:rPr>
        <w:t>,</w:t>
      </w:r>
      <w:r w:rsidRPr="00461E52">
        <w:rPr>
          <w:sz w:val="22"/>
          <w:szCs w:val="22"/>
        </w:rPr>
        <w:t xml:space="preserve"> the city population was 44,284 in </w:t>
      </w:r>
      <w:r w:rsidR="007B4679">
        <w:rPr>
          <w:sz w:val="22"/>
          <w:szCs w:val="22"/>
        </w:rPr>
        <w:t>fiscal year 20</w:t>
      </w:r>
      <w:r w:rsidRPr="00461E52">
        <w:rPr>
          <w:sz w:val="22"/>
          <w:szCs w:val="22"/>
        </w:rPr>
        <w:t xml:space="preserve">15 and its total expenditures for </w:t>
      </w:r>
      <w:r w:rsidR="00C9308F">
        <w:rPr>
          <w:sz w:val="22"/>
          <w:szCs w:val="22"/>
        </w:rPr>
        <w:t>fiscal year 20</w:t>
      </w:r>
      <w:r w:rsidRPr="00461E52">
        <w:rPr>
          <w:sz w:val="22"/>
          <w:szCs w:val="22"/>
        </w:rPr>
        <w:t>18</w:t>
      </w:r>
      <w:r>
        <w:rPr>
          <w:sz w:val="22"/>
          <w:szCs w:val="22"/>
        </w:rPr>
        <w:t xml:space="preserve"> were $152,352,922 of which $72,115,215 (47</w:t>
      </w:r>
      <w:r w:rsidR="00D80E98">
        <w:rPr>
          <w:sz w:val="22"/>
          <w:szCs w:val="22"/>
        </w:rPr>
        <w:t xml:space="preserve"> percent</w:t>
      </w:r>
      <w:r>
        <w:rPr>
          <w:sz w:val="22"/>
          <w:szCs w:val="22"/>
        </w:rPr>
        <w:t xml:space="preserve">) was spent on education. The average family tax bill </w:t>
      </w:r>
      <w:r w:rsidR="00D60333">
        <w:rPr>
          <w:sz w:val="22"/>
          <w:szCs w:val="22"/>
        </w:rPr>
        <w:t xml:space="preserve">of </w:t>
      </w:r>
      <w:r>
        <w:rPr>
          <w:sz w:val="22"/>
          <w:szCs w:val="22"/>
        </w:rPr>
        <w:t>$4</w:t>
      </w:r>
      <w:r w:rsidR="00D80E98">
        <w:rPr>
          <w:sz w:val="22"/>
          <w:szCs w:val="22"/>
        </w:rPr>
        <w:t>,</w:t>
      </w:r>
      <w:r>
        <w:rPr>
          <w:sz w:val="22"/>
          <w:szCs w:val="22"/>
        </w:rPr>
        <w:t>685</w:t>
      </w:r>
      <w:r w:rsidR="00D60333">
        <w:rPr>
          <w:sz w:val="22"/>
          <w:szCs w:val="22"/>
        </w:rPr>
        <w:t xml:space="preserve"> is</w:t>
      </w:r>
      <w:r>
        <w:rPr>
          <w:sz w:val="22"/>
          <w:szCs w:val="22"/>
        </w:rPr>
        <w:t xml:space="preserve"> </w:t>
      </w:r>
      <w:r w:rsidR="00D60333">
        <w:rPr>
          <w:sz w:val="22"/>
          <w:szCs w:val="22"/>
        </w:rPr>
        <w:t>below</w:t>
      </w:r>
      <w:r>
        <w:rPr>
          <w:sz w:val="22"/>
          <w:szCs w:val="22"/>
        </w:rPr>
        <w:t xml:space="preserve"> the state average of $5</w:t>
      </w:r>
      <w:r w:rsidR="00D80E98">
        <w:rPr>
          <w:sz w:val="22"/>
          <w:szCs w:val="22"/>
        </w:rPr>
        <w:t>,</w:t>
      </w:r>
      <w:r>
        <w:rPr>
          <w:sz w:val="22"/>
          <w:szCs w:val="22"/>
        </w:rPr>
        <w:t>831.</w:t>
      </w:r>
    </w:p>
    <w:p w14:paraId="37CA6443" w14:textId="3C5BEF2F" w:rsidR="00683F06" w:rsidRDefault="00896945" w:rsidP="00683F06">
      <w:pPr>
        <w:pStyle w:val="CommentText"/>
        <w:spacing w:line="276" w:lineRule="auto"/>
        <w:rPr>
          <w:sz w:val="22"/>
          <w:szCs w:val="22"/>
        </w:rPr>
      </w:pPr>
      <w:bookmarkStart w:id="39" w:name="_Hlk43987996"/>
      <w:r>
        <w:rPr>
          <w:sz w:val="22"/>
          <w:szCs w:val="22"/>
        </w:rPr>
        <w:t xml:space="preserve">A director </w:t>
      </w:r>
      <w:bookmarkEnd w:id="39"/>
      <w:r w:rsidR="00683F06">
        <w:rPr>
          <w:sz w:val="22"/>
          <w:szCs w:val="22"/>
        </w:rPr>
        <w:t>of finance and account and payroll clerks, one of whom manages grants and revolving fund accounts</w:t>
      </w:r>
      <w:r w:rsidR="004005EF">
        <w:rPr>
          <w:sz w:val="22"/>
          <w:szCs w:val="22"/>
        </w:rPr>
        <w:t>,</w:t>
      </w:r>
      <w:r w:rsidR="00D80E98">
        <w:rPr>
          <w:sz w:val="22"/>
          <w:szCs w:val="22"/>
        </w:rPr>
        <w:t xml:space="preserve"> provide budgeting and financial services for the district</w:t>
      </w:r>
      <w:r w:rsidR="00683F06">
        <w:rPr>
          <w:sz w:val="22"/>
          <w:szCs w:val="22"/>
        </w:rPr>
        <w:t>. They reported working closely with the city auditor’s office. The business office also oversees transportation, food service, technology, and the management of facilitie</w:t>
      </w:r>
      <w:r w:rsidR="00D80E98">
        <w:rPr>
          <w:sz w:val="22"/>
          <w:szCs w:val="22"/>
        </w:rPr>
        <w:t>s. A</w:t>
      </w:r>
      <w:r w:rsidR="00683F06">
        <w:rPr>
          <w:sz w:val="22"/>
          <w:szCs w:val="22"/>
        </w:rPr>
        <w:t xml:space="preserve"> supervisor and several tradesmen</w:t>
      </w:r>
      <w:r w:rsidR="00D80E98">
        <w:rPr>
          <w:sz w:val="22"/>
          <w:szCs w:val="22"/>
        </w:rPr>
        <w:t xml:space="preserve"> maintain the school buildings</w:t>
      </w:r>
      <w:r w:rsidR="00683F06">
        <w:rPr>
          <w:sz w:val="22"/>
          <w:szCs w:val="22"/>
        </w:rPr>
        <w:t xml:space="preserve"> and an outside contractor</w:t>
      </w:r>
      <w:r w:rsidR="00D80E98">
        <w:rPr>
          <w:sz w:val="22"/>
          <w:szCs w:val="22"/>
        </w:rPr>
        <w:t xml:space="preserve"> </w:t>
      </w:r>
      <w:r>
        <w:rPr>
          <w:sz w:val="22"/>
          <w:szCs w:val="22"/>
        </w:rPr>
        <w:t xml:space="preserve">provides staff who </w:t>
      </w:r>
      <w:r w:rsidR="00D80E98">
        <w:rPr>
          <w:sz w:val="22"/>
          <w:szCs w:val="22"/>
        </w:rPr>
        <w:t>clean</w:t>
      </w:r>
      <w:r w:rsidR="00461E52">
        <w:rPr>
          <w:sz w:val="22"/>
          <w:szCs w:val="22"/>
        </w:rPr>
        <w:t xml:space="preserve"> in the evening</w:t>
      </w:r>
      <w:r>
        <w:rPr>
          <w:sz w:val="22"/>
          <w:szCs w:val="22"/>
        </w:rPr>
        <w:t xml:space="preserve"> to augment the work of the district’s custodial staff</w:t>
      </w:r>
      <w:r w:rsidR="00683F06">
        <w:rPr>
          <w:sz w:val="22"/>
          <w:szCs w:val="22"/>
        </w:rPr>
        <w:t xml:space="preserve">.  </w:t>
      </w:r>
    </w:p>
    <w:p w14:paraId="6A752BE3" w14:textId="0779CB58" w:rsidR="00683F06" w:rsidRDefault="00683F06" w:rsidP="00683F06">
      <w:pPr>
        <w:pStyle w:val="CommentText"/>
        <w:spacing w:line="276" w:lineRule="auto"/>
        <w:rPr>
          <w:sz w:val="22"/>
          <w:szCs w:val="22"/>
        </w:rPr>
      </w:pPr>
      <w:r>
        <w:rPr>
          <w:sz w:val="22"/>
          <w:szCs w:val="22"/>
        </w:rPr>
        <w:t xml:space="preserve">The district’s </w:t>
      </w:r>
      <w:r w:rsidR="00B13880">
        <w:rPr>
          <w:sz w:val="22"/>
          <w:szCs w:val="22"/>
        </w:rPr>
        <w:t>end-of-</w:t>
      </w:r>
      <w:r>
        <w:rPr>
          <w:sz w:val="22"/>
          <w:szCs w:val="22"/>
        </w:rPr>
        <w:t xml:space="preserve">year financial report shows expenditures for </w:t>
      </w:r>
      <w:r w:rsidR="00C9308F">
        <w:rPr>
          <w:sz w:val="22"/>
          <w:szCs w:val="22"/>
        </w:rPr>
        <w:t>fiscal year 20</w:t>
      </w:r>
      <w:r>
        <w:rPr>
          <w:sz w:val="22"/>
          <w:szCs w:val="22"/>
        </w:rPr>
        <w:t xml:space="preserve">18 of $72,232,641.  </w:t>
      </w:r>
      <w:r w:rsidR="00A327CF">
        <w:rPr>
          <w:sz w:val="22"/>
          <w:szCs w:val="22"/>
        </w:rPr>
        <w:t xml:space="preserve">From </w:t>
      </w:r>
      <w:r w:rsidR="007109AF">
        <w:rPr>
          <w:sz w:val="22"/>
          <w:szCs w:val="22"/>
        </w:rPr>
        <w:t>fiscal year 20</w:t>
      </w:r>
      <w:r w:rsidR="00A327CF">
        <w:rPr>
          <w:sz w:val="22"/>
          <w:szCs w:val="22"/>
        </w:rPr>
        <w:t xml:space="preserve">15 through </w:t>
      </w:r>
      <w:r w:rsidR="007109AF">
        <w:rPr>
          <w:sz w:val="22"/>
          <w:szCs w:val="22"/>
        </w:rPr>
        <w:t>fiscal year 20</w:t>
      </w:r>
      <w:r w:rsidR="00A327CF">
        <w:rPr>
          <w:sz w:val="22"/>
          <w:szCs w:val="22"/>
        </w:rPr>
        <w:t>19</w:t>
      </w:r>
      <w:r w:rsidR="004005EF">
        <w:rPr>
          <w:sz w:val="22"/>
          <w:szCs w:val="22"/>
        </w:rPr>
        <w:t xml:space="preserve"> </w:t>
      </w:r>
      <w:r w:rsidR="00461E52">
        <w:rPr>
          <w:sz w:val="22"/>
          <w:szCs w:val="22"/>
        </w:rPr>
        <w:t>the district</w:t>
      </w:r>
      <w:r>
        <w:rPr>
          <w:sz w:val="22"/>
          <w:szCs w:val="22"/>
        </w:rPr>
        <w:t xml:space="preserve"> exceeded the net school spending requirement by 3</w:t>
      </w:r>
      <w:r w:rsidR="00461E52">
        <w:rPr>
          <w:sz w:val="22"/>
          <w:szCs w:val="22"/>
        </w:rPr>
        <w:t xml:space="preserve"> percent</w:t>
      </w:r>
      <w:r>
        <w:rPr>
          <w:sz w:val="22"/>
          <w:szCs w:val="22"/>
        </w:rPr>
        <w:t xml:space="preserve"> </w:t>
      </w:r>
      <w:r w:rsidR="004005EF">
        <w:rPr>
          <w:sz w:val="22"/>
          <w:szCs w:val="22"/>
        </w:rPr>
        <w:t xml:space="preserve">as </w:t>
      </w:r>
      <w:r>
        <w:rPr>
          <w:sz w:val="22"/>
          <w:szCs w:val="22"/>
        </w:rPr>
        <w:t xml:space="preserve">compared </w:t>
      </w:r>
      <w:r w:rsidR="007109AF">
        <w:rPr>
          <w:sz w:val="22"/>
          <w:szCs w:val="22"/>
        </w:rPr>
        <w:t xml:space="preserve">with </w:t>
      </w:r>
      <w:r>
        <w:rPr>
          <w:sz w:val="22"/>
          <w:szCs w:val="22"/>
        </w:rPr>
        <w:t>the state average of 23</w:t>
      </w:r>
      <w:r w:rsidR="00461E52">
        <w:rPr>
          <w:sz w:val="22"/>
          <w:szCs w:val="22"/>
        </w:rPr>
        <w:t xml:space="preserve"> percent</w:t>
      </w:r>
      <w:r>
        <w:rPr>
          <w:sz w:val="22"/>
          <w:szCs w:val="22"/>
        </w:rPr>
        <w:t xml:space="preserve"> above the requirement</w:t>
      </w:r>
      <w:r w:rsidR="005B7CDB">
        <w:rPr>
          <w:sz w:val="22"/>
          <w:szCs w:val="22"/>
        </w:rPr>
        <w:t xml:space="preserve"> and the average in comparable communities of 31.1 percent above the requirement</w:t>
      </w:r>
      <w:r>
        <w:rPr>
          <w:sz w:val="22"/>
          <w:szCs w:val="22"/>
        </w:rPr>
        <w:t xml:space="preserve">. According to </w:t>
      </w:r>
      <w:r w:rsidR="0098742E">
        <w:rPr>
          <w:sz w:val="22"/>
          <w:szCs w:val="22"/>
        </w:rPr>
        <w:t xml:space="preserve">DESE </w:t>
      </w:r>
      <w:r w:rsidR="00A327CF">
        <w:rPr>
          <w:sz w:val="22"/>
          <w:szCs w:val="22"/>
        </w:rPr>
        <w:t xml:space="preserve"> </w:t>
      </w:r>
      <w:r>
        <w:rPr>
          <w:sz w:val="22"/>
          <w:szCs w:val="22"/>
        </w:rPr>
        <w:t>data</w:t>
      </w:r>
      <w:r w:rsidR="007109AF">
        <w:rPr>
          <w:sz w:val="22"/>
          <w:szCs w:val="22"/>
        </w:rPr>
        <w:t>,</w:t>
      </w:r>
      <w:r>
        <w:rPr>
          <w:sz w:val="22"/>
          <w:szCs w:val="22"/>
        </w:rPr>
        <w:t xml:space="preserve"> the district’s average </w:t>
      </w:r>
      <w:r w:rsidR="007109AF">
        <w:rPr>
          <w:sz w:val="22"/>
          <w:szCs w:val="22"/>
        </w:rPr>
        <w:t>per-</w:t>
      </w:r>
      <w:r>
        <w:rPr>
          <w:sz w:val="22"/>
          <w:szCs w:val="22"/>
        </w:rPr>
        <w:t xml:space="preserve">pupil expenditure </w:t>
      </w:r>
      <w:r w:rsidR="00A327CF">
        <w:rPr>
          <w:sz w:val="22"/>
          <w:szCs w:val="22"/>
        </w:rPr>
        <w:t xml:space="preserve">in </w:t>
      </w:r>
      <w:r w:rsidR="007109AF">
        <w:rPr>
          <w:sz w:val="22"/>
          <w:szCs w:val="22"/>
        </w:rPr>
        <w:t>fiscal year 20</w:t>
      </w:r>
      <w:r w:rsidR="00A327CF">
        <w:rPr>
          <w:sz w:val="22"/>
          <w:szCs w:val="22"/>
        </w:rPr>
        <w:t xml:space="preserve">18 of </w:t>
      </w:r>
      <w:r>
        <w:rPr>
          <w:sz w:val="22"/>
          <w:szCs w:val="22"/>
        </w:rPr>
        <w:t>$13,296</w:t>
      </w:r>
      <w:r w:rsidR="00A327CF">
        <w:rPr>
          <w:sz w:val="22"/>
          <w:szCs w:val="22"/>
        </w:rPr>
        <w:t xml:space="preserve"> was </w:t>
      </w:r>
      <w:r>
        <w:rPr>
          <w:sz w:val="22"/>
          <w:szCs w:val="22"/>
        </w:rPr>
        <w:t>the lowest of all but one comparable district and well below the state average of $15,953</w:t>
      </w:r>
      <w:r w:rsidR="00A327CF">
        <w:rPr>
          <w:sz w:val="22"/>
          <w:szCs w:val="22"/>
        </w:rPr>
        <w:t xml:space="preserve">. </w:t>
      </w:r>
    </w:p>
    <w:p w14:paraId="3B2EB5E9" w14:textId="398155F8" w:rsidR="00E31D41" w:rsidRPr="00D67786" w:rsidRDefault="00E31D41" w:rsidP="00683F06">
      <w:pPr>
        <w:pStyle w:val="CommentText"/>
        <w:spacing w:line="276" w:lineRule="auto"/>
        <w:rPr>
          <w:i/>
          <w:sz w:val="22"/>
          <w:szCs w:val="22"/>
        </w:rPr>
      </w:pPr>
      <w:r w:rsidRPr="00D67786">
        <w:rPr>
          <w:i/>
          <w:sz w:val="22"/>
          <w:szCs w:val="22"/>
        </w:rPr>
        <w:t>Adequate Budget</w:t>
      </w:r>
    </w:p>
    <w:p w14:paraId="2C21A398" w14:textId="283B0A88" w:rsidR="00683F06" w:rsidRDefault="00683F06" w:rsidP="00683F06">
      <w:pPr>
        <w:pStyle w:val="CommentText"/>
        <w:spacing w:line="276" w:lineRule="auto"/>
        <w:rPr>
          <w:sz w:val="22"/>
          <w:szCs w:val="22"/>
        </w:rPr>
      </w:pPr>
      <w:r>
        <w:rPr>
          <w:sz w:val="22"/>
          <w:szCs w:val="22"/>
        </w:rPr>
        <w:t xml:space="preserve">District leaders described a budget crisis in </w:t>
      </w:r>
      <w:r w:rsidR="007109AF">
        <w:rPr>
          <w:sz w:val="22"/>
          <w:szCs w:val="22"/>
        </w:rPr>
        <w:t>fiscal year 20</w:t>
      </w:r>
      <w:r>
        <w:rPr>
          <w:sz w:val="22"/>
          <w:szCs w:val="22"/>
        </w:rPr>
        <w:t xml:space="preserve">16 when Chapter 70 aid and the </w:t>
      </w:r>
      <w:r w:rsidR="00377EF2">
        <w:rPr>
          <w:sz w:val="22"/>
          <w:szCs w:val="22"/>
        </w:rPr>
        <w:t>city</w:t>
      </w:r>
      <w:r w:rsidR="00A327CF">
        <w:rPr>
          <w:sz w:val="22"/>
          <w:szCs w:val="22"/>
        </w:rPr>
        <w:t xml:space="preserve"> </w:t>
      </w:r>
      <w:r>
        <w:rPr>
          <w:sz w:val="22"/>
          <w:szCs w:val="22"/>
        </w:rPr>
        <w:t xml:space="preserve">allocation increased by </w:t>
      </w:r>
      <w:r w:rsidR="007109AF">
        <w:rPr>
          <w:sz w:val="22"/>
          <w:szCs w:val="22"/>
        </w:rPr>
        <w:t>only 1</w:t>
      </w:r>
      <w:r w:rsidR="00A327CF">
        <w:rPr>
          <w:sz w:val="22"/>
          <w:szCs w:val="22"/>
        </w:rPr>
        <w:t xml:space="preserve"> </w:t>
      </w:r>
      <w:r w:rsidR="00461E52">
        <w:rPr>
          <w:sz w:val="22"/>
          <w:szCs w:val="22"/>
        </w:rPr>
        <w:t xml:space="preserve">percent </w:t>
      </w:r>
      <w:r>
        <w:rPr>
          <w:sz w:val="22"/>
          <w:szCs w:val="22"/>
        </w:rPr>
        <w:t>and the</w:t>
      </w:r>
      <w:r w:rsidR="00461E52">
        <w:rPr>
          <w:sz w:val="22"/>
          <w:szCs w:val="22"/>
        </w:rPr>
        <w:t xml:space="preserve"> district</w:t>
      </w:r>
      <w:r>
        <w:rPr>
          <w:sz w:val="22"/>
          <w:szCs w:val="22"/>
        </w:rPr>
        <w:t xml:space="preserve"> had to lay off 70 employees. With </w:t>
      </w:r>
      <w:r w:rsidR="00377EF2">
        <w:rPr>
          <w:sz w:val="22"/>
          <w:szCs w:val="22"/>
        </w:rPr>
        <w:t>city</w:t>
      </w:r>
      <w:r w:rsidR="00A327CF">
        <w:rPr>
          <w:sz w:val="22"/>
          <w:szCs w:val="22"/>
        </w:rPr>
        <w:t xml:space="preserve"> assistance</w:t>
      </w:r>
      <w:r w:rsidR="004005EF">
        <w:rPr>
          <w:sz w:val="22"/>
          <w:szCs w:val="22"/>
        </w:rPr>
        <w:t>,</w:t>
      </w:r>
      <w:r>
        <w:rPr>
          <w:sz w:val="22"/>
          <w:szCs w:val="22"/>
        </w:rPr>
        <w:t xml:space="preserve"> about half </w:t>
      </w:r>
      <w:r w:rsidR="00A327CF">
        <w:rPr>
          <w:sz w:val="22"/>
          <w:szCs w:val="22"/>
        </w:rPr>
        <w:t xml:space="preserve">of these employees </w:t>
      </w:r>
      <w:r>
        <w:rPr>
          <w:sz w:val="22"/>
          <w:szCs w:val="22"/>
        </w:rPr>
        <w:t>were subsequently rehired</w:t>
      </w:r>
      <w:r w:rsidR="00513966">
        <w:rPr>
          <w:sz w:val="22"/>
          <w:szCs w:val="22"/>
        </w:rPr>
        <w:t>. S</w:t>
      </w:r>
      <w:r>
        <w:rPr>
          <w:sz w:val="22"/>
          <w:szCs w:val="22"/>
        </w:rPr>
        <w:t xml:space="preserve">taff </w:t>
      </w:r>
      <w:r w:rsidR="00A327CF">
        <w:rPr>
          <w:sz w:val="22"/>
          <w:szCs w:val="22"/>
        </w:rPr>
        <w:t xml:space="preserve">still </w:t>
      </w:r>
      <w:r>
        <w:rPr>
          <w:sz w:val="22"/>
          <w:szCs w:val="22"/>
        </w:rPr>
        <w:t xml:space="preserve">express anxiety </w:t>
      </w:r>
      <w:r w:rsidR="00A327CF">
        <w:rPr>
          <w:sz w:val="22"/>
          <w:szCs w:val="22"/>
        </w:rPr>
        <w:t xml:space="preserve">about a recurrence of this </w:t>
      </w:r>
      <w:r>
        <w:rPr>
          <w:sz w:val="22"/>
          <w:szCs w:val="22"/>
        </w:rPr>
        <w:t>event</w:t>
      </w:r>
      <w:r w:rsidR="00A327CF">
        <w:rPr>
          <w:sz w:val="22"/>
          <w:szCs w:val="22"/>
        </w:rPr>
        <w:t>,</w:t>
      </w:r>
      <w:r w:rsidR="00461E52">
        <w:rPr>
          <w:sz w:val="22"/>
          <w:szCs w:val="22"/>
        </w:rPr>
        <w:t xml:space="preserve"> and many positions have yet to be restored</w:t>
      </w:r>
      <w:r>
        <w:rPr>
          <w:sz w:val="22"/>
          <w:szCs w:val="22"/>
        </w:rPr>
        <w:t xml:space="preserve">. Administrators reported that the crisis was caused by limited </w:t>
      </w:r>
      <w:r w:rsidR="00461E52">
        <w:rPr>
          <w:sz w:val="22"/>
          <w:szCs w:val="22"/>
        </w:rPr>
        <w:t xml:space="preserve">available </w:t>
      </w:r>
      <w:r>
        <w:rPr>
          <w:sz w:val="22"/>
          <w:szCs w:val="22"/>
        </w:rPr>
        <w:t xml:space="preserve">resources </w:t>
      </w:r>
      <w:r w:rsidR="004005EF">
        <w:rPr>
          <w:sz w:val="22"/>
          <w:szCs w:val="22"/>
        </w:rPr>
        <w:t xml:space="preserve">in combination </w:t>
      </w:r>
      <w:r>
        <w:rPr>
          <w:sz w:val="22"/>
          <w:szCs w:val="22"/>
        </w:rPr>
        <w:t>with rising fixed costs</w:t>
      </w:r>
      <w:r w:rsidR="004005EF">
        <w:rPr>
          <w:sz w:val="22"/>
          <w:szCs w:val="22"/>
        </w:rPr>
        <w:t>,</w:t>
      </w:r>
      <w:r>
        <w:rPr>
          <w:sz w:val="22"/>
          <w:szCs w:val="22"/>
        </w:rPr>
        <w:t xml:space="preserve"> such as benefits and special education tuitions, leaving insufficient funds to keep up with</w:t>
      </w:r>
      <w:r w:rsidR="00461E52">
        <w:rPr>
          <w:sz w:val="22"/>
          <w:szCs w:val="22"/>
        </w:rPr>
        <w:t xml:space="preserve"> increases </w:t>
      </w:r>
      <w:r w:rsidR="00513966">
        <w:rPr>
          <w:sz w:val="22"/>
          <w:szCs w:val="22"/>
        </w:rPr>
        <w:t>because of</w:t>
      </w:r>
      <w:r>
        <w:rPr>
          <w:sz w:val="22"/>
          <w:szCs w:val="22"/>
        </w:rPr>
        <w:t xml:space="preserve"> collective bargaining and other </w:t>
      </w:r>
      <w:r w:rsidR="00461E52">
        <w:rPr>
          <w:sz w:val="22"/>
          <w:szCs w:val="22"/>
        </w:rPr>
        <w:t>items</w:t>
      </w:r>
      <w:r>
        <w:rPr>
          <w:sz w:val="22"/>
          <w:szCs w:val="22"/>
        </w:rPr>
        <w:t>.</w:t>
      </w:r>
      <w:r w:rsidR="004005EF">
        <w:rPr>
          <w:sz w:val="22"/>
          <w:szCs w:val="22"/>
        </w:rPr>
        <w:t xml:space="preserve"> </w:t>
      </w:r>
      <w:r>
        <w:rPr>
          <w:sz w:val="22"/>
          <w:szCs w:val="22"/>
        </w:rPr>
        <w:t>The city has since committed $1 million per year from a new meals tax and half the tax revenue from new growth</w:t>
      </w:r>
      <w:r w:rsidR="00461E52">
        <w:rPr>
          <w:sz w:val="22"/>
          <w:szCs w:val="22"/>
        </w:rPr>
        <w:t xml:space="preserve"> to the schools</w:t>
      </w:r>
      <w:r w:rsidR="00F81732">
        <w:rPr>
          <w:sz w:val="22"/>
          <w:szCs w:val="22"/>
        </w:rPr>
        <w:t>. T</w:t>
      </w:r>
      <w:r>
        <w:rPr>
          <w:sz w:val="22"/>
          <w:szCs w:val="22"/>
        </w:rPr>
        <w:t xml:space="preserve">he new growth revenue was not passed on to the schools for </w:t>
      </w:r>
      <w:r w:rsidR="007109AF">
        <w:rPr>
          <w:sz w:val="22"/>
          <w:szCs w:val="22"/>
        </w:rPr>
        <w:t xml:space="preserve">fiscal year </w:t>
      </w:r>
      <w:r w:rsidR="00461E52">
        <w:rPr>
          <w:sz w:val="22"/>
          <w:szCs w:val="22"/>
        </w:rPr>
        <w:t>2</w:t>
      </w:r>
      <w:r w:rsidR="007109AF">
        <w:rPr>
          <w:sz w:val="22"/>
          <w:szCs w:val="22"/>
        </w:rPr>
        <w:t>0</w:t>
      </w:r>
      <w:r>
        <w:rPr>
          <w:sz w:val="22"/>
          <w:szCs w:val="22"/>
        </w:rPr>
        <w:t xml:space="preserve">20.  </w:t>
      </w:r>
      <w:r w:rsidR="00461E52">
        <w:rPr>
          <w:sz w:val="22"/>
          <w:szCs w:val="22"/>
        </w:rPr>
        <w:t>Su</w:t>
      </w:r>
      <w:r>
        <w:rPr>
          <w:sz w:val="22"/>
          <w:szCs w:val="22"/>
        </w:rPr>
        <w:t xml:space="preserve">pport services such as guidance and adjustment counselors remain difficult to fund. </w:t>
      </w:r>
      <w:r w:rsidR="006C1FF7">
        <w:rPr>
          <w:sz w:val="22"/>
          <w:szCs w:val="22"/>
        </w:rPr>
        <w:t xml:space="preserve">Two </w:t>
      </w:r>
      <w:r>
        <w:rPr>
          <w:sz w:val="22"/>
          <w:szCs w:val="22"/>
        </w:rPr>
        <w:t xml:space="preserve">curriculum coordinators, all </w:t>
      </w:r>
      <w:r w:rsidR="00C9169F">
        <w:rPr>
          <w:sz w:val="22"/>
          <w:szCs w:val="22"/>
        </w:rPr>
        <w:t>middle-</w:t>
      </w:r>
      <w:r>
        <w:rPr>
          <w:sz w:val="22"/>
          <w:szCs w:val="22"/>
        </w:rPr>
        <w:t xml:space="preserve">school and half </w:t>
      </w:r>
      <w:r w:rsidR="006C1FF7">
        <w:rPr>
          <w:sz w:val="22"/>
          <w:szCs w:val="22"/>
        </w:rPr>
        <w:t xml:space="preserve">of </w:t>
      </w:r>
      <w:r>
        <w:rPr>
          <w:sz w:val="22"/>
          <w:szCs w:val="22"/>
        </w:rPr>
        <w:t>elementary</w:t>
      </w:r>
      <w:r w:rsidR="00F81732">
        <w:rPr>
          <w:sz w:val="22"/>
          <w:szCs w:val="22"/>
        </w:rPr>
        <w:t>-</w:t>
      </w:r>
      <w:r w:rsidR="00461E52">
        <w:rPr>
          <w:sz w:val="22"/>
          <w:szCs w:val="22"/>
        </w:rPr>
        <w:t>school</w:t>
      </w:r>
      <w:r>
        <w:rPr>
          <w:sz w:val="22"/>
          <w:szCs w:val="22"/>
        </w:rPr>
        <w:t xml:space="preserve"> </w:t>
      </w:r>
      <w:r w:rsidR="006C1FF7">
        <w:rPr>
          <w:sz w:val="22"/>
          <w:szCs w:val="22"/>
        </w:rPr>
        <w:t xml:space="preserve">instructional </w:t>
      </w:r>
      <w:r>
        <w:rPr>
          <w:sz w:val="22"/>
          <w:szCs w:val="22"/>
        </w:rPr>
        <w:t>coaches</w:t>
      </w:r>
      <w:r w:rsidR="006C1FF7">
        <w:rPr>
          <w:sz w:val="22"/>
          <w:szCs w:val="22"/>
        </w:rPr>
        <w:t xml:space="preserve"> were eliminated</w:t>
      </w:r>
      <w:r w:rsidR="00C9169F">
        <w:rPr>
          <w:sz w:val="22"/>
          <w:szCs w:val="22"/>
        </w:rPr>
        <w:t xml:space="preserve"> in 2017–2018</w:t>
      </w:r>
      <w:r w:rsidR="006C1FF7">
        <w:rPr>
          <w:sz w:val="22"/>
          <w:szCs w:val="22"/>
        </w:rPr>
        <w:t>.</w:t>
      </w:r>
      <w:r>
        <w:rPr>
          <w:sz w:val="22"/>
          <w:szCs w:val="22"/>
        </w:rPr>
        <w:t xml:space="preserve"> </w:t>
      </w:r>
      <w:r w:rsidR="006C1FF7">
        <w:rPr>
          <w:sz w:val="22"/>
          <w:szCs w:val="22"/>
        </w:rPr>
        <w:t xml:space="preserve">The </w:t>
      </w:r>
      <w:r>
        <w:rPr>
          <w:sz w:val="22"/>
          <w:szCs w:val="22"/>
        </w:rPr>
        <w:t>assistant superintendent’s duties reported to DESE include 15 area</w:t>
      </w:r>
      <w:r w:rsidR="004005EF">
        <w:rPr>
          <w:sz w:val="22"/>
          <w:szCs w:val="22"/>
        </w:rPr>
        <w:t>s</w:t>
      </w:r>
      <w:r w:rsidR="00461E52">
        <w:rPr>
          <w:sz w:val="22"/>
          <w:szCs w:val="22"/>
        </w:rPr>
        <w:t xml:space="preserve"> of responsibility</w:t>
      </w:r>
      <w:r>
        <w:rPr>
          <w:sz w:val="22"/>
          <w:szCs w:val="22"/>
        </w:rPr>
        <w:t xml:space="preserve"> such as curriculum, accountability, displaced students and dropout prevention, educator evaluation, the E</w:t>
      </w:r>
      <w:r w:rsidR="00F81732">
        <w:rPr>
          <w:sz w:val="22"/>
          <w:szCs w:val="22"/>
        </w:rPr>
        <w:t>nglish learner</w:t>
      </w:r>
      <w:r>
        <w:rPr>
          <w:sz w:val="22"/>
          <w:szCs w:val="22"/>
        </w:rPr>
        <w:t xml:space="preserve"> program, and </w:t>
      </w:r>
      <w:r w:rsidR="00F81732">
        <w:rPr>
          <w:sz w:val="22"/>
          <w:szCs w:val="22"/>
        </w:rPr>
        <w:t>professional development</w:t>
      </w:r>
      <w:r w:rsidR="00461E52">
        <w:rPr>
          <w:sz w:val="22"/>
          <w:szCs w:val="22"/>
        </w:rPr>
        <w:t>, among others</w:t>
      </w:r>
      <w:r>
        <w:rPr>
          <w:sz w:val="22"/>
          <w:szCs w:val="22"/>
        </w:rPr>
        <w:t>.</w:t>
      </w:r>
    </w:p>
    <w:p w14:paraId="6247E823" w14:textId="77777777" w:rsidR="002759BB" w:rsidRDefault="002759BB" w:rsidP="00683F06">
      <w:pPr>
        <w:pStyle w:val="CommentText"/>
        <w:spacing w:line="276" w:lineRule="auto"/>
        <w:rPr>
          <w:sz w:val="22"/>
          <w:szCs w:val="22"/>
        </w:rPr>
      </w:pPr>
    </w:p>
    <w:p w14:paraId="097A3C5D" w14:textId="3103FA71" w:rsidR="0098137B" w:rsidRPr="00D67786" w:rsidRDefault="0098137B" w:rsidP="00683F06">
      <w:pPr>
        <w:pStyle w:val="CommentText"/>
        <w:spacing w:line="276" w:lineRule="auto"/>
        <w:rPr>
          <w:i/>
          <w:sz w:val="22"/>
          <w:szCs w:val="22"/>
        </w:rPr>
      </w:pPr>
      <w:r w:rsidRPr="00D67786">
        <w:rPr>
          <w:i/>
          <w:sz w:val="22"/>
          <w:szCs w:val="22"/>
        </w:rPr>
        <w:t>Financial Tracking, Forecasting, Controls, and Audits</w:t>
      </w:r>
    </w:p>
    <w:p w14:paraId="14F42492" w14:textId="5C03CE3A" w:rsidR="00A576F7" w:rsidRDefault="00683F06" w:rsidP="00683F06">
      <w:pPr>
        <w:pStyle w:val="CommentText"/>
        <w:spacing w:line="276" w:lineRule="auto"/>
        <w:rPr>
          <w:sz w:val="22"/>
          <w:szCs w:val="22"/>
        </w:rPr>
      </w:pPr>
      <w:r>
        <w:rPr>
          <w:sz w:val="22"/>
          <w:szCs w:val="22"/>
        </w:rPr>
        <w:t>The district’s financial management procedures have been effective. Administrators give monthly financial reports to the school committee’s finance subcommittee and the full committee, including transfers, projections</w:t>
      </w:r>
      <w:r w:rsidR="0098742E">
        <w:rPr>
          <w:sz w:val="22"/>
          <w:szCs w:val="22"/>
        </w:rPr>
        <w:t>,</w:t>
      </w:r>
      <w:r>
        <w:rPr>
          <w:sz w:val="22"/>
          <w:szCs w:val="22"/>
        </w:rPr>
        <w:t xml:space="preserve"> and how overruns can be covered</w:t>
      </w:r>
      <w:r w:rsidR="00461E52">
        <w:rPr>
          <w:sz w:val="22"/>
          <w:szCs w:val="22"/>
        </w:rPr>
        <w:t xml:space="preserve">. </w:t>
      </w:r>
      <w:r w:rsidR="004005EF">
        <w:rPr>
          <w:sz w:val="22"/>
          <w:szCs w:val="22"/>
        </w:rPr>
        <w:t>T</w:t>
      </w:r>
      <w:r>
        <w:rPr>
          <w:sz w:val="22"/>
          <w:szCs w:val="22"/>
        </w:rPr>
        <w:t>hey report on grants and revolving funds as well. In past years</w:t>
      </w:r>
      <w:r w:rsidR="00461E52">
        <w:rPr>
          <w:sz w:val="22"/>
          <w:szCs w:val="22"/>
        </w:rPr>
        <w:t>,</w:t>
      </w:r>
      <w:r>
        <w:rPr>
          <w:sz w:val="22"/>
          <w:szCs w:val="22"/>
        </w:rPr>
        <w:t xml:space="preserve"> such as </w:t>
      </w:r>
      <w:r w:rsidR="00C9308F">
        <w:rPr>
          <w:sz w:val="22"/>
          <w:szCs w:val="22"/>
        </w:rPr>
        <w:t>fiscal year 20</w:t>
      </w:r>
      <w:r>
        <w:rPr>
          <w:sz w:val="22"/>
          <w:szCs w:val="22"/>
        </w:rPr>
        <w:t>19</w:t>
      </w:r>
      <w:r w:rsidR="00461E52">
        <w:rPr>
          <w:sz w:val="22"/>
          <w:szCs w:val="22"/>
        </w:rPr>
        <w:t>,</w:t>
      </w:r>
      <w:r>
        <w:rPr>
          <w:sz w:val="22"/>
          <w:szCs w:val="22"/>
        </w:rPr>
        <w:t xml:space="preserve"> the budget </w:t>
      </w:r>
      <w:r w:rsidR="006C1FF7">
        <w:rPr>
          <w:sz w:val="22"/>
          <w:szCs w:val="22"/>
        </w:rPr>
        <w:t>was</w:t>
      </w:r>
      <w:r>
        <w:rPr>
          <w:sz w:val="22"/>
          <w:szCs w:val="22"/>
        </w:rPr>
        <w:t xml:space="preserve"> in deficit </w:t>
      </w:r>
      <w:r w:rsidR="006C1FF7">
        <w:rPr>
          <w:sz w:val="22"/>
          <w:szCs w:val="22"/>
        </w:rPr>
        <w:t>because of</w:t>
      </w:r>
      <w:r>
        <w:rPr>
          <w:sz w:val="22"/>
          <w:szCs w:val="22"/>
        </w:rPr>
        <w:t xml:space="preserve"> unexpected special education tuitions </w:t>
      </w:r>
      <w:r w:rsidR="006C1FF7">
        <w:rPr>
          <w:sz w:val="22"/>
          <w:szCs w:val="22"/>
        </w:rPr>
        <w:t>amounting to</w:t>
      </w:r>
      <w:r>
        <w:rPr>
          <w:sz w:val="22"/>
          <w:szCs w:val="22"/>
        </w:rPr>
        <w:t xml:space="preserve"> $800,000</w:t>
      </w:r>
      <w:r w:rsidR="00461E52">
        <w:rPr>
          <w:sz w:val="22"/>
          <w:szCs w:val="22"/>
        </w:rPr>
        <w:t>.  A</w:t>
      </w:r>
      <w:r>
        <w:rPr>
          <w:sz w:val="22"/>
          <w:szCs w:val="22"/>
        </w:rPr>
        <w:t>dministrators worked hard to cover the costs by applying carryover funds from the previous year, using all available circuit breaker funds, freezing budgets and new hires, and cutting some programs</w:t>
      </w:r>
      <w:r w:rsidR="00A576F7">
        <w:rPr>
          <w:sz w:val="22"/>
          <w:szCs w:val="22"/>
        </w:rPr>
        <w:t xml:space="preserve"> back,</w:t>
      </w:r>
      <w:r>
        <w:rPr>
          <w:sz w:val="22"/>
          <w:szCs w:val="22"/>
        </w:rPr>
        <w:t xml:space="preserve"> such as </w:t>
      </w:r>
      <w:r w:rsidR="0098742E">
        <w:rPr>
          <w:sz w:val="22"/>
          <w:szCs w:val="22"/>
        </w:rPr>
        <w:t>after-</w:t>
      </w:r>
      <w:r>
        <w:rPr>
          <w:sz w:val="22"/>
          <w:szCs w:val="22"/>
        </w:rPr>
        <w:t>school programs</w:t>
      </w:r>
      <w:r w:rsidR="00461E52">
        <w:rPr>
          <w:sz w:val="22"/>
          <w:szCs w:val="22"/>
        </w:rPr>
        <w:t>. T</w:t>
      </w:r>
      <w:r>
        <w:rPr>
          <w:sz w:val="22"/>
          <w:szCs w:val="22"/>
        </w:rPr>
        <w:t>he city finally approved an additional appropriation of $50,000 to help with the deficit</w:t>
      </w:r>
      <w:r w:rsidR="0029307B">
        <w:rPr>
          <w:sz w:val="22"/>
          <w:szCs w:val="22"/>
        </w:rPr>
        <w:t>,</w:t>
      </w:r>
      <w:r w:rsidR="00461E52">
        <w:rPr>
          <w:sz w:val="22"/>
          <w:szCs w:val="22"/>
        </w:rPr>
        <w:t xml:space="preserve"> </w:t>
      </w:r>
      <w:r>
        <w:rPr>
          <w:sz w:val="22"/>
          <w:szCs w:val="22"/>
        </w:rPr>
        <w:t xml:space="preserve">over half </w:t>
      </w:r>
      <w:r w:rsidR="00A576F7">
        <w:rPr>
          <w:sz w:val="22"/>
          <w:szCs w:val="22"/>
        </w:rPr>
        <w:t xml:space="preserve">of which </w:t>
      </w:r>
      <w:r>
        <w:rPr>
          <w:sz w:val="22"/>
          <w:szCs w:val="22"/>
        </w:rPr>
        <w:t xml:space="preserve">was returned </w:t>
      </w:r>
      <w:r w:rsidR="00A576F7">
        <w:rPr>
          <w:sz w:val="22"/>
          <w:szCs w:val="22"/>
        </w:rPr>
        <w:t>by the district</w:t>
      </w:r>
      <w:r>
        <w:rPr>
          <w:sz w:val="22"/>
          <w:szCs w:val="22"/>
        </w:rPr>
        <w:t xml:space="preserve"> as surplus. The city instituted a $200,000 special education stabilization fund for </w:t>
      </w:r>
      <w:r w:rsidR="00C9308F">
        <w:rPr>
          <w:sz w:val="22"/>
          <w:szCs w:val="22"/>
        </w:rPr>
        <w:t>fiscal year 20</w:t>
      </w:r>
      <w:r>
        <w:rPr>
          <w:sz w:val="22"/>
          <w:szCs w:val="22"/>
        </w:rPr>
        <w:t xml:space="preserve">20.  </w:t>
      </w:r>
    </w:p>
    <w:p w14:paraId="5761E33E" w14:textId="5055E59E" w:rsidR="00683F06" w:rsidRDefault="00683F06" w:rsidP="00683F06">
      <w:pPr>
        <w:pStyle w:val="CommentText"/>
        <w:spacing w:line="276" w:lineRule="auto"/>
        <w:rPr>
          <w:sz w:val="22"/>
          <w:szCs w:val="22"/>
        </w:rPr>
      </w:pPr>
      <w:r>
        <w:rPr>
          <w:sz w:val="22"/>
          <w:szCs w:val="22"/>
        </w:rPr>
        <w:t xml:space="preserve">Administrators have responded promptly to other financial management issues such as audit findings on comingling </w:t>
      </w:r>
      <w:r w:rsidR="00A576F7">
        <w:rPr>
          <w:sz w:val="22"/>
          <w:szCs w:val="22"/>
        </w:rPr>
        <w:t xml:space="preserve">of </w:t>
      </w:r>
      <w:r>
        <w:rPr>
          <w:sz w:val="22"/>
          <w:szCs w:val="22"/>
        </w:rPr>
        <w:t>school student activity accounts with PTO funds.  Principals and administrators have access to their own budget data on the city</w:t>
      </w:r>
      <w:r w:rsidR="00461E52">
        <w:rPr>
          <w:sz w:val="22"/>
          <w:szCs w:val="22"/>
        </w:rPr>
        <w:t>’s</w:t>
      </w:r>
      <w:r>
        <w:rPr>
          <w:sz w:val="22"/>
          <w:szCs w:val="22"/>
        </w:rPr>
        <w:t xml:space="preserve"> Munis financial software. </w:t>
      </w:r>
      <w:r w:rsidR="005E3BDA">
        <w:rPr>
          <w:sz w:val="22"/>
          <w:szCs w:val="22"/>
        </w:rPr>
        <w:t>The district procures many items using</w:t>
      </w:r>
      <w:r>
        <w:rPr>
          <w:sz w:val="22"/>
          <w:szCs w:val="22"/>
        </w:rPr>
        <w:t xml:space="preserve"> state contracts whenever possible</w:t>
      </w:r>
      <w:r w:rsidR="00461E52">
        <w:rPr>
          <w:sz w:val="22"/>
          <w:szCs w:val="22"/>
        </w:rPr>
        <w:t xml:space="preserve"> </w:t>
      </w:r>
      <w:r>
        <w:rPr>
          <w:sz w:val="22"/>
          <w:szCs w:val="22"/>
        </w:rPr>
        <w:t xml:space="preserve">and </w:t>
      </w:r>
      <w:r w:rsidR="005E3BDA">
        <w:rPr>
          <w:sz w:val="22"/>
          <w:szCs w:val="22"/>
        </w:rPr>
        <w:t xml:space="preserve">when necessary </w:t>
      </w:r>
      <w:r>
        <w:rPr>
          <w:sz w:val="22"/>
          <w:szCs w:val="22"/>
        </w:rPr>
        <w:t>administrators work jointly with city officials on bid advertisements and contracts</w:t>
      </w:r>
      <w:r w:rsidR="00461E52">
        <w:rPr>
          <w:sz w:val="22"/>
          <w:szCs w:val="22"/>
        </w:rPr>
        <w:t>. T</w:t>
      </w:r>
      <w:r>
        <w:rPr>
          <w:sz w:val="22"/>
          <w:szCs w:val="22"/>
        </w:rPr>
        <w:t xml:space="preserve">he finance director has </w:t>
      </w:r>
      <w:r w:rsidR="00A576F7">
        <w:rPr>
          <w:sz w:val="22"/>
          <w:szCs w:val="22"/>
        </w:rPr>
        <w:t xml:space="preserve">earned Massachusetts Certified Public Purchasing Official </w:t>
      </w:r>
      <w:r>
        <w:rPr>
          <w:sz w:val="22"/>
          <w:szCs w:val="22"/>
        </w:rPr>
        <w:t xml:space="preserve">certification.  </w:t>
      </w:r>
      <w:r w:rsidR="0066138A">
        <w:rPr>
          <w:sz w:val="22"/>
          <w:szCs w:val="22"/>
        </w:rPr>
        <w:t>T</w:t>
      </w:r>
      <w:r>
        <w:rPr>
          <w:sz w:val="22"/>
          <w:szCs w:val="22"/>
        </w:rPr>
        <w:t>he grants director</w:t>
      </w:r>
      <w:r w:rsidR="00FB2DBA">
        <w:rPr>
          <w:sz w:val="22"/>
          <w:szCs w:val="22"/>
        </w:rPr>
        <w:t xml:space="preserve"> </w:t>
      </w:r>
      <w:r>
        <w:rPr>
          <w:sz w:val="22"/>
          <w:szCs w:val="22"/>
        </w:rPr>
        <w:t xml:space="preserve">applies for and monitors grants and works to </w:t>
      </w:r>
      <w:r w:rsidR="00A576F7">
        <w:rPr>
          <w:sz w:val="22"/>
          <w:szCs w:val="22"/>
        </w:rPr>
        <w:t>encumber all the</w:t>
      </w:r>
      <w:r>
        <w:rPr>
          <w:sz w:val="22"/>
          <w:szCs w:val="22"/>
        </w:rPr>
        <w:t xml:space="preserve"> funds. The district also receives numerous donations, private grants, and trust income</w:t>
      </w:r>
      <w:r w:rsidR="00A576F7">
        <w:rPr>
          <w:sz w:val="22"/>
          <w:szCs w:val="22"/>
        </w:rPr>
        <w:t xml:space="preserve"> and reported </w:t>
      </w:r>
      <w:r>
        <w:rPr>
          <w:sz w:val="22"/>
          <w:szCs w:val="22"/>
        </w:rPr>
        <w:t xml:space="preserve">$171,620 in private support </w:t>
      </w:r>
      <w:r w:rsidR="00A576F7">
        <w:rPr>
          <w:sz w:val="22"/>
          <w:szCs w:val="22"/>
        </w:rPr>
        <w:t>in</w:t>
      </w:r>
      <w:r w:rsidR="0066138A">
        <w:rPr>
          <w:sz w:val="22"/>
          <w:szCs w:val="22"/>
        </w:rPr>
        <w:t xml:space="preserve"> </w:t>
      </w:r>
      <w:r w:rsidR="00C9308F">
        <w:rPr>
          <w:sz w:val="22"/>
          <w:szCs w:val="22"/>
        </w:rPr>
        <w:t>fiscal year 20</w:t>
      </w:r>
      <w:r>
        <w:rPr>
          <w:sz w:val="22"/>
          <w:szCs w:val="22"/>
        </w:rPr>
        <w:t xml:space="preserve">19.  </w:t>
      </w:r>
    </w:p>
    <w:p w14:paraId="54315222" w14:textId="5614A28A" w:rsidR="0098137B" w:rsidRPr="00D67786" w:rsidRDefault="0098137B" w:rsidP="00683F06">
      <w:pPr>
        <w:pStyle w:val="CommentText"/>
        <w:spacing w:line="276" w:lineRule="auto"/>
        <w:rPr>
          <w:i/>
          <w:sz w:val="22"/>
          <w:szCs w:val="22"/>
        </w:rPr>
      </w:pPr>
      <w:r w:rsidRPr="00D67786">
        <w:rPr>
          <w:i/>
          <w:sz w:val="22"/>
          <w:szCs w:val="22"/>
        </w:rPr>
        <w:t>Capital Planning and Facility Maintenance</w:t>
      </w:r>
    </w:p>
    <w:p w14:paraId="6157B5BC" w14:textId="1410FC88" w:rsidR="00683F06" w:rsidRDefault="00683F06" w:rsidP="00683F06">
      <w:pPr>
        <w:pStyle w:val="CommentText"/>
        <w:spacing w:line="276" w:lineRule="auto"/>
        <w:rPr>
          <w:sz w:val="22"/>
          <w:szCs w:val="22"/>
        </w:rPr>
      </w:pPr>
      <w:r>
        <w:rPr>
          <w:sz w:val="22"/>
          <w:szCs w:val="22"/>
        </w:rPr>
        <w:t xml:space="preserve">The city has a capital plan which includes school projects such as boilers and roofs, and the community approved $260 million for a new high school in 2018. </w:t>
      </w:r>
      <w:r w:rsidR="005546D4">
        <w:rPr>
          <w:sz w:val="22"/>
          <w:szCs w:val="22"/>
        </w:rPr>
        <w:t xml:space="preserve">The district </w:t>
      </w:r>
      <w:r>
        <w:rPr>
          <w:sz w:val="22"/>
          <w:szCs w:val="22"/>
        </w:rPr>
        <w:t xml:space="preserve">has invested in technology and has a goal for a </w:t>
      </w:r>
      <w:r w:rsidR="0066138A">
        <w:rPr>
          <w:sz w:val="22"/>
          <w:szCs w:val="22"/>
        </w:rPr>
        <w:t>one to one</w:t>
      </w:r>
      <w:r>
        <w:rPr>
          <w:sz w:val="22"/>
          <w:szCs w:val="22"/>
        </w:rPr>
        <w:t xml:space="preserve"> Chromebook program by 2022.</w:t>
      </w:r>
    </w:p>
    <w:p w14:paraId="30FC2155" w14:textId="77777777" w:rsidR="00FB2DBA" w:rsidRPr="00484242" w:rsidRDefault="00FB2DBA" w:rsidP="00683F06">
      <w:pPr>
        <w:pStyle w:val="CommentText"/>
        <w:spacing w:line="276" w:lineRule="auto"/>
        <w:rPr>
          <w:sz w:val="22"/>
          <w:szCs w:val="22"/>
        </w:rPr>
      </w:pPr>
    </w:p>
    <w:p w14:paraId="7CE3E2EE" w14:textId="77777777" w:rsidR="00683F06" w:rsidRPr="00AB1AC1" w:rsidRDefault="00683F06" w:rsidP="00683F06">
      <w:pPr>
        <w:tabs>
          <w:tab w:val="left" w:pos="360"/>
          <w:tab w:val="left" w:pos="720"/>
          <w:tab w:val="left" w:pos="1080"/>
          <w:tab w:val="left" w:pos="1440"/>
          <w:tab w:val="left" w:pos="1800"/>
          <w:tab w:val="left" w:pos="2160"/>
        </w:tabs>
        <w:rPr>
          <w:b/>
          <w:i/>
          <w:iCs/>
          <w:sz w:val="28"/>
          <w:szCs w:val="28"/>
        </w:rPr>
      </w:pPr>
      <w:r w:rsidRPr="00AB1AC1">
        <w:rPr>
          <w:b/>
          <w:i/>
          <w:iCs/>
          <w:sz w:val="28"/>
          <w:szCs w:val="28"/>
        </w:rPr>
        <w:t xml:space="preserve">Strength Findings </w:t>
      </w:r>
    </w:p>
    <w:p w14:paraId="4D85CB68" w14:textId="326103AD" w:rsidR="00683F06" w:rsidRPr="00D34770" w:rsidRDefault="00683F06" w:rsidP="00683F06">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district’s budget development process is collaborative and transparent and is based on student needs and district goals and priorities. </w:t>
      </w:r>
      <w:r w:rsidR="00A576F7">
        <w:rPr>
          <w:b/>
        </w:rPr>
        <w:t xml:space="preserve">Budget </w:t>
      </w:r>
      <w:r>
        <w:rPr>
          <w:b/>
        </w:rPr>
        <w:t>presentations and documentation clearly and accurately exhibit these characteristics.</w:t>
      </w:r>
    </w:p>
    <w:p w14:paraId="20D933DE" w14:textId="09E8287C" w:rsidR="00683F06" w:rsidRPr="00FB2DBA" w:rsidRDefault="00683F06" w:rsidP="00FB2DBA">
      <w:pPr>
        <w:pStyle w:val="ListParagraph"/>
        <w:numPr>
          <w:ilvl w:val="0"/>
          <w:numId w:val="59"/>
        </w:numPr>
        <w:tabs>
          <w:tab w:val="left" w:pos="360"/>
          <w:tab w:val="left" w:pos="720"/>
          <w:tab w:val="left" w:pos="1080"/>
          <w:tab w:val="left" w:pos="1440"/>
          <w:tab w:val="left" w:pos="1800"/>
          <w:tab w:val="left" w:pos="2160"/>
        </w:tabs>
        <w:rPr>
          <w:b/>
          <w:i/>
        </w:rPr>
      </w:pPr>
      <w:r>
        <w:t>Administrators and school committee members described a collaborative process for developing the budget</w:t>
      </w:r>
      <w:r w:rsidRPr="0023504E">
        <w:t xml:space="preserve">. </w:t>
      </w:r>
    </w:p>
    <w:p w14:paraId="47A79261" w14:textId="3AFD49FD" w:rsidR="00683F06" w:rsidRPr="00FB2DBA" w:rsidRDefault="00FB2DBA" w:rsidP="00FB2DBA">
      <w:pPr>
        <w:tabs>
          <w:tab w:val="left" w:pos="360"/>
          <w:tab w:val="left" w:pos="720"/>
          <w:tab w:val="left" w:pos="1080"/>
          <w:tab w:val="left" w:pos="1440"/>
          <w:tab w:val="left" w:pos="1800"/>
          <w:tab w:val="left" w:pos="2160"/>
        </w:tabs>
        <w:ind w:left="1080" w:hanging="360"/>
        <w:rPr>
          <w:b/>
          <w:i/>
        </w:rPr>
      </w:pPr>
      <w:r>
        <w:t>1.</w:t>
      </w:r>
      <w:r>
        <w:tab/>
      </w:r>
      <w:r w:rsidR="008B05B7">
        <w:t>A</w:t>
      </w:r>
      <w:r w:rsidR="00683F06">
        <w:t>dministrators and principals</w:t>
      </w:r>
      <w:r w:rsidR="008B05B7">
        <w:t xml:space="preserve"> said that</w:t>
      </w:r>
      <w:r w:rsidR="00683F06">
        <w:t xml:space="preserve"> administrators </w:t>
      </w:r>
      <w:r w:rsidR="008B05B7">
        <w:t xml:space="preserve">met </w:t>
      </w:r>
      <w:r w:rsidR="00683F06">
        <w:t xml:space="preserve">with principals to discuss their priorities for the upcoming budget and they </w:t>
      </w:r>
      <w:r w:rsidR="008B05B7">
        <w:t xml:space="preserve">met </w:t>
      </w:r>
      <w:r w:rsidR="00683F06">
        <w:t xml:space="preserve">with the </w:t>
      </w:r>
      <w:r w:rsidR="0029307B">
        <w:rPr>
          <w:color w:val="000000" w:themeColor="text1"/>
        </w:rPr>
        <w:t xml:space="preserve">Leadership Advisory Board </w:t>
      </w:r>
      <w:r w:rsidR="0066138A">
        <w:t>for</w:t>
      </w:r>
      <w:r w:rsidR="00683F06">
        <w:t xml:space="preserve"> its input</w:t>
      </w:r>
      <w:r w:rsidR="00AB1AC1">
        <w:t>.</w:t>
      </w:r>
      <w:r w:rsidR="00683F06" w:rsidRPr="0023504E">
        <w:t xml:space="preserve"> </w:t>
      </w:r>
    </w:p>
    <w:p w14:paraId="02A77F10" w14:textId="220C49BA" w:rsidR="00683F06" w:rsidRPr="00C80CF2" w:rsidRDefault="00FB2DBA" w:rsidP="00FB2DBA">
      <w:pPr>
        <w:pStyle w:val="ListParagraph"/>
        <w:tabs>
          <w:tab w:val="left" w:pos="360"/>
          <w:tab w:val="left" w:pos="720"/>
          <w:tab w:val="left" w:pos="1080"/>
          <w:tab w:val="left" w:pos="1440"/>
          <w:tab w:val="left" w:pos="1800"/>
          <w:tab w:val="left" w:pos="2160"/>
        </w:tabs>
        <w:ind w:left="1440" w:hanging="360"/>
        <w:contextualSpacing w:val="0"/>
        <w:rPr>
          <w:b/>
          <w:i/>
        </w:rPr>
      </w:pPr>
      <w:r>
        <w:lastRenderedPageBreak/>
        <w:t xml:space="preserve">a.    </w:t>
      </w:r>
      <w:r w:rsidR="00683F06">
        <w:t xml:space="preserve">Principals reported </w:t>
      </w:r>
      <w:r w:rsidR="0075722E">
        <w:t xml:space="preserve">that </w:t>
      </w:r>
      <w:r w:rsidR="00683F06">
        <w:t xml:space="preserve">teachers </w:t>
      </w:r>
      <w:r w:rsidR="0075722E">
        <w:t>participate</w:t>
      </w:r>
      <w:r w:rsidR="008B05B7">
        <w:t>d</w:t>
      </w:r>
      <w:r w:rsidR="0075722E">
        <w:t xml:space="preserve"> in establishing </w:t>
      </w:r>
      <w:r w:rsidR="00683F06">
        <w:t>the budget priorities for the</w:t>
      </w:r>
      <w:r>
        <w:t>ir</w:t>
      </w:r>
      <w:r w:rsidR="00683F06">
        <w:t xml:space="preserve"> school</w:t>
      </w:r>
      <w:r w:rsidR="0066138A">
        <w:t>s.</w:t>
      </w:r>
      <w:r w:rsidR="00683F06">
        <w:t xml:space="preserve"> </w:t>
      </w:r>
    </w:p>
    <w:p w14:paraId="6EC24AE6" w14:textId="4C751DBD" w:rsidR="00683F06" w:rsidRDefault="00FB2DBA" w:rsidP="00FB2DBA">
      <w:pPr>
        <w:tabs>
          <w:tab w:val="left" w:pos="0"/>
          <w:tab w:val="left" w:pos="360"/>
          <w:tab w:val="left" w:pos="720"/>
          <w:tab w:val="left" w:pos="1080"/>
          <w:tab w:val="left" w:pos="1440"/>
          <w:tab w:val="left" w:pos="1800"/>
          <w:tab w:val="left" w:pos="2160"/>
        </w:tabs>
        <w:ind w:left="1080" w:hanging="360"/>
      </w:pPr>
      <w:r>
        <w:t xml:space="preserve">2.    </w:t>
      </w:r>
      <w:r w:rsidR="00683F06" w:rsidRPr="00B57E16">
        <w:t xml:space="preserve">Administrators reported that school committee policy </w:t>
      </w:r>
      <w:r w:rsidR="00BA5BC7" w:rsidRPr="00B57E16">
        <w:t>require</w:t>
      </w:r>
      <w:r w:rsidR="00BA5BC7">
        <w:t>d</w:t>
      </w:r>
      <w:r w:rsidR="00BA5BC7" w:rsidRPr="00B57E16">
        <w:t xml:space="preserve"> </w:t>
      </w:r>
      <w:r w:rsidR="00683F06" w:rsidRPr="00B57E16">
        <w:t>a December</w:t>
      </w:r>
      <w:r w:rsidR="00683F06">
        <w:t xml:space="preserve"> </w:t>
      </w:r>
      <w:r w:rsidR="00683F06" w:rsidRPr="00B57E16">
        <w:t xml:space="preserve">discussion with the committee </w:t>
      </w:r>
      <w:r w:rsidR="00BA5BC7">
        <w:t>about</w:t>
      </w:r>
      <w:r w:rsidR="00BA5BC7" w:rsidRPr="00B57E16">
        <w:t xml:space="preserve"> </w:t>
      </w:r>
      <w:r w:rsidR="00683F06" w:rsidRPr="00B57E16">
        <w:t>anticipated revenues and priorities for the</w:t>
      </w:r>
      <w:r w:rsidR="00683F06">
        <w:t xml:space="preserve"> </w:t>
      </w:r>
      <w:r w:rsidR="00C9308F">
        <w:t>fiscal year 20</w:t>
      </w:r>
      <w:r w:rsidR="00683F06">
        <w:t>21</w:t>
      </w:r>
      <w:r w:rsidR="0066138A">
        <w:t xml:space="preserve"> </w:t>
      </w:r>
      <w:r w:rsidR="00683F06">
        <w:t>proposed budget</w:t>
      </w:r>
      <w:r w:rsidR="00AB1AC1">
        <w:t>.</w:t>
      </w:r>
      <w:r w:rsidR="00683F06">
        <w:t xml:space="preserve"> </w:t>
      </w:r>
    </w:p>
    <w:p w14:paraId="107DC902" w14:textId="4402CC34" w:rsidR="00FB2DBA" w:rsidRDefault="00FB2DBA" w:rsidP="00FB2DBA">
      <w:pPr>
        <w:tabs>
          <w:tab w:val="left" w:pos="0"/>
          <w:tab w:val="left" w:pos="360"/>
          <w:tab w:val="left" w:pos="720"/>
          <w:tab w:val="left" w:pos="1440"/>
          <w:tab w:val="left" w:pos="1800"/>
          <w:tab w:val="left" w:pos="2160"/>
        </w:tabs>
        <w:ind w:left="1440" w:hanging="360"/>
      </w:pPr>
      <w:r>
        <w:t xml:space="preserve">a.    </w:t>
      </w:r>
      <w:r w:rsidR="00683F06" w:rsidRPr="00B57E16">
        <w:t>For example, the recent (</w:t>
      </w:r>
      <w:r w:rsidR="00AB1AC1">
        <w:t>December 9, 2019</w:t>
      </w:r>
      <w:r w:rsidR="00683F06" w:rsidRPr="00B57E16">
        <w:t xml:space="preserve">) discussion with the school committee included an </w:t>
      </w:r>
      <w:r w:rsidR="00683F06">
        <w:t>estimat</w:t>
      </w:r>
      <w:r w:rsidR="00683F06" w:rsidRPr="00B57E16">
        <w:t xml:space="preserve">ed net school spending increase </w:t>
      </w:r>
      <w:r w:rsidR="00683F06">
        <w:t>and estimated budget increases</w:t>
      </w:r>
      <w:r w:rsidR="00683F06" w:rsidRPr="00B57E16">
        <w:t xml:space="preserve"> </w:t>
      </w:r>
      <w:r w:rsidR="00683F06">
        <w:t xml:space="preserve">needed </w:t>
      </w:r>
      <w:r w:rsidR="00683F06" w:rsidRPr="00B57E16">
        <w:t>to fund salary and other increased costs.</w:t>
      </w:r>
    </w:p>
    <w:p w14:paraId="1FB144A9" w14:textId="3A60B9FD" w:rsidR="00683F06" w:rsidRDefault="00FB2DBA" w:rsidP="00FB2DBA">
      <w:pPr>
        <w:tabs>
          <w:tab w:val="left" w:pos="0"/>
          <w:tab w:val="left" w:pos="360"/>
          <w:tab w:val="left" w:pos="720"/>
          <w:tab w:val="left" w:pos="1440"/>
          <w:tab w:val="left" w:pos="1800"/>
          <w:tab w:val="left" w:pos="2160"/>
        </w:tabs>
        <w:ind w:left="1440" w:hanging="360"/>
      </w:pPr>
      <w:r>
        <w:t>b.</w:t>
      </w:r>
      <w:r>
        <w:tab/>
      </w:r>
      <w:r w:rsidR="00683F06">
        <w:t xml:space="preserve">Priorities included </w:t>
      </w:r>
      <w:r w:rsidR="001C026F">
        <w:t>reduc</w:t>
      </w:r>
      <w:r w:rsidR="0066138A">
        <w:t>ing</w:t>
      </w:r>
      <w:r w:rsidR="001C026F">
        <w:t xml:space="preserve"> </w:t>
      </w:r>
      <w:r w:rsidR="00683F06">
        <w:t xml:space="preserve">class size, </w:t>
      </w:r>
      <w:r w:rsidR="0066138A">
        <w:t xml:space="preserve">adding </w:t>
      </w:r>
      <w:r w:rsidR="00683F06">
        <w:t xml:space="preserve">adjustment counselors and </w:t>
      </w:r>
      <w:r w:rsidR="00BA5BC7">
        <w:t>middle-</w:t>
      </w:r>
      <w:r w:rsidR="00683F06">
        <w:t xml:space="preserve">school guidance counselors to implement </w:t>
      </w:r>
      <w:r w:rsidR="00DD1E60">
        <w:t>social-emotional</w:t>
      </w:r>
      <w:r w:rsidR="00683F06">
        <w:t xml:space="preserve"> goals,</w:t>
      </w:r>
      <w:r w:rsidR="0066138A">
        <w:t xml:space="preserve"> additional</w:t>
      </w:r>
      <w:r w:rsidR="00683F06">
        <w:t xml:space="preserve"> technology, and </w:t>
      </w:r>
      <w:r w:rsidR="0066138A">
        <w:t>sup</w:t>
      </w:r>
      <w:r w:rsidR="00EF6841">
        <w:t>p</w:t>
      </w:r>
      <w:r w:rsidR="0066138A">
        <w:t>lem</w:t>
      </w:r>
      <w:r w:rsidR="00EF6841">
        <w:t>e</w:t>
      </w:r>
      <w:r w:rsidR="0066138A">
        <w:t>n</w:t>
      </w:r>
      <w:r w:rsidR="00EF6841">
        <w:t>tary</w:t>
      </w:r>
      <w:r w:rsidR="0066138A">
        <w:t xml:space="preserve"> materials for the new </w:t>
      </w:r>
      <w:r w:rsidR="00683F06">
        <w:t xml:space="preserve">ELA </w:t>
      </w:r>
      <w:r w:rsidR="00AB1AC1">
        <w:t>program.</w:t>
      </w:r>
      <w:r w:rsidR="00683F06" w:rsidRPr="0023504E">
        <w:tab/>
      </w:r>
      <w:r w:rsidR="00683F06" w:rsidRPr="0023504E">
        <w:tab/>
      </w:r>
      <w:r w:rsidR="00683F06" w:rsidRPr="0023504E">
        <w:tab/>
      </w:r>
    </w:p>
    <w:p w14:paraId="6EA3C8E1" w14:textId="2BCBE33F" w:rsidR="00683F06" w:rsidRDefault="00AB1AC1" w:rsidP="00AB1AC1">
      <w:pPr>
        <w:tabs>
          <w:tab w:val="left" w:pos="0"/>
          <w:tab w:val="left" w:pos="360"/>
          <w:tab w:val="left" w:pos="720"/>
          <w:tab w:val="left" w:pos="1080"/>
          <w:tab w:val="left" w:pos="1440"/>
          <w:tab w:val="left" w:pos="1800"/>
          <w:tab w:val="left" w:pos="2160"/>
        </w:tabs>
        <w:ind w:left="1080" w:hanging="360"/>
      </w:pPr>
      <w:r>
        <w:t xml:space="preserve">3.   </w:t>
      </w:r>
      <w:r w:rsidR="00683F06">
        <w:t xml:space="preserve">For </w:t>
      </w:r>
      <w:r w:rsidR="00C9308F">
        <w:t>fiscal year 20</w:t>
      </w:r>
      <w:r w:rsidR="00683F06">
        <w:t>20 the school committee requested three budgets to consider before voting: a level service</w:t>
      </w:r>
      <w:r w:rsidR="00EB21E5">
        <w:t>s</w:t>
      </w:r>
      <w:r w:rsidR="00683F06">
        <w:t xml:space="preserve"> budget</w:t>
      </w:r>
      <w:r w:rsidR="009D4464">
        <w:t>,</w:t>
      </w:r>
      <w:r w:rsidR="00513966">
        <w:rPr>
          <w:rStyle w:val="FootnoteReference"/>
        </w:rPr>
        <w:footnoteReference w:id="20"/>
      </w:r>
      <w:r w:rsidR="00683F06">
        <w:t xml:space="preserve"> an urgent needs budget,</w:t>
      </w:r>
      <w:r w:rsidR="00513966">
        <w:rPr>
          <w:rStyle w:val="FootnoteReference"/>
        </w:rPr>
        <w:footnoteReference w:id="21"/>
      </w:r>
      <w:r w:rsidR="00683F06">
        <w:t xml:space="preserve"> and a priorities budget.</w:t>
      </w:r>
      <w:r w:rsidR="00513966">
        <w:rPr>
          <w:rStyle w:val="FootnoteReference"/>
        </w:rPr>
        <w:footnoteReference w:id="22"/>
      </w:r>
      <w:r w:rsidR="00234132">
        <w:t xml:space="preserve"> </w:t>
      </w:r>
    </w:p>
    <w:p w14:paraId="1D28AA2F" w14:textId="47D9B48A" w:rsidR="00AB1AC1" w:rsidRDefault="00AB1AC1" w:rsidP="00AB1AC1">
      <w:pPr>
        <w:tabs>
          <w:tab w:val="left" w:pos="0"/>
          <w:tab w:val="left" w:pos="360"/>
          <w:tab w:val="left" w:pos="720"/>
          <w:tab w:val="left" w:pos="1440"/>
          <w:tab w:val="left" w:pos="1800"/>
          <w:tab w:val="left" w:pos="2160"/>
        </w:tabs>
        <w:ind w:left="1440" w:hanging="360"/>
      </w:pPr>
      <w:r>
        <w:t xml:space="preserve">a. </w:t>
      </w:r>
      <w:r>
        <w:tab/>
      </w:r>
      <w:r w:rsidR="00683F06">
        <w:t>The superintendent’s proposed budget included these requested budgets. The presentation highlighted urgent needs including $1 million for teachers to reduce class size, paraprofessionals to provide special education support, adjustment counselors, and E</w:t>
      </w:r>
      <w:r w:rsidR="0029307B">
        <w:t>nglish learner (EL)</w:t>
      </w:r>
      <w:r w:rsidR="00683F06">
        <w:t xml:space="preserve"> support staff.</w:t>
      </w:r>
    </w:p>
    <w:p w14:paraId="1DD7177C" w14:textId="05EFE502" w:rsidR="00AB1AC1" w:rsidRDefault="00AB1AC1" w:rsidP="00AB1AC1">
      <w:pPr>
        <w:tabs>
          <w:tab w:val="left" w:pos="0"/>
          <w:tab w:val="left" w:pos="360"/>
          <w:tab w:val="left" w:pos="720"/>
          <w:tab w:val="left" w:pos="1440"/>
          <w:tab w:val="left" w:pos="1800"/>
          <w:tab w:val="left" w:pos="2160"/>
        </w:tabs>
        <w:ind w:left="1440" w:hanging="360"/>
      </w:pPr>
      <w:r>
        <w:t>b.</w:t>
      </w:r>
      <w:r>
        <w:tab/>
      </w:r>
      <w:r w:rsidR="003F68CB">
        <w:t xml:space="preserve">The priorities budget </w:t>
      </w:r>
      <w:r w:rsidR="00683F06">
        <w:t xml:space="preserve">included classroom teachers, additional support staff for </w:t>
      </w:r>
      <w:r w:rsidR="00DD1E60">
        <w:t>social-emotional</w:t>
      </w:r>
      <w:r w:rsidR="00683F06">
        <w:t xml:space="preserve"> and EL needs, and support for technology</w:t>
      </w:r>
      <w:r>
        <w:t>.</w:t>
      </w:r>
      <w:r w:rsidR="00683F06">
        <w:t xml:space="preserve"> </w:t>
      </w:r>
    </w:p>
    <w:p w14:paraId="1282F135" w14:textId="5F312D28" w:rsidR="00AB1AC1" w:rsidRDefault="00AB1AC1" w:rsidP="00AB1AC1">
      <w:pPr>
        <w:tabs>
          <w:tab w:val="left" w:pos="0"/>
          <w:tab w:val="left" w:pos="360"/>
          <w:tab w:val="left" w:pos="720"/>
          <w:tab w:val="left" w:pos="1440"/>
          <w:tab w:val="left" w:pos="1800"/>
          <w:tab w:val="left" w:pos="2160"/>
        </w:tabs>
        <w:ind w:left="1440" w:hanging="360"/>
      </w:pPr>
      <w:r>
        <w:t>c.</w:t>
      </w:r>
      <w:r>
        <w:tab/>
      </w:r>
      <w:r w:rsidR="00683F06">
        <w:t>Other budget needs</w:t>
      </w:r>
      <w:r w:rsidR="00513966">
        <w:t>, which are not included in the urgent needs or priorities budgets,</w:t>
      </w:r>
      <w:r w:rsidR="00683F06">
        <w:t xml:space="preserve"> cited by </w:t>
      </w:r>
      <w:r w:rsidR="0066138A">
        <w:t xml:space="preserve">district and school leaders </w:t>
      </w:r>
      <w:r w:rsidR="00683F06">
        <w:t xml:space="preserve">and teachers included a new ELA </w:t>
      </w:r>
      <w:r>
        <w:t>program</w:t>
      </w:r>
      <w:r w:rsidR="00683F06">
        <w:t xml:space="preserve">, </w:t>
      </w:r>
      <w:r w:rsidR="00513966">
        <w:t>middle-</w:t>
      </w:r>
      <w:r w:rsidR="00683F06">
        <w:t xml:space="preserve">school guidance counselors, implementation of a </w:t>
      </w:r>
      <w:r w:rsidR="0066138A">
        <w:t xml:space="preserve">one-to-one </w:t>
      </w:r>
      <w:r w:rsidR="00683F06">
        <w:t xml:space="preserve"> Chromebook program for students, instructional coaches to replace those recently lost, elementary assistant principals, and reading specialists.</w:t>
      </w:r>
    </w:p>
    <w:p w14:paraId="4D5353A6" w14:textId="7C9E308B" w:rsidR="00683F06" w:rsidRDefault="00AB1AC1" w:rsidP="0098742E">
      <w:pPr>
        <w:tabs>
          <w:tab w:val="left" w:pos="0"/>
          <w:tab w:val="left" w:pos="360"/>
          <w:tab w:val="left" w:pos="720"/>
          <w:tab w:val="left" w:pos="1440"/>
          <w:tab w:val="left" w:pos="1800"/>
          <w:tab w:val="left" w:pos="2160"/>
        </w:tabs>
        <w:ind w:left="1800" w:hanging="360"/>
      </w:pPr>
      <w:r>
        <w:t>d.</w:t>
      </w:r>
      <w:r>
        <w:tab/>
      </w:r>
      <w:r w:rsidR="00ED30B6">
        <w:t>T</w:t>
      </w:r>
      <w:r w:rsidR="00683F06">
        <w:t xml:space="preserve">he superintendent </w:t>
      </w:r>
      <w:r w:rsidR="00ED30B6">
        <w:t xml:space="preserve">told the team that </w:t>
      </w:r>
      <w:r w:rsidR="00683F06">
        <w:t xml:space="preserve">the district </w:t>
      </w:r>
      <w:r w:rsidR="00ED30B6">
        <w:t xml:space="preserve">was </w:t>
      </w:r>
      <w:r w:rsidR="00683F06">
        <w:t xml:space="preserve">underfunded by $10.5 million </w:t>
      </w:r>
      <w:r w:rsidR="008B05B7">
        <w:t>which would still result in f</w:t>
      </w:r>
      <w:r w:rsidR="00234132">
        <w:t>u</w:t>
      </w:r>
      <w:r w:rsidR="008B05B7">
        <w:t>nding at less than the state average</w:t>
      </w:r>
      <w:r w:rsidR="00683F06">
        <w:t xml:space="preserve">. </w:t>
      </w:r>
    </w:p>
    <w:p w14:paraId="10BCE92A" w14:textId="5BB93C9B" w:rsidR="00683F06" w:rsidRDefault="00AB1AC1" w:rsidP="00AB1AC1">
      <w:pPr>
        <w:tabs>
          <w:tab w:val="left" w:pos="0"/>
          <w:tab w:val="left" w:pos="360"/>
          <w:tab w:val="left" w:pos="720"/>
          <w:tab w:val="left" w:pos="1080"/>
          <w:tab w:val="left" w:pos="1440"/>
          <w:tab w:val="left" w:pos="1800"/>
          <w:tab w:val="left" w:pos="2160"/>
        </w:tabs>
        <w:ind w:left="1080" w:hanging="360"/>
      </w:pPr>
      <w:r>
        <w:t xml:space="preserve">4.   </w:t>
      </w:r>
      <w:r w:rsidR="0098742E">
        <w:tab/>
      </w:r>
      <w:r w:rsidR="00683F06">
        <w:t>School committee members and the superintendent meet frequently with the mayor and city council members to discuss budget revenues, needs</w:t>
      </w:r>
      <w:r w:rsidR="00EF6841">
        <w:t>,</w:t>
      </w:r>
      <w:r w:rsidR="00683F06">
        <w:t xml:space="preserve"> and priorities. The superintendent emphasized his efforts to create goodwill with city officials in order to g</w:t>
      </w:r>
      <w:r>
        <w:t>ain</w:t>
      </w:r>
      <w:r w:rsidR="00683F06">
        <w:t xml:space="preserve"> their support for school resources</w:t>
      </w:r>
      <w:r>
        <w:t>.</w:t>
      </w:r>
    </w:p>
    <w:p w14:paraId="65A84D71" w14:textId="4B1F3BF0" w:rsidR="00AB1AC1" w:rsidRDefault="00AB1AC1" w:rsidP="00AB1AC1">
      <w:pPr>
        <w:tabs>
          <w:tab w:val="left" w:pos="0"/>
          <w:tab w:val="left" w:pos="360"/>
          <w:tab w:val="left" w:pos="720"/>
          <w:tab w:val="left" w:pos="1440"/>
          <w:tab w:val="left" w:pos="1800"/>
          <w:tab w:val="left" w:pos="2160"/>
        </w:tabs>
        <w:ind w:left="1440" w:hanging="360"/>
      </w:pPr>
      <w:r>
        <w:lastRenderedPageBreak/>
        <w:t>a.</w:t>
      </w:r>
      <w:r>
        <w:tab/>
      </w:r>
      <w:r w:rsidR="00ED30B6">
        <w:t xml:space="preserve">District administrators </w:t>
      </w:r>
      <w:r w:rsidR="00683F06">
        <w:t>and city officials stated there has been some support from the city for the budget and for unanticipated expenses over the past few years.</w:t>
      </w:r>
    </w:p>
    <w:p w14:paraId="336B40EF" w14:textId="084B4BDE" w:rsidR="00AB1AC1" w:rsidRDefault="00AB1AC1" w:rsidP="00AB1AC1">
      <w:pPr>
        <w:tabs>
          <w:tab w:val="left" w:pos="0"/>
          <w:tab w:val="left" w:pos="360"/>
          <w:tab w:val="left" w:pos="720"/>
          <w:tab w:val="left" w:pos="1440"/>
          <w:tab w:val="left" w:pos="1800"/>
          <w:tab w:val="left" w:pos="2160"/>
        </w:tabs>
        <w:ind w:left="1440" w:hanging="360"/>
      </w:pPr>
      <w:r>
        <w:t>b.</w:t>
      </w:r>
      <w:r>
        <w:tab/>
      </w:r>
      <w:r w:rsidR="00ED30B6">
        <w:t xml:space="preserve">District administrators, school committee members, and city officials </w:t>
      </w:r>
      <w:r w:rsidR="00683F06">
        <w:t xml:space="preserve">noted that the mayor </w:t>
      </w:r>
      <w:r w:rsidR="00ED30B6">
        <w:t xml:space="preserve">had </w:t>
      </w:r>
      <w:r w:rsidR="00683F06">
        <w:t xml:space="preserve">considerable power over the final budget and the city council </w:t>
      </w:r>
      <w:r w:rsidR="00ED30B6">
        <w:t xml:space="preserve">could not </w:t>
      </w:r>
      <w:r w:rsidR="00683F06">
        <w:t>increase it</w:t>
      </w:r>
      <w:r>
        <w:t>. C</w:t>
      </w:r>
      <w:r w:rsidR="00683F06">
        <w:t xml:space="preserve">ity support for education has declined from </w:t>
      </w:r>
      <w:r w:rsidR="00ED30B6">
        <w:t xml:space="preserve">3.9 </w:t>
      </w:r>
      <w:r>
        <w:t>percent</w:t>
      </w:r>
      <w:r w:rsidR="00683F06">
        <w:t xml:space="preserve"> above the net school spending requirement </w:t>
      </w:r>
      <w:r w:rsidR="00ED30B6">
        <w:t xml:space="preserve">in fiscal year 2018 </w:t>
      </w:r>
      <w:r w:rsidR="00683F06">
        <w:t>to 2.7</w:t>
      </w:r>
      <w:r>
        <w:t xml:space="preserve"> percent</w:t>
      </w:r>
      <w:r w:rsidR="00683F06">
        <w:t xml:space="preserve"> for </w:t>
      </w:r>
      <w:r w:rsidR="00ED30B6">
        <w:t>fiscal year 20</w:t>
      </w:r>
      <w:r w:rsidR="00683F06">
        <w:t>20.</w:t>
      </w:r>
    </w:p>
    <w:p w14:paraId="68270F04" w14:textId="4BAA49C8" w:rsidR="00683F06" w:rsidRPr="00C80CF2" w:rsidRDefault="00AB1AC1" w:rsidP="00AB1AC1">
      <w:pPr>
        <w:tabs>
          <w:tab w:val="left" w:pos="0"/>
          <w:tab w:val="left" w:pos="360"/>
          <w:tab w:val="left" w:pos="720"/>
          <w:tab w:val="left" w:pos="1440"/>
          <w:tab w:val="left" w:pos="1800"/>
          <w:tab w:val="left" w:pos="2160"/>
        </w:tabs>
        <w:ind w:left="1440" w:hanging="360"/>
      </w:pPr>
      <w:r>
        <w:t>c.</w:t>
      </w:r>
      <w:r>
        <w:tab/>
      </w:r>
      <w:r w:rsidR="00683F06">
        <w:t xml:space="preserve">The mayor, the school committee, and the city council ultimately approved a </w:t>
      </w:r>
      <w:r w:rsidR="00C9308F">
        <w:t>fiscal year 20</w:t>
      </w:r>
      <w:r w:rsidR="00683F06">
        <w:t>20 budget of $78,552,024, which was a 5</w:t>
      </w:r>
      <w:r>
        <w:t xml:space="preserve"> percent</w:t>
      </w:r>
      <w:r w:rsidR="00683F06">
        <w:t xml:space="preserve"> increase over the </w:t>
      </w:r>
      <w:r w:rsidR="00C9308F">
        <w:t>fiscal year 20</w:t>
      </w:r>
      <w:r w:rsidR="00683F06">
        <w:t xml:space="preserve">19 budget and comparable to the proposed level services budget of $78,676,460, but </w:t>
      </w:r>
      <w:r w:rsidR="008452CF">
        <w:t xml:space="preserve"> insuffic</w:t>
      </w:r>
      <w:r w:rsidR="00D84570">
        <w:t>i</w:t>
      </w:r>
      <w:r w:rsidR="008452CF">
        <w:t xml:space="preserve">ent </w:t>
      </w:r>
      <w:r w:rsidR="00683F06">
        <w:t xml:space="preserve"> to fund the urgent needs or priorities </w:t>
      </w:r>
      <w:r w:rsidR="008452CF">
        <w:t>budget</w:t>
      </w:r>
      <w:r w:rsidR="00EF6841">
        <w:t>s</w:t>
      </w:r>
      <w:r w:rsidR="008452CF">
        <w:t xml:space="preserve"> </w:t>
      </w:r>
      <w:r w:rsidR="00683F06">
        <w:t>described above.</w:t>
      </w:r>
      <w:r w:rsidR="00683F06" w:rsidRPr="00022C22">
        <w:t xml:space="preserve"> </w:t>
      </w:r>
    </w:p>
    <w:p w14:paraId="3D780563" w14:textId="63368B51" w:rsidR="00683F06" w:rsidRDefault="00AB1AC1" w:rsidP="00AB1AC1">
      <w:pPr>
        <w:tabs>
          <w:tab w:val="left" w:pos="0"/>
          <w:tab w:val="left" w:pos="360"/>
          <w:tab w:val="left" w:pos="1080"/>
          <w:tab w:val="left" w:pos="1800"/>
          <w:tab w:val="left" w:pos="2160"/>
        </w:tabs>
        <w:ind w:left="720" w:hanging="360"/>
      </w:pPr>
      <w:r w:rsidRPr="00AB1AC1">
        <w:rPr>
          <w:b/>
          <w:bCs/>
        </w:rPr>
        <w:t>B.</w:t>
      </w:r>
      <w:r>
        <w:t xml:space="preserve">    </w:t>
      </w:r>
      <w:r w:rsidR="00683F06">
        <w:t>The proposed budget is based on district priorities and student needs</w:t>
      </w:r>
      <w:r w:rsidR="00683F06" w:rsidRPr="0023504E">
        <w:t xml:space="preserve">. </w:t>
      </w:r>
    </w:p>
    <w:p w14:paraId="4FA2439B" w14:textId="5EDD5818" w:rsidR="00AB1AC1" w:rsidRDefault="00AB1AC1" w:rsidP="00AB1AC1">
      <w:pPr>
        <w:tabs>
          <w:tab w:val="left" w:pos="0"/>
          <w:tab w:val="left" w:pos="360"/>
          <w:tab w:val="left" w:pos="1080"/>
          <w:tab w:val="left" w:pos="1800"/>
          <w:tab w:val="left" w:pos="2160"/>
        </w:tabs>
        <w:ind w:left="1080" w:hanging="360"/>
      </w:pPr>
      <w:r>
        <w:t xml:space="preserve">1.   </w:t>
      </w:r>
      <w:r w:rsidR="0098742E">
        <w:tab/>
      </w:r>
      <w:r w:rsidR="00683F06">
        <w:t>Administrators reported that they look</w:t>
      </w:r>
      <w:r w:rsidR="00F85EFD">
        <w:t>ed</w:t>
      </w:r>
      <w:r w:rsidR="00683F06">
        <w:t xml:space="preserve"> at the strategic plan and SIPs to help establish budget priorities, </w:t>
      </w:r>
      <w:r w:rsidR="00EF6841">
        <w:t xml:space="preserve">together </w:t>
      </w:r>
      <w:r w:rsidR="00683F06">
        <w:t xml:space="preserve">with </w:t>
      </w:r>
      <w:r w:rsidR="00EF6841">
        <w:t xml:space="preserve">the </w:t>
      </w:r>
      <w:r w:rsidR="00683F06">
        <w:t>curriculum office five</w:t>
      </w:r>
      <w:r w:rsidR="008452CF">
        <w:t>-</w:t>
      </w:r>
      <w:r w:rsidR="00683F06">
        <w:t>year implementation plan.</w:t>
      </w:r>
    </w:p>
    <w:p w14:paraId="61F65736" w14:textId="702B51B6" w:rsidR="00683F06" w:rsidRDefault="00AB1AC1" w:rsidP="00D67786">
      <w:pPr>
        <w:tabs>
          <w:tab w:val="left" w:pos="0"/>
          <w:tab w:val="left" w:pos="360"/>
          <w:tab w:val="left" w:pos="1080"/>
          <w:tab w:val="left" w:pos="1800"/>
          <w:tab w:val="left" w:pos="2160"/>
        </w:tabs>
        <w:ind w:left="1080" w:hanging="360"/>
      </w:pPr>
      <w:r>
        <w:t>2.</w:t>
      </w:r>
      <w:r>
        <w:tab/>
      </w:r>
      <w:r w:rsidR="00683F06">
        <w:t xml:space="preserve">The urgent needs and priorities </w:t>
      </w:r>
      <w:r w:rsidR="008452CF">
        <w:t xml:space="preserve">cited </w:t>
      </w:r>
      <w:r w:rsidR="00683F06">
        <w:t xml:space="preserve">by administrators and budget documents for the </w:t>
      </w:r>
      <w:r w:rsidR="00F85EFD">
        <w:t>fiscal year 20</w:t>
      </w:r>
      <w:r w:rsidR="008452CF">
        <w:t xml:space="preserve">20 </w:t>
      </w:r>
      <w:r w:rsidR="00683F06">
        <w:t xml:space="preserve">and </w:t>
      </w:r>
      <w:r w:rsidR="00F85EFD">
        <w:t>fiscal year 20</w:t>
      </w:r>
      <w:r w:rsidR="00683F06">
        <w:t xml:space="preserve">21 budgets reflected the strategic plan and SIP goals such as agreed upon class sizes, ELA curriculum implementation, technology, supports for </w:t>
      </w:r>
      <w:r w:rsidR="008452CF">
        <w:t xml:space="preserve">students with </w:t>
      </w:r>
      <w:r w:rsidR="00D84570">
        <w:t xml:space="preserve">disabilities, </w:t>
      </w:r>
      <w:r w:rsidR="008452CF">
        <w:t>English learners,</w:t>
      </w:r>
      <w:r w:rsidR="00683F06">
        <w:t xml:space="preserve"> and </w:t>
      </w:r>
      <w:r w:rsidR="008452CF">
        <w:t xml:space="preserve">students with </w:t>
      </w:r>
      <w:r w:rsidR="00DD1E60">
        <w:t>social-emotional</w:t>
      </w:r>
      <w:r w:rsidR="00683F06">
        <w:t xml:space="preserve"> </w:t>
      </w:r>
      <w:r w:rsidR="008452CF">
        <w:t>needs</w:t>
      </w:r>
      <w:r w:rsidR="00683F06">
        <w:t>.</w:t>
      </w:r>
      <w:r w:rsidR="00EF6841">
        <w:t xml:space="preserve"> </w:t>
      </w:r>
    </w:p>
    <w:p w14:paraId="427CA110" w14:textId="281074BD" w:rsidR="00683F06" w:rsidRDefault="00AB1AC1" w:rsidP="00AB1AC1">
      <w:pPr>
        <w:tabs>
          <w:tab w:val="left" w:pos="360"/>
          <w:tab w:val="left" w:pos="720"/>
          <w:tab w:val="left" w:pos="1080"/>
          <w:tab w:val="left" w:pos="1800"/>
          <w:tab w:val="left" w:pos="2160"/>
        </w:tabs>
        <w:ind w:left="720" w:hanging="360"/>
      </w:pPr>
      <w:r w:rsidRPr="00AB1AC1">
        <w:rPr>
          <w:b/>
          <w:bCs/>
        </w:rPr>
        <w:t>C.</w:t>
      </w:r>
      <w:r>
        <w:t xml:space="preserve"> </w:t>
      </w:r>
      <w:r>
        <w:tab/>
      </w:r>
      <w:r w:rsidR="00683F06">
        <w:t>The budget process and proposals are transparent</w:t>
      </w:r>
      <w:r w:rsidR="00683F06" w:rsidRPr="0083754A">
        <w:t xml:space="preserve">. </w:t>
      </w:r>
    </w:p>
    <w:p w14:paraId="6DBBFCFD" w14:textId="48EAAAC7" w:rsidR="00AB1AC1" w:rsidRDefault="00AB1AC1" w:rsidP="00AB1AC1">
      <w:pPr>
        <w:tabs>
          <w:tab w:val="left" w:pos="360"/>
          <w:tab w:val="left" w:pos="1080"/>
          <w:tab w:val="left" w:pos="1440"/>
          <w:tab w:val="left" w:pos="1800"/>
          <w:tab w:val="left" w:pos="2160"/>
        </w:tabs>
        <w:ind w:left="1080" w:hanging="360"/>
      </w:pPr>
      <w:r>
        <w:t xml:space="preserve">1.  </w:t>
      </w:r>
      <w:r>
        <w:tab/>
      </w:r>
      <w:r w:rsidR="00F85EFD">
        <w:t>A</w:t>
      </w:r>
      <w:r w:rsidR="00683F06">
        <w:t xml:space="preserve">dministrators </w:t>
      </w:r>
      <w:r w:rsidR="00F85EFD">
        <w:t xml:space="preserve">stated that </w:t>
      </w:r>
      <w:r w:rsidR="00683F06">
        <w:t xml:space="preserve">budget </w:t>
      </w:r>
      <w:r w:rsidR="00F85EFD">
        <w:t xml:space="preserve">development began </w:t>
      </w:r>
      <w:r w:rsidR="00683F06">
        <w:t>in the fall months with input from district staff, followed by an initial public presentation of anticipated funding and needs in December. This presentation is followed by monthly public discussions with the school committee and their approval</w:t>
      </w:r>
      <w:r w:rsidR="00EF6841">
        <w:t xml:space="preserve"> </w:t>
      </w:r>
      <w:r w:rsidR="00683F06">
        <w:t xml:space="preserve"> in April and June.</w:t>
      </w:r>
    </w:p>
    <w:p w14:paraId="073FF5AC" w14:textId="6DA67147" w:rsidR="00683F06" w:rsidRDefault="00AB1AC1" w:rsidP="00AB1AC1">
      <w:pPr>
        <w:tabs>
          <w:tab w:val="left" w:pos="360"/>
          <w:tab w:val="left" w:pos="1080"/>
          <w:tab w:val="left" w:pos="1440"/>
          <w:tab w:val="left" w:pos="1800"/>
          <w:tab w:val="left" w:pos="2160"/>
        </w:tabs>
        <w:ind w:left="1080" w:hanging="360"/>
      </w:pPr>
      <w:r>
        <w:t>2.</w:t>
      </w:r>
      <w:r>
        <w:tab/>
      </w:r>
      <w:r w:rsidR="00683F06">
        <w:t>Presentations highlighted revenue sources from Chapter 70 and the city</w:t>
      </w:r>
      <w:r w:rsidR="00C845DA">
        <w:t>,</w:t>
      </w:r>
      <w:r w:rsidR="00683F06">
        <w:t xml:space="preserve"> along with the state net school spending requirement and the impact of </w:t>
      </w:r>
      <w:r w:rsidR="00377EF2">
        <w:t>city</w:t>
      </w:r>
      <w:r w:rsidR="00D506D8">
        <w:t xml:space="preserve"> </w:t>
      </w:r>
      <w:r w:rsidR="00683F06">
        <w:t>expenses for education. They also highlighted major increases in fixed costs for areas such as special education</w:t>
      </w:r>
      <w:r w:rsidR="00C845DA">
        <w:t>,</w:t>
      </w:r>
      <w:r w:rsidR="00683F06">
        <w:t xml:space="preserve"> out</w:t>
      </w:r>
      <w:r w:rsidR="00F85EFD">
        <w:t>-of-</w:t>
      </w:r>
      <w:r w:rsidR="00683F06">
        <w:t>district tuition</w:t>
      </w:r>
      <w:r w:rsidR="00D506D8">
        <w:t>,</w:t>
      </w:r>
      <w:r w:rsidR="00683F06">
        <w:t xml:space="preserve"> and health insurance.</w:t>
      </w:r>
    </w:p>
    <w:p w14:paraId="3BC089A6" w14:textId="25549A98" w:rsidR="00683F06" w:rsidRPr="00820ECC" w:rsidRDefault="00C845DA" w:rsidP="00C845DA">
      <w:pPr>
        <w:tabs>
          <w:tab w:val="left" w:pos="360"/>
          <w:tab w:val="left" w:pos="720"/>
          <w:tab w:val="left" w:pos="1440"/>
          <w:tab w:val="left" w:pos="1800"/>
          <w:tab w:val="left" w:pos="2160"/>
        </w:tabs>
        <w:ind w:left="1440" w:hanging="360"/>
      </w:pPr>
      <w:r>
        <w:t xml:space="preserve">a.   </w:t>
      </w:r>
      <w:r w:rsidR="00683F06" w:rsidRPr="00820ECC">
        <w:t xml:space="preserve">The </w:t>
      </w:r>
      <w:r w:rsidR="00C9308F">
        <w:t>fiscal 20</w:t>
      </w:r>
      <w:r>
        <w:t>20</w:t>
      </w:r>
      <w:r w:rsidR="00683F06" w:rsidRPr="00820ECC">
        <w:t xml:space="preserve"> presentations noted a 35</w:t>
      </w:r>
      <w:r>
        <w:t xml:space="preserve"> percent</w:t>
      </w:r>
      <w:r w:rsidR="00683F06" w:rsidRPr="00820ECC">
        <w:t xml:space="preserve"> anticipated increase in </w:t>
      </w:r>
      <w:r w:rsidR="00377EF2">
        <w:t>city</w:t>
      </w:r>
      <w:r w:rsidR="00D506D8" w:rsidRPr="00820ECC">
        <w:t xml:space="preserve"> </w:t>
      </w:r>
      <w:r w:rsidR="00683F06" w:rsidRPr="00820ECC">
        <w:t xml:space="preserve">expenses for education </w:t>
      </w:r>
      <w:r w:rsidR="00D506D8">
        <w:t>and</w:t>
      </w:r>
      <w:r w:rsidR="00683F06" w:rsidRPr="00820ECC">
        <w:t xml:space="preserve"> large </w:t>
      </w:r>
      <w:r w:rsidR="00683F06">
        <w:t xml:space="preserve">district </w:t>
      </w:r>
      <w:r w:rsidR="00683F06" w:rsidRPr="00820ECC">
        <w:t>budget increases for health insurance, special education tuitions, and transportation.</w:t>
      </w:r>
    </w:p>
    <w:p w14:paraId="646D67B0" w14:textId="39BB7EFA" w:rsidR="00683F06" w:rsidRPr="00820ECC" w:rsidRDefault="009D4464" w:rsidP="00D67786">
      <w:pPr>
        <w:tabs>
          <w:tab w:val="left" w:pos="360"/>
          <w:tab w:val="left" w:pos="720"/>
          <w:tab w:val="left" w:pos="1080"/>
          <w:tab w:val="left" w:pos="1440"/>
          <w:tab w:val="left" w:pos="1800"/>
          <w:tab w:val="left" w:pos="2160"/>
        </w:tabs>
        <w:ind w:left="1440" w:hanging="1440"/>
      </w:pPr>
      <w:r>
        <w:tab/>
      </w:r>
      <w:r>
        <w:tab/>
      </w:r>
      <w:r>
        <w:tab/>
        <w:t>b.</w:t>
      </w:r>
      <w:r>
        <w:tab/>
      </w:r>
      <w:r w:rsidR="00683F06" w:rsidRPr="00820ECC">
        <w:t xml:space="preserve">For </w:t>
      </w:r>
      <w:r w:rsidR="00C9308F">
        <w:t>fiscal year 20</w:t>
      </w:r>
      <w:r w:rsidR="00683F06" w:rsidRPr="00820ECC">
        <w:t>21</w:t>
      </w:r>
      <w:r w:rsidR="00EF6841">
        <w:t>,</w:t>
      </w:r>
      <w:r w:rsidR="00683F06" w:rsidRPr="00820ECC">
        <w:t xml:space="preserve"> the</w:t>
      </w:r>
      <w:r w:rsidR="00D506D8">
        <w:t xml:space="preserve"> presentations </w:t>
      </w:r>
      <w:r w:rsidR="00683F06" w:rsidRPr="00820ECC">
        <w:t>note</w:t>
      </w:r>
      <w:r w:rsidR="00D506D8">
        <w:t>d</w:t>
      </w:r>
      <w:r w:rsidR="00683F06" w:rsidRPr="00820ECC">
        <w:t xml:space="preserve"> that in spite of an anticipated 6</w:t>
      </w:r>
      <w:r w:rsidR="00C845DA">
        <w:t xml:space="preserve"> percent</w:t>
      </w:r>
      <w:r w:rsidR="00683F06" w:rsidRPr="00820ECC">
        <w:t xml:space="preserve"> increase for net school spending, fixed cost increases for </w:t>
      </w:r>
      <w:r w:rsidR="00F85EFD" w:rsidRPr="00820ECC">
        <w:t>out</w:t>
      </w:r>
      <w:r w:rsidR="00F85EFD">
        <w:t>-</w:t>
      </w:r>
      <w:r w:rsidR="00F85EFD" w:rsidRPr="00820ECC">
        <w:t>of</w:t>
      </w:r>
      <w:r w:rsidR="00F85EFD">
        <w:t>-</w:t>
      </w:r>
      <w:r w:rsidR="00683F06" w:rsidRPr="00820ECC">
        <w:t xml:space="preserve">district tuitions (an increase of </w:t>
      </w:r>
      <w:r w:rsidR="00392263">
        <w:t>28.6 percent</w:t>
      </w:r>
      <w:r w:rsidR="00683F06" w:rsidRPr="00820ECC">
        <w:t>) and health insurance (an increase of 8</w:t>
      </w:r>
      <w:r w:rsidR="00C845DA">
        <w:t xml:space="preserve"> percent</w:t>
      </w:r>
      <w:r w:rsidR="00683F06" w:rsidRPr="00820ECC">
        <w:t xml:space="preserve">) left an increase of </w:t>
      </w:r>
      <w:r w:rsidR="00683F06">
        <w:t xml:space="preserve">only </w:t>
      </w:r>
      <w:r w:rsidR="00683F06" w:rsidRPr="00820ECC">
        <w:t>2.8</w:t>
      </w:r>
      <w:r w:rsidR="00C845DA">
        <w:t xml:space="preserve"> percent</w:t>
      </w:r>
      <w:r w:rsidR="00683F06" w:rsidRPr="00820ECC">
        <w:t xml:space="preserve"> for salary increases and other educational needs.</w:t>
      </w:r>
    </w:p>
    <w:p w14:paraId="542FC897" w14:textId="69031AC7" w:rsidR="00683F06" w:rsidRPr="00C80CF2" w:rsidRDefault="00C845DA" w:rsidP="00C845DA">
      <w:pPr>
        <w:tabs>
          <w:tab w:val="left" w:pos="360"/>
          <w:tab w:val="left" w:pos="720"/>
          <w:tab w:val="left" w:pos="1080"/>
          <w:tab w:val="left" w:pos="1440"/>
          <w:tab w:val="left" w:pos="1800"/>
          <w:tab w:val="left" w:pos="2160"/>
        </w:tabs>
        <w:ind w:left="1080" w:hanging="360"/>
      </w:pPr>
      <w:r>
        <w:lastRenderedPageBreak/>
        <w:t xml:space="preserve">3. </w:t>
      </w:r>
      <w:r>
        <w:tab/>
      </w:r>
      <w:r w:rsidR="00683F06">
        <w:t>The budget presentation is supplemented by a spreadsheet showing detail for each budget line</w:t>
      </w:r>
      <w:r w:rsidR="00D506D8">
        <w:t>,</w:t>
      </w:r>
      <w:r w:rsidR="00683F06">
        <w:t xml:space="preserve"> trends from </w:t>
      </w:r>
      <w:r w:rsidR="00D506D8">
        <w:t xml:space="preserve">the </w:t>
      </w:r>
      <w:r w:rsidR="00C9308F">
        <w:t xml:space="preserve">fiscal year 2018 </w:t>
      </w:r>
      <w:r w:rsidR="00D506D8">
        <w:t xml:space="preserve">budget </w:t>
      </w:r>
      <w:r w:rsidR="00683F06">
        <w:t xml:space="preserve">to the level service </w:t>
      </w:r>
      <w:r w:rsidR="00C9308F">
        <w:t xml:space="preserve">fiscal year 2020 </w:t>
      </w:r>
      <w:r w:rsidR="00683F06">
        <w:t xml:space="preserve">budget, </w:t>
      </w:r>
      <w:r w:rsidR="00D506D8">
        <w:t>dollar and percentage</w:t>
      </w:r>
      <w:r w:rsidR="00683F06">
        <w:t xml:space="preserve"> increase</w:t>
      </w:r>
      <w:r w:rsidR="00D506D8">
        <w:t>s</w:t>
      </w:r>
      <w:r w:rsidR="00683F06">
        <w:t xml:space="preserve"> for each line</w:t>
      </w:r>
      <w:r w:rsidR="00D506D8">
        <w:t xml:space="preserve"> item</w:t>
      </w:r>
      <w:r w:rsidR="00683F06">
        <w:t xml:space="preserve">, and proposed reductions. Subtotals are included for each school and </w:t>
      </w:r>
      <w:r w:rsidR="00D506D8">
        <w:t xml:space="preserve">the </w:t>
      </w:r>
      <w:r w:rsidR="00683F06">
        <w:t xml:space="preserve">central </w:t>
      </w:r>
      <w:r w:rsidR="00D506D8">
        <w:t>office</w:t>
      </w:r>
      <w:r w:rsidR="00683F06">
        <w:t>.</w:t>
      </w:r>
    </w:p>
    <w:p w14:paraId="482F3A26" w14:textId="0248DFEF" w:rsidR="00683F06" w:rsidRDefault="00C845DA" w:rsidP="00C845DA">
      <w:pPr>
        <w:tabs>
          <w:tab w:val="left" w:pos="360"/>
          <w:tab w:val="left" w:pos="720"/>
          <w:tab w:val="left" w:pos="1080"/>
          <w:tab w:val="left" w:pos="1440"/>
          <w:tab w:val="left" w:pos="1800"/>
          <w:tab w:val="left" w:pos="2160"/>
        </w:tabs>
        <w:ind w:left="720" w:hanging="360"/>
      </w:pPr>
      <w:r w:rsidRPr="00C845DA">
        <w:rPr>
          <w:b/>
          <w:bCs/>
        </w:rPr>
        <w:t>D.</w:t>
      </w:r>
      <w:r>
        <w:t xml:space="preserve"> </w:t>
      </w:r>
      <w:r>
        <w:tab/>
      </w:r>
      <w:r w:rsidR="00683F06">
        <w:t>The documentation for proposed budgets outlines the budget process and it clearly and accurately exhibits revenue sources and how they are based on student needs and district goals and priorities</w:t>
      </w:r>
      <w:r w:rsidR="00683F06" w:rsidRPr="00CA1EA9">
        <w:t xml:space="preserve">. </w:t>
      </w:r>
    </w:p>
    <w:p w14:paraId="56D68FDB" w14:textId="37273BF4" w:rsidR="00683F06" w:rsidRDefault="00C845DA" w:rsidP="00C845DA">
      <w:pPr>
        <w:pStyle w:val="ListParagraph"/>
        <w:tabs>
          <w:tab w:val="left" w:pos="720"/>
          <w:tab w:val="left" w:pos="1080"/>
          <w:tab w:val="left" w:pos="1440"/>
          <w:tab w:val="left" w:pos="1800"/>
          <w:tab w:val="left" w:pos="2160"/>
        </w:tabs>
        <w:ind w:left="1080" w:hanging="360"/>
      </w:pPr>
      <w:r>
        <w:t xml:space="preserve">1. </w:t>
      </w:r>
      <w:r>
        <w:tab/>
      </w:r>
      <w:r w:rsidR="00683F06">
        <w:t xml:space="preserve">The </w:t>
      </w:r>
      <w:r>
        <w:t>P</w:t>
      </w:r>
      <w:r w:rsidR="00683F06">
        <w:t>ower</w:t>
      </w:r>
      <w:r>
        <w:t>P</w:t>
      </w:r>
      <w:r w:rsidR="00683F06">
        <w:t xml:space="preserve">oint presentations are clear and include information about revenue sources, student needs and priorities, and </w:t>
      </w:r>
      <w:r w:rsidR="00597DD4">
        <w:t xml:space="preserve">the </w:t>
      </w:r>
      <w:r w:rsidR="00683F06">
        <w:t xml:space="preserve">staffing increases </w:t>
      </w:r>
      <w:r w:rsidR="00597DD4">
        <w:t xml:space="preserve">required </w:t>
      </w:r>
      <w:r w:rsidR="00683F06">
        <w:t>to implement them.</w:t>
      </w:r>
      <w:r w:rsidR="00683F06" w:rsidRPr="00DF3A87">
        <w:t xml:space="preserve"> </w:t>
      </w:r>
    </w:p>
    <w:p w14:paraId="5D48C11D" w14:textId="77777777" w:rsidR="00EF6841" w:rsidRDefault="00EF6841" w:rsidP="00C845DA">
      <w:pPr>
        <w:pStyle w:val="ListParagraph"/>
        <w:tabs>
          <w:tab w:val="left" w:pos="720"/>
          <w:tab w:val="left" w:pos="1080"/>
          <w:tab w:val="left" w:pos="1440"/>
          <w:tab w:val="left" w:pos="1800"/>
          <w:tab w:val="left" w:pos="2160"/>
        </w:tabs>
        <w:ind w:left="1080" w:hanging="360"/>
      </w:pPr>
    </w:p>
    <w:p w14:paraId="26A70EDC" w14:textId="41124123" w:rsidR="00597DD4" w:rsidRDefault="00683F06" w:rsidP="00597DD4">
      <w:pPr>
        <w:pStyle w:val="ListParagraph"/>
        <w:numPr>
          <w:ilvl w:val="3"/>
          <w:numId w:val="61"/>
        </w:numPr>
        <w:tabs>
          <w:tab w:val="left" w:pos="360"/>
          <w:tab w:val="left" w:pos="720"/>
          <w:tab w:val="left" w:pos="1080"/>
          <w:tab w:val="left" w:pos="1800"/>
          <w:tab w:val="left" w:pos="2160"/>
        </w:tabs>
        <w:ind w:left="1440"/>
        <w:contextualSpacing w:val="0"/>
      </w:pPr>
      <w:r>
        <w:t>The</w:t>
      </w:r>
      <w:r w:rsidR="00597DD4">
        <w:t xml:space="preserve"> presentations </w:t>
      </w:r>
      <w:r>
        <w:t xml:space="preserve">also </w:t>
      </w:r>
      <w:r w:rsidR="00597DD4">
        <w:t xml:space="preserve">describe </w:t>
      </w:r>
      <w:r>
        <w:t xml:space="preserve">the process for </w:t>
      </w:r>
      <w:r w:rsidR="00597DD4">
        <w:t xml:space="preserve">development of </w:t>
      </w:r>
      <w:r>
        <w:t>the proposed budget</w:t>
      </w:r>
      <w:r w:rsidR="003E117F">
        <w:t xml:space="preserve"> and</w:t>
      </w:r>
      <w:r>
        <w:t xml:space="preserve"> the schedule for stakeholders to discuss and approve it</w:t>
      </w:r>
      <w:r w:rsidR="00597DD4">
        <w:t>, and provide important information about the difficulties in meeting budgets proposed by the city, projected salaries, benefits, and other expenses.</w:t>
      </w:r>
    </w:p>
    <w:p w14:paraId="2C9DE310" w14:textId="0826130B" w:rsidR="00597DD4" w:rsidRPr="00C80CF2" w:rsidRDefault="00597DD4" w:rsidP="00597DD4">
      <w:pPr>
        <w:pStyle w:val="ListParagraph"/>
        <w:numPr>
          <w:ilvl w:val="3"/>
          <w:numId w:val="61"/>
        </w:numPr>
        <w:tabs>
          <w:tab w:val="left" w:pos="360"/>
          <w:tab w:val="left" w:pos="720"/>
          <w:tab w:val="left" w:pos="1080"/>
          <w:tab w:val="left" w:pos="1800"/>
          <w:tab w:val="left" w:pos="2160"/>
        </w:tabs>
        <w:ind w:left="1440"/>
        <w:contextualSpacing w:val="0"/>
      </w:pPr>
      <w:r>
        <w:t xml:space="preserve">The April 2019 presentation included information about the three budgets requested by the school committee: level </w:t>
      </w:r>
      <w:r w:rsidR="00B8667D">
        <w:t>services</w:t>
      </w:r>
      <w:r>
        <w:t>, urgent needs, and priorities of the district.</w:t>
      </w:r>
    </w:p>
    <w:p w14:paraId="1A7DA7E4" w14:textId="37B54B30" w:rsidR="00683F06" w:rsidRPr="00C80CF2" w:rsidRDefault="00C845DA" w:rsidP="00C845DA">
      <w:pPr>
        <w:tabs>
          <w:tab w:val="left" w:pos="360"/>
          <w:tab w:val="left" w:pos="720"/>
          <w:tab w:val="left" w:pos="1080"/>
          <w:tab w:val="left" w:pos="1440"/>
          <w:tab w:val="left" w:pos="1800"/>
          <w:tab w:val="left" w:pos="2160"/>
        </w:tabs>
        <w:ind w:left="1080" w:hanging="360"/>
      </w:pPr>
      <w:r>
        <w:t xml:space="preserve">2. </w:t>
      </w:r>
      <w:r>
        <w:tab/>
      </w:r>
      <w:r w:rsidR="00683F06">
        <w:t xml:space="preserve">The accompanying spreadsheet includes detail on proposed budgets for each budget line </w:t>
      </w:r>
      <w:r w:rsidR="00EF6841">
        <w:t xml:space="preserve">item </w:t>
      </w:r>
      <w:r w:rsidR="00683F06">
        <w:t>for each school and program, and it clearly indicates trends and increases</w:t>
      </w:r>
      <w:r>
        <w:t>.</w:t>
      </w:r>
      <w:r w:rsidR="00683F06" w:rsidRPr="00292A47">
        <w:t xml:space="preserve"> </w:t>
      </w:r>
    </w:p>
    <w:p w14:paraId="619E8734" w14:textId="1A7FE6AE" w:rsidR="00683F06" w:rsidRPr="004E594D" w:rsidRDefault="00683F06" w:rsidP="00683F06">
      <w:pPr>
        <w:tabs>
          <w:tab w:val="left" w:pos="360"/>
          <w:tab w:val="left" w:pos="1080"/>
          <w:tab w:val="left" w:pos="1440"/>
          <w:tab w:val="left" w:pos="1800"/>
          <w:tab w:val="left" w:pos="2160"/>
        </w:tabs>
      </w:pPr>
      <w:r w:rsidRPr="004E594D">
        <w:rPr>
          <w:b/>
        </w:rPr>
        <w:t>Impact</w:t>
      </w:r>
      <w:r>
        <w:t>: The transparency and collaboration of the budget development process and of the public presentations and documentation help develop community support for proposed budgets</w:t>
      </w:r>
      <w:r w:rsidR="00FD745D">
        <w:t xml:space="preserve">. Community </w:t>
      </w:r>
      <w:r>
        <w:t xml:space="preserve">support can in turn lead to support by </w:t>
      </w:r>
      <w:r w:rsidR="00377EF2">
        <w:t>city</w:t>
      </w:r>
      <w:r w:rsidR="00FD745D">
        <w:t xml:space="preserve"> </w:t>
      </w:r>
      <w:r>
        <w:t>officials</w:t>
      </w:r>
      <w:r w:rsidRPr="004E594D">
        <w:t xml:space="preserve">. </w:t>
      </w:r>
      <w:r>
        <w:t xml:space="preserve">Detail for school and program budgets </w:t>
      </w:r>
      <w:r w:rsidR="00EF6841">
        <w:t xml:space="preserve">together </w:t>
      </w:r>
      <w:r>
        <w:t xml:space="preserve">with trends and increases help the public and the school committee understand where the </w:t>
      </w:r>
      <w:r w:rsidR="00FD745D">
        <w:t xml:space="preserve">funds </w:t>
      </w:r>
      <w:r>
        <w:t>will be spent and what initiatives and other increases will cost.</w:t>
      </w:r>
    </w:p>
    <w:p w14:paraId="19B5CAA2" w14:textId="46A5B2F7" w:rsidR="00683F06" w:rsidRPr="00C845DA" w:rsidRDefault="00C845DA" w:rsidP="00C845DA">
      <w:pPr>
        <w:tabs>
          <w:tab w:val="left" w:pos="360"/>
          <w:tab w:val="left" w:pos="1080"/>
          <w:tab w:val="left" w:pos="1440"/>
          <w:tab w:val="left" w:pos="1800"/>
          <w:tab w:val="left" w:pos="2160"/>
        </w:tabs>
        <w:ind w:left="360" w:hanging="360"/>
        <w:rPr>
          <w:b/>
        </w:rPr>
      </w:pPr>
      <w:r>
        <w:rPr>
          <w:b/>
        </w:rPr>
        <w:t xml:space="preserve">2. </w:t>
      </w:r>
      <w:r>
        <w:rPr>
          <w:b/>
        </w:rPr>
        <w:tab/>
      </w:r>
      <w:r w:rsidR="0081024F">
        <w:rPr>
          <w:b/>
        </w:rPr>
        <w:t>T</w:t>
      </w:r>
      <w:r w:rsidR="00683F06" w:rsidRPr="00C845DA">
        <w:rPr>
          <w:b/>
        </w:rPr>
        <w:t>he district cleans and maintains the</w:t>
      </w:r>
      <w:r>
        <w:rPr>
          <w:b/>
        </w:rPr>
        <w:t xml:space="preserve"> schools</w:t>
      </w:r>
      <w:r w:rsidR="00683F06" w:rsidRPr="00C845DA">
        <w:rPr>
          <w:b/>
        </w:rPr>
        <w:t xml:space="preserve"> to ensure</w:t>
      </w:r>
      <w:r>
        <w:rPr>
          <w:b/>
        </w:rPr>
        <w:t xml:space="preserve"> that</w:t>
      </w:r>
      <w:r w:rsidR="00683F06" w:rsidRPr="00C845DA">
        <w:rPr>
          <w:b/>
        </w:rPr>
        <w:t xml:space="preserve"> environments </w:t>
      </w:r>
      <w:r>
        <w:rPr>
          <w:b/>
        </w:rPr>
        <w:t xml:space="preserve">are </w:t>
      </w:r>
      <w:r w:rsidR="00683F06" w:rsidRPr="00C845DA">
        <w:rPr>
          <w:b/>
        </w:rPr>
        <w:t>conducive to student learning</w:t>
      </w:r>
      <w:r>
        <w:rPr>
          <w:b/>
        </w:rPr>
        <w:t xml:space="preserve">. </w:t>
      </w:r>
      <w:r w:rsidR="00EF6841">
        <w:rPr>
          <w:b/>
        </w:rPr>
        <w:t>The district</w:t>
      </w:r>
      <w:r w:rsidR="00EF6841" w:rsidRPr="00C845DA">
        <w:rPr>
          <w:b/>
        </w:rPr>
        <w:t xml:space="preserve"> </w:t>
      </w:r>
      <w:r w:rsidR="00683F06" w:rsidRPr="00C845DA">
        <w:rPr>
          <w:b/>
        </w:rPr>
        <w:t>has plans for technology enhancements and capital repairs to the buildings. With community support</w:t>
      </w:r>
      <w:r w:rsidR="00EF6841">
        <w:rPr>
          <w:b/>
        </w:rPr>
        <w:t>,</w:t>
      </w:r>
      <w:r w:rsidR="00683F06" w:rsidRPr="00C845DA">
        <w:rPr>
          <w:b/>
        </w:rPr>
        <w:t xml:space="preserve"> it has invested in capital repairs at some buildings and in a new high school </w:t>
      </w:r>
      <w:r w:rsidR="00EF6841">
        <w:rPr>
          <w:b/>
        </w:rPr>
        <w:t xml:space="preserve">that is </w:t>
      </w:r>
      <w:r w:rsidR="00683F06" w:rsidRPr="00C845DA">
        <w:rPr>
          <w:b/>
        </w:rPr>
        <w:t>currently under construction.</w:t>
      </w:r>
    </w:p>
    <w:p w14:paraId="6E2B5C2D" w14:textId="566AA2ED" w:rsidR="00683F06" w:rsidRDefault="00C845DA" w:rsidP="00C845DA">
      <w:pPr>
        <w:tabs>
          <w:tab w:val="left" w:pos="360"/>
          <w:tab w:val="left" w:pos="720"/>
          <w:tab w:val="left" w:pos="1080"/>
          <w:tab w:val="left" w:pos="1440"/>
          <w:tab w:val="left" w:pos="1800"/>
          <w:tab w:val="left" w:pos="2160"/>
        </w:tabs>
        <w:ind w:left="360"/>
      </w:pPr>
      <w:r w:rsidRPr="00C845DA">
        <w:rPr>
          <w:b/>
          <w:bCs/>
        </w:rPr>
        <w:t>A.</w:t>
      </w:r>
      <w:r>
        <w:t xml:space="preserve">    </w:t>
      </w:r>
      <w:r w:rsidR="00683F06">
        <w:t>The district and the city have maintenance and capital plans for school buildings</w:t>
      </w:r>
      <w:r w:rsidR="00683F06" w:rsidRPr="00C175C3">
        <w:t xml:space="preserve">. </w:t>
      </w:r>
    </w:p>
    <w:p w14:paraId="6DF98EC1" w14:textId="7459A73D" w:rsidR="00C845DA" w:rsidRDefault="00C845DA" w:rsidP="00C845DA">
      <w:pPr>
        <w:tabs>
          <w:tab w:val="left" w:pos="360"/>
          <w:tab w:val="left" w:pos="720"/>
          <w:tab w:val="left" w:pos="1080"/>
          <w:tab w:val="left" w:pos="1440"/>
          <w:tab w:val="left" w:pos="1800"/>
          <w:tab w:val="left" w:pos="2160"/>
        </w:tabs>
        <w:ind w:left="1080" w:hanging="360"/>
      </w:pPr>
      <w:r>
        <w:t xml:space="preserve">1. </w:t>
      </w:r>
      <w:r>
        <w:tab/>
      </w:r>
      <w:r w:rsidR="00683F06">
        <w:t xml:space="preserve">Maintenance and finance administrators reported </w:t>
      </w:r>
      <w:r w:rsidR="00FD745D">
        <w:t xml:space="preserve">that </w:t>
      </w:r>
      <w:r w:rsidR="00683F06">
        <w:t xml:space="preserve">the district has a formal preventative maintenance plan </w:t>
      </w:r>
      <w:r w:rsidR="00EF6841">
        <w:t xml:space="preserve">that includes </w:t>
      </w:r>
      <w:r w:rsidR="00683F06">
        <w:t>regular cleaning and filter replacements for unit ventilators, boiler maintenance, painting, and inspections of roofs, drains, fire suppression equipment, and elevators</w:t>
      </w:r>
      <w:r>
        <w:t>.</w:t>
      </w:r>
    </w:p>
    <w:p w14:paraId="03293B0D" w14:textId="2E71D2F6" w:rsidR="00683F06" w:rsidRPr="00C80CF2" w:rsidRDefault="00C845DA" w:rsidP="00C845DA">
      <w:pPr>
        <w:tabs>
          <w:tab w:val="left" w:pos="360"/>
          <w:tab w:val="left" w:pos="720"/>
          <w:tab w:val="left" w:pos="1080"/>
          <w:tab w:val="left" w:pos="1440"/>
          <w:tab w:val="left" w:pos="1800"/>
          <w:tab w:val="left" w:pos="2160"/>
        </w:tabs>
        <w:ind w:left="1080" w:hanging="360"/>
      </w:pPr>
      <w:r>
        <w:t>2.</w:t>
      </w:r>
      <w:r>
        <w:tab/>
      </w:r>
      <w:r w:rsidR="00683F06">
        <w:t>The city capital plan includes school projects such as roofs, water damage repairs, boiler and HVAC equipment replacements, flooring, parking lots, and windows.</w:t>
      </w:r>
    </w:p>
    <w:p w14:paraId="5FCB08D5" w14:textId="0C8F9398" w:rsidR="00683F06" w:rsidRDefault="00D34EAD" w:rsidP="00D34EAD">
      <w:pPr>
        <w:tabs>
          <w:tab w:val="left" w:pos="720"/>
          <w:tab w:val="left" w:pos="1080"/>
          <w:tab w:val="left" w:pos="1440"/>
          <w:tab w:val="left" w:pos="1800"/>
          <w:tab w:val="left" w:pos="2160"/>
        </w:tabs>
        <w:ind w:left="720" w:hanging="360"/>
      </w:pPr>
      <w:r w:rsidRPr="00D34EAD">
        <w:rPr>
          <w:b/>
          <w:bCs/>
        </w:rPr>
        <w:t>B.</w:t>
      </w:r>
      <w:r>
        <w:t xml:space="preserve">    </w:t>
      </w:r>
      <w:r w:rsidR="0081024F">
        <w:t>T</w:t>
      </w:r>
      <w:r w:rsidR="00683F06">
        <w:t>he schools are clean and well maintained</w:t>
      </w:r>
      <w:r w:rsidR="00683F06" w:rsidRPr="00C5110A">
        <w:t xml:space="preserve">. </w:t>
      </w:r>
    </w:p>
    <w:p w14:paraId="78B04C41" w14:textId="5FB6EE53" w:rsidR="00D34EAD" w:rsidRDefault="00D34EAD" w:rsidP="00D34EAD">
      <w:pPr>
        <w:tabs>
          <w:tab w:val="left" w:pos="360"/>
          <w:tab w:val="left" w:pos="720"/>
          <w:tab w:val="left" w:pos="1080"/>
          <w:tab w:val="left" w:pos="1440"/>
          <w:tab w:val="left" w:pos="1800"/>
          <w:tab w:val="left" w:pos="2160"/>
        </w:tabs>
        <w:ind w:left="1080" w:hanging="360"/>
      </w:pPr>
      <w:r>
        <w:lastRenderedPageBreak/>
        <w:t xml:space="preserve">1.    </w:t>
      </w:r>
      <w:r w:rsidR="00683F06">
        <w:t>Administrators reported that the district employs day custodians at the schools while an outside contractor does cleaning</w:t>
      </w:r>
      <w:r w:rsidR="00FD745D">
        <w:t xml:space="preserve"> in the evening</w:t>
      </w:r>
      <w:r w:rsidR="00683F06">
        <w:t>. They expressed satisfaction with this arrangement</w:t>
      </w:r>
      <w:r>
        <w:t>.</w:t>
      </w:r>
    </w:p>
    <w:p w14:paraId="3799AFF6" w14:textId="07E1C085" w:rsidR="00683F06" w:rsidRDefault="00D34EAD" w:rsidP="00D34EAD">
      <w:pPr>
        <w:tabs>
          <w:tab w:val="left" w:pos="360"/>
          <w:tab w:val="left" w:pos="720"/>
          <w:tab w:val="left" w:pos="1080"/>
          <w:tab w:val="left" w:pos="1440"/>
          <w:tab w:val="left" w:pos="1800"/>
          <w:tab w:val="left" w:pos="2160"/>
        </w:tabs>
        <w:ind w:left="1080" w:hanging="360"/>
      </w:pPr>
      <w:r>
        <w:t>2.</w:t>
      </w:r>
      <w:r>
        <w:tab/>
      </w:r>
      <w:r w:rsidR="00EF6841">
        <w:t xml:space="preserve">The district </w:t>
      </w:r>
      <w:r w:rsidR="00683F06">
        <w:t>maintenance staff include</w:t>
      </w:r>
      <w:r w:rsidR="001C1E1A">
        <w:t>s</w:t>
      </w:r>
      <w:r w:rsidR="00683F06">
        <w:t xml:space="preserve"> six workers covering major trades such as plumbers, electricians, HVAC technicians, and carpenters. They respond to work orders from principals, clean and change filters in unit ventilators, and perform inspections and repairs of equipment and facilities.</w:t>
      </w:r>
    </w:p>
    <w:p w14:paraId="1E004470" w14:textId="7AA36409" w:rsidR="00683F06" w:rsidRDefault="00683F06" w:rsidP="008623CB">
      <w:pPr>
        <w:pStyle w:val="ListParagraph"/>
        <w:numPr>
          <w:ilvl w:val="6"/>
          <w:numId w:val="24"/>
        </w:numPr>
        <w:tabs>
          <w:tab w:val="left" w:pos="360"/>
          <w:tab w:val="left" w:pos="720"/>
          <w:tab w:val="left" w:pos="1080"/>
          <w:tab w:val="left" w:pos="1440"/>
          <w:tab w:val="left" w:pos="1800"/>
          <w:tab w:val="left" w:pos="2160"/>
        </w:tabs>
        <w:ind w:left="1080"/>
        <w:contextualSpacing w:val="0"/>
      </w:pPr>
      <w:r>
        <w:t>According to DESE data</w:t>
      </w:r>
      <w:r w:rsidR="00FD745D">
        <w:t>,</w:t>
      </w:r>
      <w:r>
        <w:t xml:space="preserve"> the district’s </w:t>
      </w:r>
      <w:r w:rsidR="0081024F">
        <w:t>per-</w:t>
      </w:r>
      <w:r>
        <w:t>pupil expenditures on building maintenance ($668 for FY18) exceed the state average of $269.</w:t>
      </w:r>
    </w:p>
    <w:p w14:paraId="0B4E4EE3" w14:textId="711A5F30" w:rsidR="00683F06" w:rsidRPr="00C80CF2" w:rsidRDefault="00FD745D" w:rsidP="008623CB">
      <w:pPr>
        <w:pStyle w:val="ListParagraph"/>
        <w:numPr>
          <w:ilvl w:val="6"/>
          <w:numId w:val="24"/>
        </w:numPr>
        <w:tabs>
          <w:tab w:val="left" w:pos="360"/>
          <w:tab w:val="left" w:pos="720"/>
          <w:tab w:val="left" w:pos="1080"/>
          <w:tab w:val="left" w:pos="1440"/>
          <w:tab w:val="left" w:pos="1800"/>
          <w:tab w:val="left" w:pos="2160"/>
        </w:tabs>
        <w:ind w:left="1080"/>
        <w:contextualSpacing w:val="0"/>
      </w:pPr>
      <w:r>
        <w:t xml:space="preserve">The review team </w:t>
      </w:r>
      <w:r w:rsidR="00683F06">
        <w:t xml:space="preserve">found </w:t>
      </w:r>
      <w:r w:rsidR="003A6E03">
        <w:t xml:space="preserve">that the </w:t>
      </w:r>
      <w:r w:rsidR="00683F06">
        <w:t xml:space="preserve">schools </w:t>
      </w:r>
      <w:r>
        <w:t>were</w:t>
      </w:r>
      <w:r w:rsidR="00683F06">
        <w:t xml:space="preserve"> clean, well maintained, and in good condition.  </w:t>
      </w:r>
      <w:r w:rsidR="008F0ECD">
        <w:t xml:space="preserve"> Deficiencies at the high school are being address</w:t>
      </w:r>
      <w:r w:rsidR="00B8667D">
        <w:t>ed</w:t>
      </w:r>
      <w:r w:rsidR="008F0ECD">
        <w:t xml:space="preserve"> by the new school under construction.</w:t>
      </w:r>
    </w:p>
    <w:p w14:paraId="563517E8" w14:textId="16795643" w:rsidR="00683F06" w:rsidRDefault="001C1E1A" w:rsidP="001C1E1A">
      <w:pPr>
        <w:tabs>
          <w:tab w:val="left" w:pos="360"/>
          <w:tab w:val="left" w:pos="720"/>
          <w:tab w:val="left" w:pos="1440"/>
          <w:tab w:val="left" w:pos="1800"/>
          <w:tab w:val="left" w:pos="2160"/>
        </w:tabs>
        <w:ind w:left="720" w:hanging="360"/>
      </w:pPr>
      <w:r w:rsidRPr="001C1E1A">
        <w:rPr>
          <w:b/>
          <w:bCs/>
        </w:rPr>
        <w:t>C.</w:t>
      </w:r>
      <w:r>
        <w:t xml:space="preserve">    </w:t>
      </w:r>
      <w:r w:rsidR="00683F06">
        <w:t>The district has addressed several capital repair needs of the schools</w:t>
      </w:r>
      <w:r w:rsidR="003A6E03">
        <w:t xml:space="preserve"> with </w:t>
      </w:r>
      <w:r w:rsidR="00377EF2">
        <w:t>city</w:t>
      </w:r>
      <w:r w:rsidR="003A6E03">
        <w:t xml:space="preserve"> assistance</w:t>
      </w:r>
      <w:r w:rsidR="00683F06" w:rsidRPr="009C47DA">
        <w:t xml:space="preserve">. </w:t>
      </w:r>
    </w:p>
    <w:p w14:paraId="5631C38A" w14:textId="6941B689" w:rsidR="001C1E1A" w:rsidRDefault="001C1E1A" w:rsidP="001C1E1A">
      <w:pPr>
        <w:tabs>
          <w:tab w:val="left" w:pos="360"/>
          <w:tab w:val="left" w:pos="720"/>
          <w:tab w:val="left" w:pos="1080"/>
          <w:tab w:val="left" w:pos="1440"/>
          <w:tab w:val="left" w:pos="1800"/>
          <w:tab w:val="left" w:pos="2160"/>
        </w:tabs>
        <w:ind w:left="1080" w:hanging="360"/>
      </w:pPr>
      <w:r>
        <w:t xml:space="preserve">1. </w:t>
      </w:r>
      <w:r>
        <w:tab/>
      </w:r>
      <w:r w:rsidR="00683F06">
        <w:t xml:space="preserve">According to data submitted to the </w:t>
      </w:r>
      <w:r w:rsidR="003A6E03">
        <w:t xml:space="preserve">Massachusetts School Building Authority </w:t>
      </w:r>
      <w:r w:rsidR="00D93972">
        <w:t>(</w:t>
      </w:r>
      <w:r w:rsidR="00683F06">
        <w:t>MSBA</w:t>
      </w:r>
      <w:r w:rsidR="00D93972">
        <w:t>)</w:t>
      </w:r>
      <w:r w:rsidR="00EF6841">
        <w:t>,</w:t>
      </w:r>
      <w:r w:rsidR="00683F06">
        <w:t xml:space="preserve"> district schools </w:t>
      </w:r>
      <w:r w:rsidR="0026368C">
        <w:t xml:space="preserve">vary in age </w:t>
      </w:r>
      <w:r w:rsidR="00683F06">
        <w:t xml:space="preserve">from </w:t>
      </w:r>
      <w:r w:rsidR="0026368C">
        <w:t>79 to 23 years old</w:t>
      </w:r>
      <w:r w:rsidR="0004118B">
        <w:t xml:space="preserve"> and all </w:t>
      </w:r>
      <w:r w:rsidR="0026368C">
        <w:t>but the high school</w:t>
      </w:r>
      <w:r w:rsidR="0004118B">
        <w:t xml:space="preserve"> </w:t>
      </w:r>
      <w:r w:rsidR="0026368C">
        <w:t>have been</w:t>
      </w:r>
      <w:r w:rsidR="0004118B">
        <w:t xml:space="preserve"> renovated or</w:t>
      </w:r>
      <w:r w:rsidR="00EF6841">
        <w:t xml:space="preserve"> </w:t>
      </w:r>
      <w:r w:rsidR="0004118B">
        <w:t xml:space="preserve">repaired </w:t>
      </w:r>
      <w:r w:rsidR="00683F06">
        <w:t>over the past 25 years.</w:t>
      </w:r>
    </w:p>
    <w:p w14:paraId="13AFB01B" w14:textId="19049CFC" w:rsidR="001C1E1A" w:rsidRDefault="001C1E1A" w:rsidP="001C1E1A">
      <w:pPr>
        <w:tabs>
          <w:tab w:val="left" w:pos="360"/>
          <w:tab w:val="left" w:pos="720"/>
          <w:tab w:val="left" w:pos="1080"/>
          <w:tab w:val="left" w:pos="1440"/>
          <w:tab w:val="left" w:pos="1800"/>
          <w:tab w:val="left" w:pos="2160"/>
        </w:tabs>
        <w:ind w:left="1080" w:hanging="360"/>
      </w:pPr>
      <w:r>
        <w:t>2.</w:t>
      </w:r>
      <w:r>
        <w:tab/>
      </w:r>
      <w:r w:rsidR="00683F06">
        <w:t>Administrators reported that the city has recently used free cash, a new capital improvement fund, and bonding to fund school capital needs</w:t>
      </w:r>
      <w:r w:rsidR="00EF6841">
        <w:t>,</w:t>
      </w:r>
      <w:r w:rsidR="00683F06">
        <w:t xml:space="preserve"> such as boiler replacements and two </w:t>
      </w:r>
      <w:r w:rsidR="00B8667D">
        <w:t>middle-</w:t>
      </w:r>
      <w:r w:rsidR="00683F06">
        <w:t>school roofs.</w:t>
      </w:r>
    </w:p>
    <w:p w14:paraId="78637446" w14:textId="4FE17705" w:rsidR="00683F06" w:rsidRPr="00C80CF2" w:rsidRDefault="001C1E1A" w:rsidP="001C1E1A">
      <w:pPr>
        <w:tabs>
          <w:tab w:val="left" w:pos="360"/>
          <w:tab w:val="left" w:pos="720"/>
          <w:tab w:val="left" w:pos="1080"/>
          <w:tab w:val="left" w:pos="1440"/>
          <w:tab w:val="left" w:pos="1800"/>
          <w:tab w:val="left" w:pos="2160"/>
        </w:tabs>
        <w:ind w:left="1080" w:hanging="360"/>
      </w:pPr>
      <w:r>
        <w:t>3.</w:t>
      </w:r>
      <w:r>
        <w:tab/>
      </w:r>
      <w:r w:rsidR="00683F06">
        <w:t xml:space="preserve">Other recent building issues included a sink hole, a defective smokestack, a sump pump failure, and </w:t>
      </w:r>
      <w:r w:rsidR="00E4370D">
        <w:t>an electrical power outage</w:t>
      </w:r>
      <w:r w:rsidR="00683F06">
        <w:t xml:space="preserve">. District and city maintenance personnel were able to repair </w:t>
      </w:r>
      <w:r w:rsidR="00E4370D">
        <w:t xml:space="preserve">the sink hole and electrical power outage, </w:t>
      </w:r>
      <w:r w:rsidR="003A6886">
        <w:t xml:space="preserve">and the district hired outside contractors to repair the sump pump, smoke stack, and </w:t>
      </w:r>
      <w:r w:rsidR="00B8667D">
        <w:t xml:space="preserve">replace </w:t>
      </w:r>
      <w:r w:rsidR="003A6886">
        <w:t>a boiler.</w:t>
      </w:r>
      <w:r w:rsidR="00DC3EF1">
        <w:t xml:space="preserve"> </w:t>
      </w:r>
      <w:r w:rsidR="003A6886">
        <w:t>The city plans to reimburse the district for the sump pump and the boiler.</w:t>
      </w:r>
    </w:p>
    <w:p w14:paraId="1A708B88" w14:textId="2A22557E" w:rsidR="00683F06" w:rsidRDefault="00111FC4" w:rsidP="00111FC4">
      <w:pPr>
        <w:tabs>
          <w:tab w:val="left" w:pos="360"/>
          <w:tab w:val="left" w:pos="720"/>
          <w:tab w:val="left" w:pos="1080"/>
          <w:tab w:val="left" w:pos="1440"/>
          <w:tab w:val="left" w:pos="1800"/>
          <w:tab w:val="left" w:pos="2160"/>
        </w:tabs>
      </w:pPr>
      <w:r>
        <w:rPr>
          <w:b/>
          <w:bCs/>
        </w:rPr>
        <w:tab/>
      </w:r>
      <w:r w:rsidRPr="00D67786">
        <w:rPr>
          <w:b/>
          <w:bCs/>
        </w:rPr>
        <w:t>D.</w:t>
      </w:r>
      <w:r>
        <w:rPr>
          <w:b/>
          <w:bCs/>
        </w:rPr>
        <w:tab/>
      </w:r>
      <w:r w:rsidR="00683F06">
        <w:t>The community has supported a new high school, now under construction</w:t>
      </w:r>
      <w:r w:rsidR="00683F06" w:rsidRPr="001E7B55">
        <w:t xml:space="preserve">. </w:t>
      </w:r>
    </w:p>
    <w:p w14:paraId="6AA59BAC" w14:textId="610722A5" w:rsidR="00683F06" w:rsidRDefault="00683F06" w:rsidP="008623CB">
      <w:pPr>
        <w:pStyle w:val="ListParagraph"/>
        <w:numPr>
          <w:ilvl w:val="6"/>
          <w:numId w:val="55"/>
        </w:numPr>
        <w:tabs>
          <w:tab w:val="left" w:pos="360"/>
          <w:tab w:val="left" w:pos="720"/>
          <w:tab w:val="left" w:pos="1080"/>
          <w:tab w:val="left" w:pos="1440"/>
          <w:tab w:val="left" w:pos="1800"/>
          <w:tab w:val="left" w:pos="2160"/>
        </w:tabs>
        <w:ind w:left="1080"/>
        <w:contextualSpacing w:val="0"/>
      </w:pPr>
      <w:r>
        <w:t xml:space="preserve">Administrators reported that the district has initiated construction of a new $260 million high school, approved by the MSBA </w:t>
      </w:r>
      <w:r w:rsidR="00B8667D">
        <w:t>in 2016</w:t>
      </w:r>
      <w:r>
        <w:t xml:space="preserve"> and by the community in a debt exclusion vote in April 2018</w:t>
      </w:r>
      <w:r w:rsidR="001C1E1A">
        <w:t>.</w:t>
      </w:r>
      <w:r w:rsidRPr="001E7B55">
        <w:t xml:space="preserve"> </w:t>
      </w:r>
    </w:p>
    <w:p w14:paraId="6E520952" w14:textId="1684E2E1" w:rsidR="00683F06" w:rsidRPr="00C80CF2" w:rsidRDefault="00D93972" w:rsidP="008623CB">
      <w:pPr>
        <w:pStyle w:val="ListParagraph"/>
        <w:numPr>
          <w:ilvl w:val="6"/>
          <w:numId w:val="55"/>
        </w:numPr>
        <w:tabs>
          <w:tab w:val="left" w:pos="360"/>
          <w:tab w:val="left" w:pos="720"/>
          <w:tab w:val="left" w:pos="1080"/>
          <w:tab w:val="left" w:pos="1440"/>
          <w:tab w:val="left" w:pos="1800"/>
          <w:tab w:val="left" w:pos="2160"/>
        </w:tabs>
        <w:ind w:left="1080"/>
        <w:contextualSpacing w:val="0"/>
      </w:pPr>
      <w:r>
        <w:t xml:space="preserve">The review team </w:t>
      </w:r>
      <w:r w:rsidR="00AE2E6E">
        <w:t>observed</w:t>
      </w:r>
      <w:r>
        <w:t xml:space="preserve"> that </w:t>
      </w:r>
      <w:r w:rsidR="00683F06">
        <w:t xml:space="preserve">construction of the new high school </w:t>
      </w:r>
      <w:r>
        <w:t xml:space="preserve">was </w:t>
      </w:r>
      <w:r w:rsidR="00683F06">
        <w:t>underway in December 2019.</w:t>
      </w:r>
    </w:p>
    <w:p w14:paraId="5C3C87F2" w14:textId="1441517D" w:rsidR="00683F06" w:rsidRDefault="00683F06" w:rsidP="00D67786">
      <w:pPr>
        <w:pStyle w:val="ListParagraph"/>
        <w:numPr>
          <w:ilvl w:val="1"/>
          <w:numId w:val="7"/>
        </w:numPr>
        <w:tabs>
          <w:tab w:val="left" w:pos="360"/>
          <w:tab w:val="left" w:pos="720"/>
          <w:tab w:val="left" w:pos="1080"/>
          <w:tab w:val="left" w:pos="1440"/>
          <w:tab w:val="left" w:pos="1800"/>
          <w:tab w:val="left" w:pos="2160"/>
        </w:tabs>
        <w:contextualSpacing w:val="0"/>
      </w:pPr>
      <w:r>
        <w:t xml:space="preserve">The district has upgraded its technology such as </w:t>
      </w:r>
      <w:r w:rsidR="00D93972">
        <w:t>Wi</w:t>
      </w:r>
      <w:r>
        <w:t>-</w:t>
      </w:r>
      <w:r w:rsidR="00D93972">
        <w:t xml:space="preserve">Fi </w:t>
      </w:r>
      <w:r>
        <w:t>and is purchasing Chromebooks</w:t>
      </w:r>
      <w:r w:rsidRPr="001E7B55">
        <w:t xml:space="preserve">. </w:t>
      </w:r>
    </w:p>
    <w:p w14:paraId="1938442E" w14:textId="69C90F7F" w:rsidR="00683F06" w:rsidRDefault="00683F06" w:rsidP="00111FC4">
      <w:pPr>
        <w:pStyle w:val="ListParagraph"/>
        <w:numPr>
          <w:ilvl w:val="6"/>
          <w:numId w:val="7"/>
        </w:numPr>
        <w:tabs>
          <w:tab w:val="left" w:pos="360"/>
          <w:tab w:val="left" w:pos="720"/>
          <w:tab w:val="left" w:pos="1080"/>
          <w:tab w:val="left" w:pos="1440"/>
          <w:tab w:val="left" w:pos="1800"/>
        </w:tabs>
        <w:ind w:left="1080"/>
        <w:contextualSpacing w:val="0"/>
      </w:pPr>
      <w:r>
        <w:t xml:space="preserve">Administrators reported that the school committee </w:t>
      </w:r>
      <w:r w:rsidR="00D93972">
        <w:t>initiated</w:t>
      </w:r>
      <w:r w:rsidR="00022937">
        <w:t xml:space="preserve"> </w:t>
      </w:r>
      <w:r>
        <w:t xml:space="preserve">technology improvements </w:t>
      </w:r>
      <w:r w:rsidR="007B4679">
        <w:t>in 2015</w:t>
      </w:r>
      <w:r w:rsidR="00D93972">
        <w:t xml:space="preserve"> resulting in the installation of Wi</w:t>
      </w:r>
      <w:r>
        <w:t>-</w:t>
      </w:r>
      <w:r w:rsidR="00D93972">
        <w:t xml:space="preserve">Fi </w:t>
      </w:r>
      <w:r>
        <w:t xml:space="preserve">with expanded bandwidth in all the schools, some interactive </w:t>
      </w:r>
      <w:r w:rsidR="007B4679">
        <w:t>televisions</w:t>
      </w:r>
      <w:r>
        <w:t>, and</w:t>
      </w:r>
      <w:r w:rsidR="00E07EDB">
        <w:t xml:space="preserve"> the provision</w:t>
      </w:r>
      <w:r>
        <w:t xml:space="preserve"> </w:t>
      </w:r>
      <w:r w:rsidR="007B4679">
        <w:t xml:space="preserve">of </w:t>
      </w:r>
      <w:r>
        <w:t>Chromebooks for students</w:t>
      </w:r>
      <w:r w:rsidR="00E07EDB">
        <w:t>.</w:t>
      </w:r>
      <w:r>
        <w:t xml:space="preserve"> </w:t>
      </w:r>
      <w:r w:rsidR="00AE2E6E">
        <w:t>The</w:t>
      </w:r>
      <w:r w:rsidR="00E07EDB">
        <w:t xml:space="preserve"> costs of these </w:t>
      </w:r>
      <w:r w:rsidR="00E07EDB">
        <w:lastRenderedPageBreak/>
        <w:t xml:space="preserve">technology improvements have </w:t>
      </w:r>
      <w:r>
        <w:t xml:space="preserve"> </w:t>
      </w:r>
      <w:r w:rsidR="00E07EDB">
        <w:t xml:space="preserve">been heavily subsidized by </w:t>
      </w:r>
      <w:r>
        <w:t>perpetual trusts, donations, and E-Rate funds</w:t>
      </w:r>
      <w:r w:rsidRPr="001E7B55">
        <w:t xml:space="preserve">. </w:t>
      </w:r>
    </w:p>
    <w:p w14:paraId="1E9C5674" w14:textId="61646921" w:rsidR="00683F06" w:rsidRDefault="00683F06" w:rsidP="008623CB">
      <w:pPr>
        <w:pStyle w:val="ListParagraph"/>
        <w:numPr>
          <w:ilvl w:val="6"/>
          <w:numId w:val="7"/>
        </w:numPr>
        <w:tabs>
          <w:tab w:val="left" w:pos="360"/>
          <w:tab w:val="left" w:pos="720"/>
          <w:tab w:val="left" w:pos="1080"/>
          <w:tab w:val="left" w:pos="1440"/>
          <w:tab w:val="left" w:pos="1800"/>
        </w:tabs>
        <w:ind w:left="1080"/>
        <w:contextualSpacing w:val="0"/>
      </w:pPr>
      <w:r>
        <w:t xml:space="preserve">The district plans to implement a </w:t>
      </w:r>
      <w:r w:rsidR="00AE2E6E">
        <w:t xml:space="preserve">one-to-one </w:t>
      </w:r>
      <w:r>
        <w:t xml:space="preserve"> Chromebook program for all students by </w:t>
      </w:r>
      <w:r w:rsidR="007B4679">
        <w:t>fiscal year 2022</w:t>
      </w:r>
      <w:r>
        <w:t>.</w:t>
      </w:r>
    </w:p>
    <w:p w14:paraId="6EAD6D64" w14:textId="7C788D5B" w:rsidR="00683F06" w:rsidRPr="006A0C9B" w:rsidRDefault="00E07EDB" w:rsidP="008623CB">
      <w:pPr>
        <w:pStyle w:val="ListParagraph"/>
        <w:numPr>
          <w:ilvl w:val="0"/>
          <w:numId w:val="56"/>
        </w:numPr>
        <w:tabs>
          <w:tab w:val="left" w:pos="360"/>
          <w:tab w:val="left" w:pos="1440"/>
          <w:tab w:val="left" w:pos="1620"/>
          <w:tab w:val="left" w:pos="1800"/>
          <w:tab w:val="left" w:pos="2160"/>
        </w:tabs>
        <w:ind w:left="1440"/>
        <w:contextualSpacing w:val="0"/>
      </w:pPr>
      <w:r>
        <w:t xml:space="preserve">The review team </w:t>
      </w:r>
      <w:r w:rsidR="00683F06">
        <w:t>observed students using Chromebooks in classrooms at all levels.</w:t>
      </w:r>
    </w:p>
    <w:p w14:paraId="0E4A7996" w14:textId="0AD4D03F" w:rsidR="00683F06" w:rsidRDefault="00683F06" w:rsidP="00683F06">
      <w:pPr>
        <w:tabs>
          <w:tab w:val="left" w:pos="360"/>
          <w:tab w:val="left" w:pos="720"/>
          <w:tab w:val="left" w:pos="1080"/>
          <w:tab w:val="left" w:pos="1440"/>
          <w:tab w:val="left" w:pos="1800"/>
          <w:tab w:val="left" w:pos="2160"/>
        </w:tabs>
      </w:pPr>
      <w:r w:rsidRPr="00F731AA">
        <w:rPr>
          <w:b/>
        </w:rPr>
        <w:t>Impact</w:t>
      </w:r>
      <w:r>
        <w:t xml:space="preserve">: </w:t>
      </w:r>
      <w:r w:rsidR="007B4679">
        <w:t>C</w:t>
      </w:r>
      <w:r>
        <w:t>lean and well</w:t>
      </w:r>
      <w:r w:rsidR="00E07EDB">
        <w:t>-</w:t>
      </w:r>
      <w:r>
        <w:t>maintained school buildings, attention to remediating capital infrastructure needs, and expanded technology have contributed to a</w:t>
      </w:r>
      <w:r w:rsidR="007B4679">
        <w:t>n</w:t>
      </w:r>
      <w:r>
        <w:t xml:space="preserve"> environment </w:t>
      </w:r>
      <w:r w:rsidR="007B4679">
        <w:t xml:space="preserve">that is conducive to </w:t>
      </w:r>
      <w:r>
        <w:t>student</w:t>
      </w:r>
      <w:r w:rsidR="007B4679">
        <w:t xml:space="preserve"> learning</w:t>
      </w:r>
      <w:r w:rsidRPr="00BA3A76">
        <w:t>.</w:t>
      </w:r>
      <w:r>
        <w:tab/>
      </w:r>
    </w:p>
    <w:p w14:paraId="57312F62" w14:textId="77777777" w:rsidR="001C1E1A" w:rsidRPr="004E594D" w:rsidRDefault="001C1E1A" w:rsidP="00683F06">
      <w:pPr>
        <w:tabs>
          <w:tab w:val="left" w:pos="360"/>
          <w:tab w:val="left" w:pos="720"/>
          <w:tab w:val="left" w:pos="1080"/>
          <w:tab w:val="left" w:pos="1440"/>
          <w:tab w:val="left" w:pos="1800"/>
          <w:tab w:val="left" w:pos="2160"/>
        </w:tabs>
      </w:pPr>
    </w:p>
    <w:p w14:paraId="5A272477" w14:textId="77777777" w:rsidR="00683F06" w:rsidRPr="001C1E1A" w:rsidRDefault="00683F06" w:rsidP="00683F06">
      <w:pPr>
        <w:tabs>
          <w:tab w:val="left" w:pos="360"/>
          <w:tab w:val="left" w:pos="720"/>
          <w:tab w:val="left" w:pos="1080"/>
          <w:tab w:val="left" w:pos="1440"/>
          <w:tab w:val="left" w:pos="1800"/>
          <w:tab w:val="left" w:pos="2160"/>
        </w:tabs>
        <w:rPr>
          <w:b/>
          <w:i/>
          <w:iCs/>
          <w:sz w:val="28"/>
          <w:szCs w:val="28"/>
        </w:rPr>
      </w:pPr>
      <w:r w:rsidRPr="001C1E1A">
        <w:rPr>
          <w:b/>
          <w:i/>
          <w:iCs/>
          <w:sz w:val="28"/>
          <w:szCs w:val="28"/>
        </w:rPr>
        <w:t>Challenges and Areas for Growth</w:t>
      </w:r>
    </w:p>
    <w:p w14:paraId="2AAED32E" w14:textId="68268A65" w:rsidR="00683F06" w:rsidRPr="001B6BF2" w:rsidRDefault="00683F06" w:rsidP="00D67786">
      <w:pPr>
        <w:pStyle w:val="ListParagraph"/>
        <w:numPr>
          <w:ilvl w:val="6"/>
          <w:numId w:val="81"/>
        </w:numPr>
        <w:tabs>
          <w:tab w:val="left" w:pos="360"/>
          <w:tab w:val="left" w:pos="720"/>
          <w:tab w:val="left" w:pos="1080"/>
          <w:tab w:val="left" w:pos="1440"/>
          <w:tab w:val="left" w:pos="1800"/>
        </w:tabs>
        <w:contextualSpacing w:val="0"/>
        <w:rPr>
          <w:b/>
          <w:i/>
        </w:rPr>
      </w:pPr>
      <w:r>
        <w:rPr>
          <w:b/>
        </w:rPr>
        <w:t xml:space="preserve">The district and the city do not have a  written agreement </w:t>
      </w:r>
      <w:r w:rsidR="00882B61">
        <w:rPr>
          <w:b/>
        </w:rPr>
        <w:t>on municipal expenditures in support of the schools</w:t>
      </w:r>
      <w:r>
        <w:rPr>
          <w:b/>
        </w:rPr>
        <w:t xml:space="preserve">.  </w:t>
      </w:r>
      <w:r w:rsidRPr="00177DC9">
        <w:rPr>
          <w:b/>
        </w:rPr>
        <w:t xml:space="preserve"> </w:t>
      </w:r>
    </w:p>
    <w:p w14:paraId="0FE85F69" w14:textId="7CA5220F" w:rsidR="00683F06" w:rsidRDefault="001C1E1A" w:rsidP="001C1E1A">
      <w:pPr>
        <w:tabs>
          <w:tab w:val="left" w:pos="720"/>
          <w:tab w:val="left" w:pos="1080"/>
          <w:tab w:val="left" w:pos="1440"/>
          <w:tab w:val="left" w:pos="1800"/>
          <w:tab w:val="left" w:pos="2160"/>
        </w:tabs>
        <w:ind w:left="720" w:hanging="360"/>
      </w:pPr>
      <w:r w:rsidRPr="001C1E1A">
        <w:rPr>
          <w:b/>
          <w:bCs/>
        </w:rPr>
        <w:t>A.</w:t>
      </w:r>
      <w:r>
        <w:t xml:space="preserve">    </w:t>
      </w:r>
      <w:r w:rsidR="00683F06">
        <w:t xml:space="preserve">The </w:t>
      </w:r>
      <w:r w:rsidR="00882B61">
        <w:t xml:space="preserve">district and the city do </w:t>
      </w:r>
      <w:r w:rsidR="00683F06">
        <w:t>no</w:t>
      </w:r>
      <w:r w:rsidR="00882B61">
        <w:t xml:space="preserve">t have a </w:t>
      </w:r>
      <w:r w:rsidR="00683F06">
        <w:t>written agreement</w:t>
      </w:r>
      <w:r w:rsidR="00882B61">
        <w:t xml:space="preserve"> on a method</w:t>
      </w:r>
      <w:r w:rsidR="00683F06">
        <w:t xml:space="preserve"> for </w:t>
      </w:r>
      <w:r w:rsidR="00882B61">
        <w:t xml:space="preserve">determining </w:t>
      </w:r>
      <w:r w:rsidR="00683F06">
        <w:t xml:space="preserve">the </w:t>
      </w:r>
      <w:r w:rsidR="00882B61">
        <w:t xml:space="preserve">cost </w:t>
      </w:r>
      <w:r w:rsidR="00683F06">
        <w:t xml:space="preserve">of </w:t>
      </w:r>
      <w:r w:rsidR="00882B61">
        <w:t xml:space="preserve">municipal services that are provided to the district by the city, </w:t>
      </w:r>
      <w:r w:rsidR="00683F06">
        <w:t>as required by Massachusetts regulation 603 CMR 10.04</w:t>
      </w:r>
      <w:r w:rsidR="00683F06" w:rsidRPr="00C900C6">
        <w:t xml:space="preserve">. </w:t>
      </w:r>
      <w:r w:rsidR="00882B61">
        <w:t>This regulation requires an approved written agreement detailing services provide by the municipality for the school district to be reported to DESE by September 30 each year.</w:t>
      </w:r>
    </w:p>
    <w:p w14:paraId="60A0EE7F" w14:textId="642209B4" w:rsidR="00683F06" w:rsidRPr="00C900C6" w:rsidRDefault="001C1E1A" w:rsidP="001C1E1A">
      <w:pPr>
        <w:tabs>
          <w:tab w:val="left" w:pos="360"/>
          <w:tab w:val="left" w:pos="720"/>
          <w:tab w:val="left" w:pos="1080"/>
          <w:tab w:val="left" w:pos="1440"/>
          <w:tab w:val="left" w:pos="1800"/>
        </w:tabs>
        <w:ind w:left="1080" w:hanging="360"/>
      </w:pPr>
      <w:r>
        <w:t xml:space="preserve">1. </w:t>
      </w:r>
      <w:r>
        <w:tab/>
      </w:r>
      <w:r w:rsidR="00683F06">
        <w:t xml:space="preserve">District </w:t>
      </w:r>
      <w:r w:rsidR="00882B61">
        <w:t xml:space="preserve">leaders </w:t>
      </w:r>
      <w:r w:rsidR="00683F06">
        <w:t xml:space="preserve">and </w:t>
      </w:r>
      <w:r w:rsidR="00AE2E6E">
        <w:t>city</w:t>
      </w:r>
      <w:r w:rsidR="00E07EDB">
        <w:t xml:space="preserve"> </w:t>
      </w:r>
      <w:r w:rsidR="00882B61">
        <w:t xml:space="preserve">officials </w:t>
      </w:r>
      <w:r w:rsidR="00683F06">
        <w:t xml:space="preserve">reported that the </w:t>
      </w:r>
      <w:r w:rsidR="00882B61">
        <w:t xml:space="preserve">district and the city did </w:t>
      </w:r>
      <w:r w:rsidR="00683F06">
        <w:t>no</w:t>
      </w:r>
      <w:r w:rsidR="00882B61">
        <w:t>t have</w:t>
      </w:r>
      <w:r w:rsidR="00683F06">
        <w:t xml:space="preserve"> </w:t>
      </w:r>
      <w:r w:rsidR="00882B61">
        <w:t xml:space="preserve">a </w:t>
      </w:r>
      <w:r w:rsidR="00683F06">
        <w:t xml:space="preserve">written agreement </w:t>
      </w:r>
      <w:r w:rsidR="00882B61">
        <w:t>describing the services that the city would provide to the district or the cost of the services</w:t>
      </w:r>
      <w:r>
        <w:t>.</w:t>
      </w:r>
      <w:r w:rsidR="00683F06" w:rsidRPr="00C900C6">
        <w:t xml:space="preserve"> </w:t>
      </w:r>
    </w:p>
    <w:p w14:paraId="0C3BA32A" w14:textId="08DB1BC1" w:rsidR="001C1E1A" w:rsidRDefault="001C1E1A" w:rsidP="001C1E1A">
      <w:pPr>
        <w:tabs>
          <w:tab w:val="left" w:pos="360"/>
          <w:tab w:val="left" w:pos="720"/>
          <w:tab w:val="left" w:pos="1080"/>
          <w:tab w:val="left" w:pos="1440"/>
          <w:tab w:val="left" w:pos="1800"/>
          <w:tab w:val="left" w:pos="2160"/>
        </w:tabs>
        <w:ind w:left="1440" w:hanging="360"/>
      </w:pPr>
      <w:r>
        <w:t xml:space="preserve">a. </w:t>
      </w:r>
      <w:r>
        <w:tab/>
      </w:r>
      <w:r w:rsidR="00683F06">
        <w:t>Expenses include retiree health insurance, crossing guards, and the school resource officer</w:t>
      </w:r>
      <w:r w:rsidR="005029AD">
        <w:t>. The charges for city administrative services are based on</w:t>
      </w:r>
      <w:r w:rsidR="00683F06">
        <w:t xml:space="preserve"> state average</w:t>
      </w:r>
      <w:r w:rsidR="005029AD">
        <w:t>s</w:t>
      </w:r>
      <w:r w:rsidR="00683F06" w:rsidRPr="00C900C6">
        <w:t>.</w:t>
      </w:r>
    </w:p>
    <w:p w14:paraId="75D2AEB9" w14:textId="58C47B07" w:rsidR="00683F06" w:rsidRPr="0024192E" w:rsidRDefault="001C1E1A" w:rsidP="001C1E1A">
      <w:pPr>
        <w:tabs>
          <w:tab w:val="left" w:pos="360"/>
          <w:tab w:val="left" w:pos="720"/>
          <w:tab w:val="left" w:pos="1080"/>
          <w:tab w:val="left" w:pos="1440"/>
          <w:tab w:val="left" w:pos="1800"/>
          <w:tab w:val="left" w:pos="2160"/>
        </w:tabs>
        <w:ind w:left="1440" w:hanging="360"/>
      </w:pPr>
      <w:r>
        <w:t>b.</w:t>
      </w:r>
      <w:r>
        <w:tab/>
      </w:r>
      <w:r w:rsidR="00E13DF1">
        <w:t xml:space="preserve">The 2019 district </w:t>
      </w:r>
      <w:r w:rsidR="00683F06">
        <w:t>end</w:t>
      </w:r>
      <w:r w:rsidR="00E07EDB">
        <w:t>-</w:t>
      </w:r>
      <w:r w:rsidR="00683F06">
        <w:t>of</w:t>
      </w:r>
      <w:r w:rsidR="00E07EDB">
        <w:t>-</w:t>
      </w:r>
      <w:r w:rsidR="00683F06">
        <w:t xml:space="preserve">year report showed increases </w:t>
      </w:r>
      <w:r w:rsidR="00E13DF1">
        <w:t xml:space="preserve">for fiscal year 2020 city charges of $2.4 million (34 percent), largely </w:t>
      </w:r>
      <w:r w:rsidR="00AE2E6E">
        <w:t>because of</w:t>
      </w:r>
      <w:r w:rsidR="00683F06">
        <w:t xml:space="preserve"> </w:t>
      </w:r>
      <w:r w:rsidR="00E13DF1">
        <w:t xml:space="preserve">increased charter and choice tuitions, retiree health </w:t>
      </w:r>
      <w:r w:rsidR="00683F06">
        <w:t xml:space="preserve">insurance </w:t>
      </w:r>
      <w:r w:rsidR="00E13DF1">
        <w:t>costs, and debt service</w:t>
      </w:r>
      <w:r w:rsidR="00E07EDB">
        <w:t>.</w:t>
      </w:r>
    </w:p>
    <w:p w14:paraId="3DA5D639" w14:textId="06001832" w:rsidR="00683F06" w:rsidRDefault="00683F06" w:rsidP="00683F06">
      <w:pPr>
        <w:tabs>
          <w:tab w:val="left" w:pos="0"/>
          <w:tab w:val="left" w:pos="720"/>
          <w:tab w:val="left" w:pos="1080"/>
          <w:tab w:val="left" w:pos="1440"/>
          <w:tab w:val="left" w:pos="1800"/>
          <w:tab w:val="left" w:pos="2160"/>
        </w:tabs>
      </w:pPr>
      <w:r w:rsidRPr="00F731AA">
        <w:rPr>
          <w:b/>
        </w:rPr>
        <w:t>Impact</w:t>
      </w:r>
      <w:r>
        <w:t xml:space="preserve">: Without a </w:t>
      </w:r>
      <w:r w:rsidR="008C6653">
        <w:t xml:space="preserve">written </w:t>
      </w:r>
      <w:r>
        <w:t xml:space="preserve">agreement </w:t>
      </w:r>
      <w:r w:rsidR="008C6653">
        <w:t xml:space="preserve">between </w:t>
      </w:r>
      <w:r>
        <w:t xml:space="preserve">the district and the </w:t>
      </w:r>
      <w:r w:rsidR="00377EF2">
        <w:t>city</w:t>
      </w:r>
      <w:r w:rsidR="009A2202">
        <w:t xml:space="preserve"> </w:t>
      </w:r>
      <w:r w:rsidR="008C6653">
        <w:t xml:space="preserve">on municipal expenditures in support of the schools, </w:t>
      </w:r>
      <w:r w:rsidR="009A2202">
        <w:t xml:space="preserve">the district </w:t>
      </w:r>
      <w:r w:rsidR="008C6653">
        <w:t>cannot effectively monitor and internally audit costs for education-related services and ensure the accuracy of these expenditures.</w:t>
      </w:r>
      <w:r w:rsidR="009A2202">
        <w:t xml:space="preserve"> </w:t>
      </w:r>
    </w:p>
    <w:p w14:paraId="1E180B2C" w14:textId="04B09310" w:rsidR="00683F06" w:rsidRDefault="00683F06" w:rsidP="00683F06">
      <w:pPr>
        <w:tabs>
          <w:tab w:val="left" w:pos="360"/>
          <w:tab w:val="left" w:pos="1080"/>
          <w:tab w:val="left" w:pos="1440"/>
          <w:tab w:val="left" w:pos="1800"/>
          <w:tab w:val="left" w:pos="2160"/>
        </w:tabs>
      </w:pPr>
    </w:p>
    <w:p w14:paraId="05068649" w14:textId="665A5E35" w:rsidR="00DE474E" w:rsidRDefault="00DE474E" w:rsidP="00683F06">
      <w:pPr>
        <w:tabs>
          <w:tab w:val="left" w:pos="360"/>
          <w:tab w:val="left" w:pos="1080"/>
          <w:tab w:val="left" w:pos="1440"/>
          <w:tab w:val="left" w:pos="1800"/>
          <w:tab w:val="left" w:pos="2160"/>
        </w:tabs>
      </w:pPr>
    </w:p>
    <w:p w14:paraId="33DD003B" w14:textId="405E9D44" w:rsidR="00DE474E" w:rsidRDefault="00DE474E" w:rsidP="00683F06">
      <w:pPr>
        <w:tabs>
          <w:tab w:val="left" w:pos="360"/>
          <w:tab w:val="left" w:pos="1080"/>
          <w:tab w:val="left" w:pos="1440"/>
          <w:tab w:val="left" w:pos="1800"/>
          <w:tab w:val="left" w:pos="2160"/>
        </w:tabs>
      </w:pPr>
    </w:p>
    <w:p w14:paraId="08C41EA3" w14:textId="66D7FA07" w:rsidR="00DE474E" w:rsidRDefault="00DE474E" w:rsidP="00683F06">
      <w:pPr>
        <w:tabs>
          <w:tab w:val="left" w:pos="360"/>
          <w:tab w:val="left" w:pos="1080"/>
          <w:tab w:val="left" w:pos="1440"/>
          <w:tab w:val="left" w:pos="1800"/>
          <w:tab w:val="left" w:pos="2160"/>
        </w:tabs>
      </w:pPr>
    </w:p>
    <w:p w14:paraId="1B714EE2" w14:textId="1760D6C4" w:rsidR="00683F06" w:rsidRPr="001C1E1A" w:rsidRDefault="00683F06" w:rsidP="00683F06">
      <w:pPr>
        <w:tabs>
          <w:tab w:val="left" w:pos="360"/>
          <w:tab w:val="left" w:pos="720"/>
          <w:tab w:val="left" w:pos="1080"/>
          <w:tab w:val="left" w:pos="1440"/>
          <w:tab w:val="left" w:pos="1800"/>
          <w:tab w:val="left" w:pos="2160"/>
        </w:tabs>
        <w:rPr>
          <w:b/>
          <w:i/>
          <w:iCs/>
          <w:sz w:val="28"/>
          <w:szCs w:val="28"/>
        </w:rPr>
      </w:pPr>
      <w:r w:rsidRPr="001C1E1A">
        <w:rPr>
          <w:b/>
          <w:i/>
          <w:iCs/>
          <w:sz w:val="28"/>
          <w:szCs w:val="28"/>
        </w:rPr>
        <w:lastRenderedPageBreak/>
        <w:t>Recommendation</w:t>
      </w:r>
    </w:p>
    <w:p w14:paraId="64EBFAE8" w14:textId="73E19B6C" w:rsidR="00683F06" w:rsidRPr="001C1E1A" w:rsidRDefault="001C1E1A" w:rsidP="001C1E1A">
      <w:pPr>
        <w:tabs>
          <w:tab w:val="left" w:pos="360"/>
          <w:tab w:val="left" w:pos="720"/>
          <w:tab w:val="left" w:pos="1080"/>
          <w:tab w:val="left" w:pos="1440"/>
          <w:tab w:val="left" w:pos="1800"/>
        </w:tabs>
        <w:ind w:left="360" w:hanging="360"/>
        <w:rPr>
          <w:b/>
          <w:i/>
        </w:rPr>
      </w:pPr>
      <w:r>
        <w:rPr>
          <w:b/>
        </w:rPr>
        <w:t xml:space="preserve">1. </w:t>
      </w:r>
      <w:r>
        <w:rPr>
          <w:b/>
        </w:rPr>
        <w:tab/>
      </w:r>
      <w:r w:rsidR="00D17325">
        <w:rPr>
          <w:b/>
        </w:rPr>
        <w:t>I</w:t>
      </w:r>
      <w:r w:rsidR="00D17325" w:rsidRPr="001C1E1A">
        <w:rPr>
          <w:b/>
        </w:rPr>
        <w:t xml:space="preserve">n </w:t>
      </w:r>
      <w:r w:rsidR="00D17325">
        <w:rPr>
          <w:b/>
        </w:rPr>
        <w:t>compliance</w:t>
      </w:r>
      <w:r w:rsidR="00D17325" w:rsidRPr="001C1E1A">
        <w:rPr>
          <w:b/>
        </w:rPr>
        <w:t xml:space="preserve"> with 603 CMR 10.04</w:t>
      </w:r>
      <w:r w:rsidR="00D17325">
        <w:rPr>
          <w:b/>
        </w:rPr>
        <w:t>, the d</w:t>
      </w:r>
      <w:r w:rsidR="00D17325" w:rsidRPr="001C1E1A">
        <w:rPr>
          <w:b/>
        </w:rPr>
        <w:t xml:space="preserve">istrict </w:t>
      </w:r>
      <w:r w:rsidR="00683F06" w:rsidRPr="001C1E1A">
        <w:rPr>
          <w:b/>
        </w:rPr>
        <w:t xml:space="preserve">and </w:t>
      </w:r>
      <w:r w:rsidR="00D17325">
        <w:rPr>
          <w:b/>
        </w:rPr>
        <w:t xml:space="preserve">the </w:t>
      </w:r>
      <w:r w:rsidR="00377EF2">
        <w:rPr>
          <w:b/>
        </w:rPr>
        <w:t>city</w:t>
      </w:r>
      <w:r w:rsidR="009A2202" w:rsidRPr="001C1E1A">
        <w:rPr>
          <w:b/>
        </w:rPr>
        <w:t xml:space="preserve"> </w:t>
      </w:r>
      <w:r w:rsidR="00683F06" w:rsidRPr="001C1E1A">
        <w:rPr>
          <w:b/>
        </w:rPr>
        <w:t xml:space="preserve">should develop a written agreement </w:t>
      </w:r>
      <w:r w:rsidR="00D17325">
        <w:rPr>
          <w:b/>
        </w:rPr>
        <w:t>that details the calculation process and/or amounts to be used in calculating</w:t>
      </w:r>
      <w:r w:rsidR="009A2202" w:rsidRPr="001C1E1A">
        <w:rPr>
          <w:b/>
        </w:rPr>
        <w:t xml:space="preserve"> </w:t>
      </w:r>
      <w:r w:rsidR="00D17325">
        <w:rPr>
          <w:b/>
        </w:rPr>
        <w:t xml:space="preserve">municipal </w:t>
      </w:r>
      <w:r w:rsidR="00683F06" w:rsidRPr="001C1E1A">
        <w:rPr>
          <w:b/>
        </w:rPr>
        <w:t xml:space="preserve">expenditures </w:t>
      </w:r>
      <w:r w:rsidR="00D17325">
        <w:rPr>
          <w:b/>
        </w:rPr>
        <w:t>that are provided to the district</w:t>
      </w:r>
      <w:r w:rsidR="00683F06" w:rsidRPr="001C1E1A">
        <w:rPr>
          <w:b/>
        </w:rPr>
        <w:t xml:space="preserve">. </w:t>
      </w:r>
    </w:p>
    <w:p w14:paraId="4C058912" w14:textId="01F9D6A6" w:rsidR="00683F06" w:rsidRDefault="001C1E1A" w:rsidP="001C1E1A">
      <w:pPr>
        <w:tabs>
          <w:tab w:val="left" w:pos="360"/>
          <w:tab w:val="left" w:pos="720"/>
          <w:tab w:val="left" w:pos="1080"/>
          <w:tab w:val="left" w:pos="1440"/>
          <w:tab w:val="left" w:pos="1800"/>
          <w:tab w:val="left" w:pos="2160"/>
        </w:tabs>
        <w:ind w:left="720" w:hanging="360"/>
      </w:pPr>
      <w:r w:rsidRPr="001C1E1A">
        <w:rPr>
          <w:b/>
          <w:bCs/>
        </w:rPr>
        <w:t>A.</w:t>
      </w:r>
      <w:r>
        <w:t xml:space="preserve">    </w:t>
      </w:r>
      <w:r w:rsidR="00683F06">
        <w:t xml:space="preserve">District and </w:t>
      </w:r>
      <w:r w:rsidR="00377EF2">
        <w:t>city</w:t>
      </w:r>
      <w:r w:rsidR="009A2202">
        <w:t xml:space="preserve"> </w:t>
      </w:r>
      <w:r w:rsidR="00683F06">
        <w:t xml:space="preserve">finance administrators </w:t>
      </w:r>
      <w:r w:rsidR="00D17325">
        <w:t xml:space="preserve">or their designees </w:t>
      </w:r>
      <w:r w:rsidR="00683F06">
        <w:t xml:space="preserve">should meet </w:t>
      </w:r>
      <w:r w:rsidR="00D17325">
        <w:t xml:space="preserve">annually </w:t>
      </w:r>
      <w:r w:rsidR="00683F06">
        <w:t xml:space="preserve">to </w:t>
      </w:r>
      <w:r w:rsidR="00D17325">
        <w:t>develop a written agreement that details the calculation process and/or amounts to be used in calculating the cost of services provided by the city to the district</w:t>
      </w:r>
      <w:r w:rsidR="00683F06" w:rsidRPr="00210D16">
        <w:t xml:space="preserve">. </w:t>
      </w:r>
    </w:p>
    <w:p w14:paraId="539026FD" w14:textId="6D35044E" w:rsidR="001C1E1A" w:rsidRDefault="001C1E1A" w:rsidP="001C1E1A">
      <w:pPr>
        <w:tabs>
          <w:tab w:val="left" w:pos="360"/>
          <w:tab w:val="left" w:pos="720"/>
          <w:tab w:val="left" w:pos="1080"/>
          <w:tab w:val="left" w:pos="1440"/>
          <w:tab w:val="left" w:pos="1800"/>
          <w:tab w:val="left" w:pos="2160"/>
        </w:tabs>
        <w:ind w:left="1080" w:hanging="360"/>
      </w:pPr>
      <w:r>
        <w:t>1.</w:t>
      </w:r>
      <w:r>
        <w:tab/>
      </w:r>
      <w:r w:rsidR="00683F06">
        <w:t xml:space="preserve">The charges for </w:t>
      </w:r>
      <w:r w:rsidR="00377EF2">
        <w:t>city</w:t>
      </w:r>
      <w:r w:rsidR="009A2202">
        <w:t xml:space="preserve"> </w:t>
      </w:r>
      <w:r w:rsidR="00683F06">
        <w:t>administrative services are currently based on state averages</w:t>
      </w:r>
      <w:r w:rsidR="00AE2E6E">
        <w:t>,</w:t>
      </w:r>
      <w:r w:rsidR="00683F06">
        <w:t xml:space="preserve"> if </w:t>
      </w:r>
      <w:r w:rsidR="001117D0">
        <w:t>these</w:t>
      </w:r>
      <w:r w:rsidR="00683F06">
        <w:t xml:space="preserve"> </w:t>
      </w:r>
      <w:r w:rsidR="001117D0">
        <w:t xml:space="preserve">charges are </w:t>
      </w:r>
      <w:r w:rsidR="00683F06">
        <w:t xml:space="preserve">acceptable </w:t>
      </w:r>
      <w:r w:rsidR="001117D0">
        <w:t xml:space="preserve">they </w:t>
      </w:r>
      <w:r w:rsidR="00683F06">
        <w:t xml:space="preserve">can be formalized in the </w:t>
      </w:r>
      <w:r w:rsidR="001117D0">
        <w:t xml:space="preserve">written </w:t>
      </w:r>
      <w:r w:rsidR="00683F06">
        <w:t>agreement.</w:t>
      </w:r>
    </w:p>
    <w:p w14:paraId="3B90F424" w14:textId="22469869" w:rsidR="001C1E1A" w:rsidRDefault="001C1E1A" w:rsidP="001C1E1A">
      <w:pPr>
        <w:tabs>
          <w:tab w:val="left" w:pos="360"/>
          <w:tab w:val="left" w:pos="720"/>
          <w:tab w:val="left" w:pos="1080"/>
          <w:tab w:val="left" w:pos="1440"/>
          <w:tab w:val="left" w:pos="1800"/>
          <w:tab w:val="left" w:pos="2160"/>
        </w:tabs>
        <w:ind w:left="1080" w:hanging="360"/>
      </w:pPr>
      <w:r>
        <w:t>2.</w:t>
      </w:r>
      <w:r>
        <w:tab/>
      </w:r>
      <w:r w:rsidR="00683F06">
        <w:t xml:space="preserve">Other </w:t>
      </w:r>
      <w:r w:rsidR="00377EF2">
        <w:t>city</w:t>
      </w:r>
      <w:r w:rsidR="009A2202">
        <w:t xml:space="preserve"> </w:t>
      </w:r>
      <w:r w:rsidR="00683F06">
        <w:t xml:space="preserve">costs </w:t>
      </w:r>
      <w:r w:rsidR="009A2202">
        <w:t xml:space="preserve">such as </w:t>
      </w:r>
      <w:r w:rsidR="00683F06">
        <w:t>maintenance and repairs, snow removal, public safety</w:t>
      </w:r>
      <w:r w:rsidR="007E41CC">
        <w:t>,</w:t>
      </w:r>
      <w:r w:rsidR="00683F06">
        <w:t xml:space="preserve"> and health services can be considered and included </w:t>
      </w:r>
      <w:r w:rsidR="00AE2E6E">
        <w:t>together with</w:t>
      </w:r>
      <w:r w:rsidR="00683F06">
        <w:t xml:space="preserve"> how they are to be calculated.</w:t>
      </w:r>
    </w:p>
    <w:p w14:paraId="5AF9EB36" w14:textId="1CD78D97" w:rsidR="001C1E1A" w:rsidRDefault="001C1E1A" w:rsidP="001C1E1A">
      <w:pPr>
        <w:tabs>
          <w:tab w:val="left" w:pos="360"/>
          <w:tab w:val="left" w:pos="720"/>
          <w:tab w:val="left" w:pos="1080"/>
          <w:tab w:val="left" w:pos="1440"/>
          <w:tab w:val="left" w:pos="1800"/>
          <w:tab w:val="left" w:pos="2160"/>
        </w:tabs>
        <w:ind w:left="1080" w:hanging="360"/>
      </w:pPr>
      <w:r>
        <w:t>3.</w:t>
      </w:r>
      <w:r>
        <w:tab/>
      </w:r>
      <w:r w:rsidR="00683F06">
        <w:t xml:space="preserve">Benefit charges paid by the </w:t>
      </w:r>
      <w:r w:rsidR="00377EF2">
        <w:t>city</w:t>
      </w:r>
      <w:r w:rsidR="009A2202">
        <w:t xml:space="preserve"> </w:t>
      </w:r>
      <w:r w:rsidR="00683F06">
        <w:t xml:space="preserve">for active and retired district employees may also be included </w:t>
      </w:r>
      <w:r w:rsidR="00AE2E6E">
        <w:t xml:space="preserve">together </w:t>
      </w:r>
      <w:r w:rsidR="00683F06">
        <w:t>with the method of calculation.</w:t>
      </w:r>
    </w:p>
    <w:p w14:paraId="7B7976E1" w14:textId="34559E2B" w:rsidR="00683F06" w:rsidRDefault="001C1E1A" w:rsidP="001C1E1A">
      <w:pPr>
        <w:tabs>
          <w:tab w:val="left" w:pos="360"/>
          <w:tab w:val="left" w:pos="720"/>
          <w:tab w:val="left" w:pos="1080"/>
          <w:tab w:val="left" w:pos="1440"/>
          <w:tab w:val="left" w:pos="1800"/>
          <w:tab w:val="left" w:pos="2160"/>
        </w:tabs>
        <w:ind w:left="1080" w:hanging="360"/>
      </w:pPr>
      <w:r>
        <w:t>4.</w:t>
      </w:r>
      <w:r>
        <w:tab/>
      </w:r>
      <w:r w:rsidR="00683F06">
        <w:t xml:space="preserve">Any disputes over charges and their calculation </w:t>
      </w:r>
      <w:r w:rsidR="00D17325">
        <w:t>should</w:t>
      </w:r>
      <w:r w:rsidR="009A2202">
        <w:t xml:space="preserve"> </w:t>
      </w:r>
      <w:r w:rsidR="00683F06">
        <w:t>be referred to DESE for resolution.</w:t>
      </w:r>
      <w:r w:rsidR="00683F06" w:rsidRPr="001D512F">
        <w:t xml:space="preserve"> </w:t>
      </w:r>
    </w:p>
    <w:p w14:paraId="7D9533D8" w14:textId="16878738" w:rsidR="007E41CC" w:rsidRPr="001D512F" w:rsidRDefault="007E41CC" w:rsidP="001C1E1A">
      <w:pPr>
        <w:tabs>
          <w:tab w:val="left" w:pos="360"/>
          <w:tab w:val="left" w:pos="720"/>
          <w:tab w:val="left" w:pos="1080"/>
          <w:tab w:val="left" w:pos="1440"/>
          <w:tab w:val="left" w:pos="1800"/>
          <w:tab w:val="left" w:pos="2160"/>
        </w:tabs>
        <w:ind w:left="1080" w:hanging="360"/>
      </w:pPr>
      <w:r>
        <w:t>5.</w:t>
      </w:r>
      <w:r>
        <w:tab/>
        <w:t>The district and the city should review 603 CMR 10.04 (1) for examples of costs included in a municipal agreement. Examples include the salaries of health services or public safety personnel who provide direct services or instruction to students.</w:t>
      </w:r>
    </w:p>
    <w:p w14:paraId="7DD28D8C" w14:textId="4F18F6D8" w:rsidR="00683F06" w:rsidRPr="0024192E" w:rsidRDefault="001C1E1A" w:rsidP="001C1E1A">
      <w:pPr>
        <w:tabs>
          <w:tab w:val="left" w:pos="360"/>
          <w:tab w:val="left" w:pos="720"/>
          <w:tab w:val="left" w:pos="1080"/>
          <w:tab w:val="left" w:pos="1440"/>
          <w:tab w:val="left" w:pos="1800"/>
          <w:tab w:val="left" w:pos="2160"/>
        </w:tabs>
        <w:ind w:left="720" w:hanging="360"/>
      </w:pPr>
      <w:r w:rsidRPr="001C1E1A">
        <w:rPr>
          <w:b/>
          <w:bCs/>
        </w:rPr>
        <w:t>B.</w:t>
      </w:r>
      <w:r>
        <w:t xml:space="preserve">  </w:t>
      </w:r>
      <w:r w:rsidR="00953B03">
        <w:tab/>
      </w:r>
      <w:r w:rsidR="00372919">
        <w:t xml:space="preserve">District leaders and city officials or their designees and the chair of the school committee should review and sign the </w:t>
      </w:r>
      <w:r w:rsidR="00683F06">
        <w:t>agreement</w:t>
      </w:r>
      <w:r w:rsidR="00683F06" w:rsidRPr="00210D16">
        <w:t>.</w:t>
      </w:r>
    </w:p>
    <w:p w14:paraId="118D1EC9" w14:textId="78CB5107" w:rsidR="00683F06" w:rsidRDefault="00683F06" w:rsidP="00683F06">
      <w:pPr>
        <w:tabs>
          <w:tab w:val="left" w:pos="-90"/>
          <w:tab w:val="left" w:pos="360"/>
          <w:tab w:val="left" w:pos="1080"/>
          <w:tab w:val="left" w:pos="1440"/>
          <w:tab w:val="left" w:pos="1800"/>
          <w:tab w:val="left" w:pos="2160"/>
        </w:tabs>
      </w:pPr>
      <w:r w:rsidRPr="00802336">
        <w:rPr>
          <w:b/>
        </w:rPr>
        <w:t>Benefits</w:t>
      </w:r>
      <w:r w:rsidR="0033616D">
        <w:rPr>
          <w:b/>
        </w:rPr>
        <w:t xml:space="preserve">: </w:t>
      </w:r>
      <w:r w:rsidR="0033616D" w:rsidRPr="00D67786">
        <w:t>By</w:t>
      </w:r>
      <w:r w:rsidRPr="00870959">
        <w:t xml:space="preserve"> implementing thi</w:t>
      </w:r>
      <w:r>
        <w:t>s recommendation</w:t>
      </w:r>
      <w:r w:rsidR="0033616D">
        <w:t>,</w:t>
      </w:r>
      <w:r>
        <w:t xml:space="preserve"> </w:t>
      </w:r>
      <w:r w:rsidR="0033616D">
        <w:t xml:space="preserve">the district </w:t>
      </w:r>
      <w:r>
        <w:t xml:space="preserve">will  </w:t>
      </w:r>
      <w:r w:rsidR="0033616D">
        <w:t xml:space="preserve">align its budget documents </w:t>
      </w:r>
      <w:r>
        <w:t xml:space="preserve">with </w:t>
      </w:r>
      <w:r w:rsidR="0033616D">
        <w:t xml:space="preserve">state </w:t>
      </w:r>
      <w:r>
        <w:t>regulation 603 CMR 10.04</w:t>
      </w:r>
      <w:r w:rsidR="0033616D">
        <w:t>;</w:t>
      </w:r>
      <w:r>
        <w:t xml:space="preserve"> </w:t>
      </w:r>
      <w:r w:rsidR="0033616D">
        <w:t>ensure that the district and the city have a clear understanding of municipal expenditures that are provided to the district; and be able to monitor and internally audit costs for education-related services and ensure the accuracy of these expenditures</w:t>
      </w:r>
      <w:r w:rsidRPr="00870959">
        <w:t>.</w:t>
      </w:r>
    </w:p>
    <w:p w14:paraId="6DE2C049" w14:textId="77777777" w:rsidR="00683F06" w:rsidRDefault="00683F06" w:rsidP="00683F06">
      <w:pPr>
        <w:tabs>
          <w:tab w:val="left" w:pos="360"/>
          <w:tab w:val="left" w:pos="720"/>
          <w:tab w:val="left" w:pos="1080"/>
          <w:tab w:val="left" w:pos="1800"/>
          <w:tab w:val="left" w:pos="2160"/>
        </w:tabs>
        <w:rPr>
          <w:b/>
        </w:rPr>
      </w:pPr>
      <w:r w:rsidRPr="00484242">
        <w:rPr>
          <w:b/>
        </w:rPr>
        <w:t>Recommended resources:</w:t>
      </w:r>
    </w:p>
    <w:p w14:paraId="2EF7A45C" w14:textId="2AF0636B" w:rsidR="00683F06" w:rsidRPr="00275CD0" w:rsidRDefault="00683F06" w:rsidP="00D67786">
      <w:pPr>
        <w:numPr>
          <w:ilvl w:val="0"/>
          <w:numId w:val="57"/>
        </w:numPr>
        <w:ind w:left="360"/>
        <w:rPr>
          <w:rFonts w:cstheme="minorHAnsi"/>
        </w:rPr>
      </w:pPr>
      <w:r>
        <w:rPr>
          <w:rFonts w:cstheme="minorHAnsi"/>
        </w:rPr>
        <w:t>D</w:t>
      </w:r>
      <w:r w:rsidRPr="00275CD0">
        <w:rPr>
          <w:rFonts w:cstheme="minorHAnsi"/>
        </w:rPr>
        <w:t>ESE’s webpage on school finance laws and regulations (</w:t>
      </w:r>
      <w:hyperlink r:id="rId45" w:history="1">
        <w:r w:rsidRPr="00275CD0">
          <w:rPr>
            <w:rFonts w:cstheme="minorHAnsi"/>
            <w:color w:val="0000FF"/>
            <w:u w:val="single"/>
          </w:rPr>
          <w:t>http://www.doe.mass.edu/lawsregs/603cmr10.html?section=04</w:t>
        </w:r>
      </w:hyperlink>
      <w:r w:rsidRPr="00275CD0">
        <w:rPr>
          <w:rFonts w:cstheme="minorHAnsi"/>
        </w:rPr>
        <w:t xml:space="preserve">) provides a list of </w:t>
      </w:r>
      <w:r w:rsidR="00377EF2">
        <w:rPr>
          <w:rFonts w:cstheme="minorHAnsi"/>
        </w:rPr>
        <w:t>city</w:t>
      </w:r>
      <w:r w:rsidRPr="00275CD0">
        <w:rPr>
          <w:rFonts w:cstheme="minorHAnsi"/>
        </w:rPr>
        <w:t xml:space="preserve"> payments commonly made on behalf of school districts.</w:t>
      </w:r>
    </w:p>
    <w:p w14:paraId="6D69305D" w14:textId="6322CCAC" w:rsidR="00683F06" w:rsidRPr="00275CD0" w:rsidRDefault="00683F06" w:rsidP="00D67786">
      <w:pPr>
        <w:numPr>
          <w:ilvl w:val="0"/>
          <w:numId w:val="57"/>
        </w:numPr>
        <w:ind w:left="360"/>
        <w:rPr>
          <w:rFonts w:cstheme="minorHAnsi"/>
          <w:color w:val="0000FF"/>
          <w:u w:val="single"/>
        </w:rPr>
      </w:pPr>
      <w:r>
        <w:rPr>
          <w:rFonts w:cstheme="minorHAnsi"/>
        </w:rPr>
        <w:t>D</w:t>
      </w:r>
      <w:r w:rsidRPr="00275CD0">
        <w:rPr>
          <w:rFonts w:cstheme="minorHAnsi"/>
        </w:rPr>
        <w:t>ESE Chart of Accounts</w:t>
      </w:r>
      <w:r w:rsidR="00372919">
        <w:rPr>
          <w:rFonts w:cstheme="minorHAnsi"/>
        </w:rPr>
        <w:t xml:space="preserve"> (Criteria for Financial Reporting)</w:t>
      </w:r>
      <w:r w:rsidRPr="00275CD0">
        <w:rPr>
          <w:rFonts w:cstheme="minorHAnsi"/>
        </w:rPr>
        <w:t xml:space="preserve">: </w:t>
      </w:r>
      <w:hyperlink r:id="rId46" w:history="1">
        <w:r w:rsidRPr="00275CD0">
          <w:rPr>
            <w:rFonts w:cstheme="minorHAnsi"/>
            <w:color w:val="0000FF"/>
            <w:u w:val="single"/>
          </w:rPr>
          <w:t>http://www.doe.mass.edu/finance/accounting/eoy</w:t>
        </w:r>
      </w:hyperlink>
    </w:p>
    <w:p w14:paraId="777162E8" w14:textId="77777777" w:rsidR="00683F06" w:rsidRPr="00BA3C27" w:rsidRDefault="00683F06" w:rsidP="00D67786">
      <w:pPr>
        <w:pStyle w:val="ListParagraph"/>
        <w:numPr>
          <w:ilvl w:val="0"/>
          <w:numId w:val="57"/>
        </w:numPr>
        <w:tabs>
          <w:tab w:val="left" w:pos="360"/>
          <w:tab w:val="left" w:pos="720"/>
          <w:tab w:val="left" w:pos="1080"/>
          <w:tab w:val="left" w:pos="1800"/>
          <w:tab w:val="left" w:pos="2160"/>
        </w:tabs>
        <w:ind w:left="360"/>
        <w:contextualSpacing w:val="0"/>
        <w:rPr>
          <w:b/>
        </w:rPr>
      </w:pPr>
      <w:r w:rsidRPr="00275CD0">
        <w:rPr>
          <w:rFonts w:cstheme="minorHAnsi"/>
        </w:rPr>
        <w:t>Compliance Supplement for Massachusetts</w:t>
      </w:r>
      <w:r>
        <w:rPr>
          <w:rFonts w:cstheme="minorHAnsi"/>
        </w:rPr>
        <w:t xml:space="preserve"> and per pupil average charges for administrative services</w:t>
      </w:r>
      <w:r w:rsidRPr="00275CD0">
        <w:rPr>
          <w:rFonts w:cstheme="minorHAnsi"/>
        </w:rPr>
        <w:t xml:space="preserve">: </w:t>
      </w:r>
      <w:hyperlink r:id="rId47" w:history="1">
        <w:r w:rsidRPr="00275CD0">
          <w:rPr>
            <w:rFonts w:cstheme="minorHAnsi"/>
            <w:color w:val="0000FF"/>
            <w:u w:val="single"/>
          </w:rPr>
          <w:t>http://www.doe.mass.edu/finance/accounting</w:t>
        </w:r>
      </w:hyperlink>
    </w:p>
    <w:p w14:paraId="1482F557" w14:textId="77777777" w:rsidR="00683F06" w:rsidRPr="00683F06" w:rsidRDefault="00683F06" w:rsidP="00342350">
      <w:pPr>
        <w:rPr>
          <w:bCs/>
          <w:iCs/>
          <w:sz w:val="28"/>
          <w:szCs w:val="28"/>
        </w:rPr>
      </w:pPr>
    </w:p>
    <w:p w14:paraId="3086BDED" w14:textId="77777777" w:rsidR="008E314D" w:rsidRDefault="008E314D" w:rsidP="002A36F3">
      <w:pPr>
        <w:pStyle w:val="Section"/>
      </w:pPr>
      <w:bookmarkStart w:id="40" w:name="_Toc273777167"/>
      <w:bookmarkStart w:id="41" w:name="_Toc277066425"/>
      <w:bookmarkStart w:id="42" w:name="_Toc337817149"/>
      <w:bookmarkStart w:id="43" w:name="_Toc39841716"/>
      <w:bookmarkEnd w:id="12"/>
      <w:r w:rsidRPr="00C7256A">
        <w:lastRenderedPageBreak/>
        <w:t xml:space="preserve">Appendix A: Review </w:t>
      </w:r>
      <w:bookmarkEnd w:id="40"/>
      <w:bookmarkEnd w:id="41"/>
      <w:bookmarkEnd w:id="42"/>
      <w:r w:rsidRPr="00C7256A">
        <w:t>Team, Activities, Schedule, Site Visit</w:t>
      </w:r>
      <w:bookmarkEnd w:id="43"/>
    </w:p>
    <w:p w14:paraId="3C30F0C2"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3C911D24" w14:textId="6D6EF608"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2F54BC">
        <w:t>December 9–12</w:t>
      </w:r>
      <w:r w:rsidR="009A05F7">
        <w:t>,</w:t>
      </w:r>
      <w:r w:rsidRPr="00E06B74">
        <w:t xml:space="preserve"> </w:t>
      </w:r>
      <w:r w:rsidR="00AF282F">
        <w:t xml:space="preserve">2019, </w:t>
      </w:r>
      <w:r w:rsidRPr="00E06B74">
        <w:t xml:space="preserve">by the following team of independent </w:t>
      </w:r>
      <w:r w:rsidR="006D5CC3">
        <w:t>D</w:t>
      </w:r>
      <w:r>
        <w:t xml:space="preserve">ESE </w:t>
      </w:r>
      <w:r w:rsidRPr="00E06B74">
        <w:t xml:space="preserve">consultants. </w:t>
      </w:r>
    </w:p>
    <w:p w14:paraId="78212244" w14:textId="3A91A6E5" w:rsidR="008E314D" w:rsidRDefault="001C1E1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Tom Pandiscio</w:t>
      </w:r>
      <w:r w:rsidR="008E314D" w:rsidRPr="00097A69">
        <w:rPr>
          <w:rFonts w:ascii="Calibri" w:hAnsi="Calibri"/>
        </w:rPr>
        <w:t xml:space="preserve">, </w:t>
      </w:r>
      <w:r w:rsidR="009C6E52">
        <w:rPr>
          <w:rFonts w:ascii="Calibri" w:hAnsi="Calibri"/>
        </w:rPr>
        <w:t xml:space="preserve">Ed. D., </w:t>
      </w:r>
      <w:r w:rsidR="00A60AC7">
        <w:rPr>
          <w:rFonts w:ascii="Calibri" w:hAnsi="Calibri"/>
        </w:rPr>
        <w:t>L</w:t>
      </w:r>
      <w:r w:rsidR="00A60AC7" w:rsidRPr="00097A69">
        <w:rPr>
          <w:rFonts w:ascii="Calibri" w:hAnsi="Calibri"/>
        </w:rPr>
        <w:t xml:space="preserve">eadership </w:t>
      </w:r>
      <w:r w:rsidR="008E314D" w:rsidRPr="00097A69">
        <w:rPr>
          <w:rFonts w:ascii="Calibri" w:hAnsi="Calibri"/>
        </w:rPr>
        <w:t xml:space="preserve">and </w:t>
      </w:r>
      <w:r w:rsidR="00A60AC7">
        <w:rPr>
          <w:rFonts w:ascii="Calibri" w:hAnsi="Calibri"/>
        </w:rPr>
        <w:t>G</w:t>
      </w:r>
      <w:r w:rsidR="00A60AC7" w:rsidRPr="00097A69">
        <w:rPr>
          <w:rFonts w:ascii="Calibri" w:hAnsi="Calibri"/>
        </w:rPr>
        <w:t xml:space="preserve">overnance </w:t>
      </w:r>
    </w:p>
    <w:p w14:paraId="2A2C836A" w14:textId="12BB43C9" w:rsidR="008E314D" w:rsidRPr="00D67786" w:rsidRDefault="009C6E52" w:rsidP="00245A72">
      <w:pPr>
        <w:numPr>
          <w:ilvl w:val="0"/>
          <w:numId w:val="1"/>
        </w:numPr>
        <w:tabs>
          <w:tab w:val="left" w:pos="360"/>
          <w:tab w:val="left" w:pos="720"/>
          <w:tab w:val="left" w:pos="1080"/>
          <w:tab w:val="left" w:pos="1440"/>
          <w:tab w:val="left" w:pos="1800"/>
          <w:tab w:val="left" w:pos="2160"/>
          <w:tab w:val="left" w:pos="2520"/>
          <w:tab w:val="left" w:pos="2880"/>
        </w:tabs>
        <w:ind w:left="360"/>
        <w:rPr>
          <w:rFonts w:ascii="Calibri" w:hAnsi="Calibri"/>
          <w:i/>
        </w:rPr>
      </w:pPr>
      <w:r>
        <w:rPr>
          <w:rFonts w:ascii="Calibri" w:hAnsi="Calibri"/>
        </w:rPr>
        <w:t>Linda L. Greyser, Ed. D.</w:t>
      </w:r>
      <w:r w:rsidR="008E314D" w:rsidRPr="00097A69">
        <w:rPr>
          <w:rFonts w:ascii="Calibri" w:hAnsi="Calibri"/>
        </w:rPr>
        <w:t xml:space="preserve">, </w:t>
      </w:r>
      <w:r w:rsidR="00A60AC7">
        <w:rPr>
          <w:rFonts w:ascii="Calibri" w:hAnsi="Calibri"/>
        </w:rPr>
        <w:t>C</w:t>
      </w:r>
      <w:r w:rsidR="00A60AC7" w:rsidRPr="00097A69">
        <w:rPr>
          <w:rFonts w:ascii="Calibri" w:hAnsi="Calibri"/>
        </w:rPr>
        <w:t xml:space="preserve">urriculum </w:t>
      </w:r>
      <w:r w:rsidR="008E314D" w:rsidRPr="00097A69">
        <w:rPr>
          <w:rFonts w:ascii="Calibri" w:hAnsi="Calibri"/>
        </w:rPr>
        <w:t xml:space="preserve">and </w:t>
      </w:r>
      <w:r w:rsidR="00A60AC7">
        <w:rPr>
          <w:rFonts w:ascii="Calibri" w:hAnsi="Calibri"/>
        </w:rPr>
        <w:t>I</w:t>
      </w:r>
      <w:r w:rsidR="00A60AC7" w:rsidRPr="00097A69">
        <w:rPr>
          <w:rFonts w:ascii="Calibri" w:hAnsi="Calibri"/>
        </w:rPr>
        <w:t>nstruction</w:t>
      </w:r>
      <w:r>
        <w:rPr>
          <w:rFonts w:ascii="Calibri" w:hAnsi="Calibri"/>
        </w:rPr>
        <w:t xml:space="preserve"> and </w:t>
      </w:r>
      <w:r w:rsidR="00245A72" w:rsidRPr="00D67786">
        <w:rPr>
          <w:rFonts w:ascii="Calibri" w:hAnsi="Calibri"/>
          <w:i/>
        </w:rPr>
        <w:t xml:space="preserve">review team coordinator </w:t>
      </w:r>
    </w:p>
    <w:p w14:paraId="08BA44F7" w14:textId="3F81976D" w:rsidR="008E314D" w:rsidRDefault="009C6E5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John Retchless</w:t>
      </w:r>
      <w:r w:rsidR="008E314D" w:rsidRPr="00097A69">
        <w:rPr>
          <w:rFonts w:ascii="Calibri" w:hAnsi="Calibri"/>
        </w:rPr>
        <w:t xml:space="preserve">, </w:t>
      </w:r>
      <w:r w:rsidR="00A60AC7">
        <w:rPr>
          <w:rFonts w:ascii="Calibri" w:hAnsi="Calibri"/>
        </w:rPr>
        <w:t>A</w:t>
      </w:r>
      <w:r w:rsidR="00A60AC7" w:rsidRPr="00097A69">
        <w:rPr>
          <w:rFonts w:ascii="Calibri" w:hAnsi="Calibri"/>
        </w:rPr>
        <w:t>ssessment</w:t>
      </w:r>
    </w:p>
    <w:p w14:paraId="6CF467D5" w14:textId="6D330217" w:rsidR="008E314D" w:rsidRDefault="009C6E5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Mary Jo Nawrocki</w:t>
      </w:r>
      <w:r w:rsidR="008E314D" w:rsidRPr="00097A69">
        <w:rPr>
          <w:rFonts w:ascii="Calibri" w:hAnsi="Calibri"/>
        </w:rPr>
        <w:t xml:space="preserve">, </w:t>
      </w:r>
      <w:r w:rsidR="00A60AC7">
        <w:rPr>
          <w:rFonts w:ascii="Calibri" w:hAnsi="Calibri"/>
        </w:rPr>
        <w:t>H</w:t>
      </w:r>
      <w:r w:rsidR="00A60AC7" w:rsidRPr="00097A69">
        <w:rPr>
          <w:rFonts w:ascii="Calibri" w:hAnsi="Calibri"/>
        </w:rPr>
        <w:t xml:space="preserve">uman </w:t>
      </w:r>
      <w:r w:rsidR="00A60AC7">
        <w:rPr>
          <w:rFonts w:ascii="Calibri" w:hAnsi="Calibri"/>
        </w:rPr>
        <w:t>R</w:t>
      </w:r>
      <w:r w:rsidR="00A60AC7" w:rsidRPr="00097A69">
        <w:rPr>
          <w:rFonts w:ascii="Calibri" w:hAnsi="Calibri"/>
        </w:rPr>
        <w:t xml:space="preserve">esources </w:t>
      </w:r>
      <w:r w:rsidR="008E314D" w:rsidRPr="00097A69">
        <w:rPr>
          <w:rFonts w:ascii="Calibri" w:hAnsi="Calibri"/>
        </w:rPr>
        <w:t xml:space="preserve">and </w:t>
      </w:r>
      <w:r w:rsidR="00A60AC7">
        <w:rPr>
          <w:rFonts w:ascii="Calibri" w:hAnsi="Calibri"/>
        </w:rPr>
        <w:t>P</w:t>
      </w:r>
      <w:r w:rsidR="00A60AC7" w:rsidRPr="00097A69">
        <w:rPr>
          <w:rFonts w:ascii="Calibri" w:hAnsi="Calibri"/>
        </w:rPr>
        <w:t xml:space="preserve">rofessional </w:t>
      </w:r>
      <w:r w:rsidR="00A60AC7">
        <w:rPr>
          <w:rFonts w:ascii="Calibri" w:hAnsi="Calibri"/>
        </w:rPr>
        <w:t>D</w:t>
      </w:r>
      <w:r w:rsidR="00A60AC7" w:rsidRPr="00097A69">
        <w:rPr>
          <w:rFonts w:ascii="Calibri" w:hAnsi="Calibri"/>
        </w:rPr>
        <w:t xml:space="preserve">evelopment </w:t>
      </w:r>
    </w:p>
    <w:p w14:paraId="7CE013E2" w14:textId="77777777" w:rsidR="009C6E52" w:rsidRDefault="009C6E52" w:rsidP="009C6E52">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Valerie Murphy</w:t>
      </w:r>
      <w:r w:rsidR="008E314D" w:rsidRPr="00097A69">
        <w:rPr>
          <w:rFonts w:ascii="Calibri" w:hAnsi="Calibri"/>
        </w:rPr>
        <w:t xml:space="preserve">, </w:t>
      </w:r>
      <w:r w:rsidR="00A60AC7">
        <w:rPr>
          <w:rFonts w:ascii="Calibri" w:hAnsi="Calibri"/>
        </w:rPr>
        <w:t>S</w:t>
      </w:r>
      <w:r w:rsidR="00A60AC7" w:rsidRPr="00097A69">
        <w:rPr>
          <w:rFonts w:ascii="Calibri" w:hAnsi="Calibri"/>
        </w:rPr>
        <w:t xml:space="preserve">tudent </w:t>
      </w:r>
      <w:r w:rsidR="00A60AC7">
        <w:rPr>
          <w:rFonts w:ascii="Calibri" w:hAnsi="Calibri"/>
        </w:rPr>
        <w:t>S</w:t>
      </w:r>
      <w:r w:rsidR="00A60AC7" w:rsidRPr="00097A69">
        <w:rPr>
          <w:rFonts w:ascii="Calibri" w:hAnsi="Calibri"/>
        </w:rPr>
        <w:t xml:space="preserve">upport </w:t>
      </w:r>
    </w:p>
    <w:p w14:paraId="780D3D7B" w14:textId="575FDEF9" w:rsidR="008E314D" w:rsidRPr="009C6E52" w:rsidRDefault="009C6E52" w:rsidP="009C6E52">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George Gearhart, Ed. D.</w:t>
      </w:r>
      <w:r w:rsidR="008E314D" w:rsidRPr="009C6E52">
        <w:rPr>
          <w:rFonts w:ascii="Calibri" w:hAnsi="Calibri"/>
        </w:rPr>
        <w:t xml:space="preserve">, </w:t>
      </w:r>
      <w:r w:rsidR="00A60AC7" w:rsidRPr="009C6E52">
        <w:rPr>
          <w:rFonts w:ascii="Calibri" w:hAnsi="Calibri"/>
        </w:rPr>
        <w:t xml:space="preserve">Financial </w:t>
      </w:r>
      <w:r w:rsidR="008E314D" w:rsidRPr="009C6E52">
        <w:rPr>
          <w:rFonts w:ascii="Calibri" w:hAnsi="Calibri"/>
        </w:rPr>
        <w:t xml:space="preserve">and </w:t>
      </w:r>
      <w:r w:rsidR="00A60AC7" w:rsidRPr="009C6E52">
        <w:rPr>
          <w:rFonts w:ascii="Calibri" w:hAnsi="Calibri"/>
        </w:rPr>
        <w:t xml:space="preserve">Asset </w:t>
      </w:r>
      <w:r w:rsidR="008E314D" w:rsidRPr="009C6E52">
        <w:rPr>
          <w:rFonts w:ascii="Calibri" w:hAnsi="Calibri"/>
        </w:rPr>
        <w:t>management</w:t>
      </w:r>
    </w:p>
    <w:p w14:paraId="2EFC8275"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2825963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44FFF83F" w14:textId="0F29B860"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1C56AD">
        <w:t xml:space="preserve">the </w:t>
      </w:r>
      <w:r w:rsidR="009C6E52">
        <w:t xml:space="preserve">director of finance, </w:t>
      </w:r>
      <w:r w:rsidR="001C56AD">
        <w:t xml:space="preserve">the </w:t>
      </w:r>
      <w:r w:rsidR="009C6E52">
        <w:t xml:space="preserve">city auditor, </w:t>
      </w:r>
      <w:r w:rsidR="001C56AD">
        <w:t xml:space="preserve">and the </w:t>
      </w:r>
      <w:r w:rsidR="009C6E52">
        <w:t>facilities manager</w:t>
      </w:r>
      <w:r w:rsidRPr="00097A69">
        <w:t>.</w:t>
      </w:r>
    </w:p>
    <w:p w14:paraId="2AE35AEF" w14:textId="46F860E6"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1C56AD">
        <w:t xml:space="preserve">the </w:t>
      </w:r>
      <w:r w:rsidR="009C6E52">
        <w:t>vice-chair and two members</w:t>
      </w:r>
      <w:r w:rsidRPr="00097A69">
        <w:t xml:space="preserve">. </w:t>
      </w:r>
    </w:p>
    <w:p w14:paraId="6F2458B1" w14:textId="7DC1DE89"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1C56AD">
        <w:t xml:space="preserve">the </w:t>
      </w:r>
      <w:r w:rsidR="009C6E52">
        <w:t xml:space="preserve">president, two vice-presidents, </w:t>
      </w:r>
      <w:r w:rsidR="001C56AD">
        <w:t xml:space="preserve">the </w:t>
      </w:r>
      <w:r w:rsidR="009C6E52">
        <w:t>secretary</w:t>
      </w:r>
      <w:r w:rsidR="001C56AD">
        <w:t>,</w:t>
      </w:r>
      <w:r w:rsidR="009C6E52">
        <w:t xml:space="preserve"> and three teacher members</w:t>
      </w:r>
      <w:r w:rsidRPr="00097A69">
        <w:t>.</w:t>
      </w:r>
    </w:p>
    <w:p w14:paraId="606B5E48" w14:textId="742DF71E"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1C56AD">
        <w:t xml:space="preserve">the </w:t>
      </w:r>
      <w:r w:rsidR="009C6E52">
        <w:t xml:space="preserve">superintendent, </w:t>
      </w:r>
      <w:r w:rsidR="001C56AD">
        <w:t xml:space="preserve">the </w:t>
      </w:r>
      <w:r w:rsidR="009C6E52">
        <w:t xml:space="preserve">assistant superintendent, </w:t>
      </w:r>
      <w:r w:rsidR="001C56AD">
        <w:t xml:space="preserve">the </w:t>
      </w:r>
      <w:r w:rsidR="009C6E52">
        <w:t xml:space="preserve">director of special education, </w:t>
      </w:r>
      <w:r w:rsidR="001C56AD">
        <w:t xml:space="preserve">the </w:t>
      </w:r>
      <w:r w:rsidR="009C6E52">
        <w:t xml:space="preserve">director of human resources, </w:t>
      </w:r>
      <w:r w:rsidR="001C56AD">
        <w:t xml:space="preserve">and the </w:t>
      </w:r>
      <w:r w:rsidR="009C6E52">
        <w:t xml:space="preserve">director of finance </w:t>
      </w:r>
      <w:r>
        <w:t xml:space="preserve">. </w:t>
      </w:r>
    </w:p>
    <w:p w14:paraId="120CE439" w14:textId="64A925EE"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visited the following schools:</w:t>
      </w:r>
      <w:r w:rsidR="007C1AA1">
        <w:t xml:space="preserve"> A. Irvin Studley Elementary School (K</w:t>
      </w:r>
      <w:r w:rsidR="0098137B">
        <w:t>–</w:t>
      </w:r>
      <w:r w:rsidR="007C1AA1">
        <w:t>4), Hill-Roberts Elementary School (K</w:t>
      </w:r>
      <w:r w:rsidR="0098137B">
        <w:t>–</w:t>
      </w:r>
      <w:r w:rsidR="007C1AA1">
        <w:t>4), Hyman Fine Elementary School (K</w:t>
      </w:r>
      <w:r w:rsidR="0098137B">
        <w:t>–</w:t>
      </w:r>
      <w:r w:rsidR="007C1AA1">
        <w:t>4), Peter Thacher Elementary School (K</w:t>
      </w:r>
      <w:r w:rsidR="0098137B">
        <w:t>–</w:t>
      </w:r>
      <w:r w:rsidR="007C1AA1">
        <w:t>4), Thomas Willett Elementary School (K</w:t>
      </w:r>
      <w:r w:rsidR="0098137B">
        <w:t>–</w:t>
      </w:r>
      <w:r w:rsidR="007C1AA1">
        <w:t>4), Cyril K. Brennan Middle School (grades 5</w:t>
      </w:r>
      <w:r w:rsidR="0098137B">
        <w:t>–</w:t>
      </w:r>
      <w:r w:rsidR="007C1AA1">
        <w:t>8), Robert J. Coelho Middle School (grades 5</w:t>
      </w:r>
      <w:r w:rsidR="0098137B">
        <w:t>–</w:t>
      </w:r>
      <w:r w:rsidR="007C1AA1">
        <w:t>8), Wamsutta Middle School (grades 5</w:t>
      </w:r>
      <w:r w:rsidR="0098137B">
        <w:t>–</w:t>
      </w:r>
      <w:r w:rsidR="007C1AA1">
        <w:t xml:space="preserve">8), </w:t>
      </w:r>
      <w:r w:rsidR="0098137B">
        <w:t xml:space="preserve">and </w:t>
      </w:r>
      <w:r w:rsidR="007C1AA1">
        <w:t>Attleboro High School</w:t>
      </w:r>
      <w:r w:rsidR="0098137B">
        <w:rPr>
          <w:rStyle w:val="FootnoteReference"/>
        </w:rPr>
        <w:footnoteReference w:id="23"/>
      </w:r>
      <w:r w:rsidR="007C1AA1">
        <w:t xml:space="preserve">  (grades 9</w:t>
      </w:r>
      <w:r w:rsidR="00E507A7">
        <w:t>–</w:t>
      </w:r>
      <w:r w:rsidR="007C1AA1">
        <w:t>12).</w:t>
      </w:r>
    </w:p>
    <w:p w14:paraId="139C200C" w14:textId="38BC1F9A"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conducted interviews</w:t>
      </w:r>
      <w:r w:rsidR="00A60AC7">
        <w:t>/focus groups</w:t>
      </w:r>
      <w:r w:rsidRPr="00097A69">
        <w:t xml:space="preserve"> with </w:t>
      </w:r>
      <w:r w:rsidR="00A60AC7">
        <w:t xml:space="preserve">students, students’ families, and </w:t>
      </w:r>
      <w:r w:rsidR="007C1AA1">
        <w:t>9</w:t>
      </w:r>
      <w:r w:rsidR="00446D3B">
        <w:t xml:space="preserve"> </w:t>
      </w:r>
      <w:r w:rsidRPr="00097A69">
        <w:t>principals</w:t>
      </w:r>
      <w:r w:rsidR="00A60AC7">
        <w:t>,</w:t>
      </w:r>
      <w:r w:rsidR="00B856EF">
        <w:t xml:space="preserve"> </w:t>
      </w:r>
      <w:r>
        <w:t xml:space="preserve">and </w:t>
      </w:r>
      <w:r w:rsidRPr="00097A69">
        <w:t xml:space="preserve">focus groups with </w:t>
      </w:r>
      <w:r w:rsidR="007C1AA1">
        <w:t xml:space="preserve">4 </w:t>
      </w:r>
      <w:r w:rsidRPr="00097A69">
        <w:t>elementary</w:t>
      </w:r>
      <w:r w:rsidR="00A019DA">
        <w:t>-</w:t>
      </w:r>
      <w:r w:rsidRPr="00097A69">
        <w:t xml:space="preserve">school teachers, </w:t>
      </w:r>
      <w:r w:rsidR="007C1AA1">
        <w:t>2</w:t>
      </w:r>
      <w:r w:rsidRPr="00097A69">
        <w:t xml:space="preserve"> middle</w:t>
      </w:r>
      <w:r w:rsidR="00A019DA">
        <w:t>-</w:t>
      </w:r>
      <w:r w:rsidRPr="00097A69">
        <w:t xml:space="preserve">school teachers, and </w:t>
      </w:r>
      <w:r w:rsidR="007C1AA1">
        <w:t xml:space="preserve">14 </w:t>
      </w:r>
      <w:r w:rsidRPr="00097A69">
        <w:t>high</w:t>
      </w:r>
      <w:r w:rsidR="00A019DA">
        <w:t>-</w:t>
      </w:r>
      <w:r w:rsidRPr="00097A69">
        <w:t xml:space="preserve">school teachers. </w:t>
      </w:r>
    </w:p>
    <w:p w14:paraId="67862ED2" w14:textId="1BE4F522"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team observed </w:t>
      </w:r>
      <w:r w:rsidR="007C1AA1">
        <w:t>92</w:t>
      </w:r>
      <w:r w:rsidR="00ED2C75">
        <w:t xml:space="preserve"> </w:t>
      </w:r>
      <w:r w:rsidRPr="00097A69">
        <w:t>classes</w:t>
      </w:r>
      <w:r>
        <w:t xml:space="preserve"> in the district</w:t>
      </w:r>
      <w:r w:rsidRPr="00097A69">
        <w:t xml:space="preserve">:  </w:t>
      </w:r>
      <w:r w:rsidR="00F328CE">
        <w:t>26</w:t>
      </w:r>
      <w:r w:rsidR="00F328CE" w:rsidRPr="00097A69">
        <w:t xml:space="preserve"> </w:t>
      </w:r>
      <w:r w:rsidRPr="00097A69">
        <w:t xml:space="preserve">at the high school, </w:t>
      </w:r>
      <w:r w:rsidR="007C1AA1">
        <w:t>23</w:t>
      </w:r>
      <w:r w:rsidRPr="00097A69">
        <w:t xml:space="preserve"> at the </w:t>
      </w:r>
      <w:r w:rsidR="007C1AA1">
        <w:t xml:space="preserve">three </w:t>
      </w:r>
      <w:r w:rsidRPr="00097A69">
        <w:t xml:space="preserve">middle schools, and </w:t>
      </w:r>
      <w:r w:rsidR="007C1AA1">
        <w:t xml:space="preserve">43 </w:t>
      </w:r>
      <w:r w:rsidRPr="00097A69">
        <w:t xml:space="preserve">at the </w:t>
      </w:r>
      <w:r w:rsidR="007C1AA1">
        <w:t xml:space="preserve">5 </w:t>
      </w:r>
      <w:r w:rsidRPr="00097A69">
        <w:t>elementary schools</w:t>
      </w:r>
      <w:r>
        <w:t>.</w:t>
      </w:r>
    </w:p>
    <w:p w14:paraId="21BF0C8D"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3951440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DABB35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F0BA835" w14:textId="30F95F41"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Published educational reports on the district by </w:t>
      </w:r>
      <w:r w:rsidR="006D5CC3">
        <w:rPr>
          <w:rFonts w:ascii="Calibri" w:hAnsi="Calibri"/>
        </w:rPr>
        <w:t>D</w:t>
      </w:r>
      <w:r w:rsidRPr="00097A69">
        <w:rPr>
          <w:rFonts w:ascii="Calibri" w:hAnsi="Calibri"/>
        </w:rPr>
        <w:t>ESE, the New England Association of Schools and Colleges (NEASC), and the former Office of Educational Quality and Accountability (EQA).</w:t>
      </w:r>
    </w:p>
    <w:p w14:paraId="3D40DB7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C3102E7"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7F495678"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p w14:paraId="3B8731DB" w14:textId="399CD5AB"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ite visit schedule"/>
      </w:tblPr>
      <w:tblGrid>
        <w:gridCol w:w="2178"/>
        <w:gridCol w:w="2190"/>
        <w:gridCol w:w="2292"/>
        <w:gridCol w:w="2520"/>
      </w:tblGrid>
      <w:tr w:rsidR="008E314D" w:rsidRPr="00E06B74" w14:paraId="0994E8D8" w14:textId="77777777" w:rsidTr="00350132">
        <w:trPr>
          <w:trHeight w:val="77"/>
        </w:trPr>
        <w:tc>
          <w:tcPr>
            <w:tcW w:w="2178" w:type="dxa"/>
            <w:shd w:val="clear" w:color="auto" w:fill="D9D9D9" w:themeFill="background1" w:themeFillShade="D9"/>
          </w:tcPr>
          <w:p w14:paraId="4C90669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ABB9181" w14:textId="2BBCC3E7" w:rsidR="008E314D" w:rsidRDefault="007C1AA1"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12/09/2019</w:t>
            </w:r>
          </w:p>
        </w:tc>
        <w:tc>
          <w:tcPr>
            <w:tcW w:w="2190" w:type="dxa"/>
            <w:shd w:val="clear" w:color="auto" w:fill="D9D9D9" w:themeFill="background1" w:themeFillShade="D9"/>
          </w:tcPr>
          <w:p w14:paraId="68C9F0F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262EB556" w14:textId="00F003D8" w:rsidR="008E314D" w:rsidRDefault="007C1AA1"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12/10/2019</w:t>
            </w:r>
          </w:p>
        </w:tc>
        <w:tc>
          <w:tcPr>
            <w:tcW w:w="2292" w:type="dxa"/>
            <w:shd w:val="clear" w:color="auto" w:fill="D9D9D9" w:themeFill="background1" w:themeFillShade="D9"/>
          </w:tcPr>
          <w:p w14:paraId="68EF6A2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43C81FB4" w14:textId="70B6A4A3" w:rsidR="008E314D" w:rsidRDefault="007C1AA1"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12/11/2019</w:t>
            </w:r>
          </w:p>
        </w:tc>
        <w:tc>
          <w:tcPr>
            <w:tcW w:w="2520" w:type="dxa"/>
            <w:shd w:val="clear" w:color="auto" w:fill="D9D9D9" w:themeFill="background1" w:themeFillShade="D9"/>
          </w:tcPr>
          <w:p w14:paraId="6F75057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775EC412" w14:textId="7ED3563F" w:rsidR="008E314D" w:rsidRDefault="007C1AA1"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12/12/2019</w:t>
            </w:r>
          </w:p>
        </w:tc>
      </w:tr>
      <w:tr w:rsidR="008E314D" w:rsidRPr="00E06B74" w14:paraId="1A9D43A8" w14:textId="77777777" w:rsidTr="00350132">
        <w:trPr>
          <w:trHeight w:val="620"/>
        </w:trPr>
        <w:tc>
          <w:tcPr>
            <w:tcW w:w="2178" w:type="dxa"/>
          </w:tcPr>
          <w:p w14:paraId="30B55526" w14:textId="3703353A"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774259">
              <w:rPr>
                <w:sz w:val="20"/>
              </w:rPr>
              <w:t xml:space="preserve">Studley Elementary School and Brennan Middle School </w:t>
            </w:r>
            <w:r>
              <w:rPr>
                <w:sz w:val="20"/>
              </w:rPr>
              <w:t>for classroom observations.</w:t>
            </w:r>
          </w:p>
        </w:tc>
        <w:tc>
          <w:tcPr>
            <w:tcW w:w="2190" w:type="dxa"/>
          </w:tcPr>
          <w:p w14:paraId="379072DD" w14:textId="6A276B5B" w:rsidR="008E314D" w:rsidRDefault="008E314D" w:rsidP="00A60AC7">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sidR="00ED2C75">
              <w:rPr>
                <w:sz w:val="20"/>
              </w:rPr>
              <w:t>students and students’ families</w:t>
            </w:r>
            <w:r w:rsidR="00A60AC7">
              <w:rPr>
                <w:sz w:val="20"/>
              </w:rPr>
              <w:t xml:space="preserve"> </w:t>
            </w:r>
            <w:r>
              <w:rPr>
                <w:sz w:val="20"/>
              </w:rPr>
              <w:t>focus group</w:t>
            </w:r>
            <w:r w:rsidR="00ED2C75">
              <w:rPr>
                <w:sz w:val="20"/>
              </w:rPr>
              <w:t>s</w:t>
            </w:r>
            <w:r>
              <w:rPr>
                <w:sz w:val="20"/>
              </w:rPr>
              <w:t xml:space="preserve">; </w:t>
            </w:r>
            <w:r w:rsidR="00774259">
              <w:rPr>
                <w:sz w:val="20"/>
              </w:rPr>
              <w:t xml:space="preserve">interview with city official </w:t>
            </w:r>
            <w:r>
              <w:rPr>
                <w:sz w:val="20"/>
              </w:rPr>
              <w:t xml:space="preserve">and </w:t>
            </w:r>
            <w:r w:rsidRPr="007C5F07">
              <w:rPr>
                <w:sz w:val="20"/>
              </w:rPr>
              <w:t>visit</w:t>
            </w:r>
            <w:r w:rsidR="00774259">
              <w:rPr>
                <w:sz w:val="20"/>
              </w:rPr>
              <w:t xml:space="preserve"> to Attleboro High School </w:t>
            </w:r>
            <w:r>
              <w:rPr>
                <w:sz w:val="20"/>
              </w:rPr>
              <w:t>for classroom observations.</w:t>
            </w:r>
          </w:p>
        </w:tc>
        <w:tc>
          <w:tcPr>
            <w:tcW w:w="2292" w:type="dxa"/>
          </w:tcPr>
          <w:p w14:paraId="3B935CE1" w14:textId="50BDE36D" w:rsidR="008E314D" w:rsidRDefault="008E314D" w:rsidP="00882B61">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school leaders; </w:t>
            </w:r>
            <w:r>
              <w:rPr>
                <w:sz w:val="20"/>
              </w:rPr>
              <w:t xml:space="preserve">interviews with school committee members; </w:t>
            </w:r>
            <w:r w:rsidRPr="007C5F07">
              <w:rPr>
                <w:sz w:val="20"/>
              </w:rPr>
              <w:t>visits to</w:t>
            </w:r>
            <w:r w:rsidR="00774259">
              <w:rPr>
                <w:sz w:val="20"/>
              </w:rPr>
              <w:t xml:space="preserve"> Wamsutta Middle School, Willett Elementary School, Fine Elementary School</w:t>
            </w:r>
            <w:r w:rsidR="00CC38AB">
              <w:rPr>
                <w:sz w:val="20"/>
              </w:rPr>
              <w:t>,</w:t>
            </w:r>
            <w:r w:rsidR="00774259">
              <w:rPr>
                <w:sz w:val="20"/>
              </w:rPr>
              <w:t xml:space="preserve"> and Thacher Elementary School </w:t>
            </w:r>
            <w:r>
              <w:rPr>
                <w:sz w:val="20"/>
              </w:rPr>
              <w:t>for classroom observations.</w:t>
            </w:r>
          </w:p>
        </w:tc>
        <w:tc>
          <w:tcPr>
            <w:tcW w:w="2520" w:type="dxa"/>
          </w:tcPr>
          <w:p w14:paraId="1F5F005A" w14:textId="2AC50E86" w:rsidR="008E314D" w:rsidRDefault="00774259" w:rsidP="00630C29">
            <w:pPr>
              <w:tabs>
                <w:tab w:val="left" w:pos="360"/>
                <w:tab w:val="left" w:pos="720"/>
                <w:tab w:val="left" w:pos="1080"/>
                <w:tab w:val="left" w:pos="1440"/>
                <w:tab w:val="left" w:pos="1800"/>
                <w:tab w:val="left" w:pos="2160"/>
                <w:tab w:val="left" w:pos="2520"/>
                <w:tab w:val="left" w:pos="2880"/>
              </w:tabs>
              <w:rPr>
                <w:sz w:val="20"/>
              </w:rPr>
            </w:pPr>
            <w:r>
              <w:rPr>
                <w:sz w:val="20"/>
              </w:rPr>
              <w:t>D</w:t>
            </w:r>
            <w:r w:rsidR="008E314D">
              <w:rPr>
                <w:sz w:val="20"/>
              </w:rPr>
              <w:t xml:space="preserve">istrict review </w:t>
            </w:r>
            <w:r w:rsidR="008E314D" w:rsidRPr="007C5F07">
              <w:rPr>
                <w:sz w:val="20"/>
              </w:rPr>
              <w:t>team meeting</w:t>
            </w:r>
            <w:r w:rsidR="008E314D">
              <w:rPr>
                <w:sz w:val="20"/>
              </w:rPr>
              <w:t xml:space="preserve">; </w:t>
            </w:r>
            <w:r w:rsidR="008E314D" w:rsidRPr="007C5F07">
              <w:rPr>
                <w:sz w:val="20"/>
              </w:rPr>
              <w:t xml:space="preserve">visits to </w:t>
            </w:r>
            <w:r>
              <w:rPr>
                <w:sz w:val="20"/>
              </w:rPr>
              <w:t xml:space="preserve">Coelho Middle School, Attleboro High School, The </w:t>
            </w:r>
            <w:r w:rsidR="00881462">
              <w:rPr>
                <w:sz w:val="20"/>
              </w:rPr>
              <w:t>Network</w:t>
            </w:r>
            <w:r>
              <w:rPr>
                <w:sz w:val="20"/>
              </w:rPr>
              <w:t xml:space="preserve"> alternative high school program, Hill-Roberts Elementary School, </w:t>
            </w:r>
            <w:r w:rsidR="00CC38AB">
              <w:rPr>
                <w:sz w:val="20"/>
              </w:rPr>
              <w:t xml:space="preserve">and </w:t>
            </w:r>
            <w:r>
              <w:rPr>
                <w:sz w:val="20"/>
              </w:rPr>
              <w:t>Studley Elementary School</w:t>
            </w:r>
            <w:r w:rsidR="008E314D">
              <w:rPr>
                <w:sz w:val="20"/>
              </w:rPr>
              <w:t xml:space="preserve"> for classroom observations;</w:t>
            </w:r>
            <w:r w:rsidR="008E314D" w:rsidRPr="007C5F07">
              <w:rPr>
                <w:sz w:val="20"/>
              </w:rPr>
              <w:t xml:space="preserve"> </w:t>
            </w:r>
            <w:r w:rsidR="00630C29">
              <w:rPr>
                <w:sz w:val="20"/>
              </w:rPr>
              <w:t>district wrap-up</w:t>
            </w:r>
            <w:r w:rsidR="008E314D" w:rsidRPr="007C5F07">
              <w:rPr>
                <w:sz w:val="20"/>
              </w:rPr>
              <w:t xml:space="preserve"> meeting with </w:t>
            </w:r>
            <w:r w:rsidR="00630C29">
              <w:rPr>
                <w:sz w:val="20"/>
              </w:rPr>
              <w:t>the superintendent</w:t>
            </w:r>
            <w:r>
              <w:rPr>
                <w:sz w:val="20"/>
              </w:rPr>
              <w:t xml:space="preserve"> and assistant superintendent</w:t>
            </w:r>
            <w:r w:rsidR="008E314D" w:rsidRPr="007C5F07">
              <w:rPr>
                <w:sz w:val="20"/>
              </w:rPr>
              <w:t>.</w:t>
            </w:r>
          </w:p>
        </w:tc>
      </w:tr>
    </w:tbl>
    <w:p w14:paraId="1E39380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42766FF" w14:textId="77777777" w:rsidR="002F1EBE" w:rsidRDefault="002F1EBE">
      <w:pPr>
        <w:spacing w:after="0" w:line="240" w:lineRule="auto"/>
      </w:pPr>
      <w:bookmarkStart w:id="44" w:name="_Toc337817151"/>
      <w:r>
        <w:br w:type="page"/>
      </w:r>
    </w:p>
    <w:p w14:paraId="46A7012E" w14:textId="041B9D7F" w:rsidR="002F1EBE" w:rsidRPr="002F1EBE" w:rsidRDefault="002F1EBE" w:rsidP="00C85CD0">
      <w:pPr>
        <w:pStyle w:val="Section"/>
      </w:pPr>
      <w:bookmarkStart w:id="45" w:name="_Toc39841717"/>
      <w:r w:rsidRPr="002F1EBE">
        <w:lastRenderedPageBreak/>
        <w:t xml:space="preserve">Appendix B: Enrollment, </w:t>
      </w:r>
      <w:r w:rsidR="00FE2534">
        <w:t>Attendance</w:t>
      </w:r>
      <w:r w:rsidRPr="002F1EBE">
        <w:t>, Expenditures</w:t>
      </w:r>
      <w:bookmarkEnd w:id="45"/>
    </w:p>
    <w:p w14:paraId="38404024" w14:textId="77777777" w:rsidR="000F43D0" w:rsidRPr="004471C8" w:rsidRDefault="000F43D0" w:rsidP="000F43D0">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 xml:space="preserve">Attleboro </w:t>
      </w:r>
      <w:r w:rsidRPr="004471C8">
        <w:rPr>
          <w:rFonts w:ascii="Calibri" w:eastAsia="Calibri" w:hAnsi="Calibri" w:cs="Times New Roman"/>
          <w:b/>
          <w:sz w:val="20"/>
        </w:rPr>
        <w:t>Public Schools</w:t>
      </w:r>
    </w:p>
    <w:p w14:paraId="13E982F7" w14:textId="77777777" w:rsidR="000F43D0" w:rsidRPr="004471C8" w:rsidRDefault="000F43D0" w:rsidP="000F43D0">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8</w:t>
      </w:r>
      <w:r w:rsidRPr="004471C8">
        <w:rPr>
          <w:rFonts w:ascii="Calibri" w:eastAsia="Calibri" w:hAnsi="Calibri" w:cs="Times New Roman"/>
          <w:b/>
          <w:sz w:val="20"/>
        </w:rPr>
        <w:t>–201</w:t>
      </w:r>
      <w:r>
        <w:rPr>
          <w:rFonts w:ascii="Calibri" w:eastAsia="Calibri" w:hAnsi="Calibri" w:cs="Times New Roman"/>
          <w:b/>
          <w:sz w:val="20"/>
        </w:rPr>
        <w:t>9</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Attleboro Public Schools"/>
        <w:tblDescription w:val="2018–2019 Student Enrollment by Race/Ethnicity&#10;"/>
      </w:tblPr>
      <w:tblGrid>
        <w:gridCol w:w="2898"/>
        <w:gridCol w:w="1591"/>
        <w:gridCol w:w="1592"/>
        <w:gridCol w:w="1592"/>
        <w:gridCol w:w="1592"/>
      </w:tblGrid>
      <w:tr w:rsidR="000F43D0" w:rsidRPr="004471C8" w14:paraId="2B332E5A" w14:textId="77777777" w:rsidTr="008136D1">
        <w:tc>
          <w:tcPr>
            <w:tcW w:w="2898" w:type="dxa"/>
            <w:vAlign w:val="center"/>
          </w:tcPr>
          <w:p w14:paraId="00520810" w14:textId="1FCAB26D" w:rsidR="000F43D0" w:rsidRPr="00E26882" w:rsidRDefault="000F43D0" w:rsidP="008136D1">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vAlign w:val="center"/>
          </w:tcPr>
          <w:p w14:paraId="660C087B" w14:textId="77777777" w:rsidR="000F43D0" w:rsidRPr="00E26882" w:rsidRDefault="000F43D0" w:rsidP="008136D1">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vAlign w:val="center"/>
          </w:tcPr>
          <w:p w14:paraId="76AE3923" w14:textId="77777777" w:rsidR="000F43D0" w:rsidRPr="00E26882" w:rsidRDefault="000F43D0" w:rsidP="008136D1">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14D2F5DE" w14:textId="77777777" w:rsidR="000F43D0" w:rsidRPr="00E26882" w:rsidRDefault="000F43D0" w:rsidP="008136D1">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vAlign w:val="center"/>
          </w:tcPr>
          <w:p w14:paraId="7C2F0CC1" w14:textId="77777777" w:rsidR="000F43D0" w:rsidRPr="00E26882" w:rsidRDefault="000F43D0" w:rsidP="008136D1">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vAlign w:val="center"/>
          </w:tcPr>
          <w:p w14:paraId="3409306A" w14:textId="77777777" w:rsidR="000F43D0" w:rsidRPr="00E26882" w:rsidRDefault="000F43D0" w:rsidP="008136D1">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5F93265A" w14:textId="77777777" w:rsidR="000F43D0" w:rsidRPr="00E26882" w:rsidRDefault="000F43D0" w:rsidP="008136D1">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0F43D0" w:rsidRPr="004471C8" w14:paraId="144C3DDD" w14:textId="77777777" w:rsidTr="008136D1">
        <w:tc>
          <w:tcPr>
            <w:tcW w:w="2898" w:type="dxa"/>
          </w:tcPr>
          <w:p w14:paraId="6585FC7F" w14:textId="77777777" w:rsidR="000F43D0" w:rsidRPr="00E26882" w:rsidRDefault="000F43D0" w:rsidP="00813050">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African-American</w:t>
            </w:r>
          </w:p>
        </w:tc>
        <w:tc>
          <w:tcPr>
            <w:tcW w:w="1591" w:type="dxa"/>
          </w:tcPr>
          <w:p w14:paraId="6034911E" w14:textId="77777777" w:rsidR="000F43D0" w:rsidRPr="00FC21BD" w:rsidRDefault="000F43D0" w:rsidP="00813050">
            <w:pPr>
              <w:spacing w:after="0" w:line="240" w:lineRule="auto"/>
              <w:jc w:val="center"/>
              <w:rPr>
                <w:sz w:val="20"/>
                <w:szCs w:val="20"/>
              </w:rPr>
            </w:pPr>
            <w:r w:rsidRPr="00FC21BD">
              <w:rPr>
                <w:sz w:val="20"/>
                <w:szCs w:val="20"/>
              </w:rPr>
              <w:t>377</w:t>
            </w:r>
          </w:p>
        </w:tc>
        <w:tc>
          <w:tcPr>
            <w:tcW w:w="1592" w:type="dxa"/>
            <w:shd w:val="clear" w:color="auto" w:fill="D9D9D9" w:themeFill="background1" w:themeFillShade="D9"/>
          </w:tcPr>
          <w:p w14:paraId="5BB004D6" w14:textId="77777777" w:rsidR="000F43D0" w:rsidRPr="00FC21BD" w:rsidRDefault="000F43D0" w:rsidP="00813050">
            <w:pPr>
              <w:spacing w:after="0" w:line="240" w:lineRule="auto"/>
              <w:jc w:val="center"/>
              <w:rPr>
                <w:sz w:val="20"/>
                <w:szCs w:val="20"/>
              </w:rPr>
            </w:pPr>
            <w:r w:rsidRPr="00FC21BD">
              <w:rPr>
                <w:sz w:val="20"/>
                <w:szCs w:val="20"/>
              </w:rPr>
              <w:t>6.3%</w:t>
            </w:r>
          </w:p>
        </w:tc>
        <w:tc>
          <w:tcPr>
            <w:tcW w:w="1592" w:type="dxa"/>
          </w:tcPr>
          <w:p w14:paraId="0AB676E3" w14:textId="77777777" w:rsidR="000F43D0" w:rsidRPr="00FC21BD" w:rsidRDefault="000F43D0" w:rsidP="00813050">
            <w:pPr>
              <w:spacing w:after="0" w:line="240" w:lineRule="auto"/>
              <w:jc w:val="center"/>
              <w:rPr>
                <w:sz w:val="20"/>
                <w:szCs w:val="20"/>
              </w:rPr>
            </w:pPr>
            <w:r w:rsidRPr="00FC21BD">
              <w:rPr>
                <w:sz w:val="20"/>
                <w:szCs w:val="20"/>
              </w:rPr>
              <w:t>87,104</w:t>
            </w:r>
          </w:p>
        </w:tc>
        <w:tc>
          <w:tcPr>
            <w:tcW w:w="1592" w:type="dxa"/>
            <w:shd w:val="clear" w:color="auto" w:fill="D9D9D9" w:themeFill="background1" w:themeFillShade="D9"/>
          </w:tcPr>
          <w:p w14:paraId="14FBA095" w14:textId="77777777" w:rsidR="000F43D0" w:rsidRPr="00FC21BD" w:rsidRDefault="000F43D0" w:rsidP="00813050">
            <w:pPr>
              <w:spacing w:after="0" w:line="240" w:lineRule="auto"/>
              <w:jc w:val="center"/>
              <w:rPr>
                <w:sz w:val="20"/>
                <w:szCs w:val="20"/>
              </w:rPr>
            </w:pPr>
            <w:r w:rsidRPr="00FC21BD">
              <w:rPr>
                <w:sz w:val="20"/>
                <w:szCs w:val="20"/>
              </w:rPr>
              <w:t>9.2%</w:t>
            </w:r>
          </w:p>
        </w:tc>
      </w:tr>
      <w:tr w:rsidR="000F43D0" w:rsidRPr="004471C8" w14:paraId="6D801C6C" w14:textId="77777777" w:rsidTr="008136D1">
        <w:tc>
          <w:tcPr>
            <w:tcW w:w="2898" w:type="dxa"/>
          </w:tcPr>
          <w:p w14:paraId="4BEDF092" w14:textId="77777777" w:rsidR="000F43D0" w:rsidRPr="00E26882" w:rsidRDefault="000F43D0" w:rsidP="00813050">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0232EE1B" w14:textId="77777777" w:rsidR="000F43D0" w:rsidRPr="00FC21BD" w:rsidRDefault="000F43D0" w:rsidP="00813050">
            <w:pPr>
              <w:spacing w:after="0" w:line="240" w:lineRule="auto"/>
              <w:jc w:val="center"/>
              <w:rPr>
                <w:sz w:val="20"/>
                <w:szCs w:val="20"/>
              </w:rPr>
            </w:pPr>
            <w:r w:rsidRPr="00FC21BD">
              <w:rPr>
                <w:sz w:val="20"/>
                <w:szCs w:val="20"/>
              </w:rPr>
              <w:t>279</w:t>
            </w:r>
          </w:p>
        </w:tc>
        <w:tc>
          <w:tcPr>
            <w:tcW w:w="1592" w:type="dxa"/>
            <w:shd w:val="clear" w:color="auto" w:fill="D9D9D9" w:themeFill="background1" w:themeFillShade="D9"/>
          </w:tcPr>
          <w:p w14:paraId="76E525D9" w14:textId="77777777" w:rsidR="000F43D0" w:rsidRPr="00FC21BD" w:rsidRDefault="000F43D0" w:rsidP="00813050">
            <w:pPr>
              <w:spacing w:after="0" w:line="240" w:lineRule="auto"/>
              <w:jc w:val="center"/>
              <w:rPr>
                <w:sz w:val="20"/>
                <w:szCs w:val="20"/>
              </w:rPr>
            </w:pPr>
            <w:r w:rsidRPr="00FC21BD">
              <w:rPr>
                <w:sz w:val="20"/>
                <w:szCs w:val="20"/>
              </w:rPr>
              <w:t>4.7%</w:t>
            </w:r>
          </w:p>
        </w:tc>
        <w:tc>
          <w:tcPr>
            <w:tcW w:w="1592" w:type="dxa"/>
          </w:tcPr>
          <w:p w14:paraId="4FE9DDD6" w14:textId="77777777" w:rsidR="000F43D0" w:rsidRPr="00FC21BD" w:rsidRDefault="000F43D0" w:rsidP="00813050">
            <w:pPr>
              <w:spacing w:after="0" w:line="240" w:lineRule="auto"/>
              <w:jc w:val="center"/>
              <w:rPr>
                <w:sz w:val="20"/>
                <w:szCs w:val="20"/>
              </w:rPr>
            </w:pPr>
            <w:r w:rsidRPr="00FC21BD">
              <w:rPr>
                <w:sz w:val="20"/>
                <w:szCs w:val="20"/>
              </w:rPr>
              <w:t>66,890</w:t>
            </w:r>
          </w:p>
        </w:tc>
        <w:tc>
          <w:tcPr>
            <w:tcW w:w="1592" w:type="dxa"/>
            <w:shd w:val="clear" w:color="auto" w:fill="D9D9D9" w:themeFill="background1" w:themeFillShade="D9"/>
          </w:tcPr>
          <w:p w14:paraId="59F029CA" w14:textId="77777777" w:rsidR="000F43D0" w:rsidRPr="00FC21BD" w:rsidRDefault="000F43D0" w:rsidP="00813050">
            <w:pPr>
              <w:spacing w:after="0" w:line="240" w:lineRule="auto"/>
              <w:jc w:val="center"/>
              <w:rPr>
                <w:sz w:val="20"/>
                <w:szCs w:val="20"/>
              </w:rPr>
            </w:pPr>
            <w:r w:rsidRPr="00FC21BD">
              <w:rPr>
                <w:sz w:val="20"/>
                <w:szCs w:val="20"/>
              </w:rPr>
              <w:t>7.0%</w:t>
            </w:r>
          </w:p>
        </w:tc>
      </w:tr>
      <w:tr w:rsidR="000F43D0" w:rsidRPr="004471C8" w14:paraId="502E0B12" w14:textId="77777777" w:rsidTr="008136D1">
        <w:tc>
          <w:tcPr>
            <w:tcW w:w="2898" w:type="dxa"/>
          </w:tcPr>
          <w:p w14:paraId="66CF469B" w14:textId="77777777" w:rsidR="000F43D0" w:rsidRPr="00E26882" w:rsidRDefault="000F43D0" w:rsidP="00813050">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38D48D63" w14:textId="77777777" w:rsidR="000F43D0" w:rsidRPr="00FC21BD" w:rsidRDefault="000F43D0" w:rsidP="00813050">
            <w:pPr>
              <w:spacing w:after="0" w:line="240" w:lineRule="auto"/>
              <w:jc w:val="center"/>
              <w:rPr>
                <w:sz w:val="20"/>
                <w:szCs w:val="20"/>
              </w:rPr>
            </w:pPr>
            <w:r w:rsidRPr="00FC21BD">
              <w:rPr>
                <w:sz w:val="20"/>
                <w:szCs w:val="20"/>
              </w:rPr>
              <w:t>881</w:t>
            </w:r>
          </w:p>
        </w:tc>
        <w:tc>
          <w:tcPr>
            <w:tcW w:w="1592" w:type="dxa"/>
            <w:shd w:val="clear" w:color="auto" w:fill="D9D9D9" w:themeFill="background1" w:themeFillShade="D9"/>
          </w:tcPr>
          <w:p w14:paraId="4D40EA14" w14:textId="77777777" w:rsidR="000F43D0" w:rsidRPr="00FC21BD" w:rsidRDefault="000F43D0" w:rsidP="00813050">
            <w:pPr>
              <w:spacing w:after="0" w:line="240" w:lineRule="auto"/>
              <w:jc w:val="center"/>
              <w:rPr>
                <w:sz w:val="20"/>
                <w:szCs w:val="20"/>
              </w:rPr>
            </w:pPr>
            <w:r w:rsidRPr="00FC21BD">
              <w:rPr>
                <w:sz w:val="20"/>
                <w:szCs w:val="20"/>
              </w:rPr>
              <w:t>14.8%</w:t>
            </w:r>
          </w:p>
        </w:tc>
        <w:tc>
          <w:tcPr>
            <w:tcW w:w="1592" w:type="dxa"/>
          </w:tcPr>
          <w:p w14:paraId="4E60D64F" w14:textId="77777777" w:rsidR="000F43D0" w:rsidRPr="00FC21BD" w:rsidRDefault="000F43D0" w:rsidP="00813050">
            <w:pPr>
              <w:spacing w:after="0" w:line="240" w:lineRule="auto"/>
              <w:jc w:val="center"/>
              <w:rPr>
                <w:sz w:val="20"/>
                <w:szCs w:val="20"/>
              </w:rPr>
            </w:pPr>
            <w:r w:rsidRPr="00FC21BD">
              <w:rPr>
                <w:sz w:val="20"/>
                <w:szCs w:val="20"/>
              </w:rPr>
              <w:t>197,644</w:t>
            </w:r>
          </w:p>
        </w:tc>
        <w:tc>
          <w:tcPr>
            <w:tcW w:w="1592" w:type="dxa"/>
            <w:shd w:val="clear" w:color="auto" w:fill="D9D9D9" w:themeFill="background1" w:themeFillShade="D9"/>
          </w:tcPr>
          <w:p w14:paraId="740A74C1" w14:textId="77777777" w:rsidR="000F43D0" w:rsidRPr="00FC21BD" w:rsidRDefault="000F43D0" w:rsidP="00813050">
            <w:pPr>
              <w:spacing w:after="0" w:line="240" w:lineRule="auto"/>
              <w:jc w:val="center"/>
              <w:rPr>
                <w:sz w:val="20"/>
                <w:szCs w:val="20"/>
              </w:rPr>
            </w:pPr>
            <w:r w:rsidRPr="00FC21BD">
              <w:rPr>
                <w:sz w:val="20"/>
                <w:szCs w:val="20"/>
              </w:rPr>
              <w:t>20.8%</w:t>
            </w:r>
          </w:p>
        </w:tc>
      </w:tr>
      <w:tr w:rsidR="000F43D0" w:rsidRPr="004471C8" w14:paraId="14632841" w14:textId="77777777" w:rsidTr="008136D1">
        <w:tc>
          <w:tcPr>
            <w:tcW w:w="2898" w:type="dxa"/>
          </w:tcPr>
          <w:p w14:paraId="116B8E3B" w14:textId="77777777" w:rsidR="000F43D0" w:rsidRPr="00E26882" w:rsidRDefault="000F43D0" w:rsidP="00813050">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663C14FE" w14:textId="77777777" w:rsidR="000F43D0" w:rsidRPr="00FC21BD" w:rsidRDefault="000F43D0" w:rsidP="00813050">
            <w:pPr>
              <w:spacing w:after="0" w:line="240" w:lineRule="auto"/>
              <w:jc w:val="center"/>
              <w:rPr>
                <w:sz w:val="20"/>
                <w:szCs w:val="20"/>
              </w:rPr>
            </w:pPr>
            <w:r w:rsidRPr="00FC21BD">
              <w:rPr>
                <w:sz w:val="20"/>
                <w:szCs w:val="20"/>
              </w:rPr>
              <w:t>12</w:t>
            </w:r>
          </w:p>
        </w:tc>
        <w:tc>
          <w:tcPr>
            <w:tcW w:w="1592" w:type="dxa"/>
            <w:shd w:val="clear" w:color="auto" w:fill="D9D9D9" w:themeFill="background1" w:themeFillShade="D9"/>
          </w:tcPr>
          <w:p w14:paraId="29FE50E1" w14:textId="77777777" w:rsidR="000F43D0" w:rsidRPr="00FC21BD" w:rsidRDefault="000F43D0" w:rsidP="00813050">
            <w:pPr>
              <w:spacing w:after="0" w:line="240" w:lineRule="auto"/>
              <w:jc w:val="center"/>
              <w:rPr>
                <w:sz w:val="20"/>
                <w:szCs w:val="20"/>
              </w:rPr>
            </w:pPr>
            <w:r w:rsidRPr="00FC21BD">
              <w:rPr>
                <w:sz w:val="20"/>
                <w:szCs w:val="20"/>
              </w:rPr>
              <w:t>0.2%</w:t>
            </w:r>
          </w:p>
        </w:tc>
        <w:tc>
          <w:tcPr>
            <w:tcW w:w="1592" w:type="dxa"/>
          </w:tcPr>
          <w:p w14:paraId="1C71A434" w14:textId="77777777" w:rsidR="000F43D0" w:rsidRPr="00FC21BD" w:rsidRDefault="000F43D0" w:rsidP="00813050">
            <w:pPr>
              <w:spacing w:after="0" w:line="240" w:lineRule="auto"/>
              <w:jc w:val="center"/>
              <w:rPr>
                <w:sz w:val="20"/>
                <w:szCs w:val="20"/>
              </w:rPr>
            </w:pPr>
            <w:r w:rsidRPr="00FC21BD">
              <w:rPr>
                <w:sz w:val="20"/>
                <w:szCs w:val="20"/>
              </w:rPr>
              <w:t>2,159</w:t>
            </w:r>
          </w:p>
        </w:tc>
        <w:tc>
          <w:tcPr>
            <w:tcW w:w="1592" w:type="dxa"/>
            <w:shd w:val="clear" w:color="auto" w:fill="D9D9D9" w:themeFill="background1" w:themeFillShade="D9"/>
          </w:tcPr>
          <w:p w14:paraId="4EB517E9" w14:textId="77777777" w:rsidR="000F43D0" w:rsidRPr="00FC21BD" w:rsidRDefault="000F43D0" w:rsidP="00813050">
            <w:pPr>
              <w:spacing w:after="0" w:line="240" w:lineRule="auto"/>
              <w:jc w:val="center"/>
              <w:rPr>
                <w:sz w:val="20"/>
                <w:szCs w:val="20"/>
              </w:rPr>
            </w:pPr>
            <w:r w:rsidRPr="00FC21BD">
              <w:rPr>
                <w:sz w:val="20"/>
                <w:szCs w:val="20"/>
              </w:rPr>
              <w:t>0.2%</w:t>
            </w:r>
          </w:p>
        </w:tc>
      </w:tr>
      <w:tr w:rsidR="000F43D0" w:rsidRPr="004471C8" w14:paraId="1EFDAD81" w14:textId="77777777" w:rsidTr="008136D1">
        <w:tc>
          <w:tcPr>
            <w:tcW w:w="2898" w:type="dxa"/>
          </w:tcPr>
          <w:p w14:paraId="3B0BFA97" w14:textId="77777777" w:rsidR="000F43D0" w:rsidRPr="00E26882" w:rsidRDefault="000F43D0" w:rsidP="00813050">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55993671" w14:textId="77777777" w:rsidR="000F43D0" w:rsidRPr="00FC21BD" w:rsidRDefault="000F43D0" w:rsidP="00813050">
            <w:pPr>
              <w:spacing w:after="0" w:line="240" w:lineRule="auto"/>
              <w:jc w:val="center"/>
              <w:rPr>
                <w:sz w:val="20"/>
                <w:szCs w:val="20"/>
              </w:rPr>
            </w:pPr>
            <w:r w:rsidRPr="00FC21BD">
              <w:rPr>
                <w:sz w:val="20"/>
                <w:szCs w:val="20"/>
              </w:rPr>
              <w:t>4,025</w:t>
            </w:r>
          </w:p>
        </w:tc>
        <w:tc>
          <w:tcPr>
            <w:tcW w:w="1592" w:type="dxa"/>
            <w:shd w:val="clear" w:color="auto" w:fill="D9D9D9" w:themeFill="background1" w:themeFillShade="D9"/>
          </w:tcPr>
          <w:p w14:paraId="71CA60BE" w14:textId="77777777" w:rsidR="000F43D0" w:rsidRPr="00FC21BD" w:rsidRDefault="000F43D0" w:rsidP="00813050">
            <w:pPr>
              <w:spacing w:after="0" w:line="240" w:lineRule="auto"/>
              <w:jc w:val="center"/>
              <w:rPr>
                <w:sz w:val="20"/>
                <w:szCs w:val="20"/>
              </w:rPr>
            </w:pPr>
            <w:r w:rsidRPr="00FC21BD">
              <w:rPr>
                <w:sz w:val="20"/>
                <w:szCs w:val="20"/>
              </w:rPr>
              <w:t>67.7%</w:t>
            </w:r>
          </w:p>
        </w:tc>
        <w:tc>
          <w:tcPr>
            <w:tcW w:w="1592" w:type="dxa"/>
          </w:tcPr>
          <w:p w14:paraId="7BEE551A" w14:textId="77777777" w:rsidR="000F43D0" w:rsidRPr="00FC21BD" w:rsidRDefault="000F43D0" w:rsidP="00813050">
            <w:pPr>
              <w:spacing w:after="0" w:line="240" w:lineRule="auto"/>
              <w:jc w:val="center"/>
              <w:rPr>
                <w:sz w:val="20"/>
                <w:szCs w:val="20"/>
              </w:rPr>
            </w:pPr>
            <w:r w:rsidRPr="00FC21BD">
              <w:rPr>
                <w:sz w:val="20"/>
                <w:szCs w:val="20"/>
              </w:rPr>
              <w:t>561,096</w:t>
            </w:r>
          </w:p>
        </w:tc>
        <w:tc>
          <w:tcPr>
            <w:tcW w:w="1592" w:type="dxa"/>
            <w:shd w:val="clear" w:color="auto" w:fill="D9D9D9" w:themeFill="background1" w:themeFillShade="D9"/>
          </w:tcPr>
          <w:p w14:paraId="0143BEDC" w14:textId="77777777" w:rsidR="000F43D0" w:rsidRPr="00FC21BD" w:rsidRDefault="000F43D0" w:rsidP="00813050">
            <w:pPr>
              <w:spacing w:after="0" w:line="240" w:lineRule="auto"/>
              <w:jc w:val="center"/>
              <w:rPr>
                <w:sz w:val="20"/>
                <w:szCs w:val="20"/>
              </w:rPr>
            </w:pPr>
            <w:r w:rsidRPr="00FC21BD">
              <w:rPr>
                <w:sz w:val="20"/>
                <w:szCs w:val="20"/>
              </w:rPr>
              <w:t>59.0%</w:t>
            </w:r>
          </w:p>
        </w:tc>
      </w:tr>
      <w:tr w:rsidR="000F43D0" w:rsidRPr="004471C8" w14:paraId="06D12160" w14:textId="77777777" w:rsidTr="008136D1">
        <w:tc>
          <w:tcPr>
            <w:tcW w:w="2898" w:type="dxa"/>
          </w:tcPr>
          <w:p w14:paraId="04F5EE75" w14:textId="77777777" w:rsidR="000F43D0" w:rsidRPr="00E26882" w:rsidRDefault="000F43D0" w:rsidP="00813050">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69C9AD25" w14:textId="77777777" w:rsidR="000F43D0" w:rsidRPr="00FC21BD" w:rsidRDefault="000F43D0" w:rsidP="00813050">
            <w:pPr>
              <w:spacing w:after="0" w:line="240" w:lineRule="auto"/>
              <w:jc w:val="center"/>
              <w:rPr>
                <w:sz w:val="20"/>
                <w:szCs w:val="20"/>
              </w:rPr>
            </w:pPr>
            <w:r w:rsidRPr="00FC21BD">
              <w:rPr>
                <w:sz w:val="20"/>
                <w:szCs w:val="20"/>
              </w:rPr>
              <w:t>5</w:t>
            </w:r>
          </w:p>
        </w:tc>
        <w:tc>
          <w:tcPr>
            <w:tcW w:w="1592" w:type="dxa"/>
            <w:shd w:val="clear" w:color="auto" w:fill="D9D9D9" w:themeFill="background1" w:themeFillShade="D9"/>
          </w:tcPr>
          <w:p w14:paraId="79045432" w14:textId="77777777" w:rsidR="000F43D0" w:rsidRPr="00FC21BD" w:rsidRDefault="000F43D0" w:rsidP="00813050">
            <w:pPr>
              <w:spacing w:after="0" w:line="240" w:lineRule="auto"/>
              <w:jc w:val="center"/>
              <w:rPr>
                <w:sz w:val="20"/>
                <w:szCs w:val="20"/>
              </w:rPr>
            </w:pPr>
            <w:r w:rsidRPr="00FC21BD">
              <w:rPr>
                <w:sz w:val="20"/>
                <w:szCs w:val="20"/>
              </w:rPr>
              <w:t>0.1%</w:t>
            </w:r>
          </w:p>
        </w:tc>
        <w:tc>
          <w:tcPr>
            <w:tcW w:w="1592" w:type="dxa"/>
          </w:tcPr>
          <w:p w14:paraId="361EEBF7" w14:textId="77777777" w:rsidR="000F43D0" w:rsidRPr="00FC21BD" w:rsidRDefault="000F43D0" w:rsidP="00813050">
            <w:pPr>
              <w:spacing w:after="0" w:line="240" w:lineRule="auto"/>
              <w:jc w:val="center"/>
              <w:rPr>
                <w:sz w:val="20"/>
                <w:szCs w:val="20"/>
              </w:rPr>
            </w:pPr>
            <w:r w:rsidRPr="00FC21BD">
              <w:rPr>
                <w:sz w:val="20"/>
                <w:szCs w:val="20"/>
              </w:rPr>
              <w:t>802</w:t>
            </w:r>
          </w:p>
        </w:tc>
        <w:tc>
          <w:tcPr>
            <w:tcW w:w="1592" w:type="dxa"/>
            <w:shd w:val="clear" w:color="auto" w:fill="D9D9D9" w:themeFill="background1" w:themeFillShade="D9"/>
          </w:tcPr>
          <w:p w14:paraId="5B4F287D" w14:textId="77777777" w:rsidR="000F43D0" w:rsidRPr="00FC21BD" w:rsidRDefault="000F43D0" w:rsidP="00813050">
            <w:pPr>
              <w:spacing w:after="0" w:line="240" w:lineRule="auto"/>
              <w:jc w:val="center"/>
              <w:rPr>
                <w:sz w:val="20"/>
                <w:szCs w:val="20"/>
              </w:rPr>
            </w:pPr>
            <w:r w:rsidRPr="00FC21BD">
              <w:rPr>
                <w:sz w:val="20"/>
                <w:szCs w:val="20"/>
              </w:rPr>
              <w:t>0.1%</w:t>
            </w:r>
          </w:p>
        </w:tc>
      </w:tr>
      <w:tr w:rsidR="000F43D0" w:rsidRPr="004471C8" w14:paraId="61B82BFD" w14:textId="77777777" w:rsidTr="008136D1">
        <w:tc>
          <w:tcPr>
            <w:tcW w:w="2898" w:type="dxa"/>
          </w:tcPr>
          <w:p w14:paraId="1FFA0AD0" w14:textId="3E2BD3AB" w:rsidR="000F43D0" w:rsidRPr="00E26882" w:rsidRDefault="000F43D0" w:rsidP="00C9623B">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Multi-Race, Non-</w:t>
            </w:r>
            <w:r w:rsidR="00C9623B" w:rsidRPr="00E26882">
              <w:rPr>
                <w:rFonts w:ascii="Calibri" w:eastAsia="Times New Roman" w:hAnsi="Calibri" w:cs="Times New Roman"/>
                <w:sz w:val="20"/>
                <w:szCs w:val="20"/>
              </w:rPr>
              <w:t>Hisp</w:t>
            </w:r>
            <w:r w:rsidR="00C9623B">
              <w:rPr>
                <w:rFonts w:ascii="Calibri" w:eastAsia="Times New Roman" w:hAnsi="Calibri" w:cs="Times New Roman"/>
                <w:sz w:val="20"/>
                <w:szCs w:val="20"/>
              </w:rPr>
              <w:t>./Lat.</w:t>
            </w:r>
            <w:r w:rsidR="00C9623B" w:rsidRPr="00E26882">
              <w:rPr>
                <w:rFonts w:ascii="Calibri" w:eastAsia="Times New Roman" w:hAnsi="Calibri" w:cs="Times New Roman"/>
                <w:sz w:val="20"/>
                <w:szCs w:val="20"/>
              </w:rPr>
              <w:t xml:space="preserve"> </w:t>
            </w:r>
          </w:p>
        </w:tc>
        <w:tc>
          <w:tcPr>
            <w:tcW w:w="1591" w:type="dxa"/>
          </w:tcPr>
          <w:p w14:paraId="567D841C" w14:textId="77777777" w:rsidR="000F43D0" w:rsidRPr="00FC21BD" w:rsidRDefault="000F43D0" w:rsidP="00813050">
            <w:pPr>
              <w:spacing w:after="0" w:line="240" w:lineRule="auto"/>
              <w:jc w:val="center"/>
              <w:rPr>
                <w:sz w:val="20"/>
                <w:szCs w:val="20"/>
              </w:rPr>
            </w:pPr>
            <w:r w:rsidRPr="00FC21BD">
              <w:rPr>
                <w:sz w:val="20"/>
                <w:szCs w:val="20"/>
              </w:rPr>
              <w:t>367</w:t>
            </w:r>
          </w:p>
        </w:tc>
        <w:tc>
          <w:tcPr>
            <w:tcW w:w="1592" w:type="dxa"/>
            <w:shd w:val="clear" w:color="auto" w:fill="D9D9D9" w:themeFill="background1" w:themeFillShade="D9"/>
          </w:tcPr>
          <w:p w14:paraId="28420901" w14:textId="77777777" w:rsidR="000F43D0" w:rsidRPr="00FC21BD" w:rsidRDefault="000F43D0" w:rsidP="00813050">
            <w:pPr>
              <w:spacing w:after="0" w:line="240" w:lineRule="auto"/>
              <w:jc w:val="center"/>
              <w:rPr>
                <w:sz w:val="20"/>
                <w:szCs w:val="20"/>
              </w:rPr>
            </w:pPr>
            <w:r w:rsidRPr="00FC21BD">
              <w:rPr>
                <w:sz w:val="20"/>
                <w:szCs w:val="20"/>
              </w:rPr>
              <w:t>6.2%</w:t>
            </w:r>
          </w:p>
        </w:tc>
        <w:tc>
          <w:tcPr>
            <w:tcW w:w="1592" w:type="dxa"/>
          </w:tcPr>
          <w:p w14:paraId="0860353F" w14:textId="77777777" w:rsidR="000F43D0" w:rsidRPr="00FC21BD" w:rsidRDefault="000F43D0" w:rsidP="00813050">
            <w:pPr>
              <w:spacing w:after="0" w:line="240" w:lineRule="auto"/>
              <w:jc w:val="center"/>
              <w:rPr>
                <w:sz w:val="20"/>
                <w:szCs w:val="20"/>
              </w:rPr>
            </w:pPr>
            <w:r w:rsidRPr="00FC21BD">
              <w:rPr>
                <w:sz w:val="20"/>
                <w:szCs w:val="20"/>
              </w:rPr>
              <w:t>35,936</w:t>
            </w:r>
          </w:p>
        </w:tc>
        <w:tc>
          <w:tcPr>
            <w:tcW w:w="1592" w:type="dxa"/>
            <w:shd w:val="clear" w:color="auto" w:fill="D9D9D9" w:themeFill="background1" w:themeFillShade="D9"/>
          </w:tcPr>
          <w:p w14:paraId="6DE7691B" w14:textId="77777777" w:rsidR="000F43D0" w:rsidRPr="00FC21BD" w:rsidRDefault="000F43D0" w:rsidP="00813050">
            <w:pPr>
              <w:spacing w:after="0" w:line="240" w:lineRule="auto"/>
              <w:jc w:val="center"/>
              <w:rPr>
                <w:sz w:val="20"/>
                <w:szCs w:val="20"/>
              </w:rPr>
            </w:pPr>
            <w:r w:rsidRPr="00FC21BD">
              <w:rPr>
                <w:sz w:val="20"/>
                <w:szCs w:val="20"/>
              </w:rPr>
              <w:t>3.8%</w:t>
            </w:r>
          </w:p>
        </w:tc>
      </w:tr>
      <w:tr w:rsidR="000F43D0" w:rsidRPr="004471C8" w14:paraId="095B9799" w14:textId="77777777" w:rsidTr="008136D1">
        <w:tc>
          <w:tcPr>
            <w:tcW w:w="2898" w:type="dxa"/>
            <w:tcBorders>
              <w:bottom w:val="single" w:sz="4" w:space="0" w:color="auto"/>
            </w:tcBorders>
          </w:tcPr>
          <w:p w14:paraId="717C7A6C" w14:textId="32641952" w:rsidR="000F43D0" w:rsidRPr="00E26882" w:rsidRDefault="000F43D0" w:rsidP="00C9623B">
            <w:pPr>
              <w:spacing w:after="0" w:line="240" w:lineRule="auto"/>
              <w:rPr>
                <w:rFonts w:ascii="Calibri" w:eastAsia="Times New Roman" w:hAnsi="Calibri" w:cs="Times New Roman"/>
                <w:b/>
                <w:sz w:val="20"/>
                <w:szCs w:val="20"/>
              </w:rPr>
            </w:pPr>
            <w:r w:rsidRPr="00D67786">
              <w:rPr>
                <w:rFonts w:ascii="Calibri" w:eastAsia="Times New Roman" w:hAnsi="Calibri" w:cs="Times New Roman"/>
                <w:sz w:val="20"/>
                <w:szCs w:val="20"/>
              </w:rPr>
              <w:t xml:space="preserve">All </w:t>
            </w:r>
          </w:p>
        </w:tc>
        <w:tc>
          <w:tcPr>
            <w:tcW w:w="1591" w:type="dxa"/>
            <w:tcBorders>
              <w:bottom w:val="single" w:sz="4" w:space="0" w:color="auto"/>
            </w:tcBorders>
          </w:tcPr>
          <w:p w14:paraId="4F71888E" w14:textId="77777777" w:rsidR="000F43D0" w:rsidRPr="00FC21BD" w:rsidRDefault="000F43D0" w:rsidP="00813050">
            <w:pPr>
              <w:spacing w:after="0" w:line="240" w:lineRule="auto"/>
              <w:jc w:val="center"/>
              <w:rPr>
                <w:sz w:val="20"/>
                <w:szCs w:val="20"/>
              </w:rPr>
            </w:pPr>
            <w:r w:rsidRPr="00FC21BD">
              <w:rPr>
                <w:sz w:val="20"/>
                <w:szCs w:val="20"/>
              </w:rPr>
              <w:t>5,946</w:t>
            </w:r>
          </w:p>
        </w:tc>
        <w:tc>
          <w:tcPr>
            <w:tcW w:w="1592" w:type="dxa"/>
            <w:tcBorders>
              <w:bottom w:val="single" w:sz="4" w:space="0" w:color="auto"/>
            </w:tcBorders>
            <w:shd w:val="clear" w:color="auto" w:fill="D9D9D9" w:themeFill="background1" w:themeFillShade="D9"/>
          </w:tcPr>
          <w:p w14:paraId="51908B39" w14:textId="77777777" w:rsidR="000F43D0" w:rsidRPr="00FC21BD" w:rsidRDefault="000F43D0" w:rsidP="00813050">
            <w:pPr>
              <w:spacing w:after="0" w:line="240" w:lineRule="auto"/>
              <w:jc w:val="center"/>
              <w:rPr>
                <w:sz w:val="20"/>
                <w:szCs w:val="20"/>
              </w:rPr>
            </w:pPr>
            <w:r w:rsidRPr="00FC21BD">
              <w:rPr>
                <w:sz w:val="20"/>
                <w:szCs w:val="20"/>
              </w:rPr>
              <w:t>100.0%</w:t>
            </w:r>
          </w:p>
        </w:tc>
        <w:tc>
          <w:tcPr>
            <w:tcW w:w="1592" w:type="dxa"/>
            <w:tcBorders>
              <w:bottom w:val="single" w:sz="4" w:space="0" w:color="auto"/>
            </w:tcBorders>
          </w:tcPr>
          <w:p w14:paraId="3139E92B" w14:textId="77777777" w:rsidR="000F43D0" w:rsidRPr="00FC21BD" w:rsidRDefault="000F43D0" w:rsidP="00813050">
            <w:pPr>
              <w:spacing w:after="0" w:line="240" w:lineRule="auto"/>
              <w:jc w:val="center"/>
              <w:rPr>
                <w:sz w:val="20"/>
                <w:szCs w:val="20"/>
              </w:rPr>
            </w:pPr>
            <w:r w:rsidRPr="00FC21BD">
              <w:rPr>
                <w:sz w:val="20"/>
                <w:szCs w:val="20"/>
              </w:rPr>
              <w:t>951,631</w:t>
            </w:r>
          </w:p>
        </w:tc>
        <w:tc>
          <w:tcPr>
            <w:tcW w:w="1592" w:type="dxa"/>
            <w:tcBorders>
              <w:bottom w:val="single" w:sz="4" w:space="0" w:color="auto"/>
            </w:tcBorders>
            <w:shd w:val="clear" w:color="auto" w:fill="D9D9D9" w:themeFill="background1" w:themeFillShade="D9"/>
          </w:tcPr>
          <w:p w14:paraId="15B2D9D6" w14:textId="77777777" w:rsidR="000F43D0" w:rsidRPr="00FC21BD" w:rsidRDefault="000F43D0" w:rsidP="00813050">
            <w:pPr>
              <w:spacing w:after="0" w:line="240" w:lineRule="auto"/>
              <w:jc w:val="center"/>
              <w:rPr>
                <w:sz w:val="20"/>
                <w:szCs w:val="20"/>
              </w:rPr>
            </w:pPr>
            <w:r w:rsidRPr="00FC21BD">
              <w:rPr>
                <w:sz w:val="20"/>
                <w:szCs w:val="20"/>
              </w:rPr>
              <w:t>100.0%</w:t>
            </w:r>
          </w:p>
        </w:tc>
      </w:tr>
      <w:tr w:rsidR="000F43D0" w:rsidRPr="004471C8" w14:paraId="63C380AB" w14:textId="77777777" w:rsidTr="008136D1">
        <w:tc>
          <w:tcPr>
            <w:tcW w:w="9265" w:type="dxa"/>
            <w:gridSpan w:val="5"/>
            <w:tcBorders>
              <w:left w:val="nil"/>
              <w:bottom w:val="nil"/>
              <w:right w:val="nil"/>
            </w:tcBorders>
          </w:tcPr>
          <w:p w14:paraId="19D38C8B" w14:textId="77777777" w:rsidR="000F43D0" w:rsidRPr="00E26882" w:rsidRDefault="000F43D0" w:rsidP="00813050">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w:t>
            </w:r>
            <w:r>
              <w:rPr>
                <w:rFonts w:ascii="Calibri" w:eastAsia="Times New Roman" w:hAnsi="Calibri" w:cs="Times New Roman"/>
                <w:sz w:val="18"/>
                <w:szCs w:val="18"/>
              </w:rPr>
              <w:t>8</w:t>
            </w:r>
          </w:p>
        </w:tc>
      </w:tr>
    </w:tbl>
    <w:p w14:paraId="5E2C0798" w14:textId="77777777" w:rsidR="000F43D0" w:rsidRDefault="000F43D0" w:rsidP="000F43D0">
      <w:pPr>
        <w:spacing w:after="0"/>
        <w:rPr>
          <w:rFonts w:ascii="Calibri" w:eastAsia="Calibri" w:hAnsi="Calibri" w:cs="Times New Roman"/>
          <w:sz w:val="20"/>
        </w:rPr>
      </w:pPr>
    </w:p>
    <w:p w14:paraId="5A2C4C80" w14:textId="77777777" w:rsidR="000F43D0" w:rsidRDefault="000F43D0" w:rsidP="000F43D0">
      <w:pPr>
        <w:spacing w:after="0"/>
        <w:rPr>
          <w:rFonts w:ascii="Calibri" w:eastAsia="Calibri" w:hAnsi="Calibri" w:cs="Times New Roman"/>
          <w:sz w:val="20"/>
        </w:rPr>
      </w:pPr>
    </w:p>
    <w:p w14:paraId="707FB51F" w14:textId="77777777" w:rsidR="000F43D0" w:rsidRPr="004471C8" w:rsidRDefault="000F43D0" w:rsidP="000F43D0">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sidRPr="00FC21BD">
        <w:rPr>
          <w:rFonts w:ascii="Calibri" w:eastAsia="Calibri" w:hAnsi="Calibri" w:cs="Times New Roman"/>
          <w:b/>
          <w:sz w:val="20"/>
        </w:rPr>
        <w:t>Attleboro Public Schools</w:t>
      </w:r>
    </w:p>
    <w:p w14:paraId="6E54524E" w14:textId="77777777" w:rsidR="000F43D0" w:rsidRPr="004471C8" w:rsidRDefault="000F43D0" w:rsidP="000F43D0">
      <w:pPr>
        <w:spacing w:after="0"/>
        <w:jc w:val="center"/>
        <w:rPr>
          <w:b/>
          <w:sz w:val="20"/>
        </w:rPr>
      </w:pPr>
      <w:r w:rsidRPr="004471C8">
        <w:rPr>
          <w:b/>
          <w:sz w:val="20"/>
        </w:rPr>
        <w:t>201</w:t>
      </w:r>
      <w:r>
        <w:rPr>
          <w:b/>
          <w:sz w:val="20"/>
        </w:rPr>
        <w:t>8</w:t>
      </w:r>
      <w:r w:rsidRPr="004471C8">
        <w:rPr>
          <w:b/>
          <w:sz w:val="20"/>
        </w:rPr>
        <w:t>–201</w:t>
      </w:r>
      <w:r>
        <w:rPr>
          <w:b/>
          <w:sz w:val="20"/>
        </w:rPr>
        <w:t>9</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Attleboro Public Schools"/>
        <w:tblDescription w:val="2018–2019 Student Enrollment by High Needs Populations&#10;"/>
      </w:tblPr>
      <w:tblGrid>
        <w:gridCol w:w="2268"/>
        <w:gridCol w:w="1166"/>
        <w:gridCol w:w="1166"/>
        <w:gridCol w:w="1166"/>
        <w:gridCol w:w="1166"/>
        <w:gridCol w:w="1166"/>
        <w:gridCol w:w="1167"/>
      </w:tblGrid>
      <w:tr w:rsidR="000F43D0" w:rsidRPr="004471C8" w14:paraId="58B292E3" w14:textId="77777777" w:rsidTr="008136D1">
        <w:tc>
          <w:tcPr>
            <w:tcW w:w="2268" w:type="dxa"/>
            <w:vMerge w:val="restart"/>
            <w:vAlign w:val="center"/>
          </w:tcPr>
          <w:p w14:paraId="33E677D8" w14:textId="4843DB2D" w:rsidR="000F43D0" w:rsidRPr="004471C8" w:rsidRDefault="000F43D0" w:rsidP="008136D1">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2B905689" w14:textId="77777777" w:rsidR="000F43D0" w:rsidRPr="004471C8" w:rsidRDefault="000F43D0" w:rsidP="00813050">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5B54A108" w14:textId="77777777" w:rsidR="000F43D0" w:rsidRPr="004471C8" w:rsidRDefault="000F43D0" w:rsidP="00813050">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0F43D0" w:rsidRPr="004471C8" w14:paraId="7B3910E1" w14:textId="77777777" w:rsidTr="008136D1">
        <w:tc>
          <w:tcPr>
            <w:tcW w:w="2268" w:type="dxa"/>
            <w:vMerge/>
          </w:tcPr>
          <w:p w14:paraId="55B9E648" w14:textId="77777777" w:rsidR="000F43D0" w:rsidRPr="004471C8" w:rsidRDefault="000F43D0" w:rsidP="00813050">
            <w:pPr>
              <w:spacing w:after="0"/>
              <w:rPr>
                <w:rFonts w:ascii="Calibri" w:eastAsia="Calibri" w:hAnsi="Calibri" w:cs="Times New Roman"/>
                <w:sz w:val="20"/>
                <w:szCs w:val="20"/>
              </w:rPr>
            </w:pPr>
          </w:p>
        </w:tc>
        <w:tc>
          <w:tcPr>
            <w:tcW w:w="1166" w:type="dxa"/>
            <w:vAlign w:val="center"/>
          </w:tcPr>
          <w:p w14:paraId="57C42D80" w14:textId="77777777" w:rsidR="000F43D0" w:rsidRPr="004471C8" w:rsidRDefault="000F43D0" w:rsidP="008136D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1C125D12" w14:textId="77777777" w:rsidR="000F43D0" w:rsidRPr="004471C8" w:rsidRDefault="000F43D0" w:rsidP="008136D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vAlign w:val="center"/>
          </w:tcPr>
          <w:p w14:paraId="07893FA7" w14:textId="77777777" w:rsidR="000F43D0" w:rsidRPr="004471C8" w:rsidRDefault="000F43D0" w:rsidP="008136D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vAlign w:val="center"/>
          </w:tcPr>
          <w:p w14:paraId="375BA16A" w14:textId="77777777" w:rsidR="000F43D0" w:rsidRPr="004471C8" w:rsidRDefault="000F43D0" w:rsidP="008136D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514C3EBE" w14:textId="77777777" w:rsidR="000F43D0" w:rsidRPr="004471C8" w:rsidRDefault="000F43D0" w:rsidP="008136D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vAlign w:val="center"/>
          </w:tcPr>
          <w:p w14:paraId="750FD3B1" w14:textId="77777777" w:rsidR="000F43D0" w:rsidRPr="004471C8" w:rsidRDefault="000F43D0" w:rsidP="008136D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0F43D0" w:rsidRPr="004471C8" w14:paraId="0B101111" w14:textId="77777777" w:rsidTr="008136D1">
        <w:tc>
          <w:tcPr>
            <w:tcW w:w="2268" w:type="dxa"/>
          </w:tcPr>
          <w:p w14:paraId="57497103" w14:textId="77777777" w:rsidR="000F43D0" w:rsidRPr="004471C8" w:rsidRDefault="000F43D0" w:rsidP="00813050">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378161DF" w14:textId="77777777" w:rsidR="000F43D0" w:rsidRPr="00FC21BD" w:rsidRDefault="000F43D0" w:rsidP="00813050">
            <w:pPr>
              <w:spacing w:after="0" w:line="240" w:lineRule="auto"/>
              <w:jc w:val="center"/>
              <w:rPr>
                <w:sz w:val="20"/>
                <w:szCs w:val="20"/>
              </w:rPr>
            </w:pPr>
            <w:r w:rsidRPr="00FC21BD">
              <w:rPr>
                <w:sz w:val="20"/>
                <w:szCs w:val="20"/>
              </w:rPr>
              <w:t>995</w:t>
            </w:r>
          </w:p>
        </w:tc>
        <w:tc>
          <w:tcPr>
            <w:tcW w:w="1166" w:type="dxa"/>
            <w:shd w:val="clear" w:color="auto" w:fill="D9D9D9" w:themeFill="background1" w:themeFillShade="D9"/>
          </w:tcPr>
          <w:p w14:paraId="7994836C" w14:textId="77777777" w:rsidR="000F43D0" w:rsidRPr="00FC21BD" w:rsidRDefault="000F43D0" w:rsidP="00813050">
            <w:pPr>
              <w:spacing w:after="0" w:line="240" w:lineRule="auto"/>
              <w:jc w:val="center"/>
              <w:rPr>
                <w:sz w:val="20"/>
                <w:szCs w:val="20"/>
              </w:rPr>
            </w:pPr>
            <w:r w:rsidRPr="00FC21BD">
              <w:rPr>
                <w:sz w:val="20"/>
                <w:szCs w:val="20"/>
              </w:rPr>
              <w:t>37.3%</w:t>
            </w:r>
          </w:p>
        </w:tc>
        <w:tc>
          <w:tcPr>
            <w:tcW w:w="1166" w:type="dxa"/>
            <w:shd w:val="clear" w:color="auto" w:fill="D9D9D9" w:themeFill="background1" w:themeFillShade="D9"/>
          </w:tcPr>
          <w:p w14:paraId="5182B727" w14:textId="77777777" w:rsidR="000F43D0" w:rsidRPr="00FC21BD" w:rsidRDefault="000F43D0" w:rsidP="00813050">
            <w:pPr>
              <w:spacing w:after="0" w:line="240" w:lineRule="auto"/>
              <w:jc w:val="center"/>
              <w:rPr>
                <w:sz w:val="20"/>
                <w:szCs w:val="20"/>
              </w:rPr>
            </w:pPr>
            <w:r w:rsidRPr="00FC21BD">
              <w:rPr>
                <w:sz w:val="20"/>
                <w:szCs w:val="20"/>
              </w:rPr>
              <w:t>16.6%</w:t>
            </w:r>
          </w:p>
        </w:tc>
        <w:tc>
          <w:tcPr>
            <w:tcW w:w="1166" w:type="dxa"/>
          </w:tcPr>
          <w:p w14:paraId="1EB922D2" w14:textId="77777777" w:rsidR="000F43D0" w:rsidRPr="00FC21BD" w:rsidRDefault="000F43D0" w:rsidP="00813050">
            <w:pPr>
              <w:spacing w:after="0" w:line="240" w:lineRule="auto"/>
              <w:jc w:val="center"/>
              <w:rPr>
                <w:sz w:val="20"/>
                <w:szCs w:val="20"/>
              </w:rPr>
            </w:pPr>
            <w:r w:rsidRPr="00FC21BD">
              <w:rPr>
                <w:sz w:val="20"/>
                <w:szCs w:val="20"/>
              </w:rPr>
              <w:t>173,843</w:t>
            </w:r>
          </w:p>
        </w:tc>
        <w:tc>
          <w:tcPr>
            <w:tcW w:w="1166" w:type="dxa"/>
            <w:shd w:val="clear" w:color="auto" w:fill="D9D9D9" w:themeFill="background1" w:themeFillShade="D9"/>
          </w:tcPr>
          <w:p w14:paraId="3F7988FD" w14:textId="77777777" w:rsidR="000F43D0" w:rsidRPr="00FC21BD" w:rsidRDefault="000F43D0" w:rsidP="00813050">
            <w:pPr>
              <w:spacing w:after="0" w:line="240" w:lineRule="auto"/>
              <w:jc w:val="center"/>
              <w:rPr>
                <w:sz w:val="20"/>
                <w:szCs w:val="20"/>
              </w:rPr>
            </w:pPr>
            <w:r w:rsidRPr="00FC21BD">
              <w:rPr>
                <w:sz w:val="20"/>
                <w:szCs w:val="20"/>
              </w:rPr>
              <w:t>38.0%</w:t>
            </w:r>
          </w:p>
        </w:tc>
        <w:tc>
          <w:tcPr>
            <w:tcW w:w="1167" w:type="dxa"/>
            <w:shd w:val="clear" w:color="auto" w:fill="D9D9D9" w:themeFill="background1" w:themeFillShade="D9"/>
          </w:tcPr>
          <w:p w14:paraId="34891C51" w14:textId="77777777" w:rsidR="000F43D0" w:rsidRPr="00FC21BD" w:rsidRDefault="000F43D0" w:rsidP="00813050">
            <w:pPr>
              <w:spacing w:after="0" w:line="240" w:lineRule="auto"/>
              <w:jc w:val="center"/>
              <w:rPr>
                <w:sz w:val="20"/>
                <w:szCs w:val="20"/>
              </w:rPr>
            </w:pPr>
            <w:r w:rsidRPr="00FC21BD">
              <w:rPr>
                <w:sz w:val="20"/>
                <w:szCs w:val="20"/>
              </w:rPr>
              <w:t>18.1%</w:t>
            </w:r>
          </w:p>
        </w:tc>
      </w:tr>
      <w:tr w:rsidR="000F43D0" w:rsidRPr="004471C8" w14:paraId="2CE62180" w14:textId="77777777" w:rsidTr="008136D1">
        <w:tc>
          <w:tcPr>
            <w:tcW w:w="2268" w:type="dxa"/>
          </w:tcPr>
          <w:p w14:paraId="026B7127" w14:textId="6E3C1BB8" w:rsidR="000F43D0" w:rsidRPr="004471C8" w:rsidRDefault="000F43D0" w:rsidP="00C9623B">
            <w:pPr>
              <w:spacing w:after="0"/>
              <w:rPr>
                <w:rFonts w:ascii="Calibri" w:eastAsia="Calibri" w:hAnsi="Calibri" w:cs="Times New Roman"/>
                <w:sz w:val="20"/>
                <w:szCs w:val="20"/>
              </w:rPr>
            </w:pPr>
            <w:r w:rsidRPr="004471C8">
              <w:rPr>
                <w:rFonts w:ascii="Calibri" w:eastAsia="Calibri" w:hAnsi="Calibri" w:cs="Times New Roman"/>
                <w:sz w:val="20"/>
                <w:szCs w:val="20"/>
              </w:rPr>
              <w:t>Econ. Dis.</w:t>
            </w:r>
          </w:p>
        </w:tc>
        <w:tc>
          <w:tcPr>
            <w:tcW w:w="1166" w:type="dxa"/>
          </w:tcPr>
          <w:p w14:paraId="6EE08C94" w14:textId="77777777" w:rsidR="000F43D0" w:rsidRPr="00FC21BD" w:rsidRDefault="000F43D0" w:rsidP="00813050">
            <w:pPr>
              <w:spacing w:after="0" w:line="240" w:lineRule="auto"/>
              <w:jc w:val="center"/>
              <w:rPr>
                <w:sz w:val="20"/>
                <w:szCs w:val="20"/>
              </w:rPr>
            </w:pPr>
            <w:r w:rsidRPr="00FC21BD">
              <w:rPr>
                <w:sz w:val="20"/>
                <w:szCs w:val="20"/>
              </w:rPr>
              <w:t>1,804</w:t>
            </w:r>
          </w:p>
        </w:tc>
        <w:tc>
          <w:tcPr>
            <w:tcW w:w="1166" w:type="dxa"/>
            <w:shd w:val="clear" w:color="auto" w:fill="D9D9D9" w:themeFill="background1" w:themeFillShade="D9"/>
          </w:tcPr>
          <w:p w14:paraId="377DF870" w14:textId="77777777" w:rsidR="000F43D0" w:rsidRPr="00FC21BD" w:rsidRDefault="000F43D0" w:rsidP="00813050">
            <w:pPr>
              <w:spacing w:after="0" w:line="240" w:lineRule="auto"/>
              <w:jc w:val="center"/>
              <w:rPr>
                <w:sz w:val="20"/>
                <w:szCs w:val="20"/>
              </w:rPr>
            </w:pPr>
            <w:r w:rsidRPr="00FC21BD">
              <w:rPr>
                <w:sz w:val="20"/>
                <w:szCs w:val="20"/>
              </w:rPr>
              <w:t>67.5%</w:t>
            </w:r>
          </w:p>
        </w:tc>
        <w:tc>
          <w:tcPr>
            <w:tcW w:w="1166" w:type="dxa"/>
            <w:shd w:val="clear" w:color="auto" w:fill="D9D9D9" w:themeFill="background1" w:themeFillShade="D9"/>
          </w:tcPr>
          <w:p w14:paraId="76B0B607" w14:textId="77777777" w:rsidR="000F43D0" w:rsidRPr="00FC21BD" w:rsidRDefault="000F43D0" w:rsidP="00813050">
            <w:pPr>
              <w:spacing w:after="0" w:line="240" w:lineRule="auto"/>
              <w:jc w:val="center"/>
              <w:rPr>
                <w:sz w:val="20"/>
                <w:szCs w:val="20"/>
              </w:rPr>
            </w:pPr>
            <w:r w:rsidRPr="00FC21BD">
              <w:rPr>
                <w:sz w:val="20"/>
                <w:szCs w:val="20"/>
              </w:rPr>
              <w:t>30.3%</w:t>
            </w:r>
          </w:p>
        </w:tc>
        <w:tc>
          <w:tcPr>
            <w:tcW w:w="1166" w:type="dxa"/>
          </w:tcPr>
          <w:p w14:paraId="74442679" w14:textId="77777777" w:rsidR="000F43D0" w:rsidRPr="00FC21BD" w:rsidRDefault="000F43D0" w:rsidP="00813050">
            <w:pPr>
              <w:spacing w:after="0" w:line="240" w:lineRule="auto"/>
              <w:jc w:val="center"/>
              <w:rPr>
                <w:sz w:val="20"/>
                <w:szCs w:val="20"/>
              </w:rPr>
            </w:pPr>
            <w:r w:rsidRPr="00FC21BD">
              <w:rPr>
                <w:sz w:val="20"/>
                <w:szCs w:val="20"/>
              </w:rPr>
              <w:t>297,120</w:t>
            </w:r>
          </w:p>
        </w:tc>
        <w:tc>
          <w:tcPr>
            <w:tcW w:w="1166" w:type="dxa"/>
            <w:shd w:val="clear" w:color="auto" w:fill="D9D9D9" w:themeFill="background1" w:themeFillShade="D9"/>
          </w:tcPr>
          <w:p w14:paraId="7584DA94" w14:textId="77777777" w:rsidR="000F43D0" w:rsidRPr="00FC21BD" w:rsidRDefault="000F43D0" w:rsidP="00813050">
            <w:pPr>
              <w:spacing w:after="0" w:line="240" w:lineRule="auto"/>
              <w:jc w:val="center"/>
              <w:rPr>
                <w:sz w:val="20"/>
                <w:szCs w:val="20"/>
              </w:rPr>
            </w:pPr>
            <w:r w:rsidRPr="00FC21BD">
              <w:rPr>
                <w:sz w:val="20"/>
                <w:szCs w:val="20"/>
              </w:rPr>
              <w:t>64.9%</w:t>
            </w:r>
          </w:p>
        </w:tc>
        <w:tc>
          <w:tcPr>
            <w:tcW w:w="1167" w:type="dxa"/>
            <w:shd w:val="clear" w:color="auto" w:fill="D9D9D9" w:themeFill="background1" w:themeFillShade="D9"/>
          </w:tcPr>
          <w:p w14:paraId="04C24BE4" w14:textId="77777777" w:rsidR="000F43D0" w:rsidRPr="00FC21BD" w:rsidRDefault="000F43D0" w:rsidP="00813050">
            <w:pPr>
              <w:spacing w:after="0" w:line="240" w:lineRule="auto"/>
              <w:jc w:val="center"/>
              <w:rPr>
                <w:sz w:val="20"/>
                <w:szCs w:val="20"/>
              </w:rPr>
            </w:pPr>
            <w:r w:rsidRPr="00FC21BD">
              <w:rPr>
                <w:sz w:val="20"/>
                <w:szCs w:val="20"/>
              </w:rPr>
              <w:t>31.2%</w:t>
            </w:r>
          </w:p>
        </w:tc>
      </w:tr>
      <w:tr w:rsidR="000F43D0" w:rsidRPr="004471C8" w14:paraId="267CFAD0" w14:textId="77777777" w:rsidTr="008136D1">
        <w:tc>
          <w:tcPr>
            <w:tcW w:w="2268" w:type="dxa"/>
          </w:tcPr>
          <w:p w14:paraId="13A003C5" w14:textId="10B8785E" w:rsidR="000F43D0" w:rsidRPr="004471C8" w:rsidRDefault="000F43D0" w:rsidP="00C9623B">
            <w:pPr>
              <w:spacing w:after="0"/>
              <w:rPr>
                <w:rFonts w:ascii="Calibri" w:eastAsia="Calibri" w:hAnsi="Calibri" w:cs="Times New Roman"/>
                <w:sz w:val="20"/>
                <w:szCs w:val="20"/>
              </w:rPr>
            </w:pPr>
            <w:r w:rsidRPr="004471C8">
              <w:rPr>
                <w:rFonts w:ascii="Calibri" w:eastAsia="Calibri" w:hAnsi="Calibri" w:cs="Times New Roman"/>
                <w:sz w:val="20"/>
                <w:szCs w:val="20"/>
              </w:rPr>
              <w:t>EL and Former EL</w:t>
            </w:r>
          </w:p>
        </w:tc>
        <w:tc>
          <w:tcPr>
            <w:tcW w:w="1166" w:type="dxa"/>
          </w:tcPr>
          <w:p w14:paraId="7CBD4EFD" w14:textId="77777777" w:rsidR="000F43D0" w:rsidRPr="00FC21BD" w:rsidRDefault="000F43D0" w:rsidP="00813050">
            <w:pPr>
              <w:spacing w:after="0" w:line="240" w:lineRule="auto"/>
              <w:jc w:val="center"/>
              <w:rPr>
                <w:sz w:val="20"/>
                <w:szCs w:val="20"/>
              </w:rPr>
            </w:pPr>
            <w:r w:rsidRPr="00FC21BD">
              <w:rPr>
                <w:sz w:val="20"/>
                <w:szCs w:val="20"/>
              </w:rPr>
              <w:t>351</w:t>
            </w:r>
          </w:p>
        </w:tc>
        <w:tc>
          <w:tcPr>
            <w:tcW w:w="1166" w:type="dxa"/>
            <w:shd w:val="clear" w:color="auto" w:fill="D9D9D9" w:themeFill="background1" w:themeFillShade="D9"/>
          </w:tcPr>
          <w:p w14:paraId="058C497B" w14:textId="77777777" w:rsidR="000F43D0" w:rsidRPr="00FC21BD" w:rsidRDefault="000F43D0" w:rsidP="00813050">
            <w:pPr>
              <w:spacing w:after="0" w:line="240" w:lineRule="auto"/>
              <w:jc w:val="center"/>
              <w:rPr>
                <w:sz w:val="20"/>
                <w:szCs w:val="20"/>
              </w:rPr>
            </w:pPr>
            <w:r w:rsidRPr="00FC21BD">
              <w:rPr>
                <w:sz w:val="20"/>
                <w:szCs w:val="20"/>
              </w:rPr>
              <w:t>13.1%</w:t>
            </w:r>
          </w:p>
        </w:tc>
        <w:tc>
          <w:tcPr>
            <w:tcW w:w="1166" w:type="dxa"/>
            <w:shd w:val="clear" w:color="auto" w:fill="D9D9D9" w:themeFill="background1" w:themeFillShade="D9"/>
          </w:tcPr>
          <w:p w14:paraId="71EBBA0A" w14:textId="77777777" w:rsidR="000F43D0" w:rsidRPr="00FC21BD" w:rsidRDefault="000F43D0" w:rsidP="00813050">
            <w:pPr>
              <w:spacing w:after="0" w:line="240" w:lineRule="auto"/>
              <w:jc w:val="center"/>
              <w:rPr>
                <w:sz w:val="20"/>
                <w:szCs w:val="20"/>
              </w:rPr>
            </w:pPr>
            <w:r w:rsidRPr="00FC21BD">
              <w:rPr>
                <w:sz w:val="20"/>
                <w:szCs w:val="20"/>
              </w:rPr>
              <w:t>5.9%</w:t>
            </w:r>
          </w:p>
        </w:tc>
        <w:tc>
          <w:tcPr>
            <w:tcW w:w="1166" w:type="dxa"/>
          </w:tcPr>
          <w:p w14:paraId="7B4D00F9" w14:textId="77777777" w:rsidR="000F43D0" w:rsidRPr="00FC21BD" w:rsidRDefault="000F43D0" w:rsidP="00813050">
            <w:pPr>
              <w:spacing w:after="0" w:line="240" w:lineRule="auto"/>
              <w:jc w:val="center"/>
              <w:rPr>
                <w:sz w:val="20"/>
                <w:szCs w:val="20"/>
              </w:rPr>
            </w:pPr>
            <w:r w:rsidRPr="00FC21BD">
              <w:rPr>
                <w:sz w:val="20"/>
                <w:szCs w:val="20"/>
              </w:rPr>
              <w:t>99,866</w:t>
            </w:r>
          </w:p>
        </w:tc>
        <w:tc>
          <w:tcPr>
            <w:tcW w:w="1166" w:type="dxa"/>
            <w:shd w:val="clear" w:color="auto" w:fill="D9D9D9" w:themeFill="background1" w:themeFillShade="D9"/>
          </w:tcPr>
          <w:p w14:paraId="542B4DA9" w14:textId="77777777" w:rsidR="000F43D0" w:rsidRPr="00FC21BD" w:rsidRDefault="000F43D0" w:rsidP="00813050">
            <w:pPr>
              <w:spacing w:after="0" w:line="240" w:lineRule="auto"/>
              <w:jc w:val="center"/>
              <w:rPr>
                <w:sz w:val="20"/>
                <w:szCs w:val="20"/>
              </w:rPr>
            </w:pPr>
            <w:r w:rsidRPr="00FC21BD">
              <w:rPr>
                <w:sz w:val="20"/>
                <w:szCs w:val="20"/>
              </w:rPr>
              <w:t>21.8%</w:t>
            </w:r>
          </w:p>
        </w:tc>
        <w:tc>
          <w:tcPr>
            <w:tcW w:w="1167" w:type="dxa"/>
            <w:shd w:val="clear" w:color="auto" w:fill="D9D9D9" w:themeFill="background1" w:themeFillShade="D9"/>
          </w:tcPr>
          <w:p w14:paraId="1C4F3A51" w14:textId="77777777" w:rsidR="000F43D0" w:rsidRPr="00FC21BD" w:rsidRDefault="000F43D0" w:rsidP="00813050">
            <w:pPr>
              <w:spacing w:after="0" w:line="240" w:lineRule="auto"/>
              <w:jc w:val="center"/>
              <w:rPr>
                <w:sz w:val="20"/>
                <w:szCs w:val="20"/>
              </w:rPr>
            </w:pPr>
            <w:r w:rsidRPr="00FC21BD">
              <w:rPr>
                <w:sz w:val="20"/>
                <w:szCs w:val="20"/>
              </w:rPr>
              <w:t>10.5%</w:t>
            </w:r>
          </w:p>
        </w:tc>
      </w:tr>
      <w:tr w:rsidR="000F43D0" w:rsidRPr="004471C8" w14:paraId="288AFB74" w14:textId="77777777" w:rsidTr="008136D1">
        <w:tc>
          <w:tcPr>
            <w:tcW w:w="2268" w:type="dxa"/>
            <w:tcBorders>
              <w:bottom w:val="single" w:sz="4" w:space="0" w:color="auto"/>
            </w:tcBorders>
          </w:tcPr>
          <w:p w14:paraId="23AEB8AF" w14:textId="77777777" w:rsidR="000F43D0" w:rsidRPr="004471C8" w:rsidRDefault="000F43D0" w:rsidP="00813050">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00EFD11E" w14:textId="77777777" w:rsidR="000F43D0" w:rsidRPr="00FC21BD" w:rsidRDefault="000F43D0" w:rsidP="00813050">
            <w:pPr>
              <w:spacing w:after="0" w:line="240" w:lineRule="auto"/>
              <w:jc w:val="center"/>
              <w:rPr>
                <w:sz w:val="20"/>
                <w:szCs w:val="20"/>
              </w:rPr>
            </w:pPr>
            <w:r w:rsidRPr="00FC21BD">
              <w:rPr>
                <w:sz w:val="20"/>
                <w:szCs w:val="20"/>
              </w:rPr>
              <w:t>2,671</w:t>
            </w:r>
          </w:p>
        </w:tc>
        <w:tc>
          <w:tcPr>
            <w:tcW w:w="1166" w:type="dxa"/>
            <w:tcBorders>
              <w:bottom w:val="single" w:sz="4" w:space="0" w:color="auto"/>
            </w:tcBorders>
            <w:shd w:val="clear" w:color="auto" w:fill="D9D9D9" w:themeFill="background1" w:themeFillShade="D9"/>
          </w:tcPr>
          <w:p w14:paraId="0B362094" w14:textId="77777777" w:rsidR="000F43D0" w:rsidRPr="00FC21BD" w:rsidRDefault="000F43D0" w:rsidP="00813050">
            <w:pPr>
              <w:spacing w:after="0" w:line="240" w:lineRule="auto"/>
              <w:jc w:val="center"/>
              <w:rPr>
                <w:sz w:val="20"/>
                <w:szCs w:val="20"/>
              </w:rPr>
            </w:pPr>
            <w:r w:rsidRPr="00FC21BD">
              <w:rPr>
                <w:sz w:val="20"/>
                <w:szCs w:val="20"/>
              </w:rPr>
              <w:t>100.0%</w:t>
            </w:r>
          </w:p>
        </w:tc>
        <w:tc>
          <w:tcPr>
            <w:tcW w:w="1166" w:type="dxa"/>
            <w:tcBorders>
              <w:bottom w:val="single" w:sz="4" w:space="0" w:color="auto"/>
            </w:tcBorders>
            <w:shd w:val="clear" w:color="auto" w:fill="D9D9D9" w:themeFill="background1" w:themeFillShade="D9"/>
          </w:tcPr>
          <w:p w14:paraId="368C757B" w14:textId="77777777" w:rsidR="000F43D0" w:rsidRPr="00FC21BD" w:rsidRDefault="000F43D0" w:rsidP="00813050">
            <w:pPr>
              <w:spacing w:after="0" w:line="240" w:lineRule="auto"/>
              <w:jc w:val="center"/>
              <w:rPr>
                <w:sz w:val="20"/>
                <w:szCs w:val="20"/>
              </w:rPr>
            </w:pPr>
            <w:r w:rsidRPr="00FC21BD">
              <w:rPr>
                <w:sz w:val="20"/>
                <w:szCs w:val="20"/>
              </w:rPr>
              <w:t>44.6%</w:t>
            </w:r>
          </w:p>
        </w:tc>
        <w:tc>
          <w:tcPr>
            <w:tcW w:w="1166" w:type="dxa"/>
            <w:tcBorders>
              <w:bottom w:val="single" w:sz="4" w:space="0" w:color="auto"/>
            </w:tcBorders>
          </w:tcPr>
          <w:p w14:paraId="4583B900" w14:textId="77777777" w:rsidR="000F43D0" w:rsidRPr="00FC21BD" w:rsidRDefault="000F43D0" w:rsidP="00813050">
            <w:pPr>
              <w:spacing w:after="0" w:line="240" w:lineRule="auto"/>
              <w:jc w:val="center"/>
              <w:rPr>
                <w:sz w:val="20"/>
                <w:szCs w:val="20"/>
              </w:rPr>
            </w:pPr>
            <w:r w:rsidRPr="00FC21BD">
              <w:rPr>
                <w:sz w:val="20"/>
                <w:szCs w:val="20"/>
              </w:rPr>
              <w:t>458,044</w:t>
            </w:r>
          </w:p>
        </w:tc>
        <w:tc>
          <w:tcPr>
            <w:tcW w:w="1166" w:type="dxa"/>
            <w:tcBorders>
              <w:bottom w:val="single" w:sz="4" w:space="0" w:color="auto"/>
            </w:tcBorders>
            <w:shd w:val="clear" w:color="auto" w:fill="D9D9D9" w:themeFill="background1" w:themeFillShade="D9"/>
          </w:tcPr>
          <w:p w14:paraId="695D17E7" w14:textId="77777777" w:rsidR="000F43D0" w:rsidRPr="00FC21BD" w:rsidRDefault="000F43D0" w:rsidP="00813050">
            <w:pPr>
              <w:spacing w:after="0" w:line="240" w:lineRule="auto"/>
              <w:jc w:val="center"/>
              <w:rPr>
                <w:sz w:val="20"/>
                <w:szCs w:val="20"/>
              </w:rPr>
            </w:pPr>
            <w:r w:rsidRPr="00FC21BD">
              <w:rPr>
                <w:sz w:val="20"/>
                <w:szCs w:val="20"/>
              </w:rPr>
              <w:t>100.0%</w:t>
            </w:r>
          </w:p>
        </w:tc>
        <w:tc>
          <w:tcPr>
            <w:tcW w:w="1167" w:type="dxa"/>
            <w:tcBorders>
              <w:bottom w:val="single" w:sz="4" w:space="0" w:color="auto"/>
            </w:tcBorders>
            <w:shd w:val="clear" w:color="auto" w:fill="D9D9D9" w:themeFill="background1" w:themeFillShade="D9"/>
          </w:tcPr>
          <w:p w14:paraId="336AF021" w14:textId="77777777" w:rsidR="000F43D0" w:rsidRPr="00FC21BD" w:rsidRDefault="000F43D0" w:rsidP="00813050">
            <w:pPr>
              <w:spacing w:after="0" w:line="240" w:lineRule="auto"/>
              <w:jc w:val="center"/>
              <w:rPr>
                <w:sz w:val="20"/>
                <w:szCs w:val="20"/>
              </w:rPr>
            </w:pPr>
            <w:r w:rsidRPr="00FC21BD">
              <w:rPr>
                <w:sz w:val="20"/>
                <w:szCs w:val="20"/>
              </w:rPr>
              <w:t>47.6%</w:t>
            </w:r>
          </w:p>
        </w:tc>
      </w:tr>
      <w:tr w:rsidR="000F43D0" w:rsidRPr="004471C8" w14:paraId="26ABB8E0" w14:textId="77777777" w:rsidTr="008136D1">
        <w:tc>
          <w:tcPr>
            <w:tcW w:w="9265" w:type="dxa"/>
            <w:gridSpan w:val="7"/>
            <w:tcBorders>
              <w:left w:val="nil"/>
              <w:bottom w:val="nil"/>
              <w:right w:val="nil"/>
            </w:tcBorders>
          </w:tcPr>
          <w:p w14:paraId="76DD6655" w14:textId="77777777" w:rsidR="000F43D0" w:rsidRPr="00E26882" w:rsidRDefault="000F43D0" w:rsidP="00D67786">
            <w:pPr>
              <w:spacing w:before="60" w:after="0"/>
              <w:rPr>
                <w:rFonts w:ascii="Calibri" w:eastAsia="Calibri" w:hAnsi="Calibri" w:cs="Times New Roman"/>
                <w:sz w:val="18"/>
                <w:szCs w:val="18"/>
              </w:rPr>
            </w:pPr>
            <w:r w:rsidRPr="00E26882">
              <w:rPr>
                <w:rFonts w:ascii="Calibri" w:eastAsia="Calibri" w:hAnsi="Calibri" w:cs="Times New Roman"/>
                <w:sz w:val="18"/>
                <w:szCs w:val="18"/>
              </w:rPr>
              <w:t>Notes: As of October 1, 201</w:t>
            </w:r>
            <w:r>
              <w:rPr>
                <w:rFonts w:ascii="Calibri" w:eastAsia="Calibri" w:hAnsi="Calibri" w:cs="Times New Roman"/>
                <w:sz w:val="18"/>
                <w:szCs w:val="18"/>
              </w:rPr>
              <w:t>8</w:t>
            </w:r>
            <w:r w:rsidRPr="00E26882">
              <w:rPr>
                <w:rFonts w:ascii="Calibri" w:eastAsia="Calibri" w:hAnsi="Calibri" w:cs="Times New Roman"/>
                <w:sz w:val="18"/>
                <w:szCs w:val="18"/>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FC21BD">
              <w:rPr>
                <w:rFonts w:ascii="Calibri" w:eastAsia="Calibri" w:hAnsi="Calibri" w:cs="Times New Roman"/>
                <w:sz w:val="18"/>
                <w:szCs w:val="18"/>
              </w:rPr>
              <w:t>5,992</w:t>
            </w:r>
            <w:r w:rsidRPr="00E26882">
              <w:rPr>
                <w:rFonts w:ascii="Calibri" w:eastAsia="Calibri" w:hAnsi="Calibri" w:cs="Times New Roman"/>
                <w:sz w:val="18"/>
                <w:szCs w:val="18"/>
              </w:rPr>
              <w:t>; total state enrollment including students in out-of-district placement is 96</w:t>
            </w:r>
            <w:r>
              <w:rPr>
                <w:rFonts w:ascii="Calibri" w:eastAsia="Calibri" w:hAnsi="Calibri" w:cs="Times New Roman"/>
                <w:sz w:val="18"/>
                <w:szCs w:val="18"/>
              </w:rPr>
              <w:t>2</w:t>
            </w:r>
            <w:r w:rsidRPr="00E26882">
              <w:rPr>
                <w:rFonts w:ascii="Calibri" w:eastAsia="Calibri" w:hAnsi="Calibri" w:cs="Times New Roman"/>
                <w:sz w:val="18"/>
                <w:szCs w:val="18"/>
              </w:rPr>
              <w:t>,</w:t>
            </w:r>
            <w:r>
              <w:rPr>
                <w:rFonts w:ascii="Calibri" w:eastAsia="Calibri" w:hAnsi="Calibri" w:cs="Times New Roman"/>
                <w:sz w:val="18"/>
                <w:szCs w:val="18"/>
              </w:rPr>
              <w:t>297</w:t>
            </w:r>
            <w:r w:rsidRPr="00E26882">
              <w:rPr>
                <w:rFonts w:ascii="Calibri" w:eastAsia="Calibri" w:hAnsi="Calibri" w:cs="Times New Roman"/>
                <w:sz w:val="18"/>
                <w:szCs w:val="18"/>
              </w:rPr>
              <w:t>.</w:t>
            </w:r>
          </w:p>
        </w:tc>
      </w:tr>
    </w:tbl>
    <w:p w14:paraId="24E035BB" w14:textId="77777777" w:rsidR="000F43D0" w:rsidRPr="004471C8" w:rsidRDefault="000F43D0" w:rsidP="000F43D0">
      <w:pPr>
        <w:spacing w:after="0"/>
        <w:rPr>
          <w:rFonts w:ascii="Calibri" w:eastAsia="Calibri" w:hAnsi="Calibri" w:cs="Times New Roman"/>
          <w:sz w:val="20"/>
        </w:rPr>
      </w:pPr>
    </w:p>
    <w:p w14:paraId="4879FDEE" w14:textId="77777777" w:rsidR="000F43D0" w:rsidRPr="004471C8" w:rsidRDefault="000F43D0" w:rsidP="000F43D0">
      <w:pPr>
        <w:spacing w:after="0"/>
        <w:rPr>
          <w:rFonts w:ascii="Calibri" w:eastAsia="Calibri" w:hAnsi="Calibri" w:cs="Times New Roman"/>
          <w:sz w:val="20"/>
        </w:rPr>
      </w:pPr>
    </w:p>
    <w:p w14:paraId="0CEFDAAB" w14:textId="77777777" w:rsidR="002F1EBE" w:rsidRPr="002F1EBE" w:rsidRDefault="002F1EBE" w:rsidP="002F1EBE">
      <w:pPr>
        <w:spacing w:after="0"/>
        <w:rPr>
          <w:rFonts w:ascii="Calibri" w:eastAsia="Calibri" w:hAnsi="Calibri" w:cs="Times New Roman"/>
          <w:sz w:val="20"/>
        </w:rPr>
      </w:pPr>
    </w:p>
    <w:p w14:paraId="68A47FE6" w14:textId="77777777" w:rsidR="002F1EBE" w:rsidRPr="002F1EBE" w:rsidRDefault="002F1EBE" w:rsidP="002F1EBE">
      <w:pPr>
        <w:spacing w:after="0"/>
        <w:rPr>
          <w:rFonts w:ascii="Calibri" w:eastAsia="Calibri" w:hAnsi="Calibri" w:cs="Times New Roman"/>
          <w:sz w:val="20"/>
        </w:rPr>
      </w:pPr>
    </w:p>
    <w:p w14:paraId="09CB9A16" w14:textId="77777777" w:rsidR="002F1EBE" w:rsidRPr="002F1EBE" w:rsidRDefault="002F1EBE" w:rsidP="002F1EBE">
      <w:pPr>
        <w:spacing w:after="0"/>
        <w:rPr>
          <w:rFonts w:ascii="Calibri" w:eastAsia="Calibri" w:hAnsi="Calibri" w:cs="Times New Roman"/>
          <w:sz w:val="20"/>
        </w:rPr>
      </w:pPr>
    </w:p>
    <w:p w14:paraId="62E2F74F"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0D1C927D" w14:textId="7A4C2F5A" w:rsidR="008E26DB" w:rsidRDefault="008E26DB" w:rsidP="002F1EBE">
      <w:pPr>
        <w:spacing w:after="0"/>
        <w:jc w:val="center"/>
        <w:rPr>
          <w:rFonts w:ascii="Calibri" w:eastAsia="Calibri" w:hAnsi="Calibri" w:cs="Times New Roman"/>
          <w:color w:val="FF0000"/>
        </w:rPr>
      </w:pPr>
    </w:p>
    <w:p w14:paraId="72CBB8D3" w14:textId="77777777" w:rsidR="006E68B7" w:rsidRPr="00380233" w:rsidRDefault="006E68B7" w:rsidP="006E68B7">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2a: </w:t>
      </w:r>
      <w:r w:rsidRPr="00FC21BD">
        <w:rPr>
          <w:rFonts w:ascii="Calibri" w:eastAsia="Calibri" w:hAnsi="Calibri" w:cs="Times New Roman"/>
          <w:b/>
          <w:sz w:val="20"/>
        </w:rPr>
        <w:t>Attleboro Public Schools</w:t>
      </w:r>
    </w:p>
    <w:p w14:paraId="0C7E756F" w14:textId="77777777" w:rsidR="006E68B7" w:rsidRPr="00380233" w:rsidRDefault="006E68B7" w:rsidP="006E68B7">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Attleboro Public Schools"/>
        <w:tblDescription w:val="Attendance Rates, 2015–2018&#10;"/>
      </w:tblPr>
      <w:tblGrid>
        <w:gridCol w:w="1980"/>
        <w:gridCol w:w="1002"/>
        <w:gridCol w:w="1003"/>
        <w:gridCol w:w="1003"/>
        <w:gridCol w:w="1003"/>
        <w:gridCol w:w="1003"/>
        <w:gridCol w:w="1003"/>
        <w:gridCol w:w="1003"/>
      </w:tblGrid>
      <w:tr w:rsidR="006E68B7" w:rsidRPr="00380233" w14:paraId="37C93894" w14:textId="77777777" w:rsidTr="008136D1">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6A6BE3AF" w14:textId="77777777" w:rsidR="006E68B7" w:rsidRPr="00FE0920" w:rsidRDefault="006E68B7" w:rsidP="008136D1">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480AB1E6"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5D57B206"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0855787C"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51FBDA87"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45FB50B3"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5553ACD5"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061A3E00"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6E68B7" w:rsidRPr="00380233" w14:paraId="4C6231C0" w14:textId="77777777" w:rsidTr="008136D1">
        <w:trPr>
          <w:trHeight w:val="288"/>
        </w:trPr>
        <w:tc>
          <w:tcPr>
            <w:tcW w:w="1980" w:type="dxa"/>
            <w:tcBorders>
              <w:left w:val="single" w:sz="4" w:space="0" w:color="auto"/>
              <w:bottom w:val="single" w:sz="4" w:space="0" w:color="auto"/>
            </w:tcBorders>
            <w:shd w:val="clear" w:color="auto" w:fill="auto"/>
          </w:tcPr>
          <w:p w14:paraId="2B40206F" w14:textId="77777777" w:rsidR="006E68B7" w:rsidRDefault="006E68B7" w:rsidP="00D67786">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56290D2D" w14:textId="77777777" w:rsidR="006E68B7" w:rsidRPr="00FC21BD" w:rsidRDefault="006E68B7" w:rsidP="00813050">
            <w:pPr>
              <w:spacing w:after="0" w:line="240" w:lineRule="auto"/>
              <w:jc w:val="center"/>
              <w:rPr>
                <w:sz w:val="20"/>
                <w:szCs w:val="20"/>
              </w:rPr>
            </w:pPr>
            <w:r w:rsidRPr="00FC21BD">
              <w:rPr>
                <w:sz w:val="20"/>
                <w:szCs w:val="20"/>
              </w:rPr>
              <w:t>373</w:t>
            </w:r>
          </w:p>
        </w:tc>
        <w:tc>
          <w:tcPr>
            <w:tcW w:w="1003" w:type="dxa"/>
            <w:tcBorders>
              <w:top w:val="nil"/>
              <w:left w:val="nil"/>
              <w:bottom w:val="single" w:sz="4" w:space="0" w:color="auto"/>
              <w:right w:val="single" w:sz="4" w:space="0" w:color="auto"/>
            </w:tcBorders>
            <w:shd w:val="clear" w:color="auto" w:fill="auto"/>
          </w:tcPr>
          <w:p w14:paraId="7FEB62CB" w14:textId="77777777" w:rsidR="006E68B7" w:rsidRPr="00FC21BD" w:rsidRDefault="006E68B7" w:rsidP="00813050">
            <w:pPr>
              <w:spacing w:after="0" w:line="240" w:lineRule="auto"/>
              <w:jc w:val="center"/>
              <w:rPr>
                <w:sz w:val="20"/>
                <w:szCs w:val="20"/>
              </w:rPr>
            </w:pPr>
            <w:r w:rsidRPr="00FC21BD">
              <w:rPr>
                <w:sz w:val="20"/>
                <w:szCs w:val="20"/>
              </w:rPr>
              <w:t>95.6</w:t>
            </w:r>
          </w:p>
        </w:tc>
        <w:tc>
          <w:tcPr>
            <w:tcW w:w="1003" w:type="dxa"/>
            <w:tcBorders>
              <w:top w:val="nil"/>
              <w:left w:val="nil"/>
              <w:bottom w:val="single" w:sz="4" w:space="0" w:color="auto"/>
              <w:right w:val="single" w:sz="4" w:space="0" w:color="auto"/>
            </w:tcBorders>
            <w:shd w:val="clear" w:color="auto" w:fill="auto"/>
          </w:tcPr>
          <w:p w14:paraId="0439F1B9" w14:textId="77777777" w:rsidR="006E68B7" w:rsidRPr="00FC21BD" w:rsidRDefault="006E68B7" w:rsidP="00813050">
            <w:pPr>
              <w:spacing w:after="0" w:line="240" w:lineRule="auto"/>
              <w:jc w:val="center"/>
              <w:rPr>
                <w:sz w:val="20"/>
                <w:szCs w:val="20"/>
              </w:rPr>
            </w:pPr>
            <w:r w:rsidRPr="00FC21BD">
              <w:rPr>
                <w:sz w:val="20"/>
                <w:szCs w:val="20"/>
              </w:rPr>
              <w:t>95.0</w:t>
            </w:r>
          </w:p>
        </w:tc>
        <w:tc>
          <w:tcPr>
            <w:tcW w:w="1003" w:type="dxa"/>
            <w:tcBorders>
              <w:top w:val="nil"/>
              <w:left w:val="nil"/>
              <w:bottom w:val="single" w:sz="4" w:space="0" w:color="auto"/>
              <w:right w:val="single" w:sz="4" w:space="0" w:color="auto"/>
            </w:tcBorders>
            <w:shd w:val="clear" w:color="auto" w:fill="auto"/>
          </w:tcPr>
          <w:p w14:paraId="3DFAEFF1" w14:textId="77777777" w:rsidR="006E68B7" w:rsidRPr="00FC21BD" w:rsidRDefault="006E68B7" w:rsidP="00813050">
            <w:pPr>
              <w:spacing w:after="0" w:line="240" w:lineRule="auto"/>
              <w:jc w:val="center"/>
              <w:rPr>
                <w:sz w:val="20"/>
                <w:szCs w:val="20"/>
              </w:rPr>
            </w:pPr>
            <w:r w:rsidRPr="00FC21BD">
              <w:rPr>
                <w:sz w:val="20"/>
                <w:szCs w:val="20"/>
              </w:rPr>
              <w:t>95.2</w:t>
            </w:r>
          </w:p>
        </w:tc>
        <w:tc>
          <w:tcPr>
            <w:tcW w:w="1003" w:type="dxa"/>
            <w:tcBorders>
              <w:top w:val="nil"/>
              <w:left w:val="nil"/>
              <w:bottom w:val="single" w:sz="4" w:space="0" w:color="auto"/>
              <w:right w:val="single" w:sz="4" w:space="0" w:color="auto"/>
            </w:tcBorders>
            <w:shd w:val="clear" w:color="auto" w:fill="auto"/>
          </w:tcPr>
          <w:p w14:paraId="5ED3D10F" w14:textId="77777777" w:rsidR="006E68B7" w:rsidRPr="00FC21BD" w:rsidRDefault="006E68B7" w:rsidP="00813050">
            <w:pPr>
              <w:spacing w:after="0" w:line="240" w:lineRule="auto"/>
              <w:jc w:val="center"/>
              <w:rPr>
                <w:sz w:val="20"/>
                <w:szCs w:val="20"/>
              </w:rPr>
            </w:pPr>
            <w:r w:rsidRPr="00FC21BD">
              <w:rPr>
                <w:sz w:val="20"/>
                <w:szCs w:val="20"/>
              </w:rPr>
              <w:t>95.0</w:t>
            </w:r>
          </w:p>
        </w:tc>
        <w:tc>
          <w:tcPr>
            <w:tcW w:w="1003" w:type="dxa"/>
            <w:tcBorders>
              <w:top w:val="nil"/>
              <w:left w:val="nil"/>
              <w:bottom w:val="single" w:sz="4" w:space="0" w:color="auto"/>
              <w:right w:val="single" w:sz="4" w:space="0" w:color="auto"/>
            </w:tcBorders>
            <w:shd w:val="clear" w:color="auto" w:fill="auto"/>
          </w:tcPr>
          <w:p w14:paraId="7F08047D" w14:textId="77777777" w:rsidR="006E68B7" w:rsidRPr="00FC21BD" w:rsidRDefault="006E68B7" w:rsidP="00813050">
            <w:pPr>
              <w:spacing w:after="0" w:line="240" w:lineRule="auto"/>
              <w:jc w:val="center"/>
              <w:rPr>
                <w:sz w:val="20"/>
                <w:szCs w:val="20"/>
              </w:rPr>
            </w:pPr>
            <w:r w:rsidRPr="00FC21BD">
              <w:rPr>
                <w:sz w:val="20"/>
                <w:szCs w:val="20"/>
              </w:rPr>
              <w:t>-0.6</w:t>
            </w:r>
          </w:p>
        </w:tc>
        <w:tc>
          <w:tcPr>
            <w:tcW w:w="1003" w:type="dxa"/>
            <w:tcBorders>
              <w:left w:val="single" w:sz="4" w:space="0" w:color="auto"/>
              <w:bottom w:val="single" w:sz="4" w:space="0" w:color="auto"/>
              <w:right w:val="single" w:sz="4" w:space="0" w:color="auto"/>
            </w:tcBorders>
            <w:shd w:val="clear" w:color="auto" w:fill="auto"/>
          </w:tcPr>
          <w:p w14:paraId="71A119A8" w14:textId="77777777" w:rsidR="006E68B7" w:rsidRPr="00FC21BD" w:rsidRDefault="006E68B7" w:rsidP="00813050">
            <w:pPr>
              <w:spacing w:after="0" w:line="240" w:lineRule="auto"/>
              <w:jc w:val="center"/>
              <w:rPr>
                <w:sz w:val="20"/>
                <w:szCs w:val="20"/>
              </w:rPr>
            </w:pPr>
            <w:r w:rsidRPr="00FC21BD">
              <w:rPr>
                <w:sz w:val="20"/>
                <w:szCs w:val="20"/>
              </w:rPr>
              <w:t>94.1</w:t>
            </w:r>
          </w:p>
        </w:tc>
      </w:tr>
      <w:tr w:rsidR="006E68B7" w:rsidRPr="00380233" w14:paraId="70A2F97D" w14:textId="77777777" w:rsidTr="008136D1">
        <w:trPr>
          <w:trHeight w:val="288"/>
        </w:trPr>
        <w:tc>
          <w:tcPr>
            <w:tcW w:w="1980" w:type="dxa"/>
            <w:tcBorders>
              <w:left w:val="single" w:sz="4" w:space="0" w:color="auto"/>
              <w:bottom w:val="single" w:sz="4" w:space="0" w:color="auto"/>
            </w:tcBorders>
            <w:shd w:val="clear" w:color="auto" w:fill="D9D9D9" w:themeFill="background1" w:themeFillShade="D9"/>
          </w:tcPr>
          <w:p w14:paraId="6E1B65FE" w14:textId="77777777" w:rsidR="006E68B7" w:rsidRDefault="006E68B7" w:rsidP="00D67786">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C24B9E9" w14:textId="77777777" w:rsidR="006E68B7" w:rsidRPr="00FC21BD" w:rsidRDefault="006E68B7" w:rsidP="00813050">
            <w:pPr>
              <w:spacing w:after="0" w:line="240" w:lineRule="auto"/>
              <w:jc w:val="center"/>
              <w:rPr>
                <w:sz w:val="20"/>
                <w:szCs w:val="20"/>
              </w:rPr>
            </w:pPr>
            <w:r w:rsidRPr="00FC21BD">
              <w:rPr>
                <w:sz w:val="20"/>
                <w:szCs w:val="20"/>
              </w:rPr>
              <w:t>293</w:t>
            </w:r>
          </w:p>
        </w:tc>
        <w:tc>
          <w:tcPr>
            <w:tcW w:w="1003" w:type="dxa"/>
            <w:tcBorders>
              <w:top w:val="nil"/>
              <w:left w:val="nil"/>
              <w:bottom w:val="single" w:sz="4" w:space="0" w:color="auto"/>
              <w:right w:val="single" w:sz="4" w:space="0" w:color="auto"/>
            </w:tcBorders>
            <w:shd w:val="clear" w:color="auto" w:fill="D9D9D9" w:themeFill="background1" w:themeFillShade="D9"/>
          </w:tcPr>
          <w:p w14:paraId="17FCE435" w14:textId="77777777" w:rsidR="006E68B7" w:rsidRPr="00FC21BD" w:rsidRDefault="006E68B7" w:rsidP="00813050">
            <w:pPr>
              <w:spacing w:after="0" w:line="240" w:lineRule="auto"/>
              <w:jc w:val="center"/>
              <w:rPr>
                <w:sz w:val="20"/>
                <w:szCs w:val="20"/>
              </w:rPr>
            </w:pPr>
            <w:r w:rsidRPr="00FC21BD">
              <w:rPr>
                <w:sz w:val="20"/>
                <w:szCs w:val="20"/>
              </w:rPr>
              <w:t>95.3</w:t>
            </w:r>
          </w:p>
        </w:tc>
        <w:tc>
          <w:tcPr>
            <w:tcW w:w="1003" w:type="dxa"/>
            <w:tcBorders>
              <w:top w:val="nil"/>
              <w:left w:val="nil"/>
              <w:bottom w:val="single" w:sz="4" w:space="0" w:color="auto"/>
              <w:right w:val="single" w:sz="4" w:space="0" w:color="auto"/>
            </w:tcBorders>
            <w:shd w:val="clear" w:color="auto" w:fill="D9D9D9" w:themeFill="background1" w:themeFillShade="D9"/>
          </w:tcPr>
          <w:p w14:paraId="5BCB8072" w14:textId="77777777" w:rsidR="006E68B7" w:rsidRPr="00FC21BD" w:rsidRDefault="006E68B7" w:rsidP="00813050">
            <w:pPr>
              <w:spacing w:after="0" w:line="240" w:lineRule="auto"/>
              <w:jc w:val="center"/>
              <w:rPr>
                <w:sz w:val="20"/>
                <w:szCs w:val="20"/>
              </w:rPr>
            </w:pPr>
            <w:r w:rsidRPr="00FC21BD">
              <w:rPr>
                <w:sz w:val="20"/>
                <w:szCs w:val="20"/>
              </w:rPr>
              <w:t>94.9</w:t>
            </w:r>
          </w:p>
        </w:tc>
        <w:tc>
          <w:tcPr>
            <w:tcW w:w="1003" w:type="dxa"/>
            <w:tcBorders>
              <w:top w:val="nil"/>
              <w:left w:val="nil"/>
              <w:bottom w:val="single" w:sz="4" w:space="0" w:color="auto"/>
              <w:right w:val="single" w:sz="4" w:space="0" w:color="auto"/>
            </w:tcBorders>
            <w:shd w:val="clear" w:color="auto" w:fill="D9D9D9" w:themeFill="background1" w:themeFillShade="D9"/>
          </w:tcPr>
          <w:p w14:paraId="290B8249" w14:textId="77777777" w:rsidR="006E68B7" w:rsidRPr="00FC21BD" w:rsidRDefault="006E68B7" w:rsidP="00813050">
            <w:pPr>
              <w:spacing w:after="0" w:line="240" w:lineRule="auto"/>
              <w:jc w:val="center"/>
              <w:rPr>
                <w:sz w:val="20"/>
                <w:szCs w:val="20"/>
              </w:rPr>
            </w:pPr>
            <w:r w:rsidRPr="00FC21BD">
              <w:rPr>
                <w:sz w:val="20"/>
                <w:szCs w:val="20"/>
              </w:rPr>
              <w:t>94.9</w:t>
            </w:r>
          </w:p>
        </w:tc>
        <w:tc>
          <w:tcPr>
            <w:tcW w:w="1003" w:type="dxa"/>
            <w:tcBorders>
              <w:top w:val="nil"/>
              <w:left w:val="nil"/>
              <w:bottom w:val="single" w:sz="4" w:space="0" w:color="auto"/>
              <w:right w:val="single" w:sz="4" w:space="0" w:color="auto"/>
            </w:tcBorders>
            <w:shd w:val="clear" w:color="auto" w:fill="D9D9D9" w:themeFill="background1" w:themeFillShade="D9"/>
          </w:tcPr>
          <w:p w14:paraId="39920170" w14:textId="77777777" w:rsidR="006E68B7" w:rsidRPr="00FC21BD" w:rsidRDefault="006E68B7" w:rsidP="00813050">
            <w:pPr>
              <w:spacing w:after="0" w:line="240" w:lineRule="auto"/>
              <w:jc w:val="center"/>
              <w:rPr>
                <w:sz w:val="20"/>
                <w:szCs w:val="20"/>
              </w:rPr>
            </w:pPr>
            <w:r w:rsidRPr="00FC21BD">
              <w:rPr>
                <w:sz w:val="20"/>
                <w:szCs w:val="20"/>
              </w:rPr>
              <w:t>95.4</w:t>
            </w:r>
          </w:p>
        </w:tc>
        <w:tc>
          <w:tcPr>
            <w:tcW w:w="1003" w:type="dxa"/>
            <w:tcBorders>
              <w:top w:val="nil"/>
              <w:left w:val="nil"/>
              <w:bottom w:val="single" w:sz="4" w:space="0" w:color="auto"/>
              <w:right w:val="single" w:sz="4" w:space="0" w:color="auto"/>
            </w:tcBorders>
            <w:shd w:val="clear" w:color="auto" w:fill="D9D9D9" w:themeFill="background1" w:themeFillShade="D9"/>
          </w:tcPr>
          <w:p w14:paraId="314DF423" w14:textId="77777777" w:rsidR="006E68B7" w:rsidRPr="00FC21BD" w:rsidRDefault="006E68B7" w:rsidP="00813050">
            <w:pPr>
              <w:spacing w:after="0" w:line="240" w:lineRule="auto"/>
              <w:jc w:val="center"/>
              <w:rPr>
                <w:sz w:val="20"/>
                <w:szCs w:val="20"/>
              </w:rPr>
            </w:pPr>
            <w:r w:rsidRPr="00FC21BD">
              <w:rPr>
                <w:sz w:val="20"/>
                <w:szCs w:val="20"/>
              </w:rPr>
              <w:t>0.1</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169BC360" w14:textId="77777777" w:rsidR="006E68B7" w:rsidRPr="00FC21BD" w:rsidRDefault="006E68B7" w:rsidP="00813050">
            <w:pPr>
              <w:spacing w:after="0" w:line="240" w:lineRule="auto"/>
              <w:jc w:val="center"/>
              <w:rPr>
                <w:sz w:val="20"/>
                <w:szCs w:val="20"/>
              </w:rPr>
            </w:pPr>
            <w:r w:rsidRPr="00FC21BD">
              <w:rPr>
                <w:sz w:val="20"/>
                <w:szCs w:val="20"/>
              </w:rPr>
              <w:t>96.2</w:t>
            </w:r>
          </w:p>
        </w:tc>
      </w:tr>
      <w:tr w:rsidR="006E68B7" w:rsidRPr="00380233" w14:paraId="5C14CE74" w14:textId="77777777" w:rsidTr="008136D1">
        <w:trPr>
          <w:trHeight w:val="288"/>
        </w:trPr>
        <w:tc>
          <w:tcPr>
            <w:tcW w:w="1980" w:type="dxa"/>
            <w:tcBorders>
              <w:left w:val="single" w:sz="4" w:space="0" w:color="auto"/>
              <w:bottom w:val="single" w:sz="4" w:space="0" w:color="auto"/>
            </w:tcBorders>
            <w:shd w:val="clear" w:color="auto" w:fill="auto"/>
          </w:tcPr>
          <w:p w14:paraId="374A126B" w14:textId="77777777" w:rsidR="006E68B7" w:rsidRDefault="006E68B7" w:rsidP="00D67786">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2FB15CD4" w14:textId="77777777" w:rsidR="006E68B7" w:rsidRPr="00FC21BD" w:rsidRDefault="006E68B7" w:rsidP="00813050">
            <w:pPr>
              <w:spacing w:after="0" w:line="240" w:lineRule="auto"/>
              <w:jc w:val="center"/>
              <w:rPr>
                <w:sz w:val="20"/>
                <w:szCs w:val="20"/>
              </w:rPr>
            </w:pPr>
            <w:r w:rsidRPr="00FC21BD">
              <w:rPr>
                <w:sz w:val="20"/>
                <w:szCs w:val="20"/>
              </w:rPr>
              <w:t>911</w:t>
            </w:r>
          </w:p>
        </w:tc>
        <w:tc>
          <w:tcPr>
            <w:tcW w:w="1003" w:type="dxa"/>
            <w:tcBorders>
              <w:top w:val="nil"/>
              <w:left w:val="nil"/>
              <w:bottom w:val="single" w:sz="4" w:space="0" w:color="auto"/>
              <w:right w:val="single" w:sz="4" w:space="0" w:color="auto"/>
            </w:tcBorders>
            <w:shd w:val="clear" w:color="auto" w:fill="auto"/>
          </w:tcPr>
          <w:p w14:paraId="4242EF35" w14:textId="77777777" w:rsidR="006E68B7" w:rsidRPr="00FC21BD" w:rsidRDefault="006E68B7" w:rsidP="00813050">
            <w:pPr>
              <w:spacing w:after="0" w:line="240" w:lineRule="auto"/>
              <w:jc w:val="center"/>
              <w:rPr>
                <w:sz w:val="20"/>
                <w:szCs w:val="20"/>
              </w:rPr>
            </w:pPr>
            <w:r w:rsidRPr="00FC21BD">
              <w:rPr>
                <w:sz w:val="20"/>
                <w:szCs w:val="20"/>
              </w:rPr>
              <w:t>94.3</w:t>
            </w:r>
          </w:p>
        </w:tc>
        <w:tc>
          <w:tcPr>
            <w:tcW w:w="1003" w:type="dxa"/>
            <w:tcBorders>
              <w:top w:val="nil"/>
              <w:left w:val="nil"/>
              <w:bottom w:val="single" w:sz="4" w:space="0" w:color="auto"/>
              <w:right w:val="single" w:sz="4" w:space="0" w:color="auto"/>
            </w:tcBorders>
            <w:shd w:val="clear" w:color="auto" w:fill="auto"/>
          </w:tcPr>
          <w:p w14:paraId="1CDF94F4" w14:textId="77777777" w:rsidR="006E68B7" w:rsidRPr="00FC21BD" w:rsidRDefault="006E68B7" w:rsidP="00813050">
            <w:pPr>
              <w:spacing w:after="0" w:line="240" w:lineRule="auto"/>
              <w:jc w:val="center"/>
              <w:rPr>
                <w:sz w:val="20"/>
                <w:szCs w:val="20"/>
              </w:rPr>
            </w:pPr>
            <w:r w:rsidRPr="00FC21BD">
              <w:rPr>
                <w:sz w:val="20"/>
                <w:szCs w:val="20"/>
              </w:rPr>
              <w:t>94.7</w:t>
            </w:r>
          </w:p>
        </w:tc>
        <w:tc>
          <w:tcPr>
            <w:tcW w:w="1003" w:type="dxa"/>
            <w:tcBorders>
              <w:top w:val="nil"/>
              <w:left w:val="nil"/>
              <w:bottom w:val="single" w:sz="4" w:space="0" w:color="auto"/>
              <w:right w:val="single" w:sz="4" w:space="0" w:color="auto"/>
            </w:tcBorders>
            <w:shd w:val="clear" w:color="auto" w:fill="auto"/>
          </w:tcPr>
          <w:p w14:paraId="4862202B" w14:textId="77777777" w:rsidR="006E68B7" w:rsidRPr="00FC21BD" w:rsidRDefault="006E68B7" w:rsidP="00813050">
            <w:pPr>
              <w:spacing w:after="0" w:line="240" w:lineRule="auto"/>
              <w:jc w:val="center"/>
              <w:rPr>
                <w:sz w:val="20"/>
                <w:szCs w:val="20"/>
              </w:rPr>
            </w:pPr>
            <w:r w:rsidRPr="00FC21BD">
              <w:rPr>
                <w:sz w:val="20"/>
                <w:szCs w:val="20"/>
              </w:rPr>
              <w:t>94.6</w:t>
            </w:r>
          </w:p>
        </w:tc>
        <w:tc>
          <w:tcPr>
            <w:tcW w:w="1003" w:type="dxa"/>
            <w:tcBorders>
              <w:top w:val="nil"/>
              <w:left w:val="nil"/>
              <w:bottom w:val="single" w:sz="4" w:space="0" w:color="auto"/>
              <w:right w:val="single" w:sz="4" w:space="0" w:color="auto"/>
            </w:tcBorders>
            <w:shd w:val="clear" w:color="auto" w:fill="auto"/>
          </w:tcPr>
          <w:p w14:paraId="7778EF0E" w14:textId="77777777" w:rsidR="006E68B7" w:rsidRPr="00FC21BD" w:rsidRDefault="006E68B7" w:rsidP="00813050">
            <w:pPr>
              <w:spacing w:after="0" w:line="240" w:lineRule="auto"/>
              <w:jc w:val="center"/>
              <w:rPr>
                <w:sz w:val="20"/>
                <w:szCs w:val="20"/>
              </w:rPr>
            </w:pPr>
            <w:r w:rsidRPr="00FC21BD">
              <w:rPr>
                <w:sz w:val="20"/>
                <w:szCs w:val="20"/>
              </w:rPr>
              <w:t>94.5</w:t>
            </w:r>
          </w:p>
        </w:tc>
        <w:tc>
          <w:tcPr>
            <w:tcW w:w="1003" w:type="dxa"/>
            <w:tcBorders>
              <w:top w:val="nil"/>
              <w:left w:val="nil"/>
              <w:bottom w:val="single" w:sz="4" w:space="0" w:color="auto"/>
              <w:right w:val="single" w:sz="4" w:space="0" w:color="auto"/>
            </w:tcBorders>
            <w:shd w:val="clear" w:color="auto" w:fill="auto"/>
          </w:tcPr>
          <w:p w14:paraId="7577D954" w14:textId="77777777" w:rsidR="006E68B7" w:rsidRPr="00FC21BD" w:rsidRDefault="006E68B7" w:rsidP="00813050">
            <w:pPr>
              <w:spacing w:after="0" w:line="240" w:lineRule="auto"/>
              <w:jc w:val="center"/>
              <w:rPr>
                <w:sz w:val="20"/>
                <w:szCs w:val="20"/>
              </w:rPr>
            </w:pPr>
            <w:r w:rsidRPr="00FC21BD">
              <w:rPr>
                <w:sz w:val="20"/>
                <w:szCs w:val="20"/>
              </w:rPr>
              <w:t>0.2</w:t>
            </w:r>
          </w:p>
        </w:tc>
        <w:tc>
          <w:tcPr>
            <w:tcW w:w="1003" w:type="dxa"/>
            <w:tcBorders>
              <w:left w:val="single" w:sz="4" w:space="0" w:color="auto"/>
              <w:bottom w:val="single" w:sz="4" w:space="0" w:color="auto"/>
              <w:right w:val="single" w:sz="4" w:space="0" w:color="auto"/>
            </w:tcBorders>
            <w:shd w:val="clear" w:color="auto" w:fill="auto"/>
          </w:tcPr>
          <w:p w14:paraId="11D9656D" w14:textId="77777777" w:rsidR="006E68B7" w:rsidRPr="00FC21BD" w:rsidRDefault="006E68B7" w:rsidP="00813050">
            <w:pPr>
              <w:spacing w:after="0" w:line="240" w:lineRule="auto"/>
              <w:jc w:val="center"/>
              <w:rPr>
                <w:sz w:val="20"/>
                <w:szCs w:val="20"/>
              </w:rPr>
            </w:pPr>
            <w:r w:rsidRPr="00FC21BD">
              <w:rPr>
                <w:sz w:val="20"/>
                <w:szCs w:val="20"/>
              </w:rPr>
              <w:t>92.7</w:t>
            </w:r>
          </w:p>
        </w:tc>
      </w:tr>
      <w:tr w:rsidR="006E68B7" w:rsidRPr="00380233" w14:paraId="5452B944" w14:textId="77777777" w:rsidTr="008136D1">
        <w:trPr>
          <w:trHeight w:val="288"/>
        </w:trPr>
        <w:tc>
          <w:tcPr>
            <w:tcW w:w="1980" w:type="dxa"/>
            <w:tcBorders>
              <w:left w:val="single" w:sz="4" w:space="0" w:color="auto"/>
              <w:bottom w:val="single" w:sz="4" w:space="0" w:color="auto"/>
            </w:tcBorders>
            <w:shd w:val="clear" w:color="auto" w:fill="D9D9D9" w:themeFill="background1" w:themeFillShade="D9"/>
          </w:tcPr>
          <w:p w14:paraId="25411966" w14:textId="21E2B30C" w:rsidR="006E68B7" w:rsidRDefault="006E68B7" w:rsidP="00D67786">
            <w:pPr>
              <w:spacing w:after="0" w:line="240" w:lineRule="auto"/>
              <w:rPr>
                <w:rFonts w:ascii="Calibri" w:hAnsi="Calibri"/>
                <w:color w:val="000000"/>
                <w:sz w:val="20"/>
                <w:szCs w:val="20"/>
              </w:rPr>
            </w:pPr>
            <w:r>
              <w:rPr>
                <w:rFonts w:ascii="Calibri" w:hAnsi="Calibri"/>
                <w:color w:val="000000"/>
                <w:sz w:val="20"/>
                <w:szCs w:val="20"/>
              </w:rPr>
              <w:t>Multi-Race</w:t>
            </w:r>
            <w:r w:rsidR="00245A72">
              <w:rPr>
                <w:rFonts w:ascii="Calibri" w:hAnsi="Calibri"/>
                <w:color w:val="000000"/>
                <w:sz w:val="20"/>
                <w:szCs w:val="20"/>
              </w:rPr>
              <w:t>, non-Hisp./Lat.</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D782F0D" w14:textId="77777777" w:rsidR="006E68B7" w:rsidRPr="00FC21BD" w:rsidRDefault="006E68B7" w:rsidP="00813050">
            <w:pPr>
              <w:spacing w:after="0" w:line="240" w:lineRule="auto"/>
              <w:jc w:val="center"/>
              <w:rPr>
                <w:sz w:val="20"/>
                <w:szCs w:val="20"/>
              </w:rPr>
            </w:pPr>
            <w:r w:rsidRPr="00FC21BD">
              <w:rPr>
                <w:sz w:val="20"/>
                <w:szCs w:val="20"/>
              </w:rPr>
              <w:t>395</w:t>
            </w:r>
          </w:p>
        </w:tc>
        <w:tc>
          <w:tcPr>
            <w:tcW w:w="1003" w:type="dxa"/>
            <w:tcBorders>
              <w:top w:val="nil"/>
              <w:left w:val="nil"/>
              <w:bottom w:val="single" w:sz="4" w:space="0" w:color="auto"/>
              <w:right w:val="single" w:sz="4" w:space="0" w:color="auto"/>
            </w:tcBorders>
            <w:shd w:val="clear" w:color="auto" w:fill="D9D9D9" w:themeFill="background1" w:themeFillShade="D9"/>
          </w:tcPr>
          <w:p w14:paraId="16B1ED20" w14:textId="77777777" w:rsidR="006E68B7" w:rsidRPr="00FC21BD" w:rsidRDefault="006E68B7" w:rsidP="00813050">
            <w:pPr>
              <w:spacing w:after="0" w:line="240" w:lineRule="auto"/>
              <w:jc w:val="center"/>
              <w:rPr>
                <w:sz w:val="20"/>
                <w:szCs w:val="20"/>
              </w:rPr>
            </w:pPr>
            <w:r w:rsidRPr="00FC21BD">
              <w:rPr>
                <w:sz w:val="20"/>
                <w:szCs w:val="20"/>
              </w:rPr>
              <w:t>95.0</w:t>
            </w:r>
          </w:p>
        </w:tc>
        <w:tc>
          <w:tcPr>
            <w:tcW w:w="1003" w:type="dxa"/>
            <w:tcBorders>
              <w:top w:val="nil"/>
              <w:left w:val="nil"/>
              <w:bottom w:val="single" w:sz="4" w:space="0" w:color="auto"/>
              <w:right w:val="single" w:sz="4" w:space="0" w:color="auto"/>
            </w:tcBorders>
            <w:shd w:val="clear" w:color="auto" w:fill="D9D9D9" w:themeFill="background1" w:themeFillShade="D9"/>
          </w:tcPr>
          <w:p w14:paraId="42E2B194" w14:textId="77777777" w:rsidR="006E68B7" w:rsidRPr="00FC21BD" w:rsidRDefault="006E68B7" w:rsidP="00813050">
            <w:pPr>
              <w:spacing w:after="0" w:line="240" w:lineRule="auto"/>
              <w:jc w:val="center"/>
              <w:rPr>
                <w:sz w:val="20"/>
                <w:szCs w:val="20"/>
              </w:rPr>
            </w:pPr>
            <w:r w:rsidRPr="00FC21BD">
              <w:rPr>
                <w:sz w:val="20"/>
                <w:szCs w:val="20"/>
              </w:rPr>
              <w:t>94.8</w:t>
            </w:r>
          </w:p>
        </w:tc>
        <w:tc>
          <w:tcPr>
            <w:tcW w:w="1003" w:type="dxa"/>
            <w:tcBorders>
              <w:top w:val="nil"/>
              <w:left w:val="nil"/>
              <w:bottom w:val="single" w:sz="4" w:space="0" w:color="auto"/>
              <w:right w:val="single" w:sz="4" w:space="0" w:color="auto"/>
            </w:tcBorders>
            <w:shd w:val="clear" w:color="auto" w:fill="D9D9D9" w:themeFill="background1" w:themeFillShade="D9"/>
          </w:tcPr>
          <w:p w14:paraId="0DC34326" w14:textId="77777777" w:rsidR="006E68B7" w:rsidRPr="00FC21BD" w:rsidRDefault="006E68B7" w:rsidP="00813050">
            <w:pPr>
              <w:spacing w:after="0" w:line="240" w:lineRule="auto"/>
              <w:jc w:val="center"/>
              <w:rPr>
                <w:sz w:val="20"/>
                <w:szCs w:val="20"/>
              </w:rPr>
            </w:pPr>
            <w:r w:rsidRPr="00FC21BD">
              <w:rPr>
                <w:sz w:val="20"/>
                <w:szCs w:val="20"/>
              </w:rPr>
              <w:t>94.8</w:t>
            </w:r>
          </w:p>
        </w:tc>
        <w:tc>
          <w:tcPr>
            <w:tcW w:w="1003" w:type="dxa"/>
            <w:tcBorders>
              <w:top w:val="nil"/>
              <w:left w:val="nil"/>
              <w:bottom w:val="single" w:sz="4" w:space="0" w:color="auto"/>
              <w:right w:val="single" w:sz="4" w:space="0" w:color="auto"/>
            </w:tcBorders>
            <w:shd w:val="clear" w:color="auto" w:fill="D9D9D9" w:themeFill="background1" w:themeFillShade="D9"/>
          </w:tcPr>
          <w:p w14:paraId="16F3CE1E" w14:textId="77777777" w:rsidR="006E68B7" w:rsidRPr="00FC21BD" w:rsidRDefault="006E68B7" w:rsidP="00813050">
            <w:pPr>
              <w:spacing w:after="0" w:line="240" w:lineRule="auto"/>
              <w:jc w:val="center"/>
              <w:rPr>
                <w:sz w:val="20"/>
                <w:szCs w:val="20"/>
              </w:rPr>
            </w:pPr>
            <w:r w:rsidRPr="00FC21BD">
              <w:rPr>
                <w:sz w:val="20"/>
                <w:szCs w:val="20"/>
              </w:rPr>
              <w:t>94.1</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2237090D" w14:textId="77777777" w:rsidR="006E68B7" w:rsidRPr="00FC21BD" w:rsidRDefault="006E68B7" w:rsidP="00813050">
            <w:pPr>
              <w:spacing w:after="0" w:line="240" w:lineRule="auto"/>
              <w:jc w:val="center"/>
              <w:rPr>
                <w:sz w:val="20"/>
                <w:szCs w:val="20"/>
              </w:rPr>
            </w:pPr>
            <w:r w:rsidRPr="00FC21BD">
              <w:rPr>
                <w:sz w:val="20"/>
                <w:szCs w:val="20"/>
              </w:rPr>
              <w:t>-0.9</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3462FB62" w14:textId="77777777" w:rsidR="006E68B7" w:rsidRPr="00FC21BD" w:rsidRDefault="006E68B7" w:rsidP="00813050">
            <w:pPr>
              <w:spacing w:after="0" w:line="240" w:lineRule="auto"/>
              <w:jc w:val="center"/>
              <w:rPr>
                <w:sz w:val="20"/>
                <w:szCs w:val="20"/>
              </w:rPr>
            </w:pPr>
            <w:r w:rsidRPr="00FC21BD">
              <w:rPr>
                <w:sz w:val="20"/>
                <w:szCs w:val="20"/>
              </w:rPr>
              <w:t>94.4</w:t>
            </w:r>
          </w:p>
        </w:tc>
      </w:tr>
      <w:tr w:rsidR="006E68B7" w:rsidRPr="00380233" w14:paraId="6D124514" w14:textId="77777777" w:rsidTr="008136D1">
        <w:trPr>
          <w:trHeight w:val="288"/>
        </w:trPr>
        <w:tc>
          <w:tcPr>
            <w:tcW w:w="1980" w:type="dxa"/>
            <w:tcBorders>
              <w:left w:val="single" w:sz="4" w:space="0" w:color="auto"/>
              <w:bottom w:val="single" w:sz="4" w:space="0" w:color="auto"/>
            </w:tcBorders>
            <w:shd w:val="clear" w:color="auto" w:fill="auto"/>
          </w:tcPr>
          <w:p w14:paraId="049A374E" w14:textId="77777777" w:rsidR="006E68B7" w:rsidRDefault="006E68B7" w:rsidP="00D67786">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2B485765" w14:textId="77777777" w:rsidR="006E68B7" w:rsidRPr="00FC21BD" w:rsidRDefault="006E68B7" w:rsidP="00813050">
            <w:pPr>
              <w:spacing w:after="0" w:line="240" w:lineRule="auto"/>
              <w:jc w:val="center"/>
              <w:rPr>
                <w:sz w:val="20"/>
                <w:szCs w:val="20"/>
              </w:rPr>
            </w:pPr>
            <w:r w:rsidRPr="00FC21BD">
              <w:rPr>
                <w:sz w:val="20"/>
                <w:szCs w:val="20"/>
              </w:rPr>
              <w:t>4,225</w:t>
            </w:r>
          </w:p>
        </w:tc>
        <w:tc>
          <w:tcPr>
            <w:tcW w:w="1003" w:type="dxa"/>
            <w:tcBorders>
              <w:top w:val="nil"/>
              <w:left w:val="nil"/>
              <w:bottom w:val="single" w:sz="4" w:space="0" w:color="auto"/>
              <w:right w:val="single" w:sz="4" w:space="0" w:color="auto"/>
            </w:tcBorders>
            <w:shd w:val="clear" w:color="auto" w:fill="auto"/>
          </w:tcPr>
          <w:p w14:paraId="114D900A" w14:textId="77777777" w:rsidR="006E68B7" w:rsidRPr="00FC21BD" w:rsidRDefault="006E68B7" w:rsidP="00813050">
            <w:pPr>
              <w:spacing w:after="0" w:line="240" w:lineRule="auto"/>
              <w:jc w:val="center"/>
              <w:rPr>
                <w:sz w:val="20"/>
                <w:szCs w:val="20"/>
              </w:rPr>
            </w:pPr>
            <w:r w:rsidRPr="00FC21BD">
              <w:rPr>
                <w:sz w:val="20"/>
                <w:szCs w:val="20"/>
              </w:rPr>
              <w:t>95.1</w:t>
            </w:r>
          </w:p>
        </w:tc>
        <w:tc>
          <w:tcPr>
            <w:tcW w:w="1003" w:type="dxa"/>
            <w:tcBorders>
              <w:top w:val="nil"/>
              <w:left w:val="nil"/>
              <w:bottom w:val="single" w:sz="4" w:space="0" w:color="auto"/>
              <w:right w:val="single" w:sz="4" w:space="0" w:color="auto"/>
            </w:tcBorders>
            <w:shd w:val="clear" w:color="auto" w:fill="auto"/>
          </w:tcPr>
          <w:p w14:paraId="679B9B02" w14:textId="77777777" w:rsidR="006E68B7" w:rsidRPr="00FC21BD" w:rsidRDefault="006E68B7" w:rsidP="00813050">
            <w:pPr>
              <w:spacing w:after="0" w:line="240" w:lineRule="auto"/>
              <w:jc w:val="center"/>
              <w:rPr>
                <w:sz w:val="20"/>
                <w:szCs w:val="20"/>
              </w:rPr>
            </w:pPr>
            <w:r w:rsidRPr="00FC21BD">
              <w:rPr>
                <w:sz w:val="20"/>
                <w:szCs w:val="20"/>
              </w:rPr>
              <w:t>95.2</w:t>
            </w:r>
          </w:p>
        </w:tc>
        <w:tc>
          <w:tcPr>
            <w:tcW w:w="1003" w:type="dxa"/>
            <w:tcBorders>
              <w:top w:val="nil"/>
              <w:left w:val="nil"/>
              <w:bottom w:val="single" w:sz="4" w:space="0" w:color="auto"/>
              <w:right w:val="single" w:sz="4" w:space="0" w:color="auto"/>
            </w:tcBorders>
            <w:shd w:val="clear" w:color="auto" w:fill="auto"/>
          </w:tcPr>
          <w:p w14:paraId="57969196" w14:textId="77777777" w:rsidR="006E68B7" w:rsidRPr="00FC21BD" w:rsidRDefault="006E68B7" w:rsidP="00813050">
            <w:pPr>
              <w:spacing w:after="0" w:line="240" w:lineRule="auto"/>
              <w:jc w:val="center"/>
              <w:rPr>
                <w:sz w:val="20"/>
                <w:szCs w:val="20"/>
              </w:rPr>
            </w:pPr>
            <w:r w:rsidRPr="00FC21BD">
              <w:rPr>
                <w:sz w:val="20"/>
                <w:szCs w:val="20"/>
              </w:rPr>
              <w:t>94.8</w:t>
            </w:r>
          </w:p>
        </w:tc>
        <w:tc>
          <w:tcPr>
            <w:tcW w:w="1003" w:type="dxa"/>
            <w:tcBorders>
              <w:top w:val="nil"/>
              <w:left w:val="nil"/>
              <w:bottom w:val="single" w:sz="4" w:space="0" w:color="auto"/>
              <w:right w:val="single" w:sz="4" w:space="0" w:color="auto"/>
            </w:tcBorders>
            <w:shd w:val="clear" w:color="auto" w:fill="auto"/>
          </w:tcPr>
          <w:p w14:paraId="465C1CFB" w14:textId="77777777" w:rsidR="006E68B7" w:rsidRPr="00FC21BD" w:rsidRDefault="006E68B7" w:rsidP="00813050">
            <w:pPr>
              <w:spacing w:after="0" w:line="240" w:lineRule="auto"/>
              <w:jc w:val="center"/>
              <w:rPr>
                <w:sz w:val="20"/>
                <w:szCs w:val="20"/>
              </w:rPr>
            </w:pPr>
            <w:r w:rsidRPr="00FC21BD">
              <w:rPr>
                <w:sz w:val="20"/>
                <w:szCs w:val="20"/>
              </w:rPr>
              <w:t>94.8</w:t>
            </w:r>
          </w:p>
        </w:tc>
        <w:tc>
          <w:tcPr>
            <w:tcW w:w="1003" w:type="dxa"/>
            <w:tcBorders>
              <w:top w:val="single" w:sz="4" w:space="0" w:color="auto"/>
              <w:left w:val="nil"/>
              <w:bottom w:val="single" w:sz="4" w:space="0" w:color="auto"/>
              <w:right w:val="single" w:sz="4" w:space="0" w:color="auto"/>
            </w:tcBorders>
            <w:shd w:val="clear" w:color="auto" w:fill="auto"/>
          </w:tcPr>
          <w:p w14:paraId="56D09BD4" w14:textId="77777777" w:rsidR="006E68B7" w:rsidRPr="00FC21BD" w:rsidRDefault="006E68B7" w:rsidP="00813050">
            <w:pPr>
              <w:spacing w:after="0" w:line="240" w:lineRule="auto"/>
              <w:jc w:val="center"/>
              <w:rPr>
                <w:sz w:val="20"/>
                <w:szCs w:val="20"/>
              </w:rPr>
            </w:pPr>
            <w:r w:rsidRPr="00FC21BD">
              <w:rPr>
                <w:sz w:val="20"/>
                <w:szCs w:val="20"/>
              </w:rPr>
              <w:t>-0.3</w:t>
            </w:r>
          </w:p>
        </w:tc>
        <w:tc>
          <w:tcPr>
            <w:tcW w:w="1003" w:type="dxa"/>
            <w:tcBorders>
              <w:left w:val="single" w:sz="4" w:space="0" w:color="auto"/>
              <w:bottom w:val="single" w:sz="4" w:space="0" w:color="auto"/>
              <w:right w:val="single" w:sz="4" w:space="0" w:color="auto"/>
            </w:tcBorders>
            <w:shd w:val="clear" w:color="auto" w:fill="auto"/>
          </w:tcPr>
          <w:p w14:paraId="1BF6FB45" w14:textId="77777777" w:rsidR="006E68B7" w:rsidRPr="00FC21BD" w:rsidRDefault="006E68B7" w:rsidP="00813050">
            <w:pPr>
              <w:spacing w:after="0" w:line="240" w:lineRule="auto"/>
              <w:jc w:val="center"/>
              <w:rPr>
                <w:sz w:val="20"/>
                <w:szCs w:val="20"/>
              </w:rPr>
            </w:pPr>
            <w:r w:rsidRPr="00FC21BD">
              <w:rPr>
                <w:sz w:val="20"/>
                <w:szCs w:val="20"/>
              </w:rPr>
              <w:t>95.1</w:t>
            </w:r>
          </w:p>
        </w:tc>
      </w:tr>
      <w:tr w:rsidR="00735478" w:rsidRPr="00380233" w14:paraId="3FB77605" w14:textId="77777777" w:rsidTr="008136D1">
        <w:trPr>
          <w:trHeight w:val="288"/>
        </w:trPr>
        <w:tc>
          <w:tcPr>
            <w:tcW w:w="1980" w:type="dxa"/>
            <w:tcBorders>
              <w:left w:val="single" w:sz="4" w:space="0" w:color="auto"/>
              <w:bottom w:val="single" w:sz="4" w:space="0" w:color="auto"/>
            </w:tcBorders>
            <w:shd w:val="clear" w:color="auto" w:fill="auto"/>
          </w:tcPr>
          <w:p w14:paraId="32E7B213" w14:textId="373538CC" w:rsidR="00735478" w:rsidRDefault="00735478" w:rsidP="00D67786">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7DA75144" w14:textId="0FD0BF3C" w:rsidR="00735478" w:rsidRPr="00FC21BD" w:rsidRDefault="00735478" w:rsidP="00735478">
            <w:pPr>
              <w:spacing w:after="0" w:line="240" w:lineRule="auto"/>
              <w:jc w:val="center"/>
              <w:rPr>
                <w:sz w:val="20"/>
                <w:szCs w:val="20"/>
              </w:rPr>
            </w:pPr>
            <w:r w:rsidRPr="00FC21BD">
              <w:rPr>
                <w:sz w:val="20"/>
                <w:szCs w:val="20"/>
              </w:rPr>
              <w:t>2,940</w:t>
            </w:r>
          </w:p>
        </w:tc>
        <w:tc>
          <w:tcPr>
            <w:tcW w:w="1003" w:type="dxa"/>
            <w:tcBorders>
              <w:top w:val="nil"/>
              <w:left w:val="nil"/>
              <w:bottom w:val="single" w:sz="4" w:space="0" w:color="auto"/>
              <w:right w:val="single" w:sz="4" w:space="0" w:color="auto"/>
            </w:tcBorders>
            <w:shd w:val="clear" w:color="auto" w:fill="auto"/>
          </w:tcPr>
          <w:p w14:paraId="16E58E83" w14:textId="56451219" w:rsidR="00735478" w:rsidRPr="00FC21BD" w:rsidRDefault="00735478" w:rsidP="00735478">
            <w:pPr>
              <w:spacing w:after="0" w:line="240" w:lineRule="auto"/>
              <w:jc w:val="center"/>
              <w:rPr>
                <w:sz w:val="20"/>
                <w:szCs w:val="20"/>
              </w:rPr>
            </w:pPr>
            <w:r w:rsidRPr="00FC21BD">
              <w:rPr>
                <w:sz w:val="20"/>
                <w:szCs w:val="20"/>
              </w:rPr>
              <w:t>93.7</w:t>
            </w:r>
          </w:p>
        </w:tc>
        <w:tc>
          <w:tcPr>
            <w:tcW w:w="1003" w:type="dxa"/>
            <w:tcBorders>
              <w:top w:val="nil"/>
              <w:left w:val="nil"/>
              <w:bottom w:val="single" w:sz="4" w:space="0" w:color="auto"/>
              <w:right w:val="single" w:sz="4" w:space="0" w:color="auto"/>
            </w:tcBorders>
            <w:shd w:val="clear" w:color="auto" w:fill="auto"/>
          </w:tcPr>
          <w:p w14:paraId="7F98E990" w14:textId="32D436DA" w:rsidR="00735478" w:rsidRPr="00FC21BD" w:rsidRDefault="00735478" w:rsidP="00735478">
            <w:pPr>
              <w:spacing w:after="0" w:line="240" w:lineRule="auto"/>
              <w:jc w:val="center"/>
              <w:rPr>
                <w:sz w:val="20"/>
                <w:szCs w:val="20"/>
              </w:rPr>
            </w:pPr>
            <w:r w:rsidRPr="00FC21BD">
              <w:rPr>
                <w:sz w:val="20"/>
                <w:szCs w:val="20"/>
              </w:rPr>
              <w:t>93.9</w:t>
            </w:r>
          </w:p>
        </w:tc>
        <w:tc>
          <w:tcPr>
            <w:tcW w:w="1003" w:type="dxa"/>
            <w:tcBorders>
              <w:top w:val="nil"/>
              <w:left w:val="nil"/>
              <w:bottom w:val="single" w:sz="4" w:space="0" w:color="auto"/>
              <w:right w:val="single" w:sz="4" w:space="0" w:color="auto"/>
            </w:tcBorders>
            <w:shd w:val="clear" w:color="auto" w:fill="auto"/>
          </w:tcPr>
          <w:p w14:paraId="28453F70" w14:textId="12492702" w:rsidR="00735478" w:rsidRPr="00FC21BD" w:rsidRDefault="00735478" w:rsidP="00735478">
            <w:pPr>
              <w:spacing w:after="0" w:line="240" w:lineRule="auto"/>
              <w:jc w:val="center"/>
              <w:rPr>
                <w:sz w:val="20"/>
                <w:szCs w:val="20"/>
              </w:rPr>
            </w:pPr>
            <w:r w:rsidRPr="00FC21BD">
              <w:rPr>
                <w:sz w:val="20"/>
                <w:szCs w:val="20"/>
              </w:rPr>
              <w:t>93.6</w:t>
            </w:r>
          </w:p>
        </w:tc>
        <w:tc>
          <w:tcPr>
            <w:tcW w:w="1003" w:type="dxa"/>
            <w:tcBorders>
              <w:top w:val="nil"/>
              <w:left w:val="nil"/>
              <w:bottom w:val="single" w:sz="4" w:space="0" w:color="auto"/>
              <w:right w:val="single" w:sz="4" w:space="0" w:color="auto"/>
            </w:tcBorders>
            <w:shd w:val="clear" w:color="auto" w:fill="auto"/>
          </w:tcPr>
          <w:p w14:paraId="039F6490" w14:textId="1B6A3B17" w:rsidR="00735478" w:rsidRPr="00FC21BD" w:rsidRDefault="00735478" w:rsidP="00735478">
            <w:pPr>
              <w:spacing w:after="0" w:line="240" w:lineRule="auto"/>
              <w:jc w:val="center"/>
              <w:rPr>
                <w:sz w:val="20"/>
                <w:szCs w:val="20"/>
              </w:rPr>
            </w:pPr>
            <w:r w:rsidRPr="00FC21BD">
              <w:rPr>
                <w:sz w:val="20"/>
                <w:szCs w:val="20"/>
              </w:rPr>
              <w:t>93.6</w:t>
            </w:r>
          </w:p>
        </w:tc>
        <w:tc>
          <w:tcPr>
            <w:tcW w:w="1003" w:type="dxa"/>
            <w:tcBorders>
              <w:top w:val="single" w:sz="4" w:space="0" w:color="auto"/>
              <w:left w:val="nil"/>
              <w:bottom w:val="single" w:sz="4" w:space="0" w:color="auto"/>
              <w:right w:val="single" w:sz="4" w:space="0" w:color="auto"/>
            </w:tcBorders>
            <w:shd w:val="clear" w:color="auto" w:fill="auto"/>
          </w:tcPr>
          <w:p w14:paraId="14E1969F" w14:textId="5569A025" w:rsidR="00735478" w:rsidRPr="00FC21BD" w:rsidRDefault="00735478" w:rsidP="00735478">
            <w:pPr>
              <w:spacing w:after="0" w:line="240" w:lineRule="auto"/>
              <w:jc w:val="center"/>
              <w:rPr>
                <w:sz w:val="20"/>
                <w:szCs w:val="20"/>
              </w:rPr>
            </w:pPr>
            <w:r w:rsidRPr="00FC21BD">
              <w:rPr>
                <w:sz w:val="20"/>
                <w:szCs w:val="20"/>
              </w:rPr>
              <w:t>-0.1</w:t>
            </w:r>
          </w:p>
        </w:tc>
        <w:tc>
          <w:tcPr>
            <w:tcW w:w="1003" w:type="dxa"/>
            <w:tcBorders>
              <w:left w:val="single" w:sz="4" w:space="0" w:color="auto"/>
              <w:bottom w:val="single" w:sz="4" w:space="0" w:color="auto"/>
              <w:right w:val="single" w:sz="4" w:space="0" w:color="auto"/>
            </w:tcBorders>
            <w:shd w:val="clear" w:color="auto" w:fill="auto"/>
          </w:tcPr>
          <w:p w14:paraId="2D5C0EFB" w14:textId="50318D86" w:rsidR="00735478" w:rsidRPr="00FC21BD" w:rsidRDefault="00735478" w:rsidP="00735478">
            <w:pPr>
              <w:spacing w:after="0" w:line="240" w:lineRule="auto"/>
              <w:jc w:val="center"/>
              <w:rPr>
                <w:sz w:val="20"/>
                <w:szCs w:val="20"/>
              </w:rPr>
            </w:pPr>
            <w:r w:rsidRPr="00FC21BD">
              <w:rPr>
                <w:sz w:val="20"/>
                <w:szCs w:val="20"/>
              </w:rPr>
              <w:t>93.2</w:t>
            </w:r>
          </w:p>
        </w:tc>
      </w:tr>
      <w:tr w:rsidR="00735478" w:rsidRPr="00380233" w14:paraId="598ABB16" w14:textId="77777777" w:rsidTr="008136D1">
        <w:trPr>
          <w:trHeight w:val="288"/>
        </w:trPr>
        <w:tc>
          <w:tcPr>
            <w:tcW w:w="1980" w:type="dxa"/>
            <w:tcBorders>
              <w:left w:val="single" w:sz="4" w:space="0" w:color="auto"/>
              <w:bottom w:val="single" w:sz="4" w:space="0" w:color="auto"/>
            </w:tcBorders>
            <w:shd w:val="clear" w:color="auto" w:fill="auto"/>
          </w:tcPr>
          <w:p w14:paraId="70C3D8A9" w14:textId="180F1E9B" w:rsidR="00735478" w:rsidRDefault="00735478" w:rsidP="00D67786">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245BC42E" w14:textId="1715DA61" w:rsidR="00735478" w:rsidRPr="00FC21BD" w:rsidRDefault="00735478" w:rsidP="00735478">
            <w:pPr>
              <w:spacing w:after="0" w:line="240" w:lineRule="auto"/>
              <w:jc w:val="center"/>
              <w:rPr>
                <w:sz w:val="20"/>
                <w:szCs w:val="20"/>
              </w:rPr>
            </w:pPr>
            <w:r w:rsidRPr="00FC21BD">
              <w:rPr>
                <w:sz w:val="20"/>
                <w:szCs w:val="20"/>
              </w:rPr>
              <w:t>2,215</w:t>
            </w:r>
          </w:p>
        </w:tc>
        <w:tc>
          <w:tcPr>
            <w:tcW w:w="1003" w:type="dxa"/>
            <w:tcBorders>
              <w:top w:val="nil"/>
              <w:left w:val="nil"/>
              <w:bottom w:val="single" w:sz="4" w:space="0" w:color="auto"/>
              <w:right w:val="single" w:sz="4" w:space="0" w:color="auto"/>
            </w:tcBorders>
            <w:shd w:val="clear" w:color="auto" w:fill="auto"/>
          </w:tcPr>
          <w:p w14:paraId="6F81EB0E" w14:textId="3C678C50" w:rsidR="00735478" w:rsidRPr="00FC21BD" w:rsidRDefault="00735478" w:rsidP="00735478">
            <w:pPr>
              <w:spacing w:after="0" w:line="240" w:lineRule="auto"/>
              <w:jc w:val="center"/>
              <w:rPr>
                <w:sz w:val="20"/>
                <w:szCs w:val="20"/>
              </w:rPr>
            </w:pPr>
            <w:r w:rsidRPr="00FC21BD">
              <w:rPr>
                <w:sz w:val="20"/>
                <w:szCs w:val="20"/>
              </w:rPr>
              <w:t>93.1</w:t>
            </w:r>
          </w:p>
        </w:tc>
        <w:tc>
          <w:tcPr>
            <w:tcW w:w="1003" w:type="dxa"/>
            <w:tcBorders>
              <w:top w:val="nil"/>
              <w:left w:val="nil"/>
              <w:bottom w:val="single" w:sz="4" w:space="0" w:color="auto"/>
              <w:right w:val="single" w:sz="4" w:space="0" w:color="auto"/>
            </w:tcBorders>
            <w:shd w:val="clear" w:color="auto" w:fill="auto"/>
          </w:tcPr>
          <w:p w14:paraId="662369D3" w14:textId="6B7EA111" w:rsidR="00735478" w:rsidRPr="00FC21BD" w:rsidRDefault="00735478" w:rsidP="00735478">
            <w:pPr>
              <w:spacing w:after="0" w:line="240" w:lineRule="auto"/>
              <w:jc w:val="center"/>
              <w:rPr>
                <w:sz w:val="20"/>
                <w:szCs w:val="20"/>
              </w:rPr>
            </w:pPr>
            <w:r w:rsidRPr="00FC21BD">
              <w:rPr>
                <w:sz w:val="20"/>
                <w:szCs w:val="20"/>
              </w:rPr>
              <w:t>93.3</w:t>
            </w:r>
          </w:p>
        </w:tc>
        <w:tc>
          <w:tcPr>
            <w:tcW w:w="1003" w:type="dxa"/>
            <w:tcBorders>
              <w:top w:val="nil"/>
              <w:left w:val="nil"/>
              <w:bottom w:val="single" w:sz="4" w:space="0" w:color="auto"/>
              <w:right w:val="single" w:sz="4" w:space="0" w:color="auto"/>
            </w:tcBorders>
            <w:shd w:val="clear" w:color="auto" w:fill="auto"/>
          </w:tcPr>
          <w:p w14:paraId="779FB9A9" w14:textId="73F5F85E" w:rsidR="00735478" w:rsidRPr="00FC21BD" w:rsidRDefault="00735478" w:rsidP="00735478">
            <w:pPr>
              <w:spacing w:after="0" w:line="240" w:lineRule="auto"/>
              <w:jc w:val="center"/>
              <w:rPr>
                <w:sz w:val="20"/>
                <w:szCs w:val="20"/>
              </w:rPr>
            </w:pPr>
            <w:r w:rsidRPr="00FC21BD">
              <w:rPr>
                <w:sz w:val="20"/>
                <w:szCs w:val="20"/>
              </w:rPr>
              <w:t>93.0</w:t>
            </w:r>
          </w:p>
        </w:tc>
        <w:tc>
          <w:tcPr>
            <w:tcW w:w="1003" w:type="dxa"/>
            <w:tcBorders>
              <w:top w:val="nil"/>
              <w:left w:val="nil"/>
              <w:bottom w:val="single" w:sz="4" w:space="0" w:color="auto"/>
              <w:right w:val="single" w:sz="4" w:space="0" w:color="auto"/>
            </w:tcBorders>
            <w:shd w:val="clear" w:color="auto" w:fill="auto"/>
          </w:tcPr>
          <w:p w14:paraId="45A28BD2" w14:textId="3E461D44" w:rsidR="00735478" w:rsidRPr="00FC21BD" w:rsidRDefault="00735478" w:rsidP="00735478">
            <w:pPr>
              <w:spacing w:after="0" w:line="240" w:lineRule="auto"/>
              <w:jc w:val="center"/>
              <w:rPr>
                <w:sz w:val="20"/>
                <w:szCs w:val="20"/>
              </w:rPr>
            </w:pPr>
            <w:r w:rsidRPr="00FC21BD">
              <w:rPr>
                <w:sz w:val="20"/>
                <w:szCs w:val="20"/>
              </w:rPr>
              <w:t>93.2</w:t>
            </w:r>
          </w:p>
        </w:tc>
        <w:tc>
          <w:tcPr>
            <w:tcW w:w="1003" w:type="dxa"/>
            <w:tcBorders>
              <w:top w:val="nil"/>
              <w:left w:val="nil"/>
              <w:bottom w:val="single" w:sz="4" w:space="0" w:color="auto"/>
              <w:right w:val="single" w:sz="4" w:space="0" w:color="auto"/>
            </w:tcBorders>
            <w:shd w:val="clear" w:color="auto" w:fill="auto"/>
          </w:tcPr>
          <w:p w14:paraId="07DAC1D9" w14:textId="22DDA1EE" w:rsidR="00735478" w:rsidRPr="00FC21BD" w:rsidRDefault="00735478" w:rsidP="00735478">
            <w:pPr>
              <w:spacing w:after="0" w:line="240" w:lineRule="auto"/>
              <w:jc w:val="center"/>
              <w:rPr>
                <w:sz w:val="20"/>
                <w:szCs w:val="20"/>
              </w:rPr>
            </w:pPr>
            <w:r w:rsidRPr="00FC21BD">
              <w:rPr>
                <w:sz w:val="20"/>
                <w:szCs w:val="20"/>
              </w:rPr>
              <w:t>0.1</w:t>
            </w:r>
          </w:p>
        </w:tc>
        <w:tc>
          <w:tcPr>
            <w:tcW w:w="1003" w:type="dxa"/>
            <w:tcBorders>
              <w:left w:val="single" w:sz="4" w:space="0" w:color="auto"/>
              <w:bottom w:val="single" w:sz="4" w:space="0" w:color="auto"/>
              <w:right w:val="single" w:sz="4" w:space="0" w:color="auto"/>
            </w:tcBorders>
            <w:shd w:val="clear" w:color="auto" w:fill="auto"/>
          </w:tcPr>
          <w:p w14:paraId="6E4B4B0A" w14:textId="2B99F457" w:rsidR="00735478" w:rsidRPr="00FC21BD" w:rsidRDefault="00735478" w:rsidP="00735478">
            <w:pPr>
              <w:spacing w:after="0" w:line="240" w:lineRule="auto"/>
              <w:jc w:val="center"/>
              <w:rPr>
                <w:sz w:val="20"/>
                <w:szCs w:val="20"/>
              </w:rPr>
            </w:pPr>
            <w:r w:rsidRPr="00FC21BD">
              <w:rPr>
                <w:sz w:val="20"/>
                <w:szCs w:val="20"/>
              </w:rPr>
              <w:t>92.5</w:t>
            </w:r>
          </w:p>
        </w:tc>
      </w:tr>
      <w:tr w:rsidR="00735478" w:rsidRPr="00380233" w14:paraId="13433D70" w14:textId="77777777" w:rsidTr="008136D1">
        <w:trPr>
          <w:trHeight w:val="288"/>
        </w:trPr>
        <w:tc>
          <w:tcPr>
            <w:tcW w:w="1980" w:type="dxa"/>
            <w:tcBorders>
              <w:left w:val="single" w:sz="4" w:space="0" w:color="auto"/>
              <w:bottom w:val="single" w:sz="4" w:space="0" w:color="auto"/>
            </w:tcBorders>
            <w:shd w:val="clear" w:color="auto" w:fill="auto"/>
          </w:tcPr>
          <w:p w14:paraId="586FD6DE" w14:textId="6AB47645" w:rsidR="00735478" w:rsidRDefault="00735478" w:rsidP="00D67786">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5592E866" w14:textId="282A1A39" w:rsidR="00735478" w:rsidRPr="00FC21BD" w:rsidRDefault="00735478" w:rsidP="00735478">
            <w:pPr>
              <w:spacing w:after="0" w:line="240" w:lineRule="auto"/>
              <w:jc w:val="center"/>
              <w:rPr>
                <w:sz w:val="20"/>
                <w:szCs w:val="20"/>
              </w:rPr>
            </w:pPr>
            <w:r w:rsidRPr="00FC21BD">
              <w:rPr>
                <w:sz w:val="20"/>
                <w:szCs w:val="20"/>
              </w:rPr>
              <w:t>1,013</w:t>
            </w:r>
          </w:p>
        </w:tc>
        <w:tc>
          <w:tcPr>
            <w:tcW w:w="1003" w:type="dxa"/>
            <w:tcBorders>
              <w:top w:val="nil"/>
              <w:left w:val="nil"/>
              <w:bottom w:val="single" w:sz="4" w:space="0" w:color="auto"/>
              <w:right w:val="single" w:sz="4" w:space="0" w:color="auto"/>
            </w:tcBorders>
            <w:shd w:val="clear" w:color="auto" w:fill="auto"/>
          </w:tcPr>
          <w:p w14:paraId="7FEA8484" w14:textId="723CB86C" w:rsidR="00735478" w:rsidRPr="00FC21BD" w:rsidRDefault="00735478" w:rsidP="00735478">
            <w:pPr>
              <w:spacing w:after="0" w:line="240" w:lineRule="auto"/>
              <w:jc w:val="center"/>
              <w:rPr>
                <w:sz w:val="20"/>
                <w:szCs w:val="20"/>
              </w:rPr>
            </w:pPr>
            <w:r w:rsidRPr="00FC21BD">
              <w:rPr>
                <w:sz w:val="20"/>
                <w:szCs w:val="20"/>
              </w:rPr>
              <w:t>93.2</w:t>
            </w:r>
          </w:p>
        </w:tc>
        <w:tc>
          <w:tcPr>
            <w:tcW w:w="1003" w:type="dxa"/>
            <w:tcBorders>
              <w:top w:val="nil"/>
              <w:left w:val="nil"/>
              <w:bottom w:val="single" w:sz="4" w:space="0" w:color="auto"/>
              <w:right w:val="single" w:sz="4" w:space="0" w:color="auto"/>
            </w:tcBorders>
            <w:shd w:val="clear" w:color="auto" w:fill="auto"/>
          </w:tcPr>
          <w:p w14:paraId="62EAB8A2" w14:textId="1E7BFE86" w:rsidR="00735478" w:rsidRPr="00FC21BD" w:rsidRDefault="00735478" w:rsidP="00735478">
            <w:pPr>
              <w:spacing w:after="0" w:line="240" w:lineRule="auto"/>
              <w:jc w:val="center"/>
              <w:rPr>
                <w:sz w:val="20"/>
                <w:szCs w:val="20"/>
              </w:rPr>
            </w:pPr>
            <w:r w:rsidRPr="00FC21BD">
              <w:rPr>
                <w:sz w:val="20"/>
                <w:szCs w:val="20"/>
              </w:rPr>
              <w:t>94.2</w:t>
            </w:r>
          </w:p>
        </w:tc>
        <w:tc>
          <w:tcPr>
            <w:tcW w:w="1003" w:type="dxa"/>
            <w:tcBorders>
              <w:top w:val="nil"/>
              <w:left w:val="nil"/>
              <w:bottom w:val="single" w:sz="4" w:space="0" w:color="auto"/>
              <w:right w:val="single" w:sz="4" w:space="0" w:color="auto"/>
            </w:tcBorders>
            <w:shd w:val="clear" w:color="auto" w:fill="auto"/>
          </w:tcPr>
          <w:p w14:paraId="61BA0248" w14:textId="15E014C1" w:rsidR="00735478" w:rsidRPr="00FC21BD" w:rsidRDefault="00735478" w:rsidP="00735478">
            <w:pPr>
              <w:spacing w:after="0" w:line="240" w:lineRule="auto"/>
              <w:jc w:val="center"/>
              <w:rPr>
                <w:sz w:val="20"/>
                <w:szCs w:val="20"/>
              </w:rPr>
            </w:pPr>
            <w:r w:rsidRPr="00FC21BD">
              <w:rPr>
                <w:sz w:val="20"/>
                <w:szCs w:val="20"/>
              </w:rPr>
              <w:t>93.5</w:t>
            </w:r>
          </w:p>
        </w:tc>
        <w:tc>
          <w:tcPr>
            <w:tcW w:w="1003" w:type="dxa"/>
            <w:tcBorders>
              <w:top w:val="nil"/>
              <w:left w:val="nil"/>
              <w:bottom w:val="single" w:sz="4" w:space="0" w:color="auto"/>
              <w:right w:val="single" w:sz="4" w:space="0" w:color="auto"/>
            </w:tcBorders>
            <w:shd w:val="clear" w:color="auto" w:fill="auto"/>
          </w:tcPr>
          <w:p w14:paraId="37F65F6B" w14:textId="5088DAD2" w:rsidR="00735478" w:rsidRPr="00FC21BD" w:rsidRDefault="00735478" w:rsidP="00735478">
            <w:pPr>
              <w:spacing w:after="0" w:line="240" w:lineRule="auto"/>
              <w:jc w:val="center"/>
              <w:rPr>
                <w:sz w:val="20"/>
                <w:szCs w:val="20"/>
              </w:rPr>
            </w:pPr>
            <w:r w:rsidRPr="00FC21BD">
              <w:rPr>
                <w:sz w:val="20"/>
                <w:szCs w:val="20"/>
              </w:rPr>
              <w:t>93.4</w:t>
            </w:r>
          </w:p>
        </w:tc>
        <w:tc>
          <w:tcPr>
            <w:tcW w:w="1003" w:type="dxa"/>
            <w:tcBorders>
              <w:top w:val="single" w:sz="4" w:space="0" w:color="auto"/>
              <w:left w:val="nil"/>
              <w:bottom w:val="single" w:sz="4" w:space="0" w:color="auto"/>
              <w:right w:val="single" w:sz="4" w:space="0" w:color="auto"/>
            </w:tcBorders>
            <w:shd w:val="clear" w:color="auto" w:fill="auto"/>
          </w:tcPr>
          <w:p w14:paraId="01B76EDB" w14:textId="2D3F98A9" w:rsidR="00735478" w:rsidRPr="00FC21BD" w:rsidRDefault="00735478" w:rsidP="00735478">
            <w:pPr>
              <w:spacing w:after="0" w:line="240" w:lineRule="auto"/>
              <w:jc w:val="center"/>
              <w:rPr>
                <w:sz w:val="20"/>
                <w:szCs w:val="20"/>
              </w:rPr>
            </w:pPr>
            <w:r w:rsidRPr="00FC21BD">
              <w:rPr>
                <w:sz w:val="20"/>
                <w:szCs w:val="20"/>
              </w:rPr>
              <w:t>0.2</w:t>
            </w:r>
          </w:p>
        </w:tc>
        <w:tc>
          <w:tcPr>
            <w:tcW w:w="1003" w:type="dxa"/>
            <w:tcBorders>
              <w:left w:val="single" w:sz="4" w:space="0" w:color="auto"/>
              <w:bottom w:val="single" w:sz="4" w:space="0" w:color="auto"/>
              <w:right w:val="single" w:sz="4" w:space="0" w:color="auto"/>
            </w:tcBorders>
            <w:shd w:val="clear" w:color="auto" w:fill="auto"/>
          </w:tcPr>
          <w:p w14:paraId="75247902" w14:textId="7BD05439" w:rsidR="00735478" w:rsidRPr="00FC21BD" w:rsidRDefault="00735478" w:rsidP="00735478">
            <w:pPr>
              <w:spacing w:after="0" w:line="240" w:lineRule="auto"/>
              <w:jc w:val="center"/>
              <w:rPr>
                <w:sz w:val="20"/>
                <w:szCs w:val="20"/>
              </w:rPr>
            </w:pPr>
            <w:r w:rsidRPr="00FC21BD">
              <w:rPr>
                <w:sz w:val="20"/>
                <w:szCs w:val="20"/>
              </w:rPr>
              <w:t>92.9</w:t>
            </w:r>
          </w:p>
        </w:tc>
      </w:tr>
      <w:tr w:rsidR="00735478" w:rsidRPr="00380233" w14:paraId="78A2CBD2" w14:textId="77777777" w:rsidTr="008136D1">
        <w:trPr>
          <w:trHeight w:val="288"/>
        </w:trPr>
        <w:tc>
          <w:tcPr>
            <w:tcW w:w="1980" w:type="dxa"/>
            <w:tcBorders>
              <w:left w:val="single" w:sz="4" w:space="0" w:color="auto"/>
              <w:bottom w:val="single" w:sz="4" w:space="0" w:color="auto"/>
            </w:tcBorders>
            <w:shd w:val="clear" w:color="auto" w:fill="auto"/>
          </w:tcPr>
          <w:p w14:paraId="302E1758" w14:textId="5FFF5110" w:rsidR="00735478" w:rsidRDefault="00245A72" w:rsidP="00D67786">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734252BF" w14:textId="156A9A03" w:rsidR="00735478" w:rsidRPr="00FC21BD" w:rsidRDefault="00735478" w:rsidP="00735478">
            <w:pPr>
              <w:spacing w:after="0" w:line="240" w:lineRule="auto"/>
              <w:jc w:val="center"/>
              <w:rPr>
                <w:sz w:val="20"/>
                <w:szCs w:val="20"/>
              </w:rPr>
            </w:pPr>
            <w:r w:rsidRPr="00FC21BD">
              <w:rPr>
                <w:sz w:val="20"/>
                <w:szCs w:val="20"/>
              </w:rPr>
              <w:t>365</w:t>
            </w:r>
          </w:p>
        </w:tc>
        <w:tc>
          <w:tcPr>
            <w:tcW w:w="1003" w:type="dxa"/>
            <w:tcBorders>
              <w:top w:val="nil"/>
              <w:left w:val="nil"/>
              <w:bottom w:val="single" w:sz="4" w:space="0" w:color="auto"/>
              <w:right w:val="single" w:sz="4" w:space="0" w:color="auto"/>
            </w:tcBorders>
            <w:shd w:val="clear" w:color="auto" w:fill="auto"/>
          </w:tcPr>
          <w:p w14:paraId="526D6A0A" w14:textId="35A333FE" w:rsidR="00735478" w:rsidRPr="00FC21BD" w:rsidRDefault="00735478" w:rsidP="00735478">
            <w:pPr>
              <w:spacing w:after="0" w:line="240" w:lineRule="auto"/>
              <w:jc w:val="center"/>
              <w:rPr>
                <w:sz w:val="20"/>
                <w:szCs w:val="20"/>
              </w:rPr>
            </w:pPr>
            <w:r w:rsidRPr="00FC21BD">
              <w:rPr>
                <w:sz w:val="20"/>
                <w:szCs w:val="20"/>
              </w:rPr>
              <w:t>95.1</w:t>
            </w:r>
          </w:p>
        </w:tc>
        <w:tc>
          <w:tcPr>
            <w:tcW w:w="1003" w:type="dxa"/>
            <w:tcBorders>
              <w:top w:val="nil"/>
              <w:left w:val="nil"/>
              <w:bottom w:val="single" w:sz="4" w:space="0" w:color="auto"/>
              <w:right w:val="single" w:sz="4" w:space="0" w:color="auto"/>
            </w:tcBorders>
            <w:shd w:val="clear" w:color="auto" w:fill="auto"/>
          </w:tcPr>
          <w:p w14:paraId="4A89D6D3" w14:textId="510E5503" w:rsidR="00735478" w:rsidRPr="00FC21BD" w:rsidRDefault="00735478" w:rsidP="00735478">
            <w:pPr>
              <w:spacing w:after="0" w:line="240" w:lineRule="auto"/>
              <w:jc w:val="center"/>
              <w:rPr>
                <w:sz w:val="20"/>
                <w:szCs w:val="20"/>
              </w:rPr>
            </w:pPr>
            <w:r w:rsidRPr="00FC21BD">
              <w:rPr>
                <w:sz w:val="20"/>
                <w:szCs w:val="20"/>
              </w:rPr>
              <w:t>95.0</w:t>
            </w:r>
          </w:p>
        </w:tc>
        <w:tc>
          <w:tcPr>
            <w:tcW w:w="1003" w:type="dxa"/>
            <w:tcBorders>
              <w:top w:val="nil"/>
              <w:left w:val="nil"/>
              <w:bottom w:val="single" w:sz="4" w:space="0" w:color="auto"/>
              <w:right w:val="single" w:sz="4" w:space="0" w:color="auto"/>
            </w:tcBorders>
            <w:shd w:val="clear" w:color="auto" w:fill="auto"/>
          </w:tcPr>
          <w:p w14:paraId="25034AA6" w14:textId="2DE047B5" w:rsidR="00735478" w:rsidRPr="00FC21BD" w:rsidRDefault="00735478" w:rsidP="00735478">
            <w:pPr>
              <w:spacing w:after="0" w:line="240" w:lineRule="auto"/>
              <w:jc w:val="center"/>
              <w:rPr>
                <w:sz w:val="20"/>
                <w:szCs w:val="20"/>
              </w:rPr>
            </w:pPr>
            <w:r w:rsidRPr="00FC21BD">
              <w:rPr>
                <w:sz w:val="20"/>
                <w:szCs w:val="20"/>
              </w:rPr>
              <w:t>94.6</w:t>
            </w:r>
          </w:p>
        </w:tc>
        <w:tc>
          <w:tcPr>
            <w:tcW w:w="1003" w:type="dxa"/>
            <w:tcBorders>
              <w:top w:val="nil"/>
              <w:left w:val="nil"/>
              <w:bottom w:val="single" w:sz="4" w:space="0" w:color="auto"/>
              <w:right w:val="single" w:sz="4" w:space="0" w:color="auto"/>
            </w:tcBorders>
            <w:shd w:val="clear" w:color="auto" w:fill="auto"/>
          </w:tcPr>
          <w:p w14:paraId="0A538EA9" w14:textId="102BA8A6" w:rsidR="00735478" w:rsidRPr="00FC21BD" w:rsidRDefault="00735478" w:rsidP="00735478">
            <w:pPr>
              <w:spacing w:after="0" w:line="240" w:lineRule="auto"/>
              <w:jc w:val="center"/>
              <w:rPr>
                <w:sz w:val="20"/>
                <w:szCs w:val="20"/>
              </w:rPr>
            </w:pPr>
            <w:r w:rsidRPr="00FC21BD">
              <w:rPr>
                <w:sz w:val="20"/>
                <w:szCs w:val="20"/>
              </w:rPr>
              <w:t>95.1</w:t>
            </w:r>
          </w:p>
        </w:tc>
        <w:tc>
          <w:tcPr>
            <w:tcW w:w="1003" w:type="dxa"/>
            <w:tcBorders>
              <w:top w:val="single" w:sz="4" w:space="0" w:color="auto"/>
              <w:left w:val="nil"/>
              <w:bottom w:val="single" w:sz="4" w:space="0" w:color="auto"/>
              <w:right w:val="single" w:sz="4" w:space="0" w:color="auto"/>
            </w:tcBorders>
            <w:shd w:val="clear" w:color="auto" w:fill="auto"/>
          </w:tcPr>
          <w:p w14:paraId="4294A064" w14:textId="75F19D20" w:rsidR="00735478" w:rsidRPr="00FC21BD" w:rsidRDefault="00735478" w:rsidP="00735478">
            <w:pPr>
              <w:spacing w:after="0" w:line="240" w:lineRule="auto"/>
              <w:jc w:val="center"/>
              <w:rPr>
                <w:sz w:val="20"/>
                <w:szCs w:val="20"/>
              </w:rPr>
            </w:pPr>
            <w:r w:rsidRPr="00FC21BD">
              <w:rPr>
                <w:sz w:val="20"/>
                <w:szCs w:val="20"/>
              </w:rPr>
              <w:t>0.0</w:t>
            </w:r>
          </w:p>
        </w:tc>
        <w:tc>
          <w:tcPr>
            <w:tcW w:w="1003" w:type="dxa"/>
            <w:tcBorders>
              <w:left w:val="single" w:sz="4" w:space="0" w:color="auto"/>
              <w:bottom w:val="single" w:sz="4" w:space="0" w:color="auto"/>
              <w:right w:val="single" w:sz="4" w:space="0" w:color="auto"/>
            </w:tcBorders>
            <w:shd w:val="clear" w:color="auto" w:fill="auto"/>
          </w:tcPr>
          <w:p w14:paraId="5ADA029B" w14:textId="5125D700" w:rsidR="00735478" w:rsidRPr="00FC21BD" w:rsidRDefault="00735478" w:rsidP="00735478">
            <w:pPr>
              <w:spacing w:after="0" w:line="240" w:lineRule="auto"/>
              <w:jc w:val="center"/>
              <w:rPr>
                <w:sz w:val="20"/>
                <w:szCs w:val="20"/>
              </w:rPr>
            </w:pPr>
            <w:r w:rsidRPr="00FC21BD">
              <w:rPr>
                <w:sz w:val="20"/>
                <w:szCs w:val="20"/>
              </w:rPr>
              <w:t>93.3</w:t>
            </w:r>
          </w:p>
        </w:tc>
      </w:tr>
      <w:tr w:rsidR="006E68B7" w:rsidRPr="00380233" w14:paraId="6702071E" w14:textId="77777777" w:rsidTr="008136D1">
        <w:trPr>
          <w:trHeight w:val="288"/>
        </w:trPr>
        <w:tc>
          <w:tcPr>
            <w:tcW w:w="1980" w:type="dxa"/>
            <w:tcBorders>
              <w:left w:val="single" w:sz="4" w:space="0" w:color="auto"/>
              <w:bottom w:val="single" w:sz="4" w:space="0" w:color="auto"/>
            </w:tcBorders>
            <w:shd w:val="clear" w:color="auto" w:fill="D9D9D9" w:themeFill="background1" w:themeFillShade="D9"/>
          </w:tcPr>
          <w:p w14:paraId="70F10740" w14:textId="0FEE7063" w:rsidR="006E68B7" w:rsidRDefault="006E68B7" w:rsidP="00D67786">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9B00D2C" w14:textId="77777777" w:rsidR="006E68B7" w:rsidRPr="00FC21BD" w:rsidRDefault="006E68B7" w:rsidP="00813050">
            <w:pPr>
              <w:spacing w:after="0" w:line="240" w:lineRule="auto"/>
              <w:jc w:val="center"/>
              <w:rPr>
                <w:sz w:val="20"/>
                <w:szCs w:val="20"/>
              </w:rPr>
            </w:pPr>
            <w:r w:rsidRPr="00FC21BD">
              <w:rPr>
                <w:sz w:val="20"/>
                <w:szCs w:val="20"/>
              </w:rPr>
              <w:t>6,221</w:t>
            </w:r>
          </w:p>
        </w:tc>
        <w:tc>
          <w:tcPr>
            <w:tcW w:w="1003" w:type="dxa"/>
            <w:tcBorders>
              <w:top w:val="nil"/>
              <w:left w:val="nil"/>
              <w:bottom w:val="single" w:sz="4" w:space="0" w:color="auto"/>
              <w:right w:val="single" w:sz="4" w:space="0" w:color="auto"/>
            </w:tcBorders>
            <w:shd w:val="clear" w:color="auto" w:fill="D9D9D9" w:themeFill="background1" w:themeFillShade="D9"/>
          </w:tcPr>
          <w:p w14:paraId="21F6329E" w14:textId="77777777" w:rsidR="006E68B7" w:rsidRPr="00FC21BD" w:rsidRDefault="006E68B7" w:rsidP="00813050">
            <w:pPr>
              <w:spacing w:after="0" w:line="240" w:lineRule="auto"/>
              <w:jc w:val="center"/>
              <w:rPr>
                <w:sz w:val="20"/>
                <w:szCs w:val="20"/>
              </w:rPr>
            </w:pPr>
            <w:r w:rsidRPr="00FC21BD">
              <w:rPr>
                <w:sz w:val="20"/>
                <w:szCs w:val="20"/>
              </w:rPr>
              <w:t>95.0</w:t>
            </w:r>
          </w:p>
        </w:tc>
        <w:tc>
          <w:tcPr>
            <w:tcW w:w="1003" w:type="dxa"/>
            <w:tcBorders>
              <w:top w:val="nil"/>
              <w:left w:val="nil"/>
              <w:bottom w:val="single" w:sz="4" w:space="0" w:color="auto"/>
              <w:right w:val="single" w:sz="4" w:space="0" w:color="auto"/>
            </w:tcBorders>
            <w:shd w:val="clear" w:color="auto" w:fill="D9D9D9" w:themeFill="background1" w:themeFillShade="D9"/>
          </w:tcPr>
          <w:p w14:paraId="7D00A4DF" w14:textId="77777777" w:rsidR="006E68B7" w:rsidRPr="00FC21BD" w:rsidRDefault="006E68B7" w:rsidP="00813050">
            <w:pPr>
              <w:spacing w:after="0" w:line="240" w:lineRule="auto"/>
              <w:jc w:val="center"/>
              <w:rPr>
                <w:sz w:val="20"/>
                <w:szCs w:val="20"/>
              </w:rPr>
            </w:pPr>
            <w:r w:rsidRPr="00FC21BD">
              <w:rPr>
                <w:sz w:val="20"/>
                <w:szCs w:val="20"/>
              </w:rPr>
              <w:t>95.1</w:t>
            </w:r>
          </w:p>
        </w:tc>
        <w:tc>
          <w:tcPr>
            <w:tcW w:w="1003" w:type="dxa"/>
            <w:tcBorders>
              <w:top w:val="nil"/>
              <w:left w:val="nil"/>
              <w:bottom w:val="single" w:sz="4" w:space="0" w:color="auto"/>
              <w:right w:val="single" w:sz="4" w:space="0" w:color="auto"/>
            </w:tcBorders>
            <w:shd w:val="clear" w:color="auto" w:fill="D9D9D9" w:themeFill="background1" w:themeFillShade="D9"/>
          </w:tcPr>
          <w:p w14:paraId="1CC1F82C" w14:textId="77777777" w:rsidR="006E68B7" w:rsidRPr="00FC21BD" w:rsidRDefault="006E68B7" w:rsidP="00813050">
            <w:pPr>
              <w:spacing w:after="0" w:line="240" w:lineRule="auto"/>
              <w:jc w:val="center"/>
              <w:rPr>
                <w:sz w:val="20"/>
                <w:szCs w:val="20"/>
              </w:rPr>
            </w:pPr>
            <w:r w:rsidRPr="00FC21BD">
              <w:rPr>
                <w:sz w:val="20"/>
                <w:szCs w:val="20"/>
              </w:rPr>
              <w:t>94.8</w:t>
            </w:r>
          </w:p>
        </w:tc>
        <w:tc>
          <w:tcPr>
            <w:tcW w:w="1003" w:type="dxa"/>
            <w:tcBorders>
              <w:top w:val="nil"/>
              <w:left w:val="nil"/>
              <w:bottom w:val="single" w:sz="4" w:space="0" w:color="auto"/>
              <w:right w:val="single" w:sz="4" w:space="0" w:color="auto"/>
            </w:tcBorders>
            <w:shd w:val="clear" w:color="auto" w:fill="D9D9D9" w:themeFill="background1" w:themeFillShade="D9"/>
          </w:tcPr>
          <w:p w14:paraId="585A7EE2" w14:textId="77777777" w:rsidR="006E68B7" w:rsidRPr="00FC21BD" w:rsidRDefault="006E68B7" w:rsidP="00813050">
            <w:pPr>
              <w:spacing w:after="0" w:line="240" w:lineRule="auto"/>
              <w:jc w:val="center"/>
              <w:rPr>
                <w:sz w:val="20"/>
                <w:szCs w:val="20"/>
              </w:rPr>
            </w:pPr>
            <w:r w:rsidRPr="00FC21BD">
              <w:rPr>
                <w:sz w:val="20"/>
                <w:szCs w:val="20"/>
              </w:rPr>
              <w:t>94.7</w:t>
            </w:r>
          </w:p>
        </w:tc>
        <w:tc>
          <w:tcPr>
            <w:tcW w:w="1003" w:type="dxa"/>
            <w:tcBorders>
              <w:top w:val="nil"/>
              <w:left w:val="nil"/>
              <w:bottom w:val="single" w:sz="4" w:space="0" w:color="auto"/>
              <w:right w:val="single" w:sz="4" w:space="0" w:color="auto"/>
            </w:tcBorders>
            <w:shd w:val="clear" w:color="auto" w:fill="D9D9D9" w:themeFill="background1" w:themeFillShade="D9"/>
          </w:tcPr>
          <w:p w14:paraId="22C28835" w14:textId="77777777" w:rsidR="006E68B7" w:rsidRPr="00FC21BD" w:rsidRDefault="006E68B7" w:rsidP="00813050">
            <w:pPr>
              <w:spacing w:after="0" w:line="240" w:lineRule="auto"/>
              <w:jc w:val="center"/>
              <w:rPr>
                <w:sz w:val="20"/>
                <w:szCs w:val="20"/>
              </w:rPr>
            </w:pPr>
            <w:r w:rsidRPr="00FC21BD">
              <w:rPr>
                <w:sz w:val="20"/>
                <w:szCs w:val="20"/>
              </w:rPr>
              <w:t>-0.3</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1BF02682" w14:textId="77777777" w:rsidR="006E68B7" w:rsidRPr="00FC21BD" w:rsidRDefault="006E68B7" w:rsidP="00813050">
            <w:pPr>
              <w:spacing w:after="0" w:line="240" w:lineRule="auto"/>
              <w:jc w:val="center"/>
              <w:rPr>
                <w:sz w:val="20"/>
                <w:szCs w:val="20"/>
              </w:rPr>
            </w:pPr>
            <w:r w:rsidRPr="00FC21BD">
              <w:rPr>
                <w:sz w:val="20"/>
                <w:szCs w:val="20"/>
              </w:rPr>
              <w:t>94.5</w:t>
            </w:r>
          </w:p>
        </w:tc>
      </w:tr>
      <w:tr w:rsidR="006E68B7" w:rsidRPr="00380233" w14:paraId="1C7C5902" w14:textId="77777777" w:rsidTr="008136D1">
        <w:trPr>
          <w:trHeight w:val="288"/>
        </w:trPr>
        <w:tc>
          <w:tcPr>
            <w:tcW w:w="9000" w:type="dxa"/>
            <w:gridSpan w:val="8"/>
            <w:tcBorders>
              <w:bottom w:val="nil"/>
              <w:right w:val="nil"/>
            </w:tcBorders>
            <w:shd w:val="clear" w:color="auto" w:fill="auto"/>
          </w:tcPr>
          <w:p w14:paraId="53D7E516" w14:textId="77777777" w:rsidR="006E68B7" w:rsidRPr="003F6B54" w:rsidRDefault="006E68B7" w:rsidP="00D67786">
            <w:pPr>
              <w:spacing w:before="60"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696F574C" w14:textId="77777777" w:rsidR="006E68B7" w:rsidRPr="00380233" w:rsidRDefault="006E68B7" w:rsidP="006E68B7">
      <w:pPr>
        <w:spacing w:after="0" w:line="240" w:lineRule="auto"/>
        <w:rPr>
          <w:rFonts w:ascii="Calibri" w:eastAsia="Times New Roman" w:hAnsi="Calibri" w:cs="Times New Roman"/>
          <w:sz w:val="20"/>
          <w:szCs w:val="20"/>
        </w:rPr>
      </w:pPr>
    </w:p>
    <w:p w14:paraId="6F74F9F0" w14:textId="77777777" w:rsidR="006E68B7" w:rsidRPr="00380233" w:rsidRDefault="006E68B7" w:rsidP="006E68B7">
      <w:pPr>
        <w:spacing w:after="0" w:line="240" w:lineRule="auto"/>
        <w:rPr>
          <w:rFonts w:ascii="Calibri" w:eastAsia="Times New Roman" w:hAnsi="Calibri" w:cs="Times New Roman"/>
          <w:sz w:val="20"/>
          <w:szCs w:val="20"/>
        </w:rPr>
      </w:pPr>
    </w:p>
    <w:p w14:paraId="75A56BA3" w14:textId="77777777" w:rsidR="006E68B7" w:rsidRPr="00380233" w:rsidRDefault="006E68B7" w:rsidP="006E68B7">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2b: </w:t>
      </w:r>
      <w:r w:rsidRPr="00FC21BD">
        <w:rPr>
          <w:rFonts w:ascii="Calibri" w:eastAsia="Calibri" w:hAnsi="Calibri" w:cs="Times New Roman"/>
          <w:b/>
          <w:sz w:val="20"/>
        </w:rPr>
        <w:t>Attleboro Public Schools</w:t>
      </w:r>
    </w:p>
    <w:p w14:paraId="661F4B5E" w14:textId="62B3DBAB" w:rsidR="006E68B7" w:rsidRPr="00380233" w:rsidRDefault="006E68B7" w:rsidP="006E68B7">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 xml:space="preserve">Chronic </w:t>
      </w:r>
      <w:r w:rsidR="00245A72">
        <w:rPr>
          <w:rFonts w:ascii="Calibri" w:eastAsia="Calibri" w:hAnsi="Calibri" w:cs="Times New Roman"/>
          <w:b/>
          <w:sz w:val="20"/>
        </w:rPr>
        <w:t>Absence Rates by Student Group</w:t>
      </w:r>
      <w:r>
        <w:rPr>
          <w:rFonts w:ascii="Calibri" w:eastAsia="Calibri" w:hAnsi="Calibri" w:cs="Times New Roman"/>
          <w:b/>
          <w:sz w:val="20"/>
        </w:rPr>
        <w:t>*</w:t>
      </w:r>
      <w:r w:rsidRPr="00380233">
        <w:rPr>
          <w:rFonts w:ascii="Calibri" w:eastAsia="Calibri" w:hAnsi="Calibri" w:cs="Times New Roman"/>
          <w:b/>
          <w:sz w:val="20"/>
        </w:rPr>
        <w:t>, 201</w:t>
      </w:r>
      <w:r>
        <w:rPr>
          <w:rFonts w:ascii="Calibri" w:eastAsia="Calibri" w:hAnsi="Calibri" w:cs="Times New Roman"/>
          <w:b/>
          <w:sz w:val="20"/>
        </w:rPr>
        <w:t>5</w:t>
      </w:r>
      <w:r w:rsidR="00245A72">
        <w:rPr>
          <w:rFonts w:ascii="Calibri" w:eastAsia="Calibri" w:hAnsi="Calibri" w:cs="Times New Roman"/>
          <w:b/>
          <w:sz w:val="20"/>
        </w:rPr>
        <w:t>–</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Attleboro Public Schools  "/>
        <w:tblDescription w:val="Chronic Absence Rates by Student Group, 2015–2018&#10;"/>
      </w:tblPr>
      <w:tblGrid>
        <w:gridCol w:w="1980"/>
        <w:gridCol w:w="1002"/>
        <w:gridCol w:w="1003"/>
        <w:gridCol w:w="1003"/>
        <w:gridCol w:w="1003"/>
        <w:gridCol w:w="1003"/>
        <w:gridCol w:w="1003"/>
        <w:gridCol w:w="1003"/>
      </w:tblGrid>
      <w:tr w:rsidR="006E68B7" w:rsidRPr="00380233" w14:paraId="2EF6E411" w14:textId="77777777" w:rsidTr="008136D1">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599B386D" w14:textId="77777777" w:rsidR="006E68B7" w:rsidRPr="00FE0920" w:rsidRDefault="006E68B7" w:rsidP="008136D1">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32D0A14A"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08C858BF"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09014818"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113776BF"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17D32F71"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1BCFC26B"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0C623779" w14:textId="77777777" w:rsidR="006E68B7" w:rsidRPr="00FE0920" w:rsidRDefault="006E68B7" w:rsidP="008136D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6E68B7" w:rsidRPr="00380233" w14:paraId="688B0624" w14:textId="77777777" w:rsidTr="008136D1">
        <w:trPr>
          <w:trHeight w:val="288"/>
        </w:trPr>
        <w:tc>
          <w:tcPr>
            <w:tcW w:w="1980" w:type="dxa"/>
            <w:tcBorders>
              <w:left w:val="single" w:sz="4" w:space="0" w:color="auto"/>
              <w:bottom w:val="single" w:sz="4" w:space="0" w:color="auto"/>
            </w:tcBorders>
            <w:shd w:val="clear" w:color="auto" w:fill="auto"/>
          </w:tcPr>
          <w:p w14:paraId="3C32D169" w14:textId="77777777" w:rsidR="006E68B7" w:rsidRDefault="006E68B7" w:rsidP="00813050">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04987AE5" w14:textId="77777777" w:rsidR="006E68B7" w:rsidRPr="00FC21BD" w:rsidRDefault="006E68B7" w:rsidP="00813050">
            <w:pPr>
              <w:spacing w:after="0" w:line="240" w:lineRule="auto"/>
              <w:jc w:val="center"/>
              <w:rPr>
                <w:sz w:val="20"/>
                <w:szCs w:val="20"/>
              </w:rPr>
            </w:pPr>
            <w:r w:rsidRPr="00FC21BD">
              <w:rPr>
                <w:sz w:val="20"/>
                <w:szCs w:val="20"/>
              </w:rPr>
              <w:t>373</w:t>
            </w:r>
          </w:p>
        </w:tc>
        <w:tc>
          <w:tcPr>
            <w:tcW w:w="1003" w:type="dxa"/>
            <w:tcBorders>
              <w:top w:val="nil"/>
              <w:left w:val="nil"/>
              <w:bottom w:val="single" w:sz="4" w:space="0" w:color="auto"/>
              <w:right w:val="single" w:sz="4" w:space="0" w:color="auto"/>
            </w:tcBorders>
            <w:shd w:val="clear" w:color="auto" w:fill="auto"/>
          </w:tcPr>
          <w:p w14:paraId="68AF5D2F" w14:textId="77777777" w:rsidR="006E68B7" w:rsidRPr="00FC21BD" w:rsidRDefault="006E68B7" w:rsidP="00813050">
            <w:pPr>
              <w:spacing w:after="0" w:line="240" w:lineRule="auto"/>
              <w:jc w:val="center"/>
              <w:rPr>
                <w:sz w:val="20"/>
                <w:szCs w:val="20"/>
              </w:rPr>
            </w:pPr>
            <w:r w:rsidRPr="00FC21BD">
              <w:rPr>
                <w:sz w:val="20"/>
                <w:szCs w:val="20"/>
              </w:rPr>
              <w:t>12.1</w:t>
            </w:r>
          </w:p>
        </w:tc>
        <w:tc>
          <w:tcPr>
            <w:tcW w:w="1003" w:type="dxa"/>
            <w:tcBorders>
              <w:top w:val="nil"/>
              <w:left w:val="nil"/>
              <w:bottom w:val="single" w:sz="4" w:space="0" w:color="auto"/>
              <w:right w:val="single" w:sz="4" w:space="0" w:color="auto"/>
            </w:tcBorders>
            <w:shd w:val="clear" w:color="auto" w:fill="auto"/>
          </w:tcPr>
          <w:p w14:paraId="2A96C48B" w14:textId="77777777" w:rsidR="006E68B7" w:rsidRPr="00FC21BD" w:rsidRDefault="006E68B7" w:rsidP="00813050">
            <w:pPr>
              <w:spacing w:after="0" w:line="240" w:lineRule="auto"/>
              <w:jc w:val="center"/>
              <w:rPr>
                <w:sz w:val="20"/>
                <w:szCs w:val="20"/>
              </w:rPr>
            </w:pPr>
            <w:r w:rsidRPr="00FC21BD">
              <w:rPr>
                <w:sz w:val="20"/>
                <w:szCs w:val="20"/>
              </w:rPr>
              <w:t>14.8</w:t>
            </w:r>
          </w:p>
        </w:tc>
        <w:tc>
          <w:tcPr>
            <w:tcW w:w="1003" w:type="dxa"/>
            <w:tcBorders>
              <w:top w:val="nil"/>
              <w:left w:val="nil"/>
              <w:bottom w:val="single" w:sz="4" w:space="0" w:color="auto"/>
              <w:right w:val="single" w:sz="4" w:space="0" w:color="auto"/>
            </w:tcBorders>
            <w:shd w:val="clear" w:color="auto" w:fill="auto"/>
          </w:tcPr>
          <w:p w14:paraId="74FED49F" w14:textId="77777777" w:rsidR="006E68B7" w:rsidRPr="00FC21BD" w:rsidRDefault="006E68B7" w:rsidP="00813050">
            <w:pPr>
              <w:spacing w:after="0" w:line="240" w:lineRule="auto"/>
              <w:jc w:val="center"/>
              <w:rPr>
                <w:sz w:val="20"/>
                <w:szCs w:val="20"/>
              </w:rPr>
            </w:pPr>
            <w:r w:rsidRPr="00FC21BD">
              <w:rPr>
                <w:sz w:val="20"/>
                <w:szCs w:val="20"/>
              </w:rPr>
              <w:t>12.1</w:t>
            </w:r>
          </w:p>
        </w:tc>
        <w:tc>
          <w:tcPr>
            <w:tcW w:w="1003" w:type="dxa"/>
            <w:tcBorders>
              <w:top w:val="nil"/>
              <w:left w:val="nil"/>
              <w:bottom w:val="single" w:sz="4" w:space="0" w:color="auto"/>
              <w:right w:val="single" w:sz="4" w:space="0" w:color="auto"/>
            </w:tcBorders>
            <w:shd w:val="clear" w:color="auto" w:fill="auto"/>
          </w:tcPr>
          <w:p w14:paraId="6F2FC694" w14:textId="77777777" w:rsidR="006E68B7" w:rsidRPr="00FC21BD" w:rsidRDefault="006E68B7" w:rsidP="00813050">
            <w:pPr>
              <w:spacing w:after="0" w:line="240" w:lineRule="auto"/>
              <w:jc w:val="center"/>
              <w:rPr>
                <w:sz w:val="20"/>
                <w:szCs w:val="20"/>
              </w:rPr>
            </w:pPr>
            <w:r w:rsidRPr="00FC21BD">
              <w:rPr>
                <w:sz w:val="20"/>
                <w:szCs w:val="20"/>
              </w:rPr>
              <w:t>13.1</w:t>
            </w:r>
          </w:p>
        </w:tc>
        <w:tc>
          <w:tcPr>
            <w:tcW w:w="1003" w:type="dxa"/>
            <w:tcBorders>
              <w:top w:val="single" w:sz="4" w:space="0" w:color="auto"/>
              <w:left w:val="nil"/>
              <w:bottom w:val="single" w:sz="4" w:space="0" w:color="auto"/>
              <w:right w:val="single" w:sz="4" w:space="0" w:color="auto"/>
            </w:tcBorders>
            <w:shd w:val="clear" w:color="auto" w:fill="auto"/>
          </w:tcPr>
          <w:p w14:paraId="16E20E7C" w14:textId="77777777" w:rsidR="006E68B7" w:rsidRPr="00FC21BD" w:rsidRDefault="006E68B7" w:rsidP="00813050">
            <w:pPr>
              <w:spacing w:after="0" w:line="240" w:lineRule="auto"/>
              <w:jc w:val="center"/>
              <w:rPr>
                <w:sz w:val="20"/>
                <w:szCs w:val="20"/>
              </w:rPr>
            </w:pPr>
            <w:r w:rsidRPr="00FC21BD">
              <w:rPr>
                <w:sz w:val="20"/>
                <w:szCs w:val="20"/>
              </w:rPr>
              <w:t>1.0</w:t>
            </w:r>
          </w:p>
        </w:tc>
        <w:tc>
          <w:tcPr>
            <w:tcW w:w="1003" w:type="dxa"/>
            <w:tcBorders>
              <w:left w:val="single" w:sz="4" w:space="0" w:color="auto"/>
              <w:bottom w:val="single" w:sz="4" w:space="0" w:color="auto"/>
              <w:right w:val="single" w:sz="4" w:space="0" w:color="auto"/>
            </w:tcBorders>
            <w:shd w:val="clear" w:color="auto" w:fill="auto"/>
          </w:tcPr>
          <w:p w14:paraId="7952621E" w14:textId="77777777" w:rsidR="006E68B7" w:rsidRPr="00FC21BD" w:rsidRDefault="006E68B7" w:rsidP="00813050">
            <w:pPr>
              <w:spacing w:after="0" w:line="240" w:lineRule="auto"/>
              <w:jc w:val="center"/>
              <w:rPr>
                <w:sz w:val="20"/>
                <w:szCs w:val="20"/>
              </w:rPr>
            </w:pPr>
            <w:r w:rsidRPr="00FC21BD">
              <w:rPr>
                <w:sz w:val="20"/>
                <w:szCs w:val="20"/>
              </w:rPr>
              <w:t>16.4</w:t>
            </w:r>
          </w:p>
        </w:tc>
      </w:tr>
      <w:tr w:rsidR="006E68B7" w:rsidRPr="00380233" w14:paraId="1F9C9179" w14:textId="77777777" w:rsidTr="008136D1">
        <w:trPr>
          <w:trHeight w:val="288"/>
        </w:trPr>
        <w:tc>
          <w:tcPr>
            <w:tcW w:w="1980" w:type="dxa"/>
            <w:tcBorders>
              <w:left w:val="single" w:sz="4" w:space="0" w:color="auto"/>
              <w:bottom w:val="single" w:sz="4" w:space="0" w:color="auto"/>
            </w:tcBorders>
            <w:shd w:val="clear" w:color="auto" w:fill="D9D9D9" w:themeFill="background1" w:themeFillShade="D9"/>
          </w:tcPr>
          <w:p w14:paraId="38778CFD" w14:textId="77777777" w:rsidR="006E68B7" w:rsidRDefault="006E68B7" w:rsidP="00813050">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5D688DB1" w14:textId="77777777" w:rsidR="006E68B7" w:rsidRPr="00FC21BD" w:rsidRDefault="006E68B7" w:rsidP="00813050">
            <w:pPr>
              <w:spacing w:after="0" w:line="240" w:lineRule="auto"/>
              <w:jc w:val="center"/>
              <w:rPr>
                <w:sz w:val="20"/>
                <w:szCs w:val="20"/>
              </w:rPr>
            </w:pPr>
            <w:r w:rsidRPr="00FC21BD">
              <w:rPr>
                <w:sz w:val="20"/>
                <w:szCs w:val="20"/>
              </w:rPr>
              <w:t>293</w:t>
            </w:r>
          </w:p>
        </w:tc>
        <w:tc>
          <w:tcPr>
            <w:tcW w:w="1003" w:type="dxa"/>
            <w:tcBorders>
              <w:top w:val="nil"/>
              <w:left w:val="nil"/>
              <w:bottom w:val="single" w:sz="4" w:space="0" w:color="auto"/>
              <w:right w:val="single" w:sz="4" w:space="0" w:color="auto"/>
            </w:tcBorders>
            <w:shd w:val="clear" w:color="auto" w:fill="D9D9D9" w:themeFill="background1" w:themeFillShade="D9"/>
          </w:tcPr>
          <w:p w14:paraId="0F109998" w14:textId="77777777" w:rsidR="006E68B7" w:rsidRPr="00FC21BD" w:rsidRDefault="006E68B7" w:rsidP="00813050">
            <w:pPr>
              <w:spacing w:after="0" w:line="240" w:lineRule="auto"/>
              <w:jc w:val="center"/>
              <w:rPr>
                <w:sz w:val="20"/>
                <w:szCs w:val="20"/>
              </w:rPr>
            </w:pPr>
            <w:r w:rsidRPr="00FC21BD">
              <w:rPr>
                <w:sz w:val="20"/>
                <w:szCs w:val="20"/>
              </w:rPr>
              <w:t>14.5</w:t>
            </w:r>
          </w:p>
        </w:tc>
        <w:tc>
          <w:tcPr>
            <w:tcW w:w="1003" w:type="dxa"/>
            <w:tcBorders>
              <w:top w:val="nil"/>
              <w:left w:val="nil"/>
              <w:bottom w:val="single" w:sz="4" w:space="0" w:color="auto"/>
              <w:right w:val="single" w:sz="4" w:space="0" w:color="auto"/>
            </w:tcBorders>
            <w:shd w:val="clear" w:color="auto" w:fill="D9D9D9" w:themeFill="background1" w:themeFillShade="D9"/>
          </w:tcPr>
          <w:p w14:paraId="0AE10AFA" w14:textId="77777777" w:rsidR="006E68B7" w:rsidRPr="00FC21BD" w:rsidRDefault="006E68B7" w:rsidP="00813050">
            <w:pPr>
              <w:spacing w:after="0" w:line="240" w:lineRule="auto"/>
              <w:jc w:val="center"/>
              <w:rPr>
                <w:sz w:val="20"/>
                <w:szCs w:val="20"/>
              </w:rPr>
            </w:pPr>
            <w:r w:rsidRPr="00FC21BD">
              <w:rPr>
                <w:sz w:val="20"/>
                <w:szCs w:val="20"/>
              </w:rPr>
              <w:t>16.5</w:t>
            </w:r>
          </w:p>
        </w:tc>
        <w:tc>
          <w:tcPr>
            <w:tcW w:w="1003" w:type="dxa"/>
            <w:tcBorders>
              <w:top w:val="nil"/>
              <w:left w:val="nil"/>
              <w:bottom w:val="single" w:sz="4" w:space="0" w:color="auto"/>
              <w:right w:val="single" w:sz="4" w:space="0" w:color="auto"/>
            </w:tcBorders>
            <w:shd w:val="clear" w:color="auto" w:fill="D9D9D9" w:themeFill="background1" w:themeFillShade="D9"/>
          </w:tcPr>
          <w:p w14:paraId="766ED97B" w14:textId="77777777" w:rsidR="006E68B7" w:rsidRPr="00FC21BD" w:rsidRDefault="006E68B7" w:rsidP="00813050">
            <w:pPr>
              <w:spacing w:after="0" w:line="240" w:lineRule="auto"/>
              <w:jc w:val="center"/>
              <w:rPr>
                <w:sz w:val="20"/>
                <w:szCs w:val="20"/>
              </w:rPr>
            </w:pPr>
            <w:r w:rsidRPr="00FC21BD">
              <w:rPr>
                <w:sz w:val="20"/>
                <w:szCs w:val="20"/>
              </w:rPr>
              <w:t>11.0</w:t>
            </w:r>
          </w:p>
        </w:tc>
        <w:tc>
          <w:tcPr>
            <w:tcW w:w="1003" w:type="dxa"/>
            <w:tcBorders>
              <w:top w:val="nil"/>
              <w:left w:val="nil"/>
              <w:bottom w:val="single" w:sz="4" w:space="0" w:color="auto"/>
              <w:right w:val="single" w:sz="4" w:space="0" w:color="auto"/>
            </w:tcBorders>
            <w:shd w:val="clear" w:color="auto" w:fill="D9D9D9" w:themeFill="background1" w:themeFillShade="D9"/>
          </w:tcPr>
          <w:p w14:paraId="159A3A86" w14:textId="77777777" w:rsidR="006E68B7" w:rsidRPr="00FC21BD" w:rsidRDefault="006E68B7" w:rsidP="00813050">
            <w:pPr>
              <w:spacing w:after="0" w:line="240" w:lineRule="auto"/>
              <w:jc w:val="center"/>
              <w:rPr>
                <w:sz w:val="20"/>
                <w:szCs w:val="20"/>
              </w:rPr>
            </w:pPr>
            <w:r w:rsidRPr="00FC21BD">
              <w:rPr>
                <w:sz w:val="20"/>
                <w:szCs w:val="20"/>
              </w:rPr>
              <w:t>10.9</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58C3DD73" w14:textId="77777777" w:rsidR="006E68B7" w:rsidRPr="00FC21BD" w:rsidRDefault="006E68B7" w:rsidP="00813050">
            <w:pPr>
              <w:spacing w:after="0" w:line="240" w:lineRule="auto"/>
              <w:jc w:val="center"/>
              <w:rPr>
                <w:sz w:val="20"/>
                <w:szCs w:val="20"/>
              </w:rPr>
            </w:pPr>
            <w:r w:rsidRPr="00FC21BD">
              <w:rPr>
                <w:sz w:val="20"/>
                <w:szCs w:val="20"/>
              </w:rPr>
              <w:t>-3.6</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6D137C83" w14:textId="77777777" w:rsidR="006E68B7" w:rsidRPr="00FC21BD" w:rsidRDefault="006E68B7" w:rsidP="00813050">
            <w:pPr>
              <w:spacing w:after="0" w:line="240" w:lineRule="auto"/>
              <w:jc w:val="center"/>
              <w:rPr>
                <w:sz w:val="20"/>
                <w:szCs w:val="20"/>
              </w:rPr>
            </w:pPr>
            <w:r w:rsidRPr="00FC21BD">
              <w:rPr>
                <w:sz w:val="20"/>
                <w:szCs w:val="20"/>
              </w:rPr>
              <w:t>7.6</w:t>
            </w:r>
          </w:p>
        </w:tc>
      </w:tr>
      <w:tr w:rsidR="006E68B7" w:rsidRPr="00380233" w14:paraId="4D99B2E4" w14:textId="77777777" w:rsidTr="008136D1">
        <w:trPr>
          <w:trHeight w:val="288"/>
        </w:trPr>
        <w:tc>
          <w:tcPr>
            <w:tcW w:w="1980" w:type="dxa"/>
            <w:tcBorders>
              <w:left w:val="single" w:sz="4" w:space="0" w:color="auto"/>
              <w:bottom w:val="single" w:sz="4" w:space="0" w:color="auto"/>
            </w:tcBorders>
            <w:shd w:val="clear" w:color="auto" w:fill="auto"/>
          </w:tcPr>
          <w:p w14:paraId="54858761" w14:textId="77777777" w:rsidR="006E68B7" w:rsidRDefault="006E68B7" w:rsidP="00813050">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21A76576" w14:textId="77777777" w:rsidR="006E68B7" w:rsidRPr="00FC21BD" w:rsidRDefault="006E68B7" w:rsidP="00813050">
            <w:pPr>
              <w:spacing w:after="0" w:line="240" w:lineRule="auto"/>
              <w:jc w:val="center"/>
              <w:rPr>
                <w:sz w:val="20"/>
                <w:szCs w:val="20"/>
              </w:rPr>
            </w:pPr>
            <w:r w:rsidRPr="00FC21BD">
              <w:rPr>
                <w:sz w:val="20"/>
                <w:szCs w:val="20"/>
              </w:rPr>
              <w:t>911</w:t>
            </w:r>
          </w:p>
        </w:tc>
        <w:tc>
          <w:tcPr>
            <w:tcW w:w="1003" w:type="dxa"/>
            <w:tcBorders>
              <w:top w:val="nil"/>
              <w:left w:val="nil"/>
              <w:bottom w:val="single" w:sz="4" w:space="0" w:color="auto"/>
              <w:right w:val="single" w:sz="4" w:space="0" w:color="auto"/>
            </w:tcBorders>
            <w:shd w:val="clear" w:color="auto" w:fill="auto"/>
          </w:tcPr>
          <w:p w14:paraId="2DEC35D0" w14:textId="77777777" w:rsidR="006E68B7" w:rsidRPr="00FC21BD" w:rsidRDefault="006E68B7" w:rsidP="00813050">
            <w:pPr>
              <w:spacing w:after="0" w:line="240" w:lineRule="auto"/>
              <w:jc w:val="center"/>
              <w:rPr>
                <w:sz w:val="20"/>
                <w:szCs w:val="20"/>
              </w:rPr>
            </w:pPr>
            <w:r w:rsidRPr="00FC21BD">
              <w:rPr>
                <w:sz w:val="20"/>
                <w:szCs w:val="20"/>
              </w:rPr>
              <w:t>16.0</w:t>
            </w:r>
          </w:p>
        </w:tc>
        <w:tc>
          <w:tcPr>
            <w:tcW w:w="1003" w:type="dxa"/>
            <w:tcBorders>
              <w:top w:val="nil"/>
              <w:left w:val="nil"/>
              <w:bottom w:val="single" w:sz="4" w:space="0" w:color="auto"/>
              <w:right w:val="single" w:sz="4" w:space="0" w:color="auto"/>
            </w:tcBorders>
            <w:shd w:val="clear" w:color="auto" w:fill="auto"/>
          </w:tcPr>
          <w:p w14:paraId="59D92D26" w14:textId="77777777" w:rsidR="006E68B7" w:rsidRPr="00FC21BD" w:rsidRDefault="006E68B7" w:rsidP="00813050">
            <w:pPr>
              <w:spacing w:after="0" w:line="240" w:lineRule="auto"/>
              <w:jc w:val="center"/>
              <w:rPr>
                <w:sz w:val="20"/>
                <w:szCs w:val="20"/>
              </w:rPr>
            </w:pPr>
            <w:r w:rsidRPr="00FC21BD">
              <w:rPr>
                <w:sz w:val="20"/>
                <w:szCs w:val="20"/>
              </w:rPr>
              <w:t>14.8</w:t>
            </w:r>
          </w:p>
        </w:tc>
        <w:tc>
          <w:tcPr>
            <w:tcW w:w="1003" w:type="dxa"/>
            <w:tcBorders>
              <w:top w:val="nil"/>
              <w:left w:val="nil"/>
              <w:bottom w:val="single" w:sz="4" w:space="0" w:color="auto"/>
              <w:right w:val="single" w:sz="4" w:space="0" w:color="auto"/>
            </w:tcBorders>
            <w:shd w:val="clear" w:color="auto" w:fill="auto"/>
          </w:tcPr>
          <w:p w14:paraId="7BA5FAAB" w14:textId="77777777" w:rsidR="006E68B7" w:rsidRPr="00FC21BD" w:rsidRDefault="006E68B7" w:rsidP="00813050">
            <w:pPr>
              <w:spacing w:after="0" w:line="240" w:lineRule="auto"/>
              <w:jc w:val="center"/>
              <w:rPr>
                <w:sz w:val="20"/>
                <w:szCs w:val="20"/>
              </w:rPr>
            </w:pPr>
            <w:r w:rsidRPr="00FC21BD">
              <w:rPr>
                <w:sz w:val="20"/>
                <w:szCs w:val="20"/>
              </w:rPr>
              <w:t>15.1</w:t>
            </w:r>
          </w:p>
        </w:tc>
        <w:tc>
          <w:tcPr>
            <w:tcW w:w="1003" w:type="dxa"/>
            <w:tcBorders>
              <w:top w:val="nil"/>
              <w:left w:val="nil"/>
              <w:bottom w:val="single" w:sz="4" w:space="0" w:color="auto"/>
              <w:right w:val="single" w:sz="4" w:space="0" w:color="auto"/>
            </w:tcBorders>
            <w:shd w:val="clear" w:color="auto" w:fill="auto"/>
          </w:tcPr>
          <w:p w14:paraId="298E7998" w14:textId="77777777" w:rsidR="006E68B7" w:rsidRPr="00FC21BD" w:rsidRDefault="006E68B7" w:rsidP="00813050">
            <w:pPr>
              <w:spacing w:after="0" w:line="240" w:lineRule="auto"/>
              <w:jc w:val="center"/>
              <w:rPr>
                <w:sz w:val="20"/>
                <w:szCs w:val="20"/>
              </w:rPr>
            </w:pPr>
            <w:r w:rsidRPr="00FC21BD">
              <w:rPr>
                <w:sz w:val="20"/>
                <w:szCs w:val="20"/>
              </w:rPr>
              <w:t>14.3</w:t>
            </w:r>
          </w:p>
        </w:tc>
        <w:tc>
          <w:tcPr>
            <w:tcW w:w="1003" w:type="dxa"/>
            <w:tcBorders>
              <w:top w:val="single" w:sz="4" w:space="0" w:color="auto"/>
              <w:left w:val="nil"/>
              <w:bottom w:val="single" w:sz="4" w:space="0" w:color="auto"/>
              <w:right w:val="single" w:sz="4" w:space="0" w:color="auto"/>
            </w:tcBorders>
            <w:shd w:val="clear" w:color="auto" w:fill="auto"/>
          </w:tcPr>
          <w:p w14:paraId="59DB7F47" w14:textId="77777777" w:rsidR="006E68B7" w:rsidRPr="00FC21BD" w:rsidRDefault="006E68B7" w:rsidP="00813050">
            <w:pPr>
              <w:spacing w:after="0" w:line="240" w:lineRule="auto"/>
              <w:jc w:val="center"/>
              <w:rPr>
                <w:sz w:val="20"/>
                <w:szCs w:val="20"/>
              </w:rPr>
            </w:pPr>
            <w:r w:rsidRPr="00FC21BD">
              <w:rPr>
                <w:sz w:val="20"/>
                <w:szCs w:val="20"/>
              </w:rPr>
              <w:t>-1.7</w:t>
            </w:r>
          </w:p>
        </w:tc>
        <w:tc>
          <w:tcPr>
            <w:tcW w:w="1003" w:type="dxa"/>
            <w:tcBorders>
              <w:left w:val="single" w:sz="4" w:space="0" w:color="auto"/>
              <w:bottom w:val="single" w:sz="4" w:space="0" w:color="auto"/>
              <w:right w:val="single" w:sz="4" w:space="0" w:color="auto"/>
            </w:tcBorders>
            <w:shd w:val="clear" w:color="auto" w:fill="auto"/>
          </w:tcPr>
          <w:p w14:paraId="54AEB66F" w14:textId="77777777" w:rsidR="006E68B7" w:rsidRPr="00FC21BD" w:rsidRDefault="006E68B7" w:rsidP="00813050">
            <w:pPr>
              <w:spacing w:after="0" w:line="240" w:lineRule="auto"/>
              <w:jc w:val="center"/>
              <w:rPr>
                <w:sz w:val="20"/>
                <w:szCs w:val="20"/>
              </w:rPr>
            </w:pPr>
            <w:r w:rsidRPr="00FC21BD">
              <w:rPr>
                <w:sz w:val="20"/>
                <w:szCs w:val="20"/>
              </w:rPr>
              <w:t>22.5</w:t>
            </w:r>
          </w:p>
        </w:tc>
      </w:tr>
      <w:tr w:rsidR="006E68B7" w:rsidRPr="00380233" w14:paraId="184B2012" w14:textId="77777777" w:rsidTr="008136D1">
        <w:trPr>
          <w:trHeight w:val="288"/>
        </w:trPr>
        <w:tc>
          <w:tcPr>
            <w:tcW w:w="1980" w:type="dxa"/>
            <w:tcBorders>
              <w:left w:val="single" w:sz="4" w:space="0" w:color="auto"/>
              <w:bottom w:val="single" w:sz="4" w:space="0" w:color="auto"/>
            </w:tcBorders>
            <w:shd w:val="clear" w:color="auto" w:fill="D9D9D9" w:themeFill="background1" w:themeFillShade="D9"/>
          </w:tcPr>
          <w:p w14:paraId="1C70A441" w14:textId="7AF3A445" w:rsidR="006E68B7" w:rsidRDefault="006E68B7" w:rsidP="00813050">
            <w:pPr>
              <w:spacing w:after="0" w:line="240" w:lineRule="auto"/>
              <w:rPr>
                <w:rFonts w:ascii="Calibri" w:hAnsi="Calibri"/>
                <w:color w:val="000000"/>
                <w:sz w:val="20"/>
                <w:szCs w:val="20"/>
              </w:rPr>
            </w:pPr>
            <w:r>
              <w:rPr>
                <w:rFonts w:ascii="Calibri" w:hAnsi="Calibri"/>
                <w:color w:val="000000"/>
                <w:sz w:val="20"/>
                <w:szCs w:val="20"/>
              </w:rPr>
              <w:t>Multi-Race</w:t>
            </w:r>
            <w:r w:rsidR="00B97DF4">
              <w:rPr>
                <w:rFonts w:ascii="Calibri" w:hAnsi="Calibri"/>
                <w:color w:val="000000"/>
                <w:sz w:val="20"/>
                <w:szCs w:val="20"/>
              </w:rPr>
              <w:t>, non-Hisp./Lat.</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85A19C5" w14:textId="77777777" w:rsidR="006E68B7" w:rsidRPr="00FC21BD" w:rsidRDefault="006E68B7" w:rsidP="00813050">
            <w:pPr>
              <w:spacing w:after="0" w:line="240" w:lineRule="auto"/>
              <w:jc w:val="center"/>
              <w:rPr>
                <w:sz w:val="20"/>
                <w:szCs w:val="20"/>
              </w:rPr>
            </w:pPr>
            <w:r w:rsidRPr="00FC21BD">
              <w:rPr>
                <w:sz w:val="20"/>
                <w:szCs w:val="20"/>
              </w:rPr>
              <w:t>395</w:t>
            </w:r>
          </w:p>
        </w:tc>
        <w:tc>
          <w:tcPr>
            <w:tcW w:w="1003" w:type="dxa"/>
            <w:tcBorders>
              <w:top w:val="nil"/>
              <w:left w:val="nil"/>
              <w:bottom w:val="single" w:sz="4" w:space="0" w:color="auto"/>
              <w:right w:val="single" w:sz="4" w:space="0" w:color="auto"/>
            </w:tcBorders>
            <w:shd w:val="clear" w:color="auto" w:fill="D9D9D9" w:themeFill="background1" w:themeFillShade="D9"/>
          </w:tcPr>
          <w:p w14:paraId="239B7156" w14:textId="77777777" w:rsidR="006E68B7" w:rsidRPr="00FC21BD" w:rsidRDefault="006E68B7" w:rsidP="00813050">
            <w:pPr>
              <w:spacing w:after="0" w:line="240" w:lineRule="auto"/>
              <w:jc w:val="center"/>
              <w:rPr>
                <w:sz w:val="20"/>
                <w:szCs w:val="20"/>
              </w:rPr>
            </w:pPr>
            <w:r w:rsidRPr="00FC21BD">
              <w:rPr>
                <w:sz w:val="20"/>
                <w:szCs w:val="20"/>
              </w:rPr>
              <w:t>15.8</w:t>
            </w:r>
          </w:p>
        </w:tc>
        <w:tc>
          <w:tcPr>
            <w:tcW w:w="1003" w:type="dxa"/>
            <w:tcBorders>
              <w:top w:val="nil"/>
              <w:left w:val="nil"/>
              <w:bottom w:val="single" w:sz="4" w:space="0" w:color="auto"/>
              <w:right w:val="single" w:sz="4" w:space="0" w:color="auto"/>
            </w:tcBorders>
            <w:shd w:val="clear" w:color="auto" w:fill="D9D9D9" w:themeFill="background1" w:themeFillShade="D9"/>
          </w:tcPr>
          <w:p w14:paraId="1D57B0C2" w14:textId="77777777" w:rsidR="006E68B7" w:rsidRPr="00FC21BD" w:rsidRDefault="006E68B7" w:rsidP="00813050">
            <w:pPr>
              <w:spacing w:after="0" w:line="240" w:lineRule="auto"/>
              <w:jc w:val="center"/>
              <w:rPr>
                <w:sz w:val="20"/>
                <w:szCs w:val="20"/>
              </w:rPr>
            </w:pPr>
            <w:r w:rsidRPr="00FC21BD">
              <w:rPr>
                <w:sz w:val="20"/>
                <w:szCs w:val="20"/>
              </w:rPr>
              <w:t>13.9</w:t>
            </w:r>
          </w:p>
        </w:tc>
        <w:tc>
          <w:tcPr>
            <w:tcW w:w="1003" w:type="dxa"/>
            <w:tcBorders>
              <w:top w:val="nil"/>
              <w:left w:val="nil"/>
              <w:bottom w:val="single" w:sz="4" w:space="0" w:color="auto"/>
              <w:right w:val="single" w:sz="4" w:space="0" w:color="auto"/>
            </w:tcBorders>
            <w:shd w:val="clear" w:color="auto" w:fill="D9D9D9" w:themeFill="background1" w:themeFillShade="D9"/>
          </w:tcPr>
          <w:p w14:paraId="4824C503" w14:textId="77777777" w:rsidR="006E68B7" w:rsidRPr="00FC21BD" w:rsidRDefault="006E68B7" w:rsidP="00813050">
            <w:pPr>
              <w:spacing w:after="0" w:line="240" w:lineRule="auto"/>
              <w:jc w:val="center"/>
              <w:rPr>
                <w:sz w:val="20"/>
                <w:szCs w:val="20"/>
              </w:rPr>
            </w:pPr>
            <w:r w:rsidRPr="00FC21BD">
              <w:rPr>
                <w:sz w:val="20"/>
                <w:szCs w:val="20"/>
              </w:rPr>
              <w:t>13.1</w:t>
            </w:r>
          </w:p>
        </w:tc>
        <w:tc>
          <w:tcPr>
            <w:tcW w:w="1003" w:type="dxa"/>
            <w:tcBorders>
              <w:top w:val="nil"/>
              <w:left w:val="nil"/>
              <w:bottom w:val="single" w:sz="4" w:space="0" w:color="auto"/>
              <w:right w:val="single" w:sz="4" w:space="0" w:color="auto"/>
            </w:tcBorders>
            <w:shd w:val="clear" w:color="auto" w:fill="D9D9D9" w:themeFill="background1" w:themeFillShade="D9"/>
          </w:tcPr>
          <w:p w14:paraId="45A6E951" w14:textId="77777777" w:rsidR="006E68B7" w:rsidRPr="00FC21BD" w:rsidRDefault="006E68B7" w:rsidP="00813050">
            <w:pPr>
              <w:spacing w:after="0" w:line="240" w:lineRule="auto"/>
              <w:jc w:val="center"/>
              <w:rPr>
                <w:sz w:val="20"/>
                <w:szCs w:val="20"/>
              </w:rPr>
            </w:pPr>
            <w:r w:rsidRPr="00FC21BD">
              <w:rPr>
                <w:sz w:val="20"/>
                <w:szCs w:val="20"/>
              </w:rPr>
              <w:t>15.9</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2F51B17A" w14:textId="77777777" w:rsidR="006E68B7" w:rsidRPr="00FC21BD" w:rsidRDefault="006E68B7" w:rsidP="00813050">
            <w:pPr>
              <w:spacing w:after="0" w:line="240" w:lineRule="auto"/>
              <w:jc w:val="center"/>
              <w:rPr>
                <w:sz w:val="20"/>
                <w:szCs w:val="20"/>
              </w:rPr>
            </w:pPr>
            <w:r w:rsidRPr="00FC21BD">
              <w:rPr>
                <w:sz w:val="20"/>
                <w:szCs w:val="20"/>
              </w:rPr>
              <w:t>0.1</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6C12621F" w14:textId="77777777" w:rsidR="006E68B7" w:rsidRPr="00FC21BD" w:rsidRDefault="006E68B7" w:rsidP="00813050">
            <w:pPr>
              <w:spacing w:after="0" w:line="240" w:lineRule="auto"/>
              <w:jc w:val="center"/>
              <w:rPr>
                <w:sz w:val="20"/>
                <w:szCs w:val="20"/>
              </w:rPr>
            </w:pPr>
            <w:r w:rsidRPr="00FC21BD">
              <w:rPr>
                <w:sz w:val="20"/>
                <w:szCs w:val="20"/>
              </w:rPr>
              <w:t>14.2</w:t>
            </w:r>
          </w:p>
        </w:tc>
      </w:tr>
      <w:tr w:rsidR="006E68B7" w:rsidRPr="00380233" w14:paraId="36B5225E" w14:textId="77777777" w:rsidTr="008136D1">
        <w:trPr>
          <w:trHeight w:val="288"/>
        </w:trPr>
        <w:tc>
          <w:tcPr>
            <w:tcW w:w="1980" w:type="dxa"/>
            <w:tcBorders>
              <w:left w:val="single" w:sz="4" w:space="0" w:color="auto"/>
              <w:bottom w:val="single" w:sz="4" w:space="0" w:color="auto"/>
            </w:tcBorders>
            <w:shd w:val="clear" w:color="auto" w:fill="auto"/>
          </w:tcPr>
          <w:p w14:paraId="151A2018" w14:textId="77777777" w:rsidR="006E68B7" w:rsidRDefault="006E68B7" w:rsidP="00813050">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264DEC1F" w14:textId="77777777" w:rsidR="006E68B7" w:rsidRPr="00FC21BD" w:rsidRDefault="006E68B7" w:rsidP="00813050">
            <w:pPr>
              <w:spacing w:after="0" w:line="240" w:lineRule="auto"/>
              <w:jc w:val="center"/>
              <w:rPr>
                <w:sz w:val="20"/>
                <w:szCs w:val="20"/>
              </w:rPr>
            </w:pPr>
            <w:r w:rsidRPr="00FC21BD">
              <w:rPr>
                <w:sz w:val="20"/>
                <w:szCs w:val="20"/>
              </w:rPr>
              <w:t>4,225</w:t>
            </w:r>
          </w:p>
        </w:tc>
        <w:tc>
          <w:tcPr>
            <w:tcW w:w="1003" w:type="dxa"/>
            <w:tcBorders>
              <w:top w:val="nil"/>
              <w:left w:val="nil"/>
              <w:bottom w:val="single" w:sz="4" w:space="0" w:color="auto"/>
              <w:right w:val="single" w:sz="4" w:space="0" w:color="auto"/>
            </w:tcBorders>
            <w:shd w:val="clear" w:color="auto" w:fill="auto"/>
          </w:tcPr>
          <w:p w14:paraId="16682BF8" w14:textId="77777777" w:rsidR="006E68B7" w:rsidRPr="00FC21BD" w:rsidRDefault="006E68B7" w:rsidP="00813050">
            <w:pPr>
              <w:spacing w:after="0" w:line="240" w:lineRule="auto"/>
              <w:jc w:val="center"/>
              <w:rPr>
                <w:sz w:val="20"/>
                <w:szCs w:val="20"/>
              </w:rPr>
            </w:pPr>
            <w:r w:rsidRPr="00FC21BD">
              <w:rPr>
                <w:sz w:val="20"/>
                <w:szCs w:val="20"/>
              </w:rPr>
              <w:t>11.5</w:t>
            </w:r>
          </w:p>
        </w:tc>
        <w:tc>
          <w:tcPr>
            <w:tcW w:w="1003" w:type="dxa"/>
            <w:tcBorders>
              <w:top w:val="nil"/>
              <w:left w:val="nil"/>
              <w:bottom w:val="single" w:sz="4" w:space="0" w:color="auto"/>
              <w:right w:val="single" w:sz="4" w:space="0" w:color="auto"/>
            </w:tcBorders>
            <w:shd w:val="clear" w:color="auto" w:fill="auto"/>
          </w:tcPr>
          <w:p w14:paraId="356B803E" w14:textId="77777777" w:rsidR="006E68B7" w:rsidRPr="00FC21BD" w:rsidRDefault="006E68B7" w:rsidP="00813050">
            <w:pPr>
              <w:spacing w:after="0" w:line="240" w:lineRule="auto"/>
              <w:jc w:val="center"/>
              <w:rPr>
                <w:sz w:val="20"/>
                <w:szCs w:val="20"/>
              </w:rPr>
            </w:pPr>
            <w:r w:rsidRPr="00FC21BD">
              <w:rPr>
                <w:sz w:val="20"/>
                <w:szCs w:val="20"/>
              </w:rPr>
              <w:t>11.2</w:t>
            </w:r>
          </w:p>
        </w:tc>
        <w:tc>
          <w:tcPr>
            <w:tcW w:w="1003" w:type="dxa"/>
            <w:tcBorders>
              <w:top w:val="nil"/>
              <w:left w:val="nil"/>
              <w:bottom w:val="single" w:sz="4" w:space="0" w:color="auto"/>
              <w:right w:val="single" w:sz="4" w:space="0" w:color="auto"/>
            </w:tcBorders>
            <w:shd w:val="clear" w:color="auto" w:fill="auto"/>
          </w:tcPr>
          <w:p w14:paraId="7823985F" w14:textId="77777777" w:rsidR="006E68B7" w:rsidRPr="00FC21BD" w:rsidRDefault="006E68B7" w:rsidP="00813050">
            <w:pPr>
              <w:spacing w:after="0" w:line="240" w:lineRule="auto"/>
              <w:jc w:val="center"/>
              <w:rPr>
                <w:sz w:val="20"/>
                <w:szCs w:val="20"/>
              </w:rPr>
            </w:pPr>
            <w:r w:rsidRPr="00FC21BD">
              <w:rPr>
                <w:sz w:val="20"/>
                <w:szCs w:val="20"/>
              </w:rPr>
              <w:t>12.4</w:t>
            </w:r>
          </w:p>
        </w:tc>
        <w:tc>
          <w:tcPr>
            <w:tcW w:w="1003" w:type="dxa"/>
            <w:tcBorders>
              <w:top w:val="nil"/>
              <w:left w:val="nil"/>
              <w:bottom w:val="single" w:sz="4" w:space="0" w:color="auto"/>
              <w:right w:val="single" w:sz="4" w:space="0" w:color="auto"/>
            </w:tcBorders>
            <w:shd w:val="clear" w:color="auto" w:fill="auto"/>
          </w:tcPr>
          <w:p w14:paraId="08996A27" w14:textId="77777777" w:rsidR="006E68B7" w:rsidRPr="00FC21BD" w:rsidRDefault="006E68B7" w:rsidP="00813050">
            <w:pPr>
              <w:spacing w:after="0" w:line="240" w:lineRule="auto"/>
              <w:jc w:val="center"/>
              <w:rPr>
                <w:sz w:val="20"/>
                <w:szCs w:val="20"/>
              </w:rPr>
            </w:pPr>
            <w:r w:rsidRPr="00FC21BD">
              <w:rPr>
                <w:sz w:val="20"/>
                <w:szCs w:val="20"/>
              </w:rPr>
              <w:t>12.3</w:t>
            </w:r>
          </w:p>
        </w:tc>
        <w:tc>
          <w:tcPr>
            <w:tcW w:w="1003" w:type="dxa"/>
            <w:tcBorders>
              <w:top w:val="nil"/>
              <w:left w:val="nil"/>
              <w:bottom w:val="single" w:sz="4" w:space="0" w:color="auto"/>
              <w:right w:val="single" w:sz="4" w:space="0" w:color="auto"/>
            </w:tcBorders>
            <w:shd w:val="clear" w:color="auto" w:fill="auto"/>
          </w:tcPr>
          <w:p w14:paraId="008A148B" w14:textId="77777777" w:rsidR="006E68B7" w:rsidRPr="00FC21BD" w:rsidRDefault="006E68B7" w:rsidP="00813050">
            <w:pPr>
              <w:spacing w:after="0" w:line="240" w:lineRule="auto"/>
              <w:jc w:val="center"/>
              <w:rPr>
                <w:sz w:val="20"/>
                <w:szCs w:val="20"/>
              </w:rPr>
            </w:pPr>
            <w:r w:rsidRPr="00FC21BD">
              <w:rPr>
                <w:sz w:val="20"/>
                <w:szCs w:val="20"/>
              </w:rPr>
              <w:t>0.8</w:t>
            </w:r>
          </w:p>
        </w:tc>
        <w:tc>
          <w:tcPr>
            <w:tcW w:w="1003" w:type="dxa"/>
            <w:tcBorders>
              <w:left w:val="single" w:sz="4" w:space="0" w:color="auto"/>
              <w:bottom w:val="single" w:sz="4" w:space="0" w:color="auto"/>
              <w:right w:val="single" w:sz="4" w:space="0" w:color="auto"/>
            </w:tcBorders>
            <w:shd w:val="clear" w:color="auto" w:fill="auto"/>
          </w:tcPr>
          <w:p w14:paraId="4C42B8B7" w14:textId="77777777" w:rsidR="006E68B7" w:rsidRPr="00FC21BD" w:rsidRDefault="006E68B7" w:rsidP="00813050">
            <w:pPr>
              <w:spacing w:after="0" w:line="240" w:lineRule="auto"/>
              <w:jc w:val="center"/>
              <w:rPr>
                <w:sz w:val="20"/>
                <w:szCs w:val="20"/>
              </w:rPr>
            </w:pPr>
            <w:r w:rsidRPr="00FC21BD">
              <w:rPr>
                <w:sz w:val="20"/>
                <w:szCs w:val="20"/>
              </w:rPr>
              <w:t>10.0</w:t>
            </w:r>
          </w:p>
        </w:tc>
      </w:tr>
      <w:tr w:rsidR="00245A72" w:rsidRPr="00380233" w14:paraId="2DC0A041" w14:textId="77777777" w:rsidTr="008136D1">
        <w:trPr>
          <w:trHeight w:val="288"/>
        </w:trPr>
        <w:tc>
          <w:tcPr>
            <w:tcW w:w="1980" w:type="dxa"/>
            <w:tcBorders>
              <w:left w:val="single" w:sz="4" w:space="0" w:color="auto"/>
              <w:bottom w:val="single" w:sz="4" w:space="0" w:color="auto"/>
            </w:tcBorders>
            <w:shd w:val="clear" w:color="auto" w:fill="auto"/>
          </w:tcPr>
          <w:p w14:paraId="00CD969F" w14:textId="5B51613D" w:rsidR="00245A72" w:rsidRDefault="00245A72" w:rsidP="00245A72">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6A17FA4C" w14:textId="5C0C49C2" w:rsidR="00245A72" w:rsidRPr="00FC21BD" w:rsidRDefault="00245A72" w:rsidP="00245A72">
            <w:pPr>
              <w:spacing w:after="0" w:line="240" w:lineRule="auto"/>
              <w:jc w:val="center"/>
              <w:rPr>
                <w:sz w:val="20"/>
                <w:szCs w:val="20"/>
              </w:rPr>
            </w:pPr>
            <w:r w:rsidRPr="00FC21BD">
              <w:rPr>
                <w:sz w:val="20"/>
                <w:szCs w:val="20"/>
              </w:rPr>
              <w:t>2,940</w:t>
            </w:r>
          </w:p>
        </w:tc>
        <w:tc>
          <w:tcPr>
            <w:tcW w:w="1003" w:type="dxa"/>
            <w:tcBorders>
              <w:top w:val="nil"/>
              <w:left w:val="nil"/>
              <w:bottom w:val="single" w:sz="4" w:space="0" w:color="auto"/>
              <w:right w:val="single" w:sz="4" w:space="0" w:color="auto"/>
            </w:tcBorders>
            <w:shd w:val="clear" w:color="auto" w:fill="auto"/>
          </w:tcPr>
          <w:p w14:paraId="34EA19B7" w14:textId="5E768731" w:rsidR="00245A72" w:rsidRPr="00FC21BD" w:rsidRDefault="00245A72" w:rsidP="00245A72">
            <w:pPr>
              <w:spacing w:after="0" w:line="240" w:lineRule="auto"/>
              <w:jc w:val="center"/>
              <w:rPr>
                <w:sz w:val="20"/>
                <w:szCs w:val="20"/>
              </w:rPr>
            </w:pPr>
            <w:r w:rsidRPr="00FC21BD">
              <w:rPr>
                <w:sz w:val="20"/>
                <w:szCs w:val="20"/>
              </w:rPr>
              <w:t>18.5</w:t>
            </w:r>
          </w:p>
        </w:tc>
        <w:tc>
          <w:tcPr>
            <w:tcW w:w="1003" w:type="dxa"/>
            <w:tcBorders>
              <w:top w:val="nil"/>
              <w:left w:val="nil"/>
              <w:bottom w:val="single" w:sz="4" w:space="0" w:color="auto"/>
              <w:right w:val="single" w:sz="4" w:space="0" w:color="auto"/>
            </w:tcBorders>
            <w:shd w:val="clear" w:color="auto" w:fill="auto"/>
          </w:tcPr>
          <w:p w14:paraId="13E95A33" w14:textId="042D5C57" w:rsidR="00245A72" w:rsidRPr="00FC21BD" w:rsidRDefault="00245A72" w:rsidP="00245A72">
            <w:pPr>
              <w:spacing w:after="0" w:line="240" w:lineRule="auto"/>
              <w:jc w:val="center"/>
              <w:rPr>
                <w:sz w:val="20"/>
                <w:szCs w:val="20"/>
              </w:rPr>
            </w:pPr>
            <w:r w:rsidRPr="00FC21BD">
              <w:rPr>
                <w:sz w:val="20"/>
                <w:szCs w:val="20"/>
              </w:rPr>
              <w:t>18.2</w:t>
            </w:r>
          </w:p>
        </w:tc>
        <w:tc>
          <w:tcPr>
            <w:tcW w:w="1003" w:type="dxa"/>
            <w:tcBorders>
              <w:top w:val="nil"/>
              <w:left w:val="nil"/>
              <w:bottom w:val="single" w:sz="4" w:space="0" w:color="auto"/>
              <w:right w:val="single" w:sz="4" w:space="0" w:color="auto"/>
            </w:tcBorders>
            <w:shd w:val="clear" w:color="auto" w:fill="auto"/>
          </w:tcPr>
          <w:p w14:paraId="7A360C66" w14:textId="5B3C1A8B" w:rsidR="00245A72" w:rsidRPr="00FC21BD" w:rsidRDefault="00245A72" w:rsidP="00245A72">
            <w:pPr>
              <w:spacing w:after="0" w:line="240" w:lineRule="auto"/>
              <w:jc w:val="center"/>
              <w:rPr>
                <w:sz w:val="20"/>
                <w:szCs w:val="20"/>
              </w:rPr>
            </w:pPr>
            <w:r w:rsidRPr="00FC21BD">
              <w:rPr>
                <w:sz w:val="20"/>
                <w:szCs w:val="20"/>
              </w:rPr>
              <w:t>18.6</w:t>
            </w:r>
          </w:p>
        </w:tc>
        <w:tc>
          <w:tcPr>
            <w:tcW w:w="1003" w:type="dxa"/>
            <w:tcBorders>
              <w:top w:val="nil"/>
              <w:left w:val="nil"/>
              <w:bottom w:val="single" w:sz="4" w:space="0" w:color="auto"/>
              <w:right w:val="single" w:sz="4" w:space="0" w:color="auto"/>
            </w:tcBorders>
            <w:shd w:val="clear" w:color="auto" w:fill="auto"/>
          </w:tcPr>
          <w:p w14:paraId="068695E7" w14:textId="2BD33564" w:rsidR="00245A72" w:rsidRPr="00FC21BD" w:rsidRDefault="00245A72" w:rsidP="00245A72">
            <w:pPr>
              <w:spacing w:after="0" w:line="240" w:lineRule="auto"/>
              <w:jc w:val="center"/>
              <w:rPr>
                <w:sz w:val="20"/>
                <w:szCs w:val="20"/>
              </w:rPr>
            </w:pPr>
            <w:r w:rsidRPr="00FC21BD">
              <w:rPr>
                <w:sz w:val="20"/>
                <w:szCs w:val="20"/>
              </w:rPr>
              <w:t>18.5</w:t>
            </w:r>
          </w:p>
        </w:tc>
        <w:tc>
          <w:tcPr>
            <w:tcW w:w="1003" w:type="dxa"/>
            <w:tcBorders>
              <w:top w:val="nil"/>
              <w:left w:val="nil"/>
              <w:bottom w:val="single" w:sz="4" w:space="0" w:color="auto"/>
              <w:right w:val="single" w:sz="4" w:space="0" w:color="auto"/>
            </w:tcBorders>
            <w:shd w:val="clear" w:color="auto" w:fill="auto"/>
          </w:tcPr>
          <w:p w14:paraId="7431614F" w14:textId="60B41092" w:rsidR="00245A72" w:rsidRPr="00FC21BD" w:rsidRDefault="00245A72" w:rsidP="00245A72">
            <w:pPr>
              <w:spacing w:after="0" w:line="240" w:lineRule="auto"/>
              <w:jc w:val="center"/>
              <w:rPr>
                <w:sz w:val="20"/>
                <w:szCs w:val="20"/>
              </w:rPr>
            </w:pPr>
            <w:r w:rsidRPr="00FC21BD">
              <w:rPr>
                <w:sz w:val="20"/>
                <w:szCs w:val="20"/>
              </w:rPr>
              <w:t>0.0</w:t>
            </w:r>
          </w:p>
        </w:tc>
        <w:tc>
          <w:tcPr>
            <w:tcW w:w="1003" w:type="dxa"/>
            <w:tcBorders>
              <w:left w:val="single" w:sz="4" w:space="0" w:color="auto"/>
              <w:bottom w:val="single" w:sz="4" w:space="0" w:color="auto"/>
              <w:right w:val="single" w:sz="4" w:space="0" w:color="auto"/>
            </w:tcBorders>
            <w:shd w:val="clear" w:color="auto" w:fill="auto"/>
          </w:tcPr>
          <w:p w14:paraId="256EFBDA" w14:textId="76ECA9AC" w:rsidR="00245A72" w:rsidRPr="00FC21BD" w:rsidRDefault="00245A72" w:rsidP="00245A72">
            <w:pPr>
              <w:spacing w:after="0" w:line="240" w:lineRule="auto"/>
              <w:jc w:val="center"/>
              <w:rPr>
                <w:sz w:val="20"/>
                <w:szCs w:val="20"/>
              </w:rPr>
            </w:pPr>
            <w:r w:rsidRPr="00FC21BD">
              <w:rPr>
                <w:sz w:val="20"/>
                <w:szCs w:val="20"/>
              </w:rPr>
              <w:t>20.1</w:t>
            </w:r>
          </w:p>
        </w:tc>
      </w:tr>
      <w:tr w:rsidR="00245A72" w:rsidRPr="00380233" w14:paraId="63433991" w14:textId="77777777" w:rsidTr="008136D1">
        <w:trPr>
          <w:trHeight w:val="288"/>
        </w:trPr>
        <w:tc>
          <w:tcPr>
            <w:tcW w:w="1980" w:type="dxa"/>
            <w:tcBorders>
              <w:left w:val="single" w:sz="4" w:space="0" w:color="auto"/>
              <w:bottom w:val="single" w:sz="4" w:space="0" w:color="auto"/>
            </w:tcBorders>
            <w:shd w:val="clear" w:color="auto" w:fill="auto"/>
          </w:tcPr>
          <w:p w14:paraId="77460E0F" w14:textId="70361641" w:rsidR="00245A72" w:rsidRDefault="00245A72" w:rsidP="00245A72">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559657F9" w14:textId="6600B5AB" w:rsidR="00245A72" w:rsidRPr="00FC21BD" w:rsidRDefault="00245A72" w:rsidP="00245A72">
            <w:pPr>
              <w:spacing w:after="0" w:line="240" w:lineRule="auto"/>
              <w:jc w:val="center"/>
              <w:rPr>
                <w:sz w:val="20"/>
                <w:szCs w:val="20"/>
              </w:rPr>
            </w:pPr>
            <w:r w:rsidRPr="00FC21BD">
              <w:rPr>
                <w:sz w:val="20"/>
                <w:szCs w:val="20"/>
              </w:rPr>
              <w:t>2,215</w:t>
            </w:r>
          </w:p>
        </w:tc>
        <w:tc>
          <w:tcPr>
            <w:tcW w:w="1003" w:type="dxa"/>
            <w:tcBorders>
              <w:top w:val="nil"/>
              <w:left w:val="nil"/>
              <w:bottom w:val="single" w:sz="4" w:space="0" w:color="auto"/>
              <w:right w:val="single" w:sz="4" w:space="0" w:color="auto"/>
            </w:tcBorders>
            <w:shd w:val="clear" w:color="auto" w:fill="auto"/>
          </w:tcPr>
          <w:p w14:paraId="03B9D57C" w14:textId="44465D47" w:rsidR="00245A72" w:rsidRPr="00FC21BD" w:rsidRDefault="00245A72" w:rsidP="00245A72">
            <w:pPr>
              <w:spacing w:after="0" w:line="240" w:lineRule="auto"/>
              <w:jc w:val="center"/>
              <w:rPr>
                <w:sz w:val="20"/>
                <w:szCs w:val="20"/>
              </w:rPr>
            </w:pPr>
            <w:r w:rsidRPr="00FC21BD">
              <w:rPr>
                <w:sz w:val="20"/>
                <w:szCs w:val="20"/>
              </w:rPr>
              <w:t>21.4</w:t>
            </w:r>
          </w:p>
        </w:tc>
        <w:tc>
          <w:tcPr>
            <w:tcW w:w="1003" w:type="dxa"/>
            <w:tcBorders>
              <w:top w:val="nil"/>
              <w:left w:val="nil"/>
              <w:bottom w:val="single" w:sz="4" w:space="0" w:color="auto"/>
              <w:right w:val="single" w:sz="4" w:space="0" w:color="auto"/>
            </w:tcBorders>
            <w:shd w:val="clear" w:color="auto" w:fill="auto"/>
          </w:tcPr>
          <w:p w14:paraId="0B3FAA5A" w14:textId="5A7545CE" w:rsidR="00245A72" w:rsidRPr="00FC21BD" w:rsidRDefault="00245A72" w:rsidP="00245A72">
            <w:pPr>
              <w:spacing w:after="0" w:line="240" w:lineRule="auto"/>
              <w:jc w:val="center"/>
              <w:rPr>
                <w:sz w:val="20"/>
                <w:szCs w:val="20"/>
              </w:rPr>
            </w:pPr>
            <w:r w:rsidRPr="00FC21BD">
              <w:rPr>
                <w:sz w:val="20"/>
                <w:szCs w:val="20"/>
              </w:rPr>
              <w:t>21.9</w:t>
            </w:r>
          </w:p>
        </w:tc>
        <w:tc>
          <w:tcPr>
            <w:tcW w:w="1003" w:type="dxa"/>
            <w:tcBorders>
              <w:top w:val="nil"/>
              <w:left w:val="nil"/>
              <w:bottom w:val="single" w:sz="4" w:space="0" w:color="auto"/>
              <w:right w:val="single" w:sz="4" w:space="0" w:color="auto"/>
            </w:tcBorders>
            <w:shd w:val="clear" w:color="auto" w:fill="auto"/>
          </w:tcPr>
          <w:p w14:paraId="2476E9EE" w14:textId="6003E7F2" w:rsidR="00245A72" w:rsidRPr="00FC21BD" w:rsidRDefault="00245A72" w:rsidP="00245A72">
            <w:pPr>
              <w:spacing w:after="0" w:line="240" w:lineRule="auto"/>
              <w:jc w:val="center"/>
              <w:rPr>
                <w:sz w:val="20"/>
                <w:szCs w:val="20"/>
              </w:rPr>
            </w:pPr>
            <w:r w:rsidRPr="00FC21BD">
              <w:rPr>
                <w:sz w:val="20"/>
                <w:szCs w:val="20"/>
              </w:rPr>
              <w:t>21.4</w:t>
            </w:r>
          </w:p>
        </w:tc>
        <w:tc>
          <w:tcPr>
            <w:tcW w:w="1003" w:type="dxa"/>
            <w:tcBorders>
              <w:top w:val="nil"/>
              <w:left w:val="nil"/>
              <w:bottom w:val="single" w:sz="4" w:space="0" w:color="auto"/>
              <w:right w:val="single" w:sz="4" w:space="0" w:color="auto"/>
            </w:tcBorders>
            <w:shd w:val="clear" w:color="auto" w:fill="auto"/>
          </w:tcPr>
          <w:p w14:paraId="00F921E3" w14:textId="10E60F46" w:rsidR="00245A72" w:rsidRPr="00FC21BD" w:rsidRDefault="00245A72" w:rsidP="00245A72">
            <w:pPr>
              <w:spacing w:after="0" w:line="240" w:lineRule="auto"/>
              <w:jc w:val="center"/>
              <w:rPr>
                <w:sz w:val="20"/>
                <w:szCs w:val="20"/>
              </w:rPr>
            </w:pPr>
            <w:r w:rsidRPr="00FC21BD">
              <w:rPr>
                <w:sz w:val="20"/>
                <w:szCs w:val="20"/>
              </w:rPr>
              <w:t>20.4</w:t>
            </w:r>
          </w:p>
        </w:tc>
        <w:tc>
          <w:tcPr>
            <w:tcW w:w="1003" w:type="dxa"/>
            <w:tcBorders>
              <w:top w:val="single" w:sz="4" w:space="0" w:color="auto"/>
              <w:left w:val="nil"/>
              <w:bottom w:val="single" w:sz="4" w:space="0" w:color="auto"/>
              <w:right w:val="single" w:sz="4" w:space="0" w:color="auto"/>
            </w:tcBorders>
            <w:shd w:val="clear" w:color="auto" w:fill="auto"/>
          </w:tcPr>
          <w:p w14:paraId="7095AD72" w14:textId="64E4BA88" w:rsidR="00245A72" w:rsidRPr="00FC21BD" w:rsidRDefault="00245A72" w:rsidP="00245A72">
            <w:pPr>
              <w:spacing w:after="0" w:line="240" w:lineRule="auto"/>
              <w:jc w:val="center"/>
              <w:rPr>
                <w:sz w:val="20"/>
                <w:szCs w:val="20"/>
              </w:rPr>
            </w:pPr>
            <w:r w:rsidRPr="00FC21BD">
              <w:rPr>
                <w:sz w:val="20"/>
                <w:szCs w:val="20"/>
              </w:rPr>
              <w:t>-1.0</w:t>
            </w:r>
          </w:p>
        </w:tc>
        <w:tc>
          <w:tcPr>
            <w:tcW w:w="1003" w:type="dxa"/>
            <w:tcBorders>
              <w:left w:val="single" w:sz="4" w:space="0" w:color="auto"/>
              <w:bottom w:val="single" w:sz="4" w:space="0" w:color="auto"/>
              <w:right w:val="single" w:sz="4" w:space="0" w:color="auto"/>
            </w:tcBorders>
            <w:shd w:val="clear" w:color="auto" w:fill="auto"/>
          </w:tcPr>
          <w:p w14:paraId="392BE028" w14:textId="35D4E5E6" w:rsidR="00245A72" w:rsidRPr="00FC21BD" w:rsidRDefault="00245A72" w:rsidP="00245A72">
            <w:pPr>
              <w:spacing w:after="0" w:line="240" w:lineRule="auto"/>
              <w:jc w:val="center"/>
              <w:rPr>
                <w:sz w:val="20"/>
                <w:szCs w:val="20"/>
              </w:rPr>
            </w:pPr>
            <w:r w:rsidRPr="00FC21BD">
              <w:rPr>
                <w:sz w:val="20"/>
                <w:szCs w:val="20"/>
              </w:rPr>
              <w:t>22.9</w:t>
            </w:r>
          </w:p>
        </w:tc>
      </w:tr>
      <w:tr w:rsidR="00245A72" w:rsidRPr="00380233" w14:paraId="5118E478" w14:textId="77777777" w:rsidTr="008136D1">
        <w:trPr>
          <w:trHeight w:val="288"/>
        </w:trPr>
        <w:tc>
          <w:tcPr>
            <w:tcW w:w="1980" w:type="dxa"/>
            <w:tcBorders>
              <w:left w:val="single" w:sz="4" w:space="0" w:color="auto"/>
              <w:bottom w:val="single" w:sz="4" w:space="0" w:color="auto"/>
            </w:tcBorders>
            <w:shd w:val="clear" w:color="auto" w:fill="auto"/>
          </w:tcPr>
          <w:p w14:paraId="4E7CF9F8" w14:textId="2AA5942B" w:rsidR="00245A72" w:rsidRDefault="00245A72" w:rsidP="00245A72">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2B8E739D" w14:textId="2D31F024" w:rsidR="00245A72" w:rsidRPr="00FC21BD" w:rsidRDefault="00245A72" w:rsidP="00245A72">
            <w:pPr>
              <w:spacing w:after="0" w:line="240" w:lineRule="auto"/>
              <w:jc w:val="center"/>
              <w:rPr>
                <w:sz w:val="20"/>
                <w:szCs w:val="20"/>
              </w:rPr>
            </w:pPr>
            <w:r w:rsidRPr="00FC21BD">
              <w:rPr>
                <w:sz w:val="20"/>
                <w:szCs w:val="20"/>
              </w:rPr>
              <w:t>1,013</w:t>
            </w:r>
          </w:p>
        </w:tc>
        <w:tc>
          <w:tcPr>
            <w:tcW w:w="1003" w:type="dxa"/>
            <w:tcBorders>
              <w:top w:val="nil"/>
              <w:left w:val="nil"/>
              <w:bottom w:val="single" w:sz="4" w:space="0" w:color="auto"/>
              <w:right w:val="single" w:sz="4" w:space="0" w:color="auto"/>
            </w:tcBorders>
            <w:shd w:val="clear" w:color="auto" w:fill="auto"/>
          </w:tcPr>
          <w:p w14:paraId="12F623AE" w14:textId="6FD66998" w:rsidR="00245A72" w:rsidRPr="00FC21BD" w:rsidRDefault="00245A72" w:rsidP="00245A72">
            <w:pPr>
              <w:spacing w:after="0" w:line="240" w:lineRule="auto"/>
              <w:jc w:val="center"/>
              <w:rPr>
                <w:sz w:val="20"/>
                <w:szCs w:val="20"/>
              </w:rPr>
            </w:pPr>
            <w:r w:rsidRPr="00FC21BD">
              <w:rPr>
                <w:sz w:val="20"/>
                <w:szCs w:val="20"/>
              </w:rPr>
              <w:t>19.4</w:t>
            </w:r>
          </w:p>
        </w:tc>
        <w:tc>
          <w:tcPr>
            <w:tcW w:w="1003" w:type="dxa"/>
            <w:tcBorders>
              <w:top w:val="nil"/>
              <w:left w:val="nil"/>
              <w:bottom w:val="single" w:sz="4" w:space="0" w:color="auto"/>
              <w:right w:val="single" w:sz="4" w:space="0" w:color="auto"/>
            </w:tcBorders>
            <w:shd w:val="clear" w:color="auto" w:fill="auto"/>
          </w:tcPr>
          <w:p w14:paraId="07C3954B" w14:textId="0F9DE83A" w:rsidR="00245A72" w:rsidRPr="00FC21BD" w:rsidRDefault="00245A72" w:rsidP="00245A72">
            <w:pPr>
              <w:spacing w:after="0" w:line="240" w:lineRule="auto"/>
              <w:jc w:val="center"/>
              <w:rPr>
                <w:sz w:val="20"/>
                <w:szCs w:val="20"/>
              </w:rPr>
            </w:pPr>
            <w:r w:rsidRPr="00FC21BD">
              <w:rPr>
                <w:sz w:val="20"/>
                <w:szCs w:val="20"/>
              </w:rPr>
              <w:t>15.3</w:t>
            </w:r>
          </w:p>
        </w:tc>
        <w:tc>
          <w:tcPr>
            <w:tcW w:w="1003" w:type="dxa"/>
            <w:tcBorders>
              <w:top w:val="nil"/>
              <w:left w:val="nil"/>
              <w:bottom w:val="single" w:sz="4" w:space="0" w:color="auto"/>
              <w:right w:val="single" w:sz="4" w:space="0" w:color="auto"/>
            </w:tcBorders>
            <w:shd w:val="clear" w:color="auto" w:fill="auto"/>
          </w:tcPr>
          <w:p w14:paraId="754311DE" w14:textId="37E2C439" w:rsidR="00245A72" w:rsidRPr="00FC21BD" w:rsidRDefault="00245A72" w:rsidP="00245A72">
            <w:pPr>
              <w:spacing w:after="0" w:line="240" w:lineRule="auto"/>
              <w:jc w:val="center"/>
              <w:rPr>
                <w:sz w:val="20"/>
                <w:szCs w:val="20"/>
              </w:rPr>
            </w:pPr>
            <w:r w:rsidRPr="00FC21BD">
              <w:rPr>
                <w:sz w:val="20"/>
                <w:szCs w:val="20"/>
              </w:rPr>
              <w:t>18.0</w:t>
            </w:r>
          </w:p>
        </w:tc>
        <w:tc>
          <w:tcPr>
            <w:tcW w:w="1003" w:type="dxa"/>
            <w:tcBorders>
              <w:top w:val="nil"/>
              <w:left w:val="nil"/>
              <w:bottom w:val="single" w:sz="4" w:space="0" w:color="auto"/>
              <w:right w:val="single" w:sz="4" w:space="0" w:color="auto"/>
            </w:tcBorders>
            <w:shd w:val="clear" w:color="auto" w:fill="auto"/>
          </w:tcPr>
          <w:p w14:paraId="2911779F" w14:textId="118E9FAB" w:rsidR="00245A72" w:rsidRPr="00FC21BD" w:rsidRDefault="00245A72" w:rsidP="00245A72">
            <w:pPr>
              <w:spacing w:after="0" w:line="240" w:lineRule="auto"/>
              <w:jc w:val="center"/>
              <w:rPr>
                <w:sz w:val="20"/>
                <w:szCs w:val="20"/>
              </w:rPr>
            </w:pPr>
            <w:r w:rsidRPr="00FC21BD">
              <w:rPr>
                <w:sz w:val="20"/>
                <w:szCs w:val="20"/>
              </w:rPr>
              <w:t>19.1</w:t>
            </w:r>
          </w:p>
        </w:tc>
        <w:tc>
          <w:tcPr>
            <w:tcW w:w="1003" w:type="dxa"/>
            <w:tcBorders>
              <w:top w:val="single" w:sz="4" w:space="0" w:color="auto"/>
              <w:left w:val="nil"/>
              <w:bottom w:val="single" w:sz="4" w:space="0" w:color="auto"/>
              <w:right w:val="single" w:sz="4" w:space="0" w:color="auto"/>
            </w:tcBorders>
            <w:shd w:val="clear" w:color="auto" w:fill="auto"/>
          </w:tcPr>
          <w:p w14:paraId="1E26DFE9" w14:textId="2790183F" w:rsidR="00245A72" w:rsidRPr="00FC21BD" w:rsidRDefault="00245A72" w:rsidP="00245A72">
            <w:pPr>
              <w:spacing w:after="0" w:line="240" w:lineRule="auto"/>
              <w:jc w:val="center"/>
              <w:rPr>
                <w:sz w:val="20"/>
                <w:szCs w:val="20"/>
              </w:rPr>
            </w:pPr>
            <w:r w:rsidRPr="00FC21BD">
              <w:rPr>
                <w:sz w:val="20"/>
                <w:szCs w:val="20"/>
              </w:rPr>
              <w:t>-0.3</w:t>
            </w:r>
          </w:p>
        </w:tc>
        <w:tc>
          <w:tcPr>
            <w:tcW w:w="1003" w:type="dxa"/>
            <w:tcBorders>
              <w:left w:val="single" w:sz="4" w:space="0" w:color="auto"/>
              <w:bottom w:val="single" w:sz="4" w:space="0" w:color="auto"/>
              <w:right w:val="single" w:sz="4" w:space="0" w:color="auto"/>
            </w:tcBorders>
            <w:shd w:val="clear" w:color="auto" w:fill="auto"/>
          </w:tcPr>
          <w:p w14:paraId="5468BC9E" w14:textId="5DFEFA68" w:rsidR="00245A72" w:rsidRPr="00FC21BD" w:rsidRDefault="00245A72" w:rsidP="00245A72">
            <w:pPr>
              <w:spacing w:after="0" w:line="240" w:lineRule="auto"/>
              <w:jc w:val="center"/>
              <w:rPr>
                <w:sz w:val="20"/>
                <w:szCs w:val="20"/>
              </w:rPr>
            </w:pPr>
            <w:r w:rsidRPr="00FC21BD">
              <w:rPr>
                <w:sz w:val="20"/>
                <w:szCs w:val="20"/>
              </w:rPr>
              <w:t>20.7</w:t>
            </w:r>
          </w:p>
        </w:tc>
      </w:tr>
      <w:tr w:rsidR="00245A72" w:rsidRPr="00380233" w14:paraId="0B4220D4" w14:textId="77777777" w:rsidTr="008136D1">
        <w:trPr>
          <w:trHeight w:val="288"/>
        </w:trPr>
        <w:tc>
          <w:tcPr>
            <w:tcW w:w="1980" w:type="dxa"/>
            <w:tcBorders>
              <w:left w:val="single" w:sz="4" w:space="0" w:color="auto"/>
              <w:bottom w:val="single" w:sz="4" w:space="0" w:color="auto"/>
            </w:tcBorders>
            <w:shd w:val="clear" w:color="auto" w:fill="auto"/>
          </w:tcPr>
          <w:p w14:paraId="2C3C8D8A" w14:textId="3B7D6501" w:rsidR="00245A72" w:rsidRDefault="00245A72" w:rsidP="00245A72">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2A0EB25D" w14:textId="5D5FBBF3" w:rsidR="00245A72" w:rsidRPr="00FC21BD" w:rsidRDefault="00245A72" w:rsidP="00245A72">
            <w:pPr>
              <w:spacing w:after="0" w:line="240" w:lineRule="auto"/>
              <w:jc w:val="center"/>
              <w:rPr>
                <w:sz w:val="20"/>
                <w:szCs w:val="20"/>
              </w:rPr>
            </w:pPr>
            <w:r w:rsidRPr="00FC21BD">
              <w:rPr>
                <w:sz w:val="20"/>
                <w:szCs w:val="20"/>
              </w:rPr>
              <w:t>365</w:t>
            </w:r>
          </w:p>
        </w:tc>
        <w:tc>
          <w:tcPr>
            <w:tcW w:w="1003" w:type="dxa"/>
            <w:tcBorders>
              <w:top w:val="nil"/>
              <w:left w:val="nil"/>
              <w:bottom w:val="single" w:sz="4" w:space="0" w:color="auto"/>
              <w:right w:val="single" w:sz="4" w:space="0" w:color="auto"/>
            </w:tcBorders>
            <w:shd w:val="clear" w:color="auto" w:fill="auto"/>
          </w:tcPr>
          <w:p w14:paraId="10DD5B5A" w14:textId="3CBA33F1" w:rsidR="00245A72" w:rsidRPr="00FC21BD" w:rsidRDefault="00245A72" w:rsidP="00245A72">
            <w:pPr>
              <w:spacing w:after="0" w:line="240" w:lineRule="auto"/>
              <w:jc w:val="center"/>
              <w:rPr>
                <w:sz w:val="20"/>
                <w:szCs w:val="20"/>
              </w:rPr>
            </w:pPr>
            <w:r w:rsidRPr="00FC21BD">
              <w:rPr>
                <w:sz w:val="20"/>
                <w:szCs w:val="20"/>
              </w:rPr>
              <w:t>12.6</w:t>
            </w:r>
          </w:p>
        </w:tc>
        <w:tc>
          <w:tcPr>
            <w:tcW w:w="1003" w:type="dxa"/>
            <w:tcBorders>
              <w:top w:val="nil"/>
              <w:left w:val="nil"/>
              <w:bottom w:val="single" w:sz="4" w:space="0" w:color="auto"/>
              <w:right w:val="single" w:sz="4" w:space="0" w:color="auto"/>
            </w:tcBorders>
            <w:shd w:val="clear" w:color="auto" w:fill="auto"/>
          </w:tcPr>
          <w:p w14:paraId="17063CB4" w14:textId="4E677626" w:rsidR="00245A72" w:rsidRPr="00FC21BD" w:rsidRDefault="00245A72" w:rsidP="00245A72">
            <w:pPr>
              <w:spacing w:after="0" w:line="240" w:lineRule="auto"/>
              <w:jc w:val="center"/>
              <w:rPr>
                <w:sz w:val="20"/>
                <w:szCs w:val="20"/>
              </w:rPr>
            </w:pPr>
            <w:r w:rsidRPr="00FC21BD">
              <w:rPr>
                <w:sz w:val="20"/>
                <w:szCs w:val="20"/>
              </w:rPr>
              <w:t>15.1</w:t>
            </w:r>
          </w:p>
        </w:tc>
        <w:tc>
          <w:tcPr>
            <w:tcW w:w="1003" w:type="dxa"/>
            <w:tcBorders>
              <w:top w:val="nil"/>
              <w:left w:val="nil"/>
              <w:bottom w:val="single" w:sz="4" w:space="0" w:color="auto"/>
              <w:right w:val="single" w:sz="4" w:space="0" w:color="auto"/>
            </w:tcBorders>
            <w:shd w:val="clear" w:color="auto" w:fill="auto"/>
          </w:tcPr>
          <w:p w14:paraId="655370EC" w14:textId="722C6239" w:rsidR="00245A72" w:rsidRPr="00FC21BD" w:rsidRDefault="00245A72" w:rsidP="00245A72">
            <w:pPr>
              <w:spacing w:after="0" w:line="240" w:lineRule="auto"/>
              <w:jc w:val="center"/>
              <w:rPr>
                <w:sz w:val="20"/>
                <w:szCs w:val="20"/>
              </w:rPr>
            </w:pPr>
            <w:r w:rsidRPr="00FC21BD">
              <w:rPr>
                <w:sz w:val="20"/>
                <w:szCs w:val="20"/>
              </w:rPr>
              <w:t>13.3</w:t>
            </w:r>
          </w:p>
        </w:tc>
        <w:tc>
          <w:tcPr>
            <w:tcW w:w="1003" w:type="dxa"/>
            <w:tcBorders>
              <w:top w:val="nil"/>
              <w:left w:val="nil"/>
              <w:bottom w:val="single" w:sz="4" w:space="0" w:color="auto"/>
              <w:right w:val="single" w:sz="4" w:space="0" w:color="auto"/>
            </w:tcBorders>
            <w:shd w:val="clear" w:color="auto" w:fill="auto"/>
          </w:tcPr>
          <w:p w14:paraId="4D1FFC07" w14:textId="2BC11D6B" w:rsidR="00245A72" w:rsidRPr="00FC21BD" w:rsidRDefault="00245A72" w:rsidP="00245A72">
            <w:pPr>
              <w:spacing w:after="0" w:line="240" w:lineRule="auto"/>
              <w:jc w:val="center"/>
              <w:rPr>
                <w:sz w:val="20"/>
                <w:szCs w:val="20"/>
              </w:rPr>
            </w:pPr>
            <w:r w:rsidRPr="00FC21BD">
              <w:rPr>
                <w:sz w:val="20"/>
                <w:szCs w:val="20"/>
              </w:rPr>
              <w:t>11.8</w:t>
            </w:r>
          </w:p>
        </w:tc>
        <w:tc>
          <w:tcPr>
            <w:tcW w:w="1003" w:type="dxa"/>
            <w:tcBorders>
              <w:top w:val="single" w:sz="4" w:space="0" w:color="auto"/>
              <w:left w:val="nil"/>
              <w:bottom w:val="single" w:sz="4" w:space="0" w:color="auto"/>
              <w:right w:val="single" w:sz="4" w:space="0" w:color="auto"/>
            </w:tcBorders>
            <w:shd w:val="clear" w:color="auto" w:fill="auto"/>
          </w:tcPr>
          <w:p w14:paraId="5F1480C4" w14:textId="2A925D53" w:rsidR="00245A72" w:rsidRPr="00FC21BD" w:rsidRDefault="00245A72" w:rsidP="00245A72">
            <w:pPr>
              <w:spacing w:after="0" w:line="240" w:lineRule="auto"/>
              <w:jc w:val="center"/>
              <w:rPr>
                <w:sz w:val="20"/>
                <w:szCs w:val="20"/>
              </w:rPr>
            </w:pPr>
            <w:r w:rsidRPr="00FC21BD">
              <w:rPr>
                <w:sz w:val="20"/>
                <w:szCs w:val="20"/>
              </w:rPr>
              <w:t>-0.8</w:t>
            </w:r>
          </w:p>
        </w:tc>
        <w:tc>
          <w:tcPr>
            <w:tcW w:w="1003" w:type="dxa"/>
            <w:tcBorders>
              <w:left w:val="single" w:sz="4" w:space="0" w:color="auto"/>
              <w:bottom w:val="single" w:sz="4" w:space="0" w:color="auto"/>
              <w:right w:val="single" w:sz="4" w:space="0" w:color="auto"/>
            </w:tcBorders>
            <w:shd w:val="clear" w:color="auto" w:fill="auto"/>
          </w:tcPr>
          <w:p w14:paraId="309CD272" w14:textId="4C130F9F" w:rsidR="00245A72" w:rsidRPr="00FC21BD" w:rsidRDefault="00245A72" w:rsidP="00245A72">
            <w:pPr>
              <w:spacing w:after="0" w:line="240" w:lineRule="auto"/>
              <w:jc w:val="center"/>
              <w:rPr>
                <w:sz w:val="20"/>
                <w:szCs w:val="20"/>
              </w:rPr>
            </w:pPr>
            <w:r w:rsidRPr="00FC21BD">
              <w:rPr>
                <w:sz w:val="20"/>
                <w:szCs w:val="20"/>
              </w:rPr>
              <w:t>20.4</w:t>
            </w:r>
          </w:p>
        </w:tc>
      </w:tr>
      <w:tr w:rsidR="006E68B7" w:rsidRPr="00380233" w14:paraId="23DD8E70" w14:textId="77777777" w:rsidTr="008136D1">
        <w:trPr>
          <w:trHeight w:val="288"/>
        </w:trPr>
        <w:tc>
          <w:tcPr>
            <w:tcW w:w="1980" w:type="dxa"/>
            <w:tcBorders>
              <w:left w:val="single" w:sz="4" w:space="0" w:color="auto"/>
              <w:bottom w:val="single" w:sz="4" w:space="0" w:color="auto"/>
            </w:tcBorders>
            <w:shd w:val="clear" w:color="auto" w:fill="D9D9D9" w:themeFill="background1" w:themeFillShade="D9"/>
          </w:tcPr>
          <w:p w14:paraId="5DF445F1" w14:textId="28FF1E04" w:rsidR="006E68B7" w:rsidRDefault="006E68B7" w:rsidP="00044812">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F2C0790" w14:textId="77777777" w:rsidR="006E68B7" w:rsidRPr="00FC21BD" w:rsidRDefault="006E68B7" w:rsidP="00813050">
            <w:pPr>
              <w:spacing w:after="0" w:line="240" w:lineRule="auto"/>
              <w:jc w:val="center"/>
              <w:rPr>
                <w:sz w:val="20"/>
                <w:szCs w:val="20"/>
              </w:rPr>
            </w:pPr>
            <w:r w:rsidRPr="00FC21BD">
              <w:rPr>
                <w:sz w:val="20"/>
                <w:szCs w:val="20"/>
              </w:rPr>
              <w:t>6,221</w:t>
            </w:r>
          </w:p>
        </w:tc>
        <w:tc>
          <w:tcPr>
            <w:tcW w:w="1003" w:type="dxa"/>
            <w:tcBorders>
              <w:top w:val="nil"/>
              <w:left w:val="nil"/>
              <w:bottom w:val="single" w:sz="4" w:space="0" w:color="auto"/>
              <w:right w:val="single" w:sz="4" w:space="0" w:color="auto"/>
            </w:tcBorders>
            <w:shd w:val="clear" w:color="auto" w:fill="D9D9D9" w:themeFill="background1" w:themeFillShade="D9"/>
          </w:tcPr>
          <w:p w14:paraId="572B176C" w14:textId="77777777" w:rsidR="006E68B7" w:rsidRPr="00FC21BD" w:rsidRDefault="006E68B7" w:rsidP="00813050">
            <w:pPr>
              <w:spacing w:after="0" w:line="240" w:lineRule="auto"/>
              <w:jc w:val="center"/>
              <w:rPr>
                <w:sz w:val="20"/>
                <w:szCs w:val="20"/>
              </w:rPr>
            </w:pPr>
            <w:r w:rsidRPr="00FC21BD">
              <w:rPr>
                <w:sz w:val="20"/>
                <w:szCs w:val="20"/>
              </w:rPr>
              <w:t>12.6</w:t>
            </w:r>
          </w:p>
        </w:tc>
        <w:tc>
          <w:tcPr>
            <w:tcW w:w="1003" w:type="dxa"/>
            <w:tcBorders>
              <w:top w:val="nil"/>
              <w:left w:val="nil"/>
              <w:bottom w:val="single" w:sz="4" w:space="0" w:color="auto"/>
              <w:right w:val="single" w:sz="4" w:space="0" w:color="auto"/>
            </w:tcBorders>
            <w:shd w:val="clear" w:color="auto" w:fill="D9D9D9" w:themeFill="background1" w:themeFillShade="D9"/>
          </w:tcPr>
          <w:p w14:paraId="2B2E6AAB" w14:textId="77777777" w:rsidR="006E68B7" w:rsidRPr="00FC21BD" w:rsidRDefault="006E68B7" w:rsidP="00813050">
            <w:pPr>
              <w:spacing w:after="0" w:line="240" w:lineRule="auto"/>
              <w:jc w:val="center"/>
              <w:rPr>
                <w:sz w:val="20"/>
                <w:szCs w:val="20"/>
              </w:rPr>
            </w:pPr>
            <w:r w:rsidRPr="00FC21BD">
              <w:rPr>
                <w:sz w:val="20"/>
                <w:szCs w:val="20"/>
              </w:rPr>
              <w:t>12.3</w:t>
            </w:r>
          </w:p>
        </w:tc>
        <w:tc>
          <w:tcPr>
            <w:tcW w:w="1003" w:type="dxa"/>
            <w:tcBorders>
              <w:top w:val="nil"/>
              <w:left w:val="nil"/>
              <w:bottom w:val="single" w:sz="4" w:space="0" w:color="auto"/>
              <w:right w:val="single" w:sz="4" w:space="0" w:color="auto"/>
            </w:tcBorders>
            <w:shd w:val="clear" w:color="auto" w:fill="D9D9D9" w:themeFill="background1" w:themeFillShade="D9"/>
          </w:tcPr>
          <w:p w14:paraId="2EBEF332" w14:textId="77777777" w:rsidR="006E68B7" w:rsidRPr="00FC21BD" w:rsidRDefault="006E68B7" w:rsidP="00813050">
            <w:pPr>
              <w:spacing w:after="0" w:line="240" w:lineRule="auto"/>
              <w:jc w:val="center"/>
              <w:rPr>
                <w:sz w:val="20"/>
                <w:szCs w:val="20"/>
              </w:rPr>
            </w:pPr>
            <w:r w:rsidRPr="00FC21BD">
              <w:rPr>
                <w:sz w:val="20"/>
                <w:szCs w:val="20"/>
              </w:rPr>
              <w:t>12.8</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6E848D2B" w14:textId="77777777" w:rsidR="006E68B7" w:rsidRPr="00FC21BD" w:rsidRDefault="006E68B7" w:rsidP="00813050">
            <w:pPr>
              <w:spacing w:after="0" w:line="240" w:lineRule="auto"/>
              <w:jc w:val="center"/>
              <w:rPr>
                <w:sz w:val="20"/>
                <w:szCs w:val="20"/>
              </w:rPr>
            </w:pPr>
            <w:r w:rsidRPr="00FC21BD">
              <w:rPr>
                <w:sz w:val="20"/>
                <w:szCs w:val="20"/>
              </w:rPr>
              <w:t>12.8</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6E2899D0" w14:textId="77777777" w:rsidR="006E68B7" w:rsidRPr="00FC21BD" w:rsidRDefault="006E68B7" w:rsidP="00813050">
            <w:pPr>
              <w:spacing w:after="0" w:line="240" w:lineRule="auto"/>
              <w:jc w:val="center"/>
              <w:rPr>
                <w:sz w:val="20"/>
                <w:szCs w:val="20"/>
              </w:rPr>
            </w:pPr>
            <w:r w:rsidRPr="00FC21BD">
              <w:rPr>
                <w:sz w:val="20"/>
                <w:szCs w:val="20"/>
              </w:rPr>
              <w:t>0.2</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26A1AFAF" w14:textId="77777777" w:rsidR="006E68B7" w:rsidRPr="00FC21BD" w:rsidRDefault="006E68B7" w:rsidP="00813050">
            <w:pPr>
              <w:spacing w:after="0" w:line="240" w:lineRule="auto"/>
              <w:jc w:val="center"/>
              <w:rPr>
                <w:sz w:val="20"/>
                <w:szCs w:val="20"/>
              </w:rPr>
            </w:pPr>
            <w:r w:rsidRPr="00FC21BD">
              <w:rPr>
                <w:sz w:val="20"/>
                <w:szCs w:val="20"/>
              </w:rPr>
              <w:t>13.2</w:t>
            </w:r>
          </w:p>
        </w:tc>
      </w:tr>
      <w:tr w:rsidR="006E68B7" w:rsidRPr="00380233" w14:paraId="05CA1B18" w14:textId="77777777" w:rsidTr="008136D1">
        <w:trPr>
          <w:trHeight w:val="288"/>
        </w:trPr>
        <w:tc>
          <w:tcPr>
            <w:tcW w:w="9000" w:type="dxa"/>
            <w:gridSpan w:val="8"/>
            <w:tcBorders>
              <w:bottom w:val="nil"/>
              <w:right w:val="nil"/>
            </w:tcBorders>
            <w:shd w:val="clear" w:color="auto" w:fill="auto"/>
          </w:tcPr>
          <w:p w14:paraId="05AE2B91" w14:textId="58846F4C" w:rsidR="006E68B7" w:rsidRPr="003F6B54" w:rsidRDefault="006E68B7" w:rsidP="00D67786">
            <w:pPr>
              <w:spacing w:before="60" w:after="0" w:line="240" w:lineRule="auto"/>
              <w:rPr>
                <w:color w:val="000000"/>
                <w:sz w:val="20"/>
                <w:szCs w:val="20"/>
              </w:rPr>
            </w:pPr>
            <w:r w:rsidRPr="002414AE">
              <w:rPr>
                <w:sz w:val="18"/>
                <w:szCs w:val="18"/>
              </w:rPr>
              <w:t xml:space="preserve">* </w:t>
            </w:r>
            <w:r w:rsidR="00245A72">
              <w:rPr>
                <w:sz w:val="18"/>
                <w:szCs w:val="18"/>
              </w:rPr>
              <w:t>Chronic absence is defined as t</w:t>
            </w:r>
            <w:r w:rsidR="00245A72" w:rsidRPr="002414AE">
              <w:rPr>
                <w:sz w:val="18"/>
                <w:szCs w:val="18"/>
              </w:rPr>
              <w:t xml:space="preserve">he </w:t>
            </w:r>
            <w:r w:rsidRPr="002414AE">
              <w:rPr>
                <w:sz w:val="18"/>
                <w:szCs w:val="18"/>
              </w:rPr>
              <w:t xml:space="preserve">percentage of students absent 10 </w:t>
            </w:r>
            <w:r w:rsidR="00245A72">
              <w:rPr>
                <w:sz w:val="18"/>
                <w:szCs w:val="18"/>
              </w:rPr>
              <w:t xml:space="preserve">percent </w:t>
            </w:r>
            <w:r w:rsidRPr="002414AE">
              <w:rPr>
                <w:sz w:val="18"/>
                <w:szCs w:val="18"/>
              </w:rPr>
              <w:t>or more of their total number of student days of membership in a school</w:t>
            </w:r>
            <w:r w:rsidR="00245A72">
              <w:rPr>
                <w:sz w:val="18"/>
                <w:szCs w:val="18"/>
              </w:rPr>
              <w:t>.</w:t>
            </w:r>
          </w:p>
        </w:tc>
      </w:tr>
    </w:tbl>
    <w:p w14:paraId="0283D5D4" w14:textId="77777777" w:rsidR="002F1EBE" w:rsidRPr="002F1EBE" w:rsidRDefault="002F1EBE" w:rsidP="002F1EBE">
      <w:pPr>
        <w:spacing w:after="0" w:line="240" w:lineRule="auto"/>
        <w:rPr>
          <w:rFonts w:ascii="Calibri" w:eastAsia="Times New Roman" w:hAnsi="Calibri" w:cs="Times New Roman"/>
          <w:sz w:val="20"/>
          <w:szCs w:val="20"/>
        </w:rPr>
      </w:pPr>
    </w:p>
    <w:p w14:paraId="16AEDED0" w14:textId="77777777" w:rsidR="002F1EBE" w:rsidRPr="002F1EBE" w:rsidRDefault="002F1EBE" w:rsidP="002F1EBE">
      <w:pPr>
        <w:spacing w:after="0" w:line="240" w:lineRule="auto"/>
        <w:rPr>
          <w:rFonts w:ascii="Calibri" w:eastAsia="Times New Roman" w:hAnsi="Calibri" w:cs="Times New Roman"/>
          <w:sz w:val="20"/>
          <w:szCs w:val="20"/>
        </w:rPr>
      </w:pPr>
    </w:p>
    <w:p w14:paraId="7D113304" w14:textId="77777777" w:rsidR="002F1EBE" w:rsidRPr="002F1EBE" w:rsidRDefault="002F1EBE" w:rsidP="002F1EBE">
      <w:pPr>
        <w:spacing w:after="0" w:line="240" w:lineRule="auto"/>
        <w:rPr>
          <w:rFonts w:ascii="Calibri" w:eastAsia="Times New Roman" w:hAnsi="Calibri" w:cs="Times New Roman"/>
          <w:sz w:val="20"/>
          <w:szCs w:val="20"/>
        </w:rPr>
      </w:pPr>
    </w:p>
    <w:p w14:paraId="644B31EB"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48"/>
          <w:pgSz w:w="12240" w:h="15840"/>
          <w:pgMar w:top="1440" w:right="1440" w:bottom="1440" w:left="1440" w:header="720" w:footer="720" w:gutter="0"/>
          <w:pgNumType w:start="1"/>
          <w:cols w:space="720"/>
          <w:docGrid w:linePitch="360"/>
        </w:sectPr>
      </w:pPr>
    </w:p>
    <w:p w14:paraId="1418B75D" w14:textId="6BAEA161" w:rsidR="002542C7" w:rsidRPr="00364BE4" w:rsidRDefault="002542C7" w:rsidP="002542C7">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 xml:space="preserve">Table </w:t>
      </w:r>
      <w:r w:rsidR="00D10828" w:rsidRPr="00364BE4">
        <w:rPr>
          <w:rFonts w:ascii="Calibri" w:eastAsia="Calibri" w:hAnsi="Calibri" w:cs="Times New Roman"/>
          <w:b/>
          <w:sz w:val="20"/>
        </w:rPr>
        <w:t>B</w:t>
      </w:r>
      <w:r w:rsidR="00D10828">
        <w:rPr>
          <w:rFonts w:ascii="Calibri" w:eastAsia="Calibri" w:hAnsi="Calibri" w:cs="Times New Roman"/>
          <w:b/>
          <w:sz w:val="20"/>
        </w:rPr>
        <w:t>3</w:t>
      </w:r>
      <w:r w:rsidRPr="00364BE4">
        <w:rPr>
          <w:rFonts w:ascii="Calibri" w:eastAsia="Calibri" w:hAnsi="Calibri" w:cs="Times New Roman"/>
          <w:b/>
          <w:sz w:val="20"/>
        </w:rPr>
        <w:t xml:space="preserve">: </w:t>
      </w:r>
      <w:r w:rsidRPr="00FC21BD">
        <w:rPr>
          <w:rFonts w:ascii="Calibri" w:eastAsia="Calibri" w:hAnsi="Calibri" w:cs="Times New Roman"/>
          <w:b/>
          <w:sz w:val="20"/>
        </w:rPr>
        <w:t>Attleboro Public Schools</w:t>
      </w:r>
    </w:p>
    <w:p w14:paraId="133F1D5D" w14:textId="77777777" w:rsidR="002542C7" w:rsidRPr="00364BE4" w:rsidRDefault="002542C7" w:rsidP="002542C7">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7</w:t>
      </w:r>
      <w:r w:rsidRPr="00364BE4">
        <w:rPr>
          <w:rFonts w:ascii="Calibri" w:eastAsia="Calibri" w:hAnsi="Calibri" w:cs="Times New Roman"/>
          <w:b/>
          <w:sz w:val="20"/>
        </w:rPr>
        <w:t>–201</w:t>
      </w:r>
      <w:r>
        <w:rPr>
          <w:rFonts w:ascii="Calibri" w:eastAsia="Calibri" w:hAnsi="Calibri" w:cs="Times New Roman"/>
          <w:b/>
          <w:sz w:val="20"/>
        </w:rPr>
        <w:t>9</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Attleboro Public Schools"/>
        <w:tblDescription w:val="Expenditures, Chapter 70 State Aid, and Net School Spending Fiscal Years 2017–2019&#10;"/>
      </w:tblPr>
      <w:tblGrid>
        <w:gridCol w:w="3420"/>
        <w:gridCol w:w="1350"/>
        <w:gridCol w:w="70"/>
        <w:gridCol w:w="1290"/>
        <w:gridCol w:w="1287"/>
        <w:gridCol w:w="143"/>
        <w:gridCol w:w="1260"/>
        <w:gridCol w:w="90"/>
        <w:gridCol w:w="1350"/>
        <w:gridCol w:w="1350"/>
      </w:tblGrid>
      <w:tr w:rsidR="002542C7" w:rsidRPr="00364BE4" w14:paraId="2709740C" w14:textId="77777777" w:rsidTr="008136D1">
        <w:trPr>
          <w:trHeight w:val="300"/>
        </w:trPr>
        <w:tc>
          <w:tcPr>
            <w:tcW w:w="3420" w:type="dxa"/>
            <w:tcBorders>
              <w:left w:val="single" w:sz="4" w:space="0" w:color="auto"/>
              <w:bottom w:val="single" w:sz="12" w:space="0" w:color="auto"/>
              <w:right w:val="single" w:sz="12" w:space="0" w:color="auto"/>
            </w:tcBorders>
            <w:noWrap/>
          </w:tcPr>
          <w:p w14:paraId="7756438F"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436ACFCB" w14:textId="77777777" w:rsidR="002542C7" w:rsidRPr="00364BE4" w:rsidRDefault="002542C7" w:rsidP="00813050">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690" w:type="dxa"/>
            <w:gridSpan w:val="3"/>
            <w:tcBorders>
              <w:left w:val="single" w:sz="12" w:space="0" w:color="auto"/>
              <w:bottom w:val="single" w:sz="12" w:space="0" w:color="auto"/>
              <w:right w:val="single" w:sz="12" w:space="0" w:color="auto"/>
            </w:tcBorders>
            <w:noWrap/>
          </w:tcPr>
          <w:p w14:paraId="73B2688C" w14:textId="77777777" w:rsidR="002542C7" w:rsidRPr="00364BE4" w:rsidRDefault="002542C7" w:rsidP="00813050">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c>
          <w:tcPr>
            <w:tcW w:w="2790" w:type="dxa"/>
            <w:gridSpan w:val="3"/>
            <w:tcBorders>
              <w:left w:val="single" w:sz="12" w:space="0" w:color="auto"/>
              <w:bottom w:val="single" w:sz="12" w:space="0" w:color="auto"/>
              <w:right w:val="single" w:sz="4" w:space="0" w:color="auto"/>
            </w:tcBorders>
            <w:noWrap/>
          </w:tcPr>
          <w:p w14:paraId="1E61BFD8" w14:textId="77777777" w:rsidR="002542C7" w:rsidRPr="00364BE4" w:rsidRDefault="002542C7" w:rsidP="00813050">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9</w:t>
            </w:r>
          </w:p>
        </w:tc>
      </w:tr>
      <w:tr w:rsidR="002542C7" w:rsidRPr="00364BE4" w14:paraId="47739AFE" w14:textId="77777777" w:rsidTr="008136D1">
        <w:trPr>
          <w:trHeight w:val="315"/>
        </w:trPr>
        <w:tc>
          <w:tcPr>
            <w:tcW w:w="3420" w:type="dxa"/>
            <w:tcBorders>
              <w:top w:val="single" w:sz="12" w:space="0" w:color="auto"/>
              <w:left w:val="single" w:sz="4" w:space="0" w:color="auto"/>
              <w:bottom w:val="single" w:sz="12" w:space="0" w:color="auto"/>
              <w:right w:val="single" w:sz="12" w:space="0" w:color="auto"/>
            </w:tcBorders>
            <w:noWrap/>
          </w:tcPr>
          <w:p w14:paraId="30B5BB24"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46D91232" w14:textId="77777777" w:rsidR="002542C7" w:rsidRPr="00364BE4" w:rsidRDefault="002542C7" w:rsidP="00813050">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109BD1E6" w14:textId="77777777" w:rsidR="002542C7" w:rsidRPr="00364BE4" w:rsidRDefault="002542C7" w:rsidP="00813050">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44D00DD7" w14:textId="77777777" w:rsidR="002542C7" w:rsidRPr="00364BE4" w:rsidRDefault="002542C7" w:rsidP="00813050">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7CAFCE2A" w14:textId="77777777" w:rsidR="002542C7" w:rsidRPr="00364BE4" w:rsidRDefault="002542C7" w:rsidP="00813050">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7F851205" w14:textId="77777777" w:rsidR="002542C7" w:rsidRPr="00364BE4" w:rsidRDefault="002542C7" w:rsidP="00813050">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2F115842" w14:textId="77777777" w:rsidR="002542C7" w:rsidRPr="00364BE4" w:rsidRDefault="002542C7" w:rsidP="00813050">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2542C7" w:rsidRPr="00364BE4" w14:paraId="6260861D" w14:textId="77777777" w:rsidTr="008136D1">
        <w:trPr>
          <w:trHeight w:val="315"/>
        </w:trPr>
        <w:tc>
          <w:tcPr>
            <w:tcW w:w="11610" w:type="dxa"/>
            <w:gridSpan w:val="10"/>
            <w:tcBorders>
              <w:top w:val="single" w:sz="12" w:space="0" w:color="auto"/>
            </w:tcBorders>
            <w:shd w:val="pct10" w:color="auto" w:fill="auto"/>
          </w:tcPr>
          <w:p w14:paraId="390DD2E6"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2542C7" w:rsidRPr="00364BE4" w14:paraId="630D32FC" w14:textId="77777777" w:rsidTr="008136D1">
        <w:trPr>
          <w:trHeight w:val="469"/>
        </w:trPr>
        <w:tc>
          <w:tcPr>
            <w:tcW w:w="3420" w:type="dxa"/>
            <w:tcBorders>
              <w:right w:val="single" w:sz="12" w:space="0" w:color="auto"/>
            </w:tcBorders>
          </w:tcPr>
          <w:p w14:paraId="2C05E818"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79A5A739" w14:textId="77777777" w:rsidR="002542C7" w:rsidRPr="00364BE4" w:rsidRDefault="002542C7" w:rsidP="00813050">
            <w:pPr>
              <w:widowControl w:val="0"/>
              <w:overflowPunct w:val="0"/>
              <w:adjustRightInd w:val="0"/>
              <w:spacing w:after="0" w:line="240" w:lineRule="auto"/>
              <w:jc w:val="right"/>
              <w:rPr>
                <w:rFonts w:ascii="Calibri" w:eastAsia="Times New Roman" w:hAnsi="Calibri" w:cs="Times New Roman"/>
                <w:kern w:val="28"/>
                <w:sz w:val="20"/>
                <w:szCs w:val="20"/>
              </w:rPr>
            </w:pPr>
          </w:p>
        </w:tc>
      </w:tr>
      <w:tr w:rsidR="002542C7" w:rsidRPr="00364BE4" w14:paraId="1DB041D9" w14:textId="77777777" w:rsidTr="008136D1">
        <w:trPr>
          <w:trHeight w:val="300"/>
        </w:trPr>
        <w:tc>
          <w:tcPr>
            <w:tcW w:w="3420" w:type="dxa"/>
            <w:tcBorders>
              <w:right w:val="single" w:sz="12" w:space="0" w:color="auto"/>
            </w:tcBorders>
            <w:noWrap/>
          </w:tcPr>
          <w:p w14:paraId="0C69E25D"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551DC414" w14:textId="77777777" w:rsidR="002542C7" w:rsidRPr="00FC21BD" w:rsidRDefault="002542C7" w:rsidP="00813050">
            <w:pPr>
              <w:spacing w:after="0" w:line="240" w:lineRule="auto"/>
              <w:jc w:val="center"/>
              <w:rPr>
                <w:sz w:val="20"/>
                <w:szCs w:val="20"/>
              </w:rPr>
            </w:pPr>
            <w:r w:rsidRPr="00FC21BD">
              <w:rPr>
                <w:sz w:val="20"/>
                <w:szCs w:val="20"/>
              </w:rPr>
              <w:t>$71,659,387</w:t>
            </w:r>
          </w:p>
        </w:tc>
        <w:tc>
          <w:tcPr>
            <w:tcW w:w="1360" w:type="dxa"/>
            <w:gridSpan w:val="2"/>
            <w:tcBorders>
              <w:right w:val="single" w:sz="12" w:space="0" w:color="auto"/>
            </w:tcBorders>
            <w:noWrap/>
          </w:tcPr>
          <w:p w14:paraId="71F8193E" w14:textId="77777777" w:rsidR="002542C7" w:rsidRPr="00FC21BD" w:rsidRDefault="002542C7" w:rsidP="00813050">
            <w:pPr>
              <w:spacing w:after="0" w:line="240" w:lineRule="auto"/>
              <w:jc w:val="center"/>
              <w:rPr>
                <w:sz w:val="20"/>
                <w:szCs w:val="20"/>
              </w:rPr>
            </w:pPr>
            <w:r w:rsidRPr="00FC21BD">
              <w:rPr>
                <w:sz w:val="20"/>
                <w:szCs w:val="20"/>
              </w:rPr>
              <w:t>$70,767,624</w:t>
            </w:r>
          </w:p>
        </w:tc>
        <w:tc>
          <w:tcPr>
            <w:tcW w:w="1430" w:type="dxa"/>
            <w:gridSpan w:val="2"/>
            <w:tcBorders>
              <w:left w:val="single" w:sz="12" w:space="0" w:color="auto"/>
            </w:tcBorders>
            <w:noWrap/>
          </w:tcPr>
          <w:p w14:paraId="55ED4187" w14:textId="77777777" w:rsidR="002542C7" w:rsidRPr="00FC21BD" w:rsidRDefault="002542C7" w:rsidP="00813050">
            <w:pPr>
              <w:spacing w:after="0" w:line="240" w:lineRule="auto"/>
              <w:jc w:val="center"/>
              <w:rPr>
                <w:sz w:val="20"/>
                <w:szCs w:val="20"/>
              </w:rPr>
            </w:pPr>
            <w:r w:rsidRPr="00FC21BD">
              <w:rPr>
                <w:sz w:val="20"/>
                <w:szCs w:val="20"/>
              </w:rPr>
              <w:t>$70,294,393</w:t>
            </w:r>
          </w:p>
        </w:tc>
        <w:tc>
          <w:tcPr>
            <w:tcW w:w="1350" w:type="dxa"/>
            <w:gridSpan w:val="2"/>
            <w:tcBorders>
              <w:right w:val="single" w:sz="12" w:space="0" w:color="auto"/>
            </w:tcBorders>
            <w:noWrap/>
          </w:tcPr>
          <w:p w14:paraId="09F7C85D" w14:textId="77777777" w:rsidR="002542C7" w:rsidRPr="00FC21BD" w:rsidRDefault="002542C7" w:rsidP="00813050">
            <w:pPr>
              <w:spacing w:after="0" w:line="240" w:lineRule="auto"/>
              <w:jc w:val="center"/>
              <w:rPr>
                <w:sz w:val="20"/>
                <w:szCs w:val="20"/>
              </w:rPr>
            </w:pPr>
            <w:r w:rsidRPr="00FC21BD">
              <w:rPr>
                <w:sz w:val="20"/>
                <w:szCs w:val="20"/>
              </w:rPr>
              <w:t>$72,232,641</w:t>
            </w:r>
          </w:p>
        </w:tc>
        <w:tc>
          <w:tcPr>
            <w:tcW w:w="1350" w:type="dxa"/>
            <w:tcBorders>
              <w:left w:val="single" w:sz="12" w:space="0" w:color="auto"/>
            </w:tcBorders>
            <w:noWrap/>
          </w:tcPr>
          <w:p w14:paraId="01CE55FB" w14:textId="77777777" w:rsidR="002542C7" w:rsidRPr="00FC21BD" w:rsidRDefault="002542C7" w:rsidP="00813050">
            <w:pPr>
              <w:spacing w:after="0" w:line="240" w:lineRule="auto"/>
              <w:jc w:val="center"/>
              <w:rPr>
                <w:sz w:val="20"/>
                <w:szCs w:val="20"/>
              </w:rPr>
            </w:pPr>
            <w:r w:rsidRPr="00FC21BD">
              <w:rPr>
                <w:sz w:val="20"/>
                <w:szCs w:val="20"/>
              </w:rPr>
              <w:t>$71,659,387</w:t>
            </w:r>
          </w:p>
        </w:tc>
        <w:tc>
          <w:tcPr>
            <w:tcW w:w="1350" w:type="dxa"/>
            <w:tcBorders>
              <w:left w:val="single" w:sz="12" w:space="0" w:color="auto"/>
            </w:tcBorders>
          </w:tcPr>
          <w:p w14:paraId="63C52884" w14:textId="77777777" w:rsidR="002542C7" w:rsidRPr="00FC21BD" w:rsidRDefault="002542C7" w:rsidP="00813050">
            <w:pPr>
              <w:spacing w:after="0" w:line="240" w:lineRule="auto"/>
              <w:jc w:val="center"/>
              <w:rPr>
                <w:sz w:val="20"/>
                <w:szCs w:val="20"/>
              </w:rPr>
            </w:pPr>
            <w:r w:rsidRPr="00FC21BD">
              <w:rPr>
                <w:sz w:val="20"/>
                <w:szCs w:val="20"/>
              </w:rPr>
              <w:t>$75,055,399</w:t>
            </w:r>
          </w:p>
        </w:tc>
      </w:tr>
      <w:tr w:rsidR="002542C7" w:rsidRPr="00364BE4" w14:paraId="69F3D996" w14:textId="77777777" w:rsidTr="008136D1">
        <w:trPr>
          <w:trHeight w:val="300"/>
        </w:trPr>
        <w:tc>
          <w:tcPr>
            <w:tcW w:w="3420" w:type="dxa"/>
            <w:tcBorders>
              <w:right w:val="single" w:sz="12" w:space="0" w:color="auto"/>
            </w:tcBorders>
            <w:noWrap/>
          </w:tcPr>
          <w:p w14:paraId="0DDAEFE9"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23327B76" w14:textId="77777777" w:rsidR="002542C7" w:rsidRPr="00FC21BD" w:rsidRDefault="002542C7" w:rsidP="00813050">
            <w:pPr>
              <w:spacing w:after="0" w:line="240" w:lineRule="auto"/>
              <w:jc w:val="center"/>
              <w:rPr>
                <w:sz w:val="20"/>
                <w:szCs w:val="20"/>
              </w:rPr>
            </w:pPr>
            <w:r w:rsidRPr="00FC21BD">
              <w:rPr>
                <w:sz w:val="20"/>
                <w:szCs w:val="20"/>
              </w:rPr>
              <w:t>$7,161,603</w:t>
            </w:r>
          </w:p>
        </w:tc>
        <w:tc>
          <w:tcPr>
            <w:tcW w:w="1360" w:type="dxa"/>
            <w:gridSpan w:val="2"/>
            <w:tcBorders>
              <w:right w:val="single" w:sz="12" w:space="0" w:color="auto"/>
            </w:tcBorders>
            <w:noWrap/>
          </w:tcPr>
          <w:p w14:paraId="62B73216" w14:textId="77777777" w:rsidR="002542C7" w:rsidRPr="00FC21BD" w:rsidRDefault="002542C7" w:rsidP="00813050">
            <w:pPr>
              <w:spacing w:after="0" w:line="240" w:lineRule="auto"/>
              <w:jc w:val="center"/>
              <w:rPr>
                <w:sz w:val="20"/>
                <w:szCs w:val="20"/>
              </w:rPr>
            </w:pPr>
            <w:r w:rsidRPr="00FC21BD">
              <w:rPr>
                <w:sz w:val="20"/>
                <w:szCs w:val="20"/>
              </w:rPr>
              <w:t>$7,239,566</w:t>
            </w:r>
          </w:p>
        </w:tc>
        <w:tc>
          <w:tcPr>
            <w:tcW w:w="1430" w:type="dxa"/>
            <w:gridSpan w:val="2"/>
            <w:tcBorders>
              <w:left w:val="single" w:sz="12" w:space="0" w:color="auto"/>
            </w:tcBorders>
            <w:noWrap/>
          </w:tcPr>
          <w:p w14:paraId="29095620" w14:textId="77777777" w:rsidR="002542C7" w:rsidRPr="00FC21BD" w:rsidRDefault="002542C7" w:rsidP="00813050">
            <w:pPr>
              <w:spacing w:after="0" w:line="240" w:lineRule="auto"/>
              <w:jc w:val="center"/>
              <w:rPr>
                <w:sz w:val="20"/>
                <w:szCs w:val="20"/>
              </w:rPr>
            </w:pPr>
            <w:r w:rsidRPr="00FC21BD">
              <w:rPr>
                <w:sz w:val="20"/>
                <w:szCs w:val="20"/>
              </w:rPr>
              <w:t>$7,016,051</w:t>
            </w:r>
          </w:p>
        </w:tc>
        <w:tc>
          <w:tcPr>
            <w:tcW w:w="1350" w:type="dxa"/>
            <w:gridSpan w:val="2"/>
            <w:tcBorders>
              <w:right w:val="single" w:sz="12" w:space="0" w:color="auto"/>
            </w:tcBorders>
            <w:noWrap/>
          </w:tcPr>
          <w:p w14:paraId="6639E52F" w14:textId="77777777" w:rsidR="002542C7" w:rsidRPr="00FC21BD" w:rsidRDefault="002542C7" w:rsidP="00813050">
            <w:pPr>
              <w:spacing w:after="0" w:line="240" w:lineRule="auto"/>
              <w:jc w:val="center"/>
              <w:rPr>
                <w:sz w:val="20"/>
                <w:szCs w:val="20"/>
              </w:rPr>
            </w:pPr>
            <w:r w:rsidRPr="00FC21BD">
              <w:rPr>
                <w:sz w:val="20"/>
                <w:szCs w:val="20"/>
              </w:rPr>
              <w:t>$8,859,124</w:t>
            </w:r>
          </w:p>
        </w:tc>
        <w:tc>
          <w:tcPr>
            <w:tcW w:w="1350" w:type="dxa"/>
            <w:tcBorders>
              <w:left w:val="single" w:sz="12" w:space="0" w:color="auto"/>
            </w:tcBorders>
            <w:noWrap/>
          </w:tcPr>
          <w:p w14:paraId="561A3AED" w14:textId="77777777" w:rsidR="002542C7" w:rsidRPr="00FC21BD" w:rsidRDefault="002542C7" w:rsidP="00813050">
            <w:pPr>
              <w:spacing w:after="0" w:line="240" w:lineRule="auto"/>
              <w:jc w:val="center"/>
              <w:rPr>
                <w:sz w:val="20"/>
                <w:szCs w:val="20"/>
              </w:rPr>
            </w:pPr>
            <w:r w:rsidRPr="00FC21BD">
              <w:rPr>
                <w:sz w:val="20"/>
                <w:szCs w:val="20"/>
              </w:rPr>
              <w:t>$7,161,603</w:t>
            </w:r>
          </w:p>
        </w:tc>
        <w:tc>
          <w:tcPr>
            <w:tcW w:w="1350" w:type="dxa"/>
            <w:tcBorders>
              <w:left w:val="single" w:sz="12" w:space="0" w:color="auto"/>
            </w:tcBorders>
          </w:tcPr>
          <w:p w14:paraId="475383CB" w14:textId="77777777" w:rsidR="002542C7" w:rsidRPr="00FC21BD" w:rsidRDefault="002542C7" w:rsidP="00813050">
            <w:pPr>
              <w:spacing w:after="0" w:line="240" w:lineRule="auto"/>
              <w:jc w:val="center"/>
              <w:rPr>
                <w:sz w:val="20"/>
                <w:szCs w:val="20"/>
              </w:rPr>
            </w:pPr>
            <w:r w:rsidRPr="00FC21BD">
              <w:rPr>
                <w:sz w:val="20"/>
                <w:szCs w:val="20"/>
              </w:rPr>
              <w:t>$6,608,636</w:t>
            </w:r>
          </w:p>
        </w:tc>
      </w:tr>
      <w:tr w:rsidR="002542C7" w:rsidRPr="00364BE4" w14:paraId="5E2926D8" w14:textId="77777777" w:rsidTr="008136D1">
        <w:trPr>
          <w:trHeight w:val="300"/>
        </w:trPr>
        <w:tc>
          <w:tcPr>
            <w:tcW w:w="3420" w:type="dxa"/>
            <w:tcBorders>
              <w:right w:val="single" w:sz="12" w:space="0" w:color="auto"/>
            </w:tcBorders>
            <w:noWrap/>
          </w:tcPr>
          <w:p w14:paraId="4AEF3D56"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5710F105" w14:textId="77777777" w:rsidR="002542C7" w:rsidRPr="00FC21BD" w:rsidRDefault="002542C7" w:rsidP="00813050">
            <w:pPr>
              <w:spacing w:after="0" w:line="240" w:lineRule="auto"/>
              <w:jc w:val="center"/>
              <w:rPr>
                <w:sz w:val="20"/>
                <w:szCs w:val="20"/>
              </w:rPr>
            </w:pPr>
            <w:r w:rsidRPr="00FC21BD">
              <w:rPr>
                <w:sz w:val="20"/>
                <w:szCs w:val="20"/>
              </w:rPr>
              <w:t>$78,820,990</w:t>
            </w:r>
          </w:p>
        </w:tc>
        <w:tc>
          <w:tcPr>
            <w:tcW w:w="1360" w:type="dxa"/>
            <w:gridSpan w:val="2"/>
            <w:tcBorders>
              <w:right w:val="single" w:sz="12" w:space="0" w:color="auto"/>
            </w:tcBorders>
            <w:noWrap/>
          </w:tcPr>
          <w:p w14:paraId="3FFB326B" w14:textId="77777777" w:rsidR="002542C7" w:rsidRPr="00FC21BD" w:rsidRDefault="002542C7" w:rsidP="00813050">
            <w:pPr>
              <w:spacing w:after="0" w:line="240" w:lineRule="auto"/>
              <w:jc w:val="center"/>
              <w:rPr>
                <w:sz w:val="20"/>
                <w:szCs w:val="20"/>
              </w:rPr>
            </w:pPr>
            <w:r w:rsidRPr="00FC21BD">
              <w:rPr>
                <w:sz w:val="20"/>
                <w:szCs w:val="20"/>
              </w:rPr>
              <w:t>$78,007,189</w:t>
            </w:r>
          </w:p>
        </w:tc>
        <w:tc>
          <w:tcPr>
            <w:tcW w:w="1430" w:type="dxa"/>
            <w:gridSpan w:val="2"/>
            <w:tcBorders>
              <w:left w:val="single" w:sz="12" w:space="0" w:color="auto"/>
            </w:tcBorders>
            <w:noWrap/>
          </w:tcPr>
          <w:p w14:paraId="22CA1867" w14:textId="77777777" w:rsidR="002542C7" w:rsidRPr="00FC21BD" w:rsidRDefault="002542C7" w:rsidP="00813050">
            <w:pPr>
              <w:spacing w:after="0" w:line="240" w:lineRule="auto"/>
              <w:jc w:val="center"/>
              <w:rPr>
                <w:sz w:val="20"/>
                <w:szCs w:val="20"/>
              </w:rPr>
            </w:pPr>
            <w:r w:rsidRPr="00FC21BD">
              <w:rPr>
                <w:sz w:val="20"/>
                <w:szCs w:val="20"/>
              </w:rPr>
              <w:t>$77,310,444</w:t>
            </w:r>
          </w:p>
        </w:tc>
        <w:tc>
          <w:tcPr>
            <w:tcW w:w="1350" w:type="dxa"/>
            <w:gridSpan w:val="2"/>
            <w:tcBorders>
              <w:right w:val="single" w:sz="12" w:space="0" w:color="auto"/>
            </w:tcBorders>
            <w:noWrap/>
          </w:tcPr>
          <w:p w14:paraId="3E16DF9D" w14:textId="77777777" w:rsidR="002542C7" w:rsidRPr="00FC21BD" w:rsidRDefault="002542C7" w:rsidP="00813050">
            <w:pPr>
              <w:spacing w:after="0" w:line="240" w:lineRule="auto"/>
              <w:jc w:val="center"/>
              <w:rPr>
                <w:sz w:val="20"/>
                <w:szCs w:val="20"/>
              </w:rPr>
            </w:pPr>
            <w:r w:rsidRPr="00FC21BD">
              <w:rPr>
                <w:sz w:val="20"/>
                <w:szCs w:val="20"/>
              </w:rPr>
              <w:t>$81,091,766</w:t>
            </w:r>
          </w:p>
        </w:tc>
        <w:tc>
          <w:tcPr>
            <w:tcW w:w="1350" w:type="dxa"/>
            <w:tcBorders>
              <w:left w:val="single" w:sz="12" w:space="0" w:color="auto"/>
            </w:tcBorders>
            <w:noWrap/>
          </w:tcPr>
          <w:p w14:paraId="0E8D6CB8" w14:textId="77777777" w:rsidR="002542C7" w:rsidRPr="00FC21BD" w:rsidRDefault="002542C7" w:rsidP="00813050">
            <w:pPr>
              <w:spacing w:after="0" w:line="240" w:lineRule="auto"/>
              <w:jc w:val="center"/>
              <w:rPr>
                <w:sz w:val="20"/>
                <w:szCs w:val="20"/>
              </w:rPr>
            </w:pPr>
            <w:r w:rsidRPr="00FC21BD">
              <w:rPr>
                <w:sz w:val="20"/>
                <w:szCs w:val="20"/>
              </w:rPr>
              <w:t>$78,820,990</w:t>
            </w:r>
          </w:p>
        </w:tc>
        <w:tc>
          <w:tcPr>
            <w:tcW w:w="1350" w:type="dxa"/>
            <w:tcBorders>
              <w:left w:val="single" w:sz="12" w:space="0" w:color="auto"/>
            </w:tcBorders>
          </w:tcPr>
          <w:p w14:paraId="62908AC9" w14:textId="77777777" w:rsidR="002542C7" w:rsidRPr="00FC21BD" w:rsidRDefault="002542C7" w:rsidP="00813050">
            <w:pPr>
              <w:spacing w:after="0" w:line="240" w:lineRule="auto"/>
              <w:jc w:val="center"/>
              <w:rPr>
                <w:sz w:val="20"/>
                <w:szCs w:val="20"/>
              </w:rPr>
            </w:pPr>
            <w:r w:rsidRPr="00FC21BD">
              <w:rPr>
                <w:sz w:val="20"/>
                <w:szCs w:val="20"/>
              </w:rPr>
              <w:t>$81,664,036</w:t>
            </w:r>
          </w:p>
        </w:tc>
      </w:tr>
      <w:tr w:rsidR="002542C7" w:rsidRPr="00364BE4" w14:paraId="51802B6B" w14:textId="77777777" w:rsidTr="008136D1">
        <w:trPr>
          <w:trHeight w:val="300"/>
        </w:trPr>
        <w:tc>
          <w:tcPr>
            <w:tcW w:w="3420" w:type="dxa"/>
            <w:tcBorders>
              <w:right w:val="single" w:sz="12" w:space="0" w:color="auto"/>
            </w:tcBorders>
          </w:tcPr>
          <w:p w14:paraId="6BC426E6"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5F153E1D" w14:textId="77777777" w:rsidR="002542C7" w:rsidRPr="00FC21BD" w:rsidRDefault="002542C7" w:rsidP="00813050">
            <w:pPr>
              <w:spacing w:after="0" w:line="240" w:lineRule="auto"/>
              <w:jc w:val="center"/>
              <w:rPr>
                <w:sz w:val="20"/>
                <w:szCs w:val="20"/>
              </w:rPr>
            </w:pPr>
            <w:r w:rsidRPr="00FC21BD">
              <w:rPr>
                <w:sz w:val="20"/>
                <w:szCs w:val="20"/>
              </w:rPr>
              <w:t>--</w:t>
            </w:r>
          </w:p>
        </w:tc>
        <w:tc>
          <w:tcPr>
            <w:tcW w:w="1360" w:type="dxa"/>
            <w:gridSpan w:val="2"/>
            <w:tcBorders>
              <w:right w:val="single" w:sz="12" w:space="0" w:color="auto"/>
            </w:tcBorders>
            <w:noWrap/>
          </w:tcPr>
          <w:p w14:paraId="4CFCC26A" w14:textId="77777777" w:rsidR="002542C7" w:rsidRPr="00FC21BD" w:rsidRDefault="002542C7" w:rsidP="00813050">
            <w:pPr>
              <w:spacing w:after="0" w:line="240" w:lineRule="auto"/>
              <w:jc w:val="center"/>
              <w:rPr>
                <w:sz w:val="20"/>
                <w:szCs w:val="20"/>
              </w:rPr>
            </w:pPr>
            <w:r w:rsidRPr="00FC21BD">
              <w:rPr>
                <w:sz w:val="20"/>
                <w:szCs w:val="20"/>
              </w:rPr>
              <w:t>$8,199,275</w:t>
            </w:r>
          </w:p>
        </w:tc>
        <w:tc>
          <w:tcPr>
            <w:tcW w:w="1430" w:type="dxa"/>
            <w:gridSpan w:val="2"/>
            <w:tcBorders>
              <w:left w:val="single" w:sz="12" w:space="0" w:color="auto"/>
            </w:tcBorders>
            <w:noWrap/>
          </w:tcPr>
          <w:p w14:paraId="17BB3B38"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gridSpan w:val="2"/>
            <w:tcBorders>
              <w:right w:val="single" w:sz="12" w:space="0" w:color="auto"/>
            </w:tcBorders>
            <w:noWrap/>
          </w:tcPr>
          <w:p w14:paraId="04DB9D9A" w14:textId="77777777" w:rsidR="002542C7" w:rsidRPr="00FC21BD" w:rsidRDefault="002542C7" w:rsidP="00813050">
            <w:pPr>
              <w:spacing w:after="0" w:line="240" w:lineRule="auto"/>
              <w:jc w:val="center"/>
              <w:rPr>
                <w:sz w:val="20"/>
                <w:szCs w:val="20"/>
              </w:rPr>
            </w:pPr>
            <w:r w:rsidRPr="00FC21BD">
              <w:rPr>
                <w:sz w:val="20"/>
                <w:szCs w:val="20"/>
              </w:rPr>
              <w:t>$9,754,641</w:t>
            </w:r>
          </w:p>
        </w:tc>
        <w:tc>
          <w:tcPr>
            <w:tcW w:w="1350" w:type="dxa"/>
            <w:tcBorders>
              <w:left w:val="single" w:sz="12" w:space="0" w:color="auto"/>
            </w:tcBorders>
            <w:noWrap/>
          </w:tcPr>
          <w:p w14:paraId="7839D0A5"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tcBorders>
              <w:left w:val="single" w:sz="12" w:space="0" w:color="auto"/>
            </w:tcBorders>
          </w:tcPr>
          <w:p w14:paraId="5D063084" w14:textId="77777777" w:rsidR="002542C7" w:rsidRPr="00FC21BD" w:rsidRDefault="002542C7" w:rsidP="00813050">
            <w:pPr>
              <w:spacing w:after="0" w:line="240" w:lineRule="auto"/>
              <w:jc w:val="center"/>
              <w:rPr>
                <w:sz w:val="20"/>
                <w:szCs w:val="20"/>
              </w:rPr>
            </w:pPr>
            <w:r w:rsidRPr="00FC21BD">
              <w:rPr>
                <w:sz w:val="20"/>
                <w:szCs w:val="20"/>
              </w:rPr>
              <w:t>$9,564,263</w:t>
            </w:r>
          </w:p>
        </w:tc>
      </w:tr>
      <w:tr w:rsidR="002542C7" w:rsidRPr="00364BE4" w14:paraId="1C88EAB1" w14:textId="77777777" w:rsidTr="008136D1">
        <w:trPr>
          <w:trHeight w:val="315"/>
        </w:trPr>
        <w:tc>
          <w:tcPr>
            <w:tcW w:w="3420" w:type="dxa"/>
            <w:tcBorders>
              <w:right w:val="single" w:sz="12" w:space="0" w:color="auto"/>
            </w:tcBorders>
          </w:tcPr>
          <w:p w14:paraId="3D0E7E30"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700BDADD" w14:textId="77777777" w:rsidR="002542C7" w:rsidRPr="00FC21BD" w:rsidRDefault="002542C7" w:rsidP="00813050">
            <w:pPr>
              <w:spacing w:after="0" w:line="240" w:lineRule="auto"/>
              <w:jc w:val="center"/>
              <w:rPr>
                <w:sz w:val="20"/>
                <w:szCs w:val="20"/>
              </w:rPr>
            </w:pPr>
            <w:r w:rsidRPr="00FC21BD">
              <w:rPr>
                <w:sz w:val="20"/>
                <w:szCs w:val="20"/>
              </w:rPr>
              <w:t>--</w:t>
            </w:r>
          </w:p>
        </w:tc>
        <w:tc>
          <w:tcPr>
            <w:tcW w:w="1360" w:type="dxa"/>
            <w:gridSpan w:val="2"/>
            <w:tcBorders>
              <w:right w:val="single" w:sz="12" w:space="0" w:color="auto"/>
            </w:tcBorders>
            <w:noWrap/>
          </w:tcPr>
          <w:p w14:paraId="11D851EA" w14:textId="77777777" w:rsidR="002542C7" w:rsidRPr="00FC21BD" w:rsidRDefault="002542C7" w:rsidP="00813050">
            <w:pPr>
              <w:spacing w:after="0" w:line="240" w:lineRule="auto"/>
              <w:jc w:val="center"/>
              <w:rPr>
                <w:sz w:val="20"/>
                <w:szCs w:val="20"/>
              </w:rPr>
            </w:pPr>
            <w:r w:rsidRPr="00FC21BD">
              <w:rPr>
                <w:sz w:val="20"/>
                <w:szCs w:val="20"/>
              </w:rPr>
              <w:t>$86,206,465</w:t>
            </w:r>
          </w:p>
        </w:tc>
        <w:tc>
          <w:tcPr>
            <w:tcW w:w="1430" w:type="dxa"/>
            <w:gridSpan w:val="2"/>
            <w:tcBorders>
              <w:left w:val="single" w:sz="12" w:space="0" w:color="auto"/>
            </w:tcBorders>
            <w:noWrap/>
          </w:tcPr>
          <w:p w14:paraId="32CB3AC7"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gridSpan w:val="2"/>
            <w:tcBorders>
              <w:right w:val="single" w:sz="12" w:space="0" w:color="auto"/>
            </w:tcBorders>
            <w:noWrap/>
          </w:tcPr>
          <w:p w14:paraId="399AA3AF" w14:textId="77777777" w:rsidR="002542C7" w:rsidRPr="00FC21BD" w:rsidRDefault="002542C7" w:rsidP="00813050">
            <w:pPr>
              <w:spacing w:after="0" w:line="240" w:lineRule="auto"/>
              <w:jc w:val="center"/>
              <w:rPr>
                <w:sz w:val="20"/>
                <w:szCs w:val="20"/>
              </w:rPr>
            </w:pPr>
            <w:r w:rsidRPr="00FC21BD">
              <w:rPr>
                <w:sz w:val="20"/>
                <w:szCs w:val="20"/>
              </w:rPr>
              <w:t>$90,846,407</w:t>
            </w:r>
          </w:p>
        </w:tc>
        <w:tc>
          <w:tcPr>
            <w:tcW w:w="1350" w:type="dxa"/>
            <w:tcBorders>
              <w:left w:val="single" w:sz="12" w:space="0" w:color="auto"/>
            </w:tcBorders>
            <w:noWrap/>
          </w:tcPr>
          <w:p w14:paraId="7C863DAC"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tcBorders>
              <w:left w:val="single" w:sz="12" w:space="0" w:color="auto"/>
            </w:tcBorders>
          </w:tcPr>
          <w:p w14:paraId="44F8EC2A" w14:textId="77777777" w:rsidR="002542C7" w:rsidRPr="00FC21BD" w:rsidRDefault="002542C7" w:rsidP="00813050">
            <w:pPr>
              <w:spacing w:after="0" w:line="240" w:lineRule="auto"/>
              <w:jc w:val="center"/>
              <w:rPr>
                <w:sz w:val="20"/>
                <w:szCs w:val="20"/>
              </w:rPr>
            </w:pPr>
            <w:r w:rsidRPr="00FC21BD">
              <w:rPr>
                <w:sz w:val="20"/>
                <w:szCs w:val="20"/>
              </w:rPr>
              <w:t>$91,228,299</w:t>
            </w:r>
          </w:p>
        </w:tc>
      </w:tr>
      <w:tr w:rsidR="002542C7" w:rsidRPr="00364BE4" w14:paraId="5D58B082" w14:textId="77777777" w:rsidTr="008136D1">
        <w:trPr>
          <w:trHeight w:val="315"/>
        </w:trPr>
        <w:tc>
          <w:tcPr>
            <w:tcW w:w="11610" w:type="dxa"/>
            <w:gridSpan w:val="10"/>
            <w:shd w:val="clear" w:color="auto" w:fill="E6E6E6"/>
          </w:tcPr>
          <w:p w14:paraId="4BA03D33" w14:textId="77777777" w:rsidR="002542C7" w:rsidRPr="00E26882"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2542C7" w:rsidRPr="00364BE4" w14:paraId="1DF6D9E1" w14:textId="77777777" w:rsidTr="008136D1">
        <w:trPr>
          <w:trHeight w:val="300"/>
        </w:trPr>
        <w:tc>
          <w:tcPr>
            <w:tcW w:w="3420" w:type="dxa"/>
            <w:tcBorders>
              <w:right w:val="single" w:sz="12" w:space="0" w:color="auto"/>
            </w:tcBorders>
            <w:noWrap/>
          </w:tcPr>
          <w:p w14:paraId="2E78430B"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56B0D257" w14:textId="77777777" w:rsidR="002542C7" w:rsidRPr="00FC21BD" w:rsidRDefault="002542C7" w:rsidP="00813050">
            <w:pPr>
              <w:spacing w:after="0" w:line="240" w:lineRule="auto"/>
              <w:jc w:val="center"/>
              <w:rPr>
                <w:sz w:val="20"/>
                <w:szCs w:val="20"/>
              </w:rPr>
            </w:pPr>
            <w:r w:rsidRPr="00FC21BD">
              <w:rPr>
                <w:sz w:val="20"/>
                <w:szCs w:val="20"/>
              </w:rPr>
              <w:t>--</w:t>
            </w:r>
          </w:p>
        </w:tc>
        <w:tc>
          <w:tcPr>
            <w:tcW w:w="1360" w:type="dxa"/>
            <w:gridSpan w:val="2"/>
            <w:tcBorders>
              <w:right w:val="single" w:sz="12" w:space="0" w:color="auto"/>
            </w:tcBorders>
            <w:noWrap/>
          </w:tcPr>
          <w:p w14:paraId="5882292C" w14:textId="77777777" w:rsidR="002542C7" w:rsidRPr="00FC21BD" w:rsidRDefault="002542C7" w:rsidP="00813050">
            <w:pPr>
              <w:spacing w:after="0" w:line="240" w:lineRule="auto"/>
              <w:jc w:val="center"/>
              <w:rPr>
                <w:sz w:val="20"/>
                <w:szCs w:val="20"/>
              </w:rPr>
            </w:pPr>
            <w:r w:rsidRPr="00FC21BD">
              <w:rPr>
                <w:sz w:val="20"/>
                <w:szCs w:val="20"/>
              </w:rPr>
              <w:t>$35,659,451</w:t>
            </w:r>
          </w:p>
        </w:tc>
        <w:tc>
          <w:tcPr>
            <w:tcW w:w="1430" w:type="dxa"/>
            <w:gridSpan w:val="2"/>
            <w:tcBorders>
              <w:left w:val="single" w:sz="12" w:space="0" w:color="auto"/>
            </w:tcBorders>
            <w:noWrap/>
          </w:tcPr>
          <w:p w14:paraId="14726776"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gridSpan w:val="2"/>
            <w:tcBorders>
              <w:right w:val="single" w:sz="12" w:space="0" w:color="auto"/>
            </w:tcBorders>
            <w:noWrap/>
          </w:tcPr>
          <w:p w14:paraId="03F7D19E" w14:textId="77777777" w:rsidR="002542C7" w:rsidRPr="00FC21BD" w:rsidRDefault="002542C7" w:rsidP="00813050">
            <w:pPr>
              <w:spacing w:after="0" w:line="240" w:lineRule="auto"/>
              <w:jc w:val="center"/>
              <w:rPr>
                <w:sz w:val="20"/>
                <w:szCs w:val="20"/>
              </w:rPr>
            </w:pPr>
            <w:r w:rsidRPr="00FC21BD">
              <w:rPr>
                <w:sz w:val="20"/>
                <w:szCs w:val="20"/>
              </w:rPr>
              <w:t>$35,846,981</w:t>
            </w:r>
          </w:p>
        </w:tc>
        <w:tc>
          <w:tcPr>
            <w:tcW w:w="1350" w:type="dxa"/>
            <w:tcBorders>
              <w:left w:val="single" w:sz="12" w:space="0" w:color="auto"/>
            </w:tcBorders>
            <w:noWrap/>
          </w:tcPr>
          <w:p w14:paraId="55315345"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tcBorders>
              <w:left w:val="single" w:sz="12" w:space="0" w:color="auto"/>
            </w:tcBorders>
          </w:tcPr>
          <w:p w14:paraId="605452BC" w14:textId="77777777" w:rsidR="002542C7" w:rsidRPr="00FC21BD" w:rsidRDefault="002542C7" w:rsidP="00813050">
            <w:pPr>
              <w:spacing w:after="0" w:line="240" w:lineRule="auto"/>
              <w:jc w:val="center"/>
              <w:rPr>
                <w:sz w:val="20"/>
                <w:szCs w:val="20"/>
              </w:rPr>
            </w:pPr>
            <w:r w:rsidRPr="00FC21BD">
              <w:rPr>
                <w:sz w:val="20"/>
                <w:szCs w:val="20"/>
              </w:rPr>
              <w:t>$37,773,985</w:t>
            </w:r>
          </w:p>
        </w:tc>
      </w:tr>
      <w:tr w:rsidR="002542C7" w:rsidRPr="00364BE4" w14:paraId="7E3BC405" w14:textId="77777777" w:rsidTr="008136D1">
        <w:trPr>
          <w:trHeight w:val="300"/>
        </w:trPr>
        <w:tc>
          <w:tcPr>
            <w:tcW w:w="3420" w:type="dxa"/>
            <w:tcBorders>
              <w:right w:val="single" w:sz="12" w:space="0" w:color="auto"/>
            </w:tcBorders>
            <w:noWrap/>
          </w:tcPr>
          <w:p w14:paraId="22114F94"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0D269525" w14:textId="77777777" w:rsidR="002542C7" w:rsidRPr="00FC21BD" w:rsidRDefault="002542C7" w:rsidP="00813050">
            <w:pPr>
              <w:spacing w:after="0" w:line="240" w:lineRule="auto"/>
              <w:jc w:val="center"/>
              <w:rPr>
                <w:sz w:val="20"/>
                <w:szCs w:val="20"/>
              </w:rPr>
            </w:pPr>
            <w:r w:rsidRPr="00FC21BD">
              <w:rPr>
                <w:sz w:val="20"/>
                <w:szCs w:val="20"/>
              </w:rPr>
              <w:t>--</w:t>
            </w:r>
          </w:p>
        </w:tc>
        <w:tc>
          <w:tcPr>
            <w:tcW w:w="1360" w:type="dxa"/>
            <w:gridSpan w:val="2"/>
            <w:tcBorders>
              <w:right w:val="single" w:sz="12" w:space="0" w:color="auto"/>
            </w:tcBorders>
            <w:noWrap/>
          </w:tcPr>
          <w:p w14:paraId="1C345EA5" w14:textId="77777777" w:rsidR="002542C7" w:rsidRPr="00FC21BD" w:rsidRDefault="002542C7" w:rsidP="00813050">
            <w:pPr>
              <w:spacing w:after="0" w:line="240" w:lineRule="auto"/>
              <w:jc w:val="center"/>
              <w:rPr>
                <w:sz w:val="20"/>
                <w:szCs w:val="20"/>
              </w:rPr>
            </w:pPr>
            <w:r w:rsidRPr="00FC21BD">
              <w:rPr>
                <w:sz w:val="20"/>
                <w:szCs w:val="20"/>
              </w:rPr>
              <w:t>$32,806,836</w:t>
            </w:r>
          </w:p>
        </w:tc>
        <w:tc>
          <w:tcPr>
            <w:tcW w:w="1430" w:type="dxa"/>
            <w:gridSpan w:val="2"/>
            <w:tcBorders>
              <w:left w:val="single" w:sz="12" w:space="0" w:color="auto"/>
            </w:tcBorders>
            <w:noWrap/>
          </w:tcPr>
          <w:p w14:paraId="201FAE3E"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gridSpan w:val="2"/>
            <w:tcBorders>
              <w:right w:val="single" w:sz="12" w:space="0" w:color="auto"/>
            </w:tcBorders>
            <w:noWrap/>
          </w:tcPr>
          <w:p w14:paraId="7A6C533E" w14:textId="77777777" w:rsidR="002542C7" w:rsidRPr="00FC21BD" w:rsidRDefault="002542C7" w:rsidP="00813050">
            <w:pPr>
              <w:spacing w:after="0" w:line="240" w:lineRule="auto"/>
              <w:jc w:val="center"/>
              <w:rPr>
                <w:sz w:val="20"/>
                <w:szCs w:val="20"/>
              </w:rPr>
            </w:pPr>
            <w:r w:rsidRPr="00FC21BD">
              <w:rPr>
                <w:sz w:val="20"/>
                <w:szCs w:val="20"/>
              </w:rPr>
              <w:t>$33,973,326</w:t>
            </w:r>
          </w:p>
        </w:tc>
        <w:tc>
          <w:tcPr>
            <w:tcW w:w="1350" w:type="dxa"/>
            <w:tcBorders>
              <w:left w:val="single" w:sz="12" w:space="0" w:color="auto"/>
            </w:tcBorders>
            <w:noWrap/>
          </w:tcPr>
          <w:p w14:paraId="28C25FBF"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tcBorders>
              <w:left w:val="single" w:sz="12" w:space="0" w:color="auto"/>
            </w:tcBorders>
          </w:tcPr>
          <w:p w14:paraId="43DFDD5B" w14:textId="77777777" w:rsidR="002542C7" w:rsidRPr="00FC21BD" w:rsidRDefault="002542C7" w:rsidP="00813050">
            <w:pPr>
              <w:spacing w:after="0" w:line="240" w:lineRule="auto"/>
              <w:jc w:val="center"/>
              <w:rPr>
                <w:sz w:val="20"/>
                <w:szCs w:val="20"/>
              </w:rPr>
            </w:pPr>
            <w:r w:rsidRPr="00FC21BD">
              <w:rPr>
                <w:sz w:val="20"/>
                <w:szCs w:val="20"/>
              </w:rPr>
              <w:t>$35,206,834</w:t>
            </w:r>
          </w:p>
        </w:tc>
      </w:tr>
      <w:tr w:rsidR="002542C7" w:rsidRPr="00364BE4" w14:paraId="01977928" w14:textId="77777777" w:rsidTr="008136D1">
        <w:trPr>
          <w:trHeight w:val="34"/>
        </w:trPr>
        <w:tc>
          <w:tcPr>
            <w:tcW w:w="3420" w:type="dxa"/>
            <w:tcBorders>
              <w:right w:val="single" w:sz="12" w:space="0" w:color="auto"/>
            </w:tcBorders>
            <w:noWrap/>
          </w:tcPr>
          <w:p w14:paraId="55DBFD75"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73976544" w14:textId="77777777" w:rsidR="002542C7" w:rsidRPr="00FC21BD" w:rsidRDefault="002542C7" w:rsidP="00813050">
            <w:pPr>
              <w:spacing w:after="0" w:line="240" w:lineRule="auto"/>
              <w:jc w:val="center"/>
              <w:rPr>
                <w:sz w:val="20"/>
                <w:szCs w:val="20"/>
              </w:rPr>
            </w:pPr>
            <w:r w:rsidRPr="00FC21BD">
              <w:rPr>
                <w:sz w:val="20"/>
                <w:szCs w:val="20"/>
              </w:rPr>
              <w:t>--</w:t>
            </w:r>
          </w:p>
        </w:tc>
        <w:tc>
          <w:tcPr>
            <w:tcW w:w="1360" w:type="dxa"/>
            <w:gridSpan w:val="2"/>
            <w:tcBorders>
              <w:right w:val="single" w:sz="12" w:space="0" w:color="auto"/>
            </w:tcBorders>
            <w:noWrap/>
          </w:tcPr>
          <w:p w14:paraId="1214D3E6" w14:textId="77777777" w:rsidR="002542C7" w:rsidRPr="00FC21BD" w:rsidRDefault="002542C7" w:rsidP="00813050">
            <w:pPr>
              <w:spacing w:after="0" w:line="240" w:lineRule="auto"/>
              <w:jc w:val="center"/>
              <w:rPr>
                <w:sz w:val="20"/>
                <w:szCs w:val="20"/>
              </w:rPr>
            </w:pPr>
            <w:r w:rsidRPr="00FC21BD">
              <w:rPr>
                <w:sz w:val="20"/>
                <w:szCs w:val="20"/>
              </w:rPr>
              <w:t>$68,466,287</w:t>
            </w:r>
          </w:p>
        </w:tc>
        <w:tc>
          <w:tcPr>
            <w:tcW w:w="1430" w:type="dxa"/>
            <w:gridSpan w:val="2"/>
            <w:tcBorders>
              <w:left w:val="single" w:sz="12" w:space="0" w:color="auto"/>
            </w:tcBorders>
            <w:noWrap/>
          </w:tcPr>
          <w:p w14:paraId="4411CB23"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gridSpan w:val="2"/>
            <w:tcBorders>
              <w:right w:val="single" w:sz="12" w:space="0" w:color="auto"/>
            </w:tcBorders>
            <w:noWrap/>
          </w:tcPr>
          <w:p w14:paraId="79AADA79" w14:textId="77777777" w:rsidR="002542C7" w:rsidRPr="00FC21BD" w:rsidRDefault="002542C7" w:rsidP="00813050">
            <w:pPr>
              <w:spacing w:after="0" w:line="240" w:lineRule="auto"/>
              <w:jc w:val="center"/>
              <w:rPr>
                <w:sz w:val="20"/>
                <w:szCs w:val="20"/>
              </w:rPr>
            </w:pPr>
            <w:r w:rsidRPr="00FC21BD">
              <w:rPr>
                <w:sz w:val="20"/>
                <w:szCs w:val="20"/>
              </w:rPr>
              <w:t>$69,820,307</w:t>
            </w:r>
          </w:p>
        </w:tc>
        <w:tc>
          <w:tcPr>
            <w:tcW w:w="1350" w:type="dxa"/>
            <w:tcBorders>
              <w:left w:val="single" w:sz="12" w:space="0" w:color="auto"/>
            </w:tcBorders>
            <w:noWrap/>
          </w:tcPr>
          <w:p w14:paraId="2A8C4F37"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tcBorders>
              <w:left w:val="single" w:sz="12" w:space="0" w:color="auto"/>
            </w:tcBorders>
          </w:tcPr>
          <w:p w14:paraId="63C7C32D" w14:textId="77777777" w:rsidR="002542C7" w:rsidRPr="00FC21BD" w:rsidRDefault="002542C7" w:rsidP="00813050">
            <w:pPr>
              <w:spacing w:after="0" w:line="240" w:lineRule="auto"/>
              <w:jc w:val="center"/>
              <w:rPr>
                <w:sz w:val="20"/>
                <w:szCs w:val="20"/>
              </w:rPr>
            </w:pPr>
            <w:r w:rsidRPr="00FC21BD">
              <w:rPr>
                <w:sz w:val="20"/>
                <w:szCs w:val="20"/>
              </w:rPr>
              <w:t>$72,980,819</w:t>
            </w:r>
          </w:p>
        </w:tc>
      </w:tr>
      <w:tr w:rsidR="002542C7" w:rsidRPr="00364BE4" w14:paraId="7BB68AC2" w14:textId="77777777" w:rsidTr="008136D1">
        <w:trPr>
          <w:trHeight w:val="300"/>
        </w:trPr>
        <w:tc>
          <w:tcPr>
            <w:tcW w:w="3420" w:type="dxa"/>
            <w:tcBorders>
              <w:right w:val="single" w:sz="12" w:space="0" w:color="auto"/>
            </w:tcBorders>
            <w:noWrap/>
          </w:tcPr>
          <w:p w14:paraId="2B0FA4E9"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12364D06" w14:textId="77777777" w:rsidR="002542C7" w:rsidRPr="00FC21BD" w:rsidRDefault="002542C7" w:rsidP="00813050">
            <w:pPr>
              <w:spacing w:after="0" w:line="240" w:lineRule="auto"/>
              <w:jc w:val="center"/>
              <w:rPr>
                <w:sz w:val="20"/>
                <w:szCs w:val="20"/>
              </w:rPr>
            </w:pPr>
            <w:r w:rsidRPr="00FC21BD">
              <w:rPr>
                <w:sz w:val="20"/>
                <w:szCs w:val="20"/>
              </w:rPr>
              <w:t>--</w:t>
            </w:r>
          </w:p>
        </w:tc>
        <w:tc>
          <w:tcPr>
            <w:tcW w:w="1360" w:type="dxa"/>
            <w:gridSpan w:val="2"/>
            <w:tcBorders>
              <w:right w:val="single" w:sz="12" w:space="0" w:color="auto"/>
            </w:tcBorders>
            <w:noWrap/>
          </w:tcPr>
          <w:p w14:paraId="48359E02" w14:textId="77777777" w:rsidR="002542C7" w:rsidRPr="00FC21BD" w:rsidRDefault="002542C7" w:rsidP="00813050">
            <w:pPr>
              <w:spacing w:after="0" w:line="240" w:lineRule="auto"/>
              <w:jc w:val="center"/>
              <w:rPr>
                <w:sz w:val="20"/>
                <w:szCs w:val="20"/>
              </w:rPr>
            </w:pPr>
            <w:r w:rsidRPr="00FC21BD">
              <w:rPr>
                <w:sz w:val="20"/>
                <w:szCs w:val="20"/>
              </w:rPr>
              <w:t>$71,087,780</w:t>
            </w:r>
          </w:p>
        </w:tc>
        <w:tc>
          <w:tcPr>
            <w:tcW w:w="1430" w:type="dxa"/>
            <w:gridSpan w:val="2"/>
            <w:tcBorders>
              <w:left w:val="single" w:sz="12" w:space="0" w:color="auto"/>
            </w:tcBorders>
            <w:noWrap/>
          </w:tcPr>
          <w:p w14:paraId="4BFB851C"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gridSpan w:val="2"/>
            <w:tcBorders>
              <w:right w:val="single" w:sz="12" w:space="0" w:color="auto"/>
            </w:tcBorders>
            <w:noWrap/>
          </w:tcPr>
          <w:p w14:paraId="0B2E652E" w14:textId="77777777" w:rsidR="002542C7" w:rsidRPr="00FC21BD" w:rsidRDefault="002542C7" w:rsidP="00813050">
            <w:pPr>
              <w:spacing w:after="0" w:line="240" w:lineRule="auto"/>
              <w:jc w:val="center"/>
              <w:rPr>
                <w:sz w:val="20"/>
                <w:szCs w:val="20"/>
              </w:rPr>
            </w:pPr>
            <w:r w:rsidRPr="00FC21BD">
              <w:rPr>
                <w:sz w:val="20"/>
                <w:szCs w:val="20"/>
              </w:rPr>
              <w:t>$72,576,108</w:t>
            </w:r>
          </w:p>
        </w:tc>
        <w:tc>
          <w:tcPr>
            <w:tcW w:w="1350" w:type="dxa"/>
            <w:tcBorders>
              <w:left w:val="single" w:sz="12" w:space="0" w:color="auto"/>
            </w:tcBorders>
            <w:noWrap/>
          </w:tcPr>
          <w:p w14:paraId="0DEC5FAB"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tcBorders>
              <w:left w:val="single" w:sz="12" w:space="0" w:color="auto"/>
            </w:tcBorders>
          </w:tcPr>
          <w:p w14:paraId="401EE150" w14:textId="77777777" w:rsidR="002542C7" w:rsidRPr="00FC21BD" w:rsidRDefault="002542C7" w:rsidP="00813050">
            <w:pPr>
              <w:spacing w:after="0" w:line="240" w:lineRule="auto"/>
              <w:jc w:val="center"/>
              <w:rPr>
                <w:sz w:val="20"/>
                <w:szCs w:val="20"/>
              </w:rPr>
            </w:pPr>
            <w:r w:rsidRPr="00FC21BD">
              <w:rPr>
                <w:sz w:val="20"/>
                <w:szCs w:val="20"/>
              </w:rPr>
              <w:t>$76,144,403</w:t>
            </w:r>
          </w:p>
        </w:tc>
      </w:tr>
      <w:tr w:rsidR="002542C7" w:rsidRPr="00364BE4" w14:paraId="10B22D5F" w14:textId="77777777" w:rsidTr="008136D1">
        <w:trPr>
          <w:trHeight w:val="300"/>
        </w:trPr>
        <w:tc>
          <w:tcPr>
            <w:tcW w:w="3420" w:type="dxa"/>
            <w:tcBorders>
              <w:right w:val="single" w:sz="12" w:space="0" w:color="auto"/>
            </w:tcBorders>
            <w:noWrap/>
          </w:tcPr>
          <w:p w14:paraId="24F6265F"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122AC196" w14:textId="77777777" w:rsidR="002542C7" w:rsidRPr="00FC21BD" w:rsidRDefault="002542C7" w:rsidP="00813050">
            <w:pPr>
              <w:spacing w:after="0" w:line="240" w:lineRule="auto"/>
              <w:jc w:val="center"/>
              <w:rPr>
                <w:sz w:val="20"/>
                <w:szCs w:val="20"/>
              </w:rPr>
            </w:pPr>
            <w:r w:rsidRPr="00FC21BD">
              <w:rPr>
                <w:sz w:val="20"/>
                <w:szCs w:val="20"/>
              </w:rPr>
              <w:t>--</w:t>
            </w:r>
          </w:p>
        </w:tc>
        <w:tc>
          <w:tcPr>
            <w:tcW w:w="1360" w:type="dxa"/>
            <w:gridSpan w:val="2"/>
            <w:tcBorders>
              <w:right w:val="single" w:sz="12" w:space="0" w:color="auto"/>
            </w:tcBorders>
            <w:noWrap/>
          </w:tcPr>
          <w:p w14:paraId="0D515E61" w14:textId="77777777" w:rsidR="002542C7" w:rsidRPr="00FC21BD" w:rsidRDefault="002542C7" w:rsidP="00813050">
            <w:pPr>
              <w:spacing w:after="0" w:line="240" w:lineRule="auto"/>
              <w:jc w:val="center"/>
              <w:rPr>
                <w:sz w:val="20"/>
                <w:szCs w:val="20"/>
              </w:rPr>
            </w:pPr>
            <w:r w:rsidRPr="00FC21BD">
              <w:rPr>
                <w:sz w:val="20"/>
                <w:szCs w:val="20"/>
              </w:rPr>
              <w:t>$2,621,493</w:t>
            </w:r>
          </w:p>
        </w:tc>
        <w:tc>
          <w:tcPr>
            <w:tcW w:w="1430" w:type="dxa"/>
            <w:gridSpan w:val="2"/>
            <w:tcBorders>
              <w:left w:val="single" w:sz="12" w:space="0" w:color="auto"/>
            </w:tcBorders>
            <w:noWrap/>
          </w:tcPr>
          <w:p w14:paraId="059E5C46"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gridSpan w:val="2"/>
            <w:tcBorders>
              <w:right w:val="single" w:sz="12" w:space="0" w:color="auto"/>
            </w:tcBorders>
            <w:noWrap/>
          </w:tcPr>
          <w:p w14:paraId="2746A347" w14:textId="77777777" w:rsidR="002542C7" w:rsidRPr="00FC21BD" w:rsidRDefault="002542C7" w:rsidP="00813050">
            <w:pPr>
              <w:spacing w:after="0" w:line="240" w:lineRule="auto"/>
              <w:jc w:val="center"/>
              <w:rPr>
                <w:sz w:val="20"/>
                <w:szCs w:val="20"/>
              </w:rPr>
            </w:pPr>
            <w:r w:rsidRPr="00FC21BD">
              <w:rPr>
                <w:sz w:val="20"/>
                <w:szCs w:val="20"/>
              </w:rPr>
              <w:t>$2,755,801</w:t>
            </w:r>
          </w:p>
        </w:tc>
        <w:tc>
          <w:tcPr>
            <w:tcW w:w="1350" w:type="dxa"/>
            <w:tcBorders>
              <w:left w:val="single" w:sz="12" w:space="0" w:color="auto"/>
            </w:tcBorders>
            <w:noWrap/>
          </w:tcPr>
          <w:p w14:paraId="5BF296F6"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tcBorders>
              <w:left w:val="single" w:sz="12" w:space="0" w:color="auto"/>
            </w:tcBorders>
          </w:tcPr>
          <w:p w14:paraId="04962FBE" w14:textId="77777777" w:rsidR="002542C7" w:rsidRPr="00FC21BD" w:rsidRDefault="002542C7" w:rsidP="00813050">
            <w:pPr>
              <w:spacing w:after="0" w:line="240" w:lineRule="auto"/>
              <w:jc w:val="center"/>
              <w:rPr>
                <w:sz w:val="20"/>
                <w:szCs w:val="20"/>
              </w:rPr>
            </w:pPr>
            <w:r w:rsidRPr="00FC21BD">
              <w:rPr>
                <w:sz w:val="20"/>
                <w:szCs w:val="20"/>
              </w:rPr>
              <w:t>$3,163,584</w:t>
            </w:r>
          </w:p>
        </w:tc>
      </w:tr>
      <w:tr w:rsidR="002542C7" w:rsidRPr="00364BE4" w14:paraId="5F6A58B8" w14:textId="77777777" w:rsidTr="008136D1">
        <w:trPr>
          <w:trHeight w:val="300"/>
        </w:trPr>
        <w:tc>
          <w:tcPr>
            <w:tcW w:w="3420" w:type="dxa"/>
            <w:tcBorders>
              <w:bottom w:val="single" w:sz="4" w:space="0" w:color="auto"/>
              <w:right w:val="single" w:sz="12" w:space="0" w:color="auto"/>
            </w:tcBorders>
            <w:noWrap/>
          </w:tcPr>
          <w:p w14:paraId="1E834279"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2C99CED6" w14:textId="77777777" w:rsidR="002542C7" w:rsidRPr="00FC21BD" w:rsidRDefault="002542C7" w:rsidP="00813050">
            <w:pPr>
              <w:spacing w:after="0" w:line="240" w:lineRule="auto"/>
              <w:jc w:val="center"/>
              <w:rPr>
                <w:sz w:val="20"/>
                <w:szCs w:val="20"/>
              </w:rPr>
            </w:pPr>
            <w:r w:rsidRPr="00FC21BD">
              <w:rPr>
                <w:sz w:val="20"/>
                <w:szCs w:val="20"/>
              </w:rPr>
              <w:t>--</w:t>
            </w:r>
          </w:p>
        </w:tc>
        <w:tc>
          <w:tcPr>
            <w:tcW w:w="1360" w:type="dxa"/>
            <w:gridSpan w:val="2"/>
            <w:tcBorders>
              <w:bottom w:val="single" w:sz="4" w:space="0" w:color="auto"/>
              <w:right w:val="single" w:sz="12" w:space="0" w:color="auto"/>
            </w:tcBorders>
            <w:noWrap/>
          </w:tcPr>
          <w:p w14:paraId="23A0A808" w14:textId="77777777" w:rsidR="002542C7" w:rsidRPr="00FC21BD" w:rsidRDefault="002542C7" w:rsidP="00813050">
            <w:pPr>
              <w:spacing w:after="0" w:line="240" w:lineRule="auto"/>
              <w:jc w:val="center"/>
              <w:rPr>
                <w:sz w:val="20"/>
                <w:szCs w:val="20"/>
              </w:rPr>
            </w:pPr>
            <w:r w:rsidRPr="00FC21BD">
              <w:rPr>
                <w:sz w:val="20"/>
                <w:szCs w:val="20"/>
              </w:rPr>
              <w:t>3.8%</w:t>
            </w:r>
          </w:p>
        </w:tc>
        <w:tc>
          <w:tcPr>
            <w:tcW w:w="1430" w:type="dxa"/>
            <w:gridSpan w:val="2"/>
            <w:tcBorders>
              <w:left w:val="single" w:sz="12" w:space="0" w:color="auto"/>
              <w:bottom w:val="single" w:sz="4" w:space="0" w:color="auto"/>
            </w:tcBorders>
            <w:noWrap/>
          </w:tcPr>
          <w:p w14:paraId="655B0EE6"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gridSpan w:val="2"/>
            <w:tcBorders>
              <w:bottom w:val="single" w:sz="4" w:space="0" w:color="auto"/>
              <w:right w:val="single" w:sz="12" w:space="0" w:color="auto"/>
            </w:tcBorders>
            <w:noWrap/>
          </w:tcPr>
          <w:p w14:paraId="71577F25" w14:textId="77777777" w:rsidR="002542C7" w:rsidRPr="00FC21BD" w:rsidRDefault="002542C7" w:rsidP="00813050">
            <w:pPr>
              <w:spacing w:after="0" w:line="240" w:lineRule="auto"/>
              <w:jc w:val="center"/>
              <w:rPr>
                <w:sz w:val="20"/>
                <w:szCs w:val="20"/>
              </w:rPr>
            </w:pPr>
            <w:r w:rsidRPr="00FC21BD">
              <w:rPr>
                <w:sz w:val="20"/>
                <w:szCs w:val="20"/>
              </w:rPr>
              <w:t>3.9%</w:t>
            </w:r>
          </w:p>
        </w:tc>
        <w:tc>
          <w:tcPr>
            <w:tcW w:w="1350" w:type="dxa"/>
            <w:tcBorders>
              <w:left w:val="single" w:sz="12" w:space="0" w:color="auto"/>
              <w:bottom w:val="single" w:sz="4" w:space="0" w:color="auto"/>
            </w:tcBorders>
            <w:noWrap/>
          </w:tcPr>
          <w:p w14:paraId="44B5965E" w14:textId="77777777" w:rsidR="002542C7" w:rsidRPr="00FC21BD" w:rsidRDefault="002542C7" w:rsidP="00813050">
            <w:pPr>
              <w:spacing w:after="0" w:line="240" w:lineRule="auto"/>
              <w:jc w:val="center"/>
              <w:rPr>
                <w:sz w:val="20"/>
                <w:szCs w:val="20"/>
              </w:rPr>
            </w:pPr>
            <w:r w:rsidRPr="00FC21BD">
              <w:rPr>
                <w:sz w:val="20"/>
                <w:szCs w:val="20"/>
              </w:rPr>
              <w:t>--</w:t>
            </w:r>
          </w:p>
        </w:tc>
        <w:tc>
          <w:tcPr>
            <w:tcW w:w="1350" w:type="dxa"/>
            <w:tcBorders>
              <w:left w:val="single" w:sz="12" w:space="0" w:color="auto"/>
              <w:bottom w:val="single" w:sz="4" w:space="0" w:color="auto"/>
            </w:tcBorders>
          </w:tcPr>
          <w:p w14:paraId="05566B98" w14:textId="77777777" w:rsidR="002542C7" w:rsidRPr="00FC21BD" w:rsidRDefault="002542C7" w:rsidP="00813050">
            <w:pPr>
              <w:spacing w:after="0" w:line="240" w:lineRule="auto"/>
              <w:jc w:val="center"/>
              <w:rPr>
                <w:sz w:val="20"/>
                <w:szCs w:val="20"/>
              </w:rPr>
            </w:pPr>
            <w:r w:rsidRPr="00FC21BD">
              <w:rPr>
                <w:sz w:val="20"/>
                <w:szCs w:val="20"/>
              </w:rPr>
              <w:t>4.3%</w:t>
            </w:r>
          </w:p>
        </w:tc>
      </w:tr>
      <w:tr w:rsidR="002542C7" w:rsidRPr="00364BE4" w14:paraId="487A5103" w14:textId="77777777" w:rsidTr="008136D1">
        <w:trPr>
          <w:trHeight w:val="300"/>
        </w:trPr>
        <w:tc>
          <w:tcPr>
            <w:tcW w:w="11610" w:type="dxa"/>
            <w:gridSpan w:val="10"/>
            <w:tcBorders>
              <w:left w:val="nil"/>
              <w:bottom w:val="nil"/>
              <w:right w:val="nil"/>
            </w:tcBorders>
            <w:noWrap/>
          </w:tcPr>
          <w:p w14:paraId="0DDA7505"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10C8030E"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6429F970"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ESE website</w:t>
            </w:r>
          </w:p>
          <w:p w14:paraId="39533739"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1/13</w:t>
            </w:r>
            <w:r>
              <w:rPr>
                <w:rFonts w:ascii="Calibri" w:eastAsia="Times New Roman" w:hAnsi="Calibri" w:cs="Times New Roman"/>
                <w:kern w:val="28"/>
                <w:sz w:val="16"/>
                <w:szCs w:val="16"/>
              </w:rPr>
              <w:t>/20</w:t>
            </w:r>
          </w:p>
        </w:tc>
      </w:tr>
    </w:tbl>
    <w:p w14:paraId="048BFE6E" w14:textId="19312976" w:rsidR="00543103" w:rsidRDefault="00543103" w:rsidP="008E26DB">
      <w:pPr>
        <w:rPr>
          <w:rFonts w:ascii="Calibri" w:eastAsia="Times New Roman" w:hAnsi="Calibri" w:cs="Arial"/>
          <w:b/>
          <w:kern w:val="28"/>
          <w:sz w:val="20"/>
          <w:szCs w:val="20"/>
        </w:rPr>
      </w:pPr>
    </w:p>
    <w:p w14:paraId="5CDD4A5C" w14:textId="77777777" w:rsidR="006D5CC3" w:rsidRDefault="006D5CC3" w:rsidP="008E26DB">
      <w:pPr>
        <w:rPr>
          <w:rFonts w:ascii="Calibri" w:eastAsia="Times New Roman" w:hAnsi="Calibri" w:cs="Arial"/>
          <w:b/>
          <w:kern w:val="28"/>
          <w:sz w:val="20"/>
          <w:szCs w:val="20"/>
        </w:rPr>
        <w:sectPr w:rsidR="006D5CC3" w:rsidSect="00350132">
          <w:pgSz w:w="15840" w:h="12240" w:orient="landscape"/>
          <w:pgMar w:top="1440" w:right="1440" w:bottom="1440" w:left="1440" w:header="720" w:footer="720" w:gutter="0"/>
          <w:cols w:space="720"/>
          <w:docGrid w:linePitch="360"/>
        </w:sectPr>
      </w:pPr>
    </w:p>
    <w:p w14:paraId="40AA1827" w14:textId="25720039" w:rsidR="002542C7" w:rsidRPr="00364BE4" w:rsidRDefault="002542C7" w:rsidP="002542C7">
      <w:pPr>
        <w:spacing w:after="0"/>
        <w:jc w:val="center"/>
        <w:rPr>
          <w:b/>
          <w:sz w:val="20"/>
        </w:rPr>
      </w:pPr>
      <w:r w:rsidRPr="00364BE4">
        <w:rPr>
          <w:b/>
          <w:sz w:val="20"/>
        </w:rPr>
        <w:lastRenderedPageBreak/>
        <w:t xml:space="preserve">Table </w:t>
      </w:r>
      <w:r w:rsidR="00D10828" w:rsidRPr="00364BE4">
        <w:rPr>
          <w:b/>
          <w:sz w:val="20"/>
        </w:rPr>
        <w:t>B</w:t>
      </w:r>
      <w:r w:rsidR="00D10828">
        <w:rPr>
          <w:b/>
          <w:sz w:val="20"/>
        </w:rPr>
        <w:t>4</w:t>
      </w:r>
      <w:r w:rsidRPr="00364BE4">
        <w:rPr>
          <w:b/>
          <w:sz w:val="20"/>
        </w:rPr>
        <w:t>:</w:t>
      </w:r>
      <w:r>
        <w:rPr>
          <w:b/>
          <w:sz w:val="20"/>
        </w:rPr>
        <w:t xml:space="preserve"> </w:t>
      </w:r>
      <w:r w:rsidRPr="00FC21BD">
        <w:rPr>
          <w:b/>
          <w:sz w:val="20"/>
        </w:rPr>
        <w:t>Attleboro Public Schools</w:t>
      </w:r>
    </w:p>
    <w:p w14:paraId="586D5494" w14:textId="77777777" w:rsidR="002542C7" w:rsidRPr="00364BE4" w:rsidRDefault="002542C7" w:rsidP="002542C7">
      <w:pPr>
        <w:spacing w:after="0"/>
        <w:jc w:val="center"/>
        <w:rPr>
          <w:b/>
          <w:sz w:val="20"/>
        </w:rPr>
      </w:pPr>
      <w:r w:rsidRPr="00364BE4">
        <w:rPr>
          <w:b/>
          <w:sz w:val="20"/>
        </w:rPr>
        <w:t>Expenditures Per In-District Pupil</w:t>
      </w:r>
    </w:p>
    <w:p w14:paraId="75528562" w14:textId="77777777" w:rsidR="002542C7" w:rsidRPr="00364BE4" w:rsidRDefault="002542C7" w:rsidP="002542C7">
      <w:pPr>
        <w:spacing w:after="0"/>
        <w:jc w:val="center"/>
        <w:rPr>
          <w:b/>
          <w:sz w:val="20"/>
        </w:rPr>
      </w:pPr>
      <w:r w:rsidRPr="00364BE4">
        <w:rPr>
          <w:b/>
          <w:sz w:val="20"/>
        </w:rPr>
        <w:t>Fiscal Years 201</w:t>
      </w:r>
      <w:r>
        <w:rPr>
          <w:b/>
          <w:sz w:val="20"/>
        </w:rPr>
        <w:t>7</w:t>
      </w:r>
      <w:r w:rsidRPr="00364BE4">
        <w:rPr>
          <w:b/>
          <w:sz w:val="20"/>
        </w:rPr>
        <w:t>–201</w:t>
      </w:r>
      <w:r>
        <w:rPr>
          <w:b/>
          <w:sz w:val="20"/>
        </w:rPr>
        <w:t>9</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Attleboro Public Schools"/>
        <w:tblDescription w:val="Expenditures Per In-District Pupil&#10;Fiscal Years 2017–2019&#10;"/>
      </w:tblPr>
      <w:tblGrid>
        <w:gridCol w:w="3977"/>
        <w:gridCol w:w="1343"/>
        <w:gridCol w:w="1343"/>
        <w:gridCol w:w="1341"/>
      </w:tblGrid>
      <w:tr w:rsidR="002542C7" w:rsidRPr="00364BE4" w14:paraId="5012105C" w14:textId="77777777" w:rsidTr="00813050">
        <w:trPr>
          <w:trHeight w:val="432"/>
          <w:jc w:val="center"/>
        </w:trPr>
        <w:tc>
          <w:tcPr>
            <w:tcW w:w="2484" w:type="pct"/>
            <w:tcBorders>
              <w:bottom w:val="single" w:sz="12" w:space="0" w:color="auto"/>
            </w:tcBorders>
            <w:vAlign w:val="center"/>
          </w:tcPr>
          <w:p w14:paraId="79D3F5B6"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538643B9" w14:textId="77777777" w:rsidR="002542C7" w:rsidRPr="00364BE4" w:rsidRDefault="002542C7" w:rsidP="0081305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c>
          <w:tcPr>
            <w:tcW w:w="839" w:type="pct"/>
            <w:tcBorders>
              <w:bottom w:val="single" w:sz="12" w:space="0" w:color="auto"/>
            </w:tcBorders>
            <w:vAlign w:val="center"/>
          </w:tcPr>
          <w:p w14:paraId="60E0ECBE" w14:textId="77777777" w:rsidR="002542C7" w:rsidRPr="00364BE4" w:rsidRDefault="002542C7" w:rsidP="0081305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8</w:t>
            </w:r>
          </w:p>
        </w:tc>
        <w:tc>
          <w:tcPr>
            <w:tcW w:w="838" w:type="pct"/>
            <w:tcBorders>
              <w:bottom w:val="single" w:sz="12" w:space="0" w:color="auto"/>
            </w:tcBorders>
            <w:shd w:val="clear" w:color="auto" w:fill="auto"/>
            <w:vAlign w:val="center"/>
          </w:tcPr>
          <w:p w14:paraId="2FE71B60" w14:textId="77777777" w:rsidR="002542C7" w:rsidRPr="00364BE4" w:rsidRDefault="002542C7" w:rsidP="0081305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9</w:t>
            </w:r>
          </w:p>
        </w:tc>
      </w:tr>
      <w:tr w:rsidR="002542C7" w:rsidRPr="00364BE4" w14:paraId="34D1659F" w14:textId="77777777" w:rsidTr="00813050">
        <w:trPr>
          <w:trHeight w:val="170"/>
          <w:jc w:val="center"/>
        </w:trPr>
        <w:tc>
          <w:tcPr>
            <w:tcW w:w="2484" w:type="pct"/>
            <w:tcBorders>
              <w:top w:val="single" w:sz="12" w:space="0" w:color="auto"/>
            </w:tcBorders>
            <w:vAlign w:val="center"/>
          </w:tcPr>
          <w:p w14:paraId="600A7522"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0C3C7FC8" w14:textId="77777777" w:rsidR="002542C7" w:rsidRPr="00D67786" w:rsidRDefault="002542C7" w:rsidP="00813050">
            <w:pPr>
              <w:spacing w:after="0" w:line="240" w:lineRule="auto"/>
              <w:jc w:val="center"/>
              <w:rPr>
                <w:sz w:val="20"/>
                <w:szCs w:val="20"/>
              </w:rPr>
            </w:pPr>
            <w:r w:rsidRPr="00D67786">
              <w:rPr>
                <w:sz w:val="20"/>
                <w:szCs w:val="20"/>
              </w:rPr>
              <w:t>$492</w:t>
            </w:r>
          </w:p>
        </w:tc>
        <w:tc>
          <w:tcPr>
            <w:tcW w:w="839" w:type="pct"/>
            <w:tcBorders>
              <w:top w:val="single" w:sz="12" w:space="0" w:color="auto"/>
            </w:tcBorders>
            <w:vAlign w:val="center"/>
          </w:tcPr>
          <w:p w14:paraId="07FEDAC0" w14:textId="77777777" w:rsidR="002542C7" w:rsidRPr="00D67786" w:rsidRDefault="002542C7" w:rsidP="00813050">
            <w:pPr>
              <w:spacing w:after="0" w:line="240" w:lineRule="auto"/>
              <w:jc w:val="center"/>
              <w:rPr>
                <w:sz w:val="20"/>
                <w:szCs w:val="20"/>
              </w:rPr>
            </w:pPr>
            <w:r w:rsidRPr="00D67786">
              <w:rPr>
                <w:sz w:val="20"/>
                <w:szCs w:val="20"/>
              </w:rPr>
              <w:t>$495</w:t>
            </w:r>
          </w:p>
        </w:tc>
        <w:tc>
          <w:tcPr>
            <w:tcW w:w="838" w:type="pct"/>
            <w:tcBorders>
              <w:top w:val="single" w:sz="12" w:space="0" w:color="auto"/>
            </w:tcBorders>
            <w:shd w:val="clear" w:color="auto" w:fill="auto"/>
            <w:vAlign w:val="center"/>
          </w:tcPr>
          <w:p w14:paraId="571AA8FA" w14:textId="77777777" w:rsidR="002542C7" w:rsidRPr="00D67786" w:rsidRDefault="002542C7" w:rsidP="00813050">
            <w:pPr>
              <w:spacing w:after="0" w:line="240" w:lineRule="auto"/>
              <w:jc w:val="center"/>
              <w:rPr>
                <w:sz w:val="20"/>
                <w:szCs w:val="20"/>
              </w:rPr>
            </w:pPr>
            <w:r w:rsidRPr="00D67786">
              <w:rPr>
                <w:sz w:val="20"/>
                <w:szCs w:val="20"/>
              </w:rPr>
              <w:t>$406</w:t>
            </w:r>
          </w:p>
        </w:tc>
      </w:tr>
      <w:tr w:rsidR="002542C7" w:rsidRPr="00364BE4" w14:paraId="19405C47" w14:textId="77777777" w:rsidTr="00813050">
        <w:trPr>
          <w:trHeight w:val="77"/>
          <w:jc w:val="center"/>
        </w:trPr>
        <w:tc>
          <w:tcPr>
            <w:tcW w:w="2484" w:type="pct"/>
            <w:vAlign w:val="center"/>
          </w:tcPr>
          <w:p w14:paraId="603466B1"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55547DA6" w14:textId="77777777" w:rsidR="002542C7" w:rsidRPr="00D67786" w:rsidRDefault="002542C7" w:rsidP="00813050">
            <w:pPr>
              <w:spacing w:after="0" w:line="240" w:lineRule="auto"/>
              <w:jc w:val="center"/>
              <w:rPr>
                <w:sz w:val="20"/>
                <w:szCs w:val="20"/>
              </w:rPr>
            </w:pPr>
            <w:r w:rsidRPr="00D67786">
              <w:rPr>
                <w:sz w:val="20"/>
                <w:szCs w:val="20"/>
              </w:rPr>
              <w:t>$649</w:t>
            </w:r>
          </w:p>
        </w:tc>
        <w:tc>
          <w:tcPr>
            <w:tcW w:w="839" w:type="pct"/>
            <w:vAlign w:val="center"/>
          </w:tcPr>
          <w:p w14:paraId="256531FB" w14:textId="77777777" w:rsidR="002542C7" w:rsidRPr="00D67786" w:rsidRDefault="002542C7" w:rsidP="00813050">
            <w:pPr>
              <w:spacing w:after="0" w:line="240" w:lineRule="auto"/>
              <w:jc w:val="center"/>
              <w:rPr>
                <w:sz w:val="20"/>
                <w:szCs w:val="20"/>
              </w:rPr>
            </w:pPr>
            <w:r w:rsidRPr="00D67786">
              <w:rPr>
                <w:sz w:val="20"/>
                <w:szCs w:val="20"/>
              </w:rPr>
              <w:t>$720</w:t>
            </w:r>
          </w:p>
        </w:tc>
        <w:tc>
          <w:tcPr>
            <w:tcW w:w="838" w:type="pct"/>
            <w:shd w:val="clear" w:color="auto" w:fill="auto"/>
            <w:vAlign w:val="center"/>
          </w:tcPr>
          <w:p w14:paraId="363B3A82" w14:textId="77777777" w:rsidR="002542C7" w:rsidRPr="00D67786" w:rsidRDefault="002542C7" w:rsidP="00813050">
            <w:pPr>
              <w:spacing w:after="0" w:line="240" w:lineRule="auto"/>
              <w:jc w:val="center"/>
              <w:rPr>
                <w:sz w:val="20"/>
                <w:szCs w:val="20"/>
              </w:rPr>
            </w:pPr>
            <w:r w:rsidRPr="00D67786">
              <w:rPr>
                <w:sz w:val="20"/>
                <w:szCs w:val="20"/>
              </w:rPr>
              <w:t>$708</w:t>
            </w:r>
          </w:p>
        </w:tc>
      </w:tr>
      <w:tr w:rsidR="002542C7" w:rsidRPr="00364BE4" w14:paraId="2EB43938" w14:textId="77777777" w:rsidTr="00813050">
        <w:trPr>
          <w:trHeight w:val="77"/>
          <w:jc w:val="center"/>
        </w:trPr>
        <w:tc>
          <w:tcPr>
            <w:tcW w:w="2484" w:type="pct"/>
            <w:vAlign w:val="center"/>
          </w:tcPr>
          <w:p w14:paraId="5520DB78"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689075F7" w14:textId="77777777" w:rsidR="002542C7" w:rsidRPr="00D67786" w:rsidRDefault="002542C7" w:rsidP="00813050">
            <w:pPr>
              <w:spacing w:after="0" w:line="240" w:lineRule="auto"/>
              <w:jc w:val="center"/>
              <w:rPr>
                <w:sz w:val="20"/>
                <w:szCs w:val="20"/>
              </w:rPr>
            </w:pPr>
            <w:r w:rsidRPr="00D67786">
              <w:rPr>
                <w:sz w:val="20"/>
                <w:szCs w:val="20"/>
              </w:rPr>
              <w:t>$5,264</w:t>
            </w:r>
          </w:p>
        </w:tc>
        <w:tc>
          <w:tcPr>
            <w:tcW w:w="839" w:type="pct"/>
            <w:vAlign w:val="center"/>
          </w:tcPr>
          <w:p w14:paraId="090A69BD" w14:textId="77777777" w:rsidR="002542C7" w:rsidRPr="00D67786" w:rsidRDefault="002542C7" w:rsidP="00813050">
            <w:pPr>
              <w:spacing w:after="0" w:line="240" w:lineRule="auto"/>
              <w:jc w:val="center"/>
              <w:rPr>
                <w:sz w:val="20"/>
                <w:szCs w:val="20"/>
              </w:rPr>
            </w:pPr>
            <w:r w:rsidRPr="00D67786">
              <w:rPr>
                <w:sz w:val="20"/>
                <w:szCs w:val="20"/>
              </w:rPr>
              <w:t>$5,403</w:t>
            </w:r>
          </w:p>
        </w:tc>
        <w:tc>
          <w:tcPr>
            <w:tcW w:w="838" w:type="pct"/>
            <w:shd w:val="clear" w:color="auto" w:fill="auto"/>
            <w:vAlign w:val="center"/>
          </w:tcPr>
          <w:p w14:paraId="6F872570" w14:textId="77777777" w:rsidR="002542C7" w:rsidRPr="00D67786" w:rsidRDefault="002542C7" w:rsidP="00813050">
            <w:pPr>
              <w:spacing w:after="0" w:line="240" w:lineRule="auto"/>
              <w:jc w:val="center"/>
              <w:rPr>
                <w:sz w:val="20"/>
                <w:szCs w:val="20"/>
              </w:rPr>
            </w:pPr>
            <w:r w:rsidRPr="00D67786">
              <w:rPr>
                <w:sz w:val="20"/>
                <w:szCs w:val="20"/>
              </w:rPr>
              <w:t>$5,609</w:t>
            </w:r>
          </w:p>
        </w:tc>
      </w:tr>
      <w:tr w:rsidR="002542C7" w:rsidRPr="00364BE4" w14:paraId="335A51AA" w14:textId="77777777" w:rsidTr="00813050">
        <w:trPr>
          <w:trHeight w:val="77"/>
          <w:jc w:val="center"/>
        </w:trPr>
        <w:tc>
          <w:tcPr>
            <w:tcW w:w="2484" w:type="pct"/>
            <w:vAlign w:val="center"/>
          </w:tcPr>
          <w:p w14:paraId="5303D2D0" w14:textId="77777777" w:rsidR="002542C7" w:rsidRPr="00364BE4" w:rsidDel="00DB21D5" w:rsidRDefault="002542C7" w:rsidP="00813050">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54BB5B9D" w14:textId="77777777" w:rsidR="002542C7" w:rsidRPr="00D67786" w:rsidRDefault="002542C7" w:rsidP="00813050">
            <w:pPr>
              <w:spacing w:after="0" w:line="240" w:lineRule="auto"/>
              <w:jc w:val="center"/>
              <w:rPr>
                <w:sz w:val="20"/>
                <w:szCs w:val="20"/>
              </w:rPr>
            </w:pPr>
            <w:r w:rsidRPr="00D67786">
              <w:rPr>
                <w:sz w:val="20"/>
                <w:szCs w:val="20"/>
              </w:rPr>
              <w:t>$1,180</w:t>
            </w:r>
          </w:p>
        </w:tc>
        <w:tc>
          <w:tcPr>
            <w:tcW w:w="839" w:type="pct"/>
            <w:vAlign w:val="center"/>
          </w:tcPr>
          <w:p w14:paraId="32B67F03" w14:textId="77777777" w:rsidR="002542C7" w:rsidRPr="00D67786" w:rsidRDefault="002542C7" w:rsidP="00813050">
            <w:pPr>
              <w:spacing w:after="0" w:line="240" w:lineRule="auto"/>
              <w:jc w:val="center"/>
              <w:rPr>
                <w:sz w:val="20"/>
                <w:szCs w:val="20"/>
              </w:rPr>
            </w:pPr>
            <w:r w:rsidRPr="00D67786">
              <w:rPr>
                <w:sz w:val="20"/>
                <w:szCs w:val="20"/>
              </w:rPr>
              <w:t>$1,251</w:t>
            </w:r>
          </w:p>
        </w:tc>
        <w:tc>
          <w:tcPr>
            <w:tcW w:w="838" w:type="pct"/>
            <w:shd w:val="clear" w:color="auto" w:fill="auto"/>
            <w:vAlign w:val="center"/>
          </w:tcPr>
          <w:p w14:paraId="1E335BED" w14:textId="77777777" w:rsidR="002542C7" w:rsidRPr="00D67786" w:rsidRDefault="002542C7" w:rsidP="00813050">
            <w:pPr>
              <w:spacing w:after="0" w:line="240" w:lineRule="auto"/>
              <w:jc w:val="center"/>
              <w:rPr>
                <w:sz w:val="20"/>
                <w:szCs w:val="20"/>
              </w:rPr>
            </w:pPr>
            <w:r w:rsidRPr="00D67786">
              <w:rPr>
                <w:sz w:val="20"/>
                <w:szCs w:val="20"/>
              </w:rPr>
              <w:t>$1,373</w:t>
            </w:r>
          </w:p>
        </w:tc>
      </w:tr>
      <w:tr w:rsidR="002542C7" w:rsidRPr="00364BE4" w14:paraId="59CBED3F" w14:textId="77777777" w:rsidTr="00813050">
        <w:trPr>
          <w:trHeight w:val="77"/>
          <w:jc w:val="center"/>
        </w:trPr>
        <w:tc>
          <w:tcPr>
            <w:tcW w:w="2484" w:type="pct"/>
            <w:vAlign w:val="center"/>
          </w:tcPr>
          <w:p w14:paraId="2AFBB3F0"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1532B51D" w14:textId="77777777" w:rsidR="002542C7" w:rsidRPr="00D67786" w:rsidRDefault="002542C7" w:rsidP="00813050">
            <w:pPr>
              <w:spacing w:after="0" w:line="240" w:lineRule="auto"/>
              <w:jc w:val="center"/>
              <w:rPr>
                <w:sz w:val="20"/>
                <w:szCs w:val="20"/>
              </w:rPr>
            </w:pPr>
            <w:r w:rsidRPr="00D67786">
              <w:rPr>
                <w:sz w:val="20"/>
                <w:szCs w:val="20"/>
              </w:rPr>
              <w:t>$158</w:t>
            </w:r>
          </w:p>
        </w:tc>
        <w:tc>
          <w:tcPr>
            <w:tcW w:w="839" w:type="pct"/>
            <w:vAlign w:val="center"/>
          </w:tcPr>
          <w:p w14:paraId="555AD27B" w14:textId="77777777" w:rsidR="002542C7" w:rsidRPr="00D67786" w:rsidRDefault="002542C7" w:rsidP="00813050">
            <w:pPr>
              <w:spacing w:after="0" w:line="240" w:lineRule="auto"/>
              <w:jc w:val="center"/>
              <w:rPr>
                <w:sz w:val="20"/>
                <w:szCs w:val="20"/>
              </w:rPr>
            </w:pPr>
            <w:r w:rsidRPr="00D67786">
              <w:rPr>
                <w:sz w:val="20"/>
                <w:szCs w:val="20"/>
              </w:rPr>
              <w:t>$105</w:t>
            </w:r>
          </w:p>
        </w:tc>
        <w:tc>
          <w:tcPr>
            <w:tcW w:w="838" w:type="pct"/>
            <w:shd w:val="clear" w:color="auto" w:fill="auto"/>
            <w:vAlign w:val="center"/>
          </w:tcPr>
          <w:p w14:paraId="18499453" w14:textId="77777777" w:rsidR="002542C7" w:rsidRPr="00D67786" w:rsidRDefault="002542C7" w:rsidP="00813050">
            <w:pPr>
              <w:spacing w:after="0" w:line="240" w:lineRule="auto"/>
              <w:jc w:val="center"/>
              <w:rPr>
                <w:sz w:val="20"/>
                <w:szCs w:val="20"/>
              </w:rPr>
            </w:pPr>
            <w:r w:rsidRPr="00D67786">
              <w:rPr>
                <w:sz w:val="20"/>
                <w:szCs w:val="20"/>
              </w:rPr>
              <w:t>$122</w:t>
            </w:r>
          </w:p>
        </w:tc>
      </w:tr>
      <w:tr w:rsidR="002542C7" w:rsidRPr="00364BE4" w14:paraId="439F3B0A" w14:textId="77777777" w:rsidTr="00813050">
        <w:trPr>
          <w:trHeight w:val="562"/>
          <w:jc w:val="center"/>
        </w:trPr>
        <w:tc>
          <w:tcPr>
            <w:tcW w:w="2484" w:type="pct"/>
            <w:vAlign w:val="center"/>
          </w:tcPr>
          <w:p w14:paraId="7F597375"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vAlign w:val="center"/>
          </w:tcPr>
          <w:p w14:paraId="25AF4D16" w14:textId="77777777" w:rsidR="002542C7" w:rsidRPr="00D67786" w:rsidRDefault="002542C7" w:rsidP="00813050">
            <w:pPr>
              <w:spacing w:after="0" w:line="240" w:lineRule="auto"/>
              <w:jc w:val="center"/>
              <w:rPr>
                <w:sz w:val="20"/>
                <w:szCs w:val="20"/>
              </w:rPr>
            </w:pPr>
            <w:r w:rsidRPr="00D67786">
              <w:rPr>
                <w:sz w:val="20"/>
                <w:szCs w:val="20"/>
              </w:rPr>
              <w:t>$193</w:t>
            </w:r>
          </w:p>
        </w:tc>
        <w:tc>
          <w:tcPr>
            <w:tcW w:w="839" w:type="pct"/>
            <w:vAlign w:val="center"/>
          </w:tcPr>
          <w:p w14:paraId="512D08F4" w14:textId="77777777" w:rsidR="002542C7" w:rsidRPr="00D67786" w:rsidRDefault="002542C7" w:rsidP="00813050">
            <w:pPr>
              <w:spacing w:after="0" w:line="240" w:lineRule="auto"/>
              <w:jc w:val="center"/>
              <w:rPr>
                <w:sz w:val="20"/>
                <w:szCs w:val="20"/>
              </w:rPr>
            </w:pPr>
            <w:r w:rsidRPr="00D67786">
              <w:rPr>
                <w:sz w:val="20"/>
                <w:szCs w:val="20"/>
              </w:rPr>
              <w:t>$157</w:t>
            </w:r>
          </w:p>
        </w:tc>
        <w:tc>
          <w:tcPr>
            <w:tcW w:w="838" w:type="pct"/>
            <w:shd w:val="clear" w:color="auto" w:fill="auto"/>
            <w:vAlign w:val="center"/>
          </w:tcPr>
          <w:p w14:paraId="47BD48D0" w14:textId="77777777" w:rsidR="002542C7" w:rsidRPr="00D67786" w:rsidRDefault="002542C7" w:rsidP="00813050">
            <w:pPr>
              <w:spacing w:after="0" w:line="240" w:lineRule="auto"/>
              <w:jc w:val="center"/>
              <w:rPr>
                <w:sz w:val="20"/>
                <w:szCs w:val="20"/>
              </w:rPr>
            </w:pPr>
            <w:r w:rsidRPr="00D67786">
              <w:rPr>
                <w:sz w:val="20"/>
                <w:szCs w:val="20"/>
              </w:rPr>
              <w:t>$147</w:t>
            </w:r>
          </w:p>
        </w:tc>
      </w:tr>
      <w:tr w:rsidR="002542C7" w:rsidRPr="00364BE4" w14:paraId="58C63255" w14:textId="77777777" w:rsidTr="00813050">
        <w:trPr>
          <w:trHeight w:val="77"/>
          <w:jc w:val="center"/>
        </w:trPr>
        <w:tc>
          <w:tcPr>
            <w:tcW w:w="2484" w:type="pct"/>
            <w:vAlign w:val="center"/>
          </w:tcPr>
          <w:p w14:paraId="4EA8C28D"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vAlign w:val="center"/>
          </w:tcPr>
          <w:p w14:paraId="3B3C85D9" w14:textId="77777777" w:rsidR="002542C7" w:rsidRPr="00D67786" w:rsidRDefault="002542C7" w:rsidP="00813050">
            <w:pPr>
              <w:spacing w:after="0" w:line="240" w:lineRule="auto"/>
              <w:jc w:val="center"/>
              <w:rPr>
                <w:sz w:val="20"/>
                <w:szCs w:val="20"/>
              </w:rPr>
            </w:pPr>
            <w:r w:rsidRPr="00D67786">
              <w:rPr>
                <w:sz w:val="20"/>
                <w:szCs w:val="20"/>
              </w:rPr>
              <w:t>$352</w:t>
            </w:r>
          </w:p>
        </w:tc>
        <w:tc>
          <w:tcPr>
            <w:tcW w:w="839" w:type="pct"/>
            <w:vAlign w:val="center"/>
          </w:tcPr>
          <w:p w14:paraId="1BE79B85" w14:textId="77777777" w:rsidR="002542C7" w:rsidRPr="00D67786" w:rsidRDefault="002542C7" w:rsidP="00813050">
            <w:pPr>
              <w:spacing w:after="0" w:line="240" w:lineRule="auto"/>
              <w:jc w:val="center"/>
              <w:rPr>
                <w:sz w:val="20"/>
                <w:szCs w:val="20"/>
              </w:rPr>
            </w:pPr>
            <w:r w:rsidRPr="00D67786">
              <w:rPr>
                <w:sz w:val="20"/>
                <w:szCs w:val="20"/>
              </w:rPr>
              <w:t>$369</w:t>
            </w:r>
          </w:p>
        </w:tc>
        <w:tc>
          <w:tcPr>
            <w:tcW w:w="838" w:type="pct"/>
            <w:shd w:val="clear" w:color="auto" w:fill="auto"/>
            <w:vAlign w:val="center"/>
          </w:tcPr>
          <w:p w14:paraId="1F45EDF2" w14:textId="77777777" w:rsidR="002542C7" w:rsidRPr="00D67786" w:rsidRDefault="002542C7" w:rsidP="00813050">
            <w:pPr>
              <w:spacing w:after="0" w:line="240" w:lineRule="auto"/>
              <w:jc w:val="center"/>
              <w:rPr>
                <w:sz w:val="20"/>
                <w:szCs w:val="20"/>
              </w:rPr>
            </w:pPr>
            <w:r w:rsidRPr="00D67786">
              <w:rPr>
                <w:sz w:val="20"/>
                <w:szCs w:val="20"/>
              </w:rPr>
              <w:t>$370</w:t>
            </w:r>
          </w:p>
        </w:tc>
      </w:tr>
      <w:tr w:rsidR="002542C7" w:rsidRPr="00364BE4" w14:paraId="25AEF634" w14:textId="77777777" w:rsidTr="00813050">
        <w:trPr>
          <w:trHeight w:val="77"/>
          <w:jc w:val="center"/>
        </w:trPr>
        <w:tc>
          <w:tcPr>
            <w:tcW w:w="2484" w:type="pct"/>
            <w:vAlign w:val="center"/>
          </w:tcPr>
          <w:p w14:paraId="4685C36A"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14A69FDD" w14:textId="77777777" w:rsidR="002542C7" w:rsidRPr="00D67786" w:rsidRDefault="002542C7" w:rsidP="00813050">
            <w:pPr>
              <w:spacing w:after="0" w:line="240" w:lineRule="auto"/>
              <w:jc w:val="center"/>
              <w:rPr>
                <w:sz w:val="20"/>
                <w:szCs w:val="20"/>
              </w:rPr>
            </w:pPr>
            <w:r w:rsidRPr="00D67786">
              <w:rPr>
                <w:sz w:val="20"/>
                <w:szCs w:val="20"/>
              </w:rPr>
              <w:t>$1,135</w:t>
            </w:r>
          </w:p>
        </w:tc>
        <w:tc>
          <w:tcPr>
            <w:tcW w:w="839" w:type="pct"/>
            <w:vAlign w:val="center"/>
          </w:tcPr>
          <w:p w14:paraId="574F9968" w14:textId="77777777" w:rsidR="002542C7" w:rsidRPr="00D67786" w:rsidRDefault="002542C7" w:rsidP="00813050">
            <w:pPr>
              <w:spacing w:after="0" w:line="240" w:lineRule="auto"/>
              <w:jc w:val="center"/>
              <w:rPr>
                <w:sz w:val="20"/>
                <w:szCs w:val="20"/>
              </w:rPr>
            </w:pPr>
            <w:r w:rsidRPr="00D67786">
              <w:rPr>
                <w:sz w:val="20"/>
                <w:szCs w:val="20"/>
              </w:rPr>
              <w:t>$1,240</w:t>
            </w:r>
          </w:p>
        </w:tc>
        <w:tc>
          <w:tcPr>
            <w:tcW w:w="838" w:type="pct"/>
            <w:shd w:val="clear" w:color="auto" w:fill="auto"/>
            <w:vAlign w:val="center"/>
          </w:tcPr>
          <w:p w14:paraId="23BD067F" w14:textId="77777777" w:rsidR="002542C7" w:rsidRPr="00D67786" w:rsidRDefault="002542C7" w:rsidP="00813050">
            <w:pPr>
              <w:spacing w:after="0" w:line="240" w:lineRule="auto"/>
              <w:jc w:val="center"/>
              <w:rPr>
                <w:sz w:val="20"/>
                <w:szCs w:val="20"/>
              </w:rPr>
            </w:pPr>
            <w:r w:rsidRPr="00D67786">
              <w:rPr>
                <w:sz w:val="20"/>
                <w:szCs w:val="20"/>
              </w:rPr>
              <w:t>$1,151</w:t>
            </w:r>
          </w:p>
        </w:tc>
      </w:tr>
      <w:tr w:rsidR="002542C7" w:rsidRPr="00364BE4" w14:paraId="5CAB6FA2" w14:textId="77777777" w:rsidTr="00813050">
        <w:trPr>
          <w:trHeight w:val="77"/>
          <w:jc w:val="center"/>
        </w:trPr>
        <w:tc>
          <w:tcPr>
            <w:tcW w:w="2484" w:type="pct"/>
            <w:vAlign w:val="center"/>
          </w:tcPr>
          <w:p w14:paraId="4427E7FB"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49FB5FC6" w14:textId="77777777" w:rsidR="002542C7" w:rsidRPr="00D67786" w:rsidRDefault="002542C7" w:rsidP="00813050">
            <w:pPr>
              <w:spacing w:after="0" w:line="240" w:lineRule="auto"/>
              <w:jc w:val="center"/>
              <w:rPr>
                <w:sz w:val="20"/>
                <w:szCs w:val="20"/>
              </w:rPr>
            </w:pPr>
            <w:r w:rsidRPr="00D67786">
              <w:rPr>
                <w:sz w:val="20"/>
                <w:szCs w:val="20"/>
              </w:rPr>
              <w:t>$1,216</w:t>
            </w:r>
          </w:p>
        </w:tc>
        <w:tc>
          <w:tcPr>
            <w:tcW w:w="839" w:type="pct"/>
            <w:vAlign w:val="center"/>
          </w:tcPr>
          <w:p w14:paraId="4B9615BB" w14:textId="77777777" w:rsidR="002542C7" w:rsidRPr="00D67786" w:rsidRDefault="002542C7" w:rsidP="00813050">
            <w:pPr>
              <w:spacing w:after="0" w:line="240" w:lineRule="auto"/>
              <w:jc w:val="center"/>
              <w:rPr>
                <w:sz w:val="20"/>
                <w:szCs w:val="20"/>
              </w:rPr>
            </w:pPr>
            <w:r w:rsidRPr="00D67786">
              <w:rPr>
                <w:sz w:val="20"/>
                <w:szCs w:val="20"/>
              </w:rPr>
              <w:t>$1,258</w:t>
            </w:r>
          </w:p>
        </w:tc>
        <w:tc>
          <w:tcPr>
            <w:tcW w:w="838" w:type="pct"/>
            <w:shd w:val="clear" w:color="auto" w:fill="auto"/>
            <w:vAlign w:val="center"/>
          </w:tcPr>
          <w:p w14:paraId="57CC88DD" w14:textId="77777777" w:rsidR="002542C7" w:rsidRPr="00D67786" w:rsidRDefault="002542C7" w:rsidP="00813050">
            <w:pPr>
              <w:spacing w:after="0" w:line="240" w:lineRule="auto"/>
              <w:jc w:val="center"/>
              <w:rPr>
                <w:sz w:val="20"/>
                <w:szCs w:val="20"/>
              </w:rPr>
            </w:pPr>
            <w:r w:rsidRPr="00D67786">
              <w:rPr>
                <w:sz w:val="20"/>
                <w:szCs w:val="20"/>
              </w:rPr>
              <w:t>$1,294</w:t>
            </w:r>
          </w:p>
        </w:tc>
      </w:tr>
      <w:tr w:rsidR="002542C7" w:rsidRPr="00364BE4" w14:paraId="030B8C6B" w14:textId="77777777" w:rsidTr="00813050">
        <w:trPr>
          <w:trHeight w:val="77"/>
          <w:jc w:val="center"/>
        </w:trPr>
        <w:tc>
          <w:tcPr>
            <w:tcW w:w="2484" w:type="pct"/>
            <w:tcBorders>
              <w:bottom w:val="single" w:sz="12" w:space="0" w:color="auto"/>
            </w:tcBorders>
            <w:vAlign w:val="center"/>
          </w:tcPr>
          <w:p w14:paraId="37E68287"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212A455E" w14:textId="77777777" w:rsidR="002542C7" w:rsidRPr="00D67786" w:rsidRDefault="002542C7" w:rsidP="00813050">
            <w:pPr>
              <w:spacing w:after="0" w:line="240" w:lineRule="auto"/>
              <w:jc w:val="center"/>
              <w:rPr>
                <w:sz w:val="20"/>
                <w:szCs w:val="20"/>
              </w:rPr>
            </w:pPr>
            <w:r w:rsidRPr="00D67786">
              <w:rPr>
                <w:sz w:val="20"/>
                <w:szCs w:val="20"/>
              </w:rPr>
              <w:t>$2,273</w:t>
            </w:r>
          </w:p>
        </w:tc>
        <w:tc>
          <w:tcPr>
            <w:tcW w:w="839" w:type="pct"/>
            <w:tcBorders>
              <w:bottom w:val="single" w:sz="12" w:space="0" w:color="auto"/>
            </w:tcBorders>
            <w:vAlign w:val="center"/>
          </w:tcPr>
          <w:p w14:paraId="6DB3F632" w14:textId="77777777" w:rsidR="002542C7" w:rsidRPr="00D67786" w:rsidRDefault="002542C7" w:rsidP="00813050">
            <w:pPr>
              <w:spacing w:after="0" w:line="240" w:lineRule="auto"/>
              <w:jc w:val="center"/>
              <w:rPr>
                <w:sz w:val="20"/>
                <w:szCs w:val="20"/>
              </w:rPr>
            </w:pPr>
            <w:r w:rsidRPr="00D67786">
              <w:rPr>
                <w:sz w:val="20"/>
                <w:szCs w:val="20"/>
              </w:rPr>
              <w:t>$2,298</w:t>
            </w:r>
          </w:p>
        </w:tc>
        <w:tc>
          <w:tcPr>
            <w:tcW w:w="838" w:type="pct"/>
            <w:tcBorders>
              <w:bottom w:val="single" w:sz="12" w:space="0" w:color="auto"/>
            </w:tcBorders>
            <w:shd w:val="clear" w:color="auto" w:fill="auto"/>
            <w:vAlign w:val="center"/>
          </w:tcPr>
          <w:p w14:paraId="2BF8CE35" w14:textId="77777777" w:rsidR="002542C7" w:rsidRPr="00D67786" w:rsidRDefault="002542C7" w:rsidP="00813050">
            <w:pPr>
              <w:spacing w:after="0" w:line="240" w:lineRule="auto"/>
              <w:jc w:val="center"/>
              <w:rPr>
                <w:sz w:val="20"/>
                <w:szCs w:val="20"/>
              </w:rPr>
            </w:pPr>
            <w:r w:rsidRPr="00D67786">
              <w:rPr>
                <w:sz w:val="20"/>
                <w:szCs w:val="20"/>
              </w:rPr>
              <w:t>$2,394</w:t>
            </w:r>
          </w:p>
        </w:tc>
      </w:tr>
      <w:tr w:rsidR="002542C7" w:rsidRPr="00364BE4" w14:paraId="7FEE927A" w14:textId="77777777" w:rsidTr="00487336">
        <w:trPr>
          <w:trHeight w:val="107"/>
          <w:jc w:val="center"/>
        </w:trPr>
        <w:tc>
          <w:tcPr>
            <w:tcW w:w="2484" w:type="pct"/>
            <w:tcBorders>
              <w:top w:val="single" w:sz="12" w:space="0" w:color="auto"/>
              <w:bottom w:val="single" w:sz="4" w:space="0" w:color="auto"/>
            </w:tcBorders>
            <w:vAlign w:val="center"/>
          </w:tcPr>
          <w:p w14:paraId="6D168B15" w14:textId="77777777" w:rsidR="002542C7" w:rsidRPr="00364BE4" w:rsidRDefault="002542C7" w:rsidP="00813050">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4" w:space="0" w:color="auto"/>
            </w:tcBorders>
            <w:vAlign w:val="center"/>
          </w:tcPr>
          <w:p w14:paraId="14E296E6" w14:textId="77777777" w:rsidR="002542C7" w:rsidRPr="00D67786" w:rsidRDefault="002542C7" w:rsidP="00813050">
            <w:pPr>
              <w:spacing w:after="0" w:line="240" w:lineRule="auto"/>
              <w:jc w:val="center"/>
              <w:rPr>
                <w:sz w:val="20"/>
                <w:szCs w:val="20"/>
              </w:rPr>
            </w:pPr>
            <w:r w:rsidRPr="00D67786">
              <w:rPr>
                <w:sz w:val="20"/>
                <w:szCs w:val="20"/>
              </w:rPr>
              <w:t>$12,912</w:t>
            </w:r>
          </w:p>
        </w:tc>
        <w:tc>
          <w:tcPr>
            <w:tcW w:w="839" w:type="pct"/>
            <w:tcBorders>
              <w:top w:val="single" w:sz="12" w:space="0" w:color="auto"/>
              <w:bottom w:val="single" w:sz="4" w:space="0" w:color="auto"/>
            </w:tcBorders>
            <w:vAlign w:val="center"/>
          </w:tcPr>
          <w:p w14:paraId="53C3C01C" w14:textId="77777777" w:rsidR="002542C7" w:rsidRPr="00D67786" w:rsidRDefault="002542C7" w:rsidP="00813050">
            <w:pPr>
              <w:spacing w:after="0" w:line="240" w:lineRule="auto"/>
              <w:jc w:val="center"/>
              <w:rPr>
                <w:sz w:val="20"/>
                <w:szCs w:val="20"/>
              </w:rPr>
            </w:pPr>
            <w:r w:rsidRPr="00D67786">
              <w:rPr>
                <w:sz w:val="20"/>
                <w:szCs w:val="20"/>
              </w:rPr>
              <w:t>$13,296</w:t>
            </w:r>
          </w:p>
        </w:tc>
        <w:tc>
          <w:tcPr>
            <w:tcW w:w="838" w:type="pct"/>
            <w:tcBorders>
              <w:top w:val="single" w:sz="12" w:space="0" w:color="auto"/>
              <w:bottom w:val="single" w:sz="4" w:space="0" w:color="auto"/>
            </w:tcBorders>
            <w:shd w:val="clear" w:color="auto" w:fill="auto"/>
            <w:vAlign w:val="center"/>
          </w:tcPr>
          <w:p w14:paraId="17ADC1C0" w14:textId="77777777" w:rsidR="002542C7" w:rsidRPr="00D67786" w:rsidRDefault="002542C7" w:rsidP="00813050">
            <w:pPr>
              <w:spacing w:after="0" w:line="240" w:lineRule="auto"/>
              <w:jc w:val="center"/>
              <w:rPr>
                <w:sz w:val="20"/>
                <w:szCs w:val="20"/>
              </w:rPr>
            </w:pPr>
            <w:r w:rsidRPr="00D67786">
              <w:rPr>
                <w:sz w:val="20"/>
                <w:szCs w:val="20"/>
              </w:rPr>
              <w:t>$13,575</w:t>
            </w:r>
          </w:p>
        </w:tc>
      </w:tr>
      <w:tr w:rsidR="002542C7" w:rsidRPr="00364BE4" w14:paraId="2019D0AC" w14:textId="77777777" w:rsidTr="00487336">
        <w:trPr>
          <w:trHeight w:val="107"/>
          <w:jc w:val="center"/>
        </w:trPr>
        <w:tc>
          <w:tcPr>
            <w:tcW w:w="5000" w:type="pct"/>
            <w:gridSpan w:val="4"/>
            <w:tcBorders>
              <w:top w:val="single" w:sz="4" w:space="0" w:color="auto"/>
              <w:left w:val="nil"/>
              <w:bottom w:val="nil"/>
              <w:right w:val="nil"/>
            </w:tcBorders>
            <w:vAlign w:val="center"/>
          </w:tcPr>
          <w:p w14:paraId="7E764734" w14:textId="11407925" w:rsidR="002542C7" w:rsidRPr="00E26882" w:rsidRDefault="002542C7" w:rsidP="00813050">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49" w:history="1">
              <w:r w:rsidRPr="00D67786">
                <w:rPr>
                  <w:rFonts w:ascii="Calibri" w:eastAsia="Times New Roman" w:hAnsi="Calibri" w:cs="Times New Roman"/>
                  <w:bCs/>
                  <w:kern w:val="28"/>
                  <w:sz w:val="16"/>
                  <w:szCs w:val="16"/>
                </w:rPr>
                <w:t xml:space="preserve">Per-pupil expenditure reports on </w:t>
              </w:r>
              <w:r w:rsidR="00B678D3" w:rsidRPr="00D67786">
                <w:rPr>
                  <w:rFonts w:ascii="Calibri" w:eastAsia="Times New Roman" w:hAnsi="Calibri" w:cs="Times New Roman"/>
                  <w:bCs/>
                  <w:kern w:val="28"/>
                  <w:sz w:val="16"/>
                  <w:szCs w:val="16"/>
                </w:rPr>
                <w:t>D</w:t>
              </w:r>
              <w:r w:rsidRPr="00D67786">
                <w:rPr>
                  <w:rFonts w:ascii="Calibri" w:eastAsia="Times New Roman" w:hAnsi="Calibri" w:cs="Times New Roman"/>
                  <w:bCs/>
                  <w:kern w:val="28"/>
                  <w:sz w:val="16"/>
                  <w:szCs w:val="16"/>
                </w:rPr>
                <w:t>ESE website</w:t>
              </w:r>
            </w:hyperlink>
          </w:p>
          <w:p w14:paraId="1A96A3E2" w14:textId="77777777" w:rsidR="002542C7" w:rsidRPr="00364BE4" w:rsidRDefault="002542C7" w:rsidP="00813050">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1241683B" w14:textId="77777777" w:rsidR="002F1EBE" w:rsidRPr="002F1EBE" w:rsidRDefault="002F1EBE" w:rsidP="002F1EBE">
      <w:pPr>
        <w:rPr>
          <w:rFonts w:ascii="Calibri" w:eastAsia="Times New Roman" w:hAnsi="Calibri" w:cs="Arial"/>
          <w:b/>
          <w:kern w:val="28"/>
          <w:sz w:val="20"/>
          <w:szCs w:val="20"/>
        </w:rPr>
      </w:pPr>
    </w:p>
    <w:p w14:paraId="72485EE5" w14:textId="77777777" w:rsidR="002F1EBE" w:rsidRPr="002F1EBE" w:rsidRDefault="002F1EBE" w:rsidP="002F1EBE">
      <w:pPr>
        <w:spacing w:after="0" w:line="240" w:lineRule="auto"/>
        <w:rPr>
          <w:rFonts w:ascii="Calibri" w:eastAsia="Times New Roman" w:hAnsi="Calibri" w:cs="Times New Roman"/>
          <w:sz w:val="20"/>
          <w:szCs w:val="20"/>
        </w:rPr>
      </w:pPr>
    </w:p>
    <w:p w14:paraId="5D6D719F" w14:textId="77777777" w:rsidR="002F1EBE" w:rsidRPr="002F1EBE" w:rsidRDefault="002F1EBE" w:rsidP="002F1EBE">
      <w:pPr>
        <w:spacing w:after="0" w:line="240" w:lineRule="auto"/>
        <w:rPr>
          <w:rFonts w:ascii="Calibri" w:eastAsia="Times New Roman" w:hAnsi="Calibri" w:cs="Times New Roman"/>
          <w:sz w:val="20"/>
          <w:szCs w:val="20"/>
        </w:rPr>
      </w:pPr>
    </w:p>
    <w:p w14:paraId="4AACD979" w14:textId="77777777" w:rsidR="002F1EBE" w:rsidRPr="002F1EBE" w:rsidRDefault="002F1EBE" w:rsidP="002F1EBE">
      <w:pPr>
        <w:spacing w:after="0" w:line="240" w:lineRule="auto"/>
        <w:rPr>
          <w:rFonts w:ascii="Calibri" w:eastAsia="Times New Roman" w:hAnsi="Calibri" w:cs="Times New Roman"/>
          <w:sz w:val="20"/>
          <w:szCs w:val="20"/>
        </w:rPr>
      </w:pPr>
    </w:p>
    <w:p w14:paraId="641FC255" w14:textId="77777777" w:rsidR="00350132" w:rsidRDefault="00350132">
      <w:pPr>
        <w:spacing w:after="0" w:line="240" w:lineRule="auto"/>
      </w:pPr>
      <w:r>
        <w:br w:type="page"/>
      </w:r>
    </w:p>
    <w:p w14:paraId="316F2CBE" w14:textId="77777777" w:rsidR="00D549BC" w:rsidRPr="0036533B" w:rsidRDefault="00350132" w:rsidP="0036533B">
      <w:pPr>
        <w:pStyle w:val="Section"/>
      </w:pPr>
      <w:bookmarkStart w:id="46" w:name="_Toc39841718"/>
      <w:r w:rsidRPr="00476E71">
        <w:lastRenderedPageBreak/>
        <w:t xml:space="preserve">Appendix </w:t>
      </w:r>
      <w:r>
        <w:t>C: Instructional Inventory</w:t>
      </w:r>
      <w:bookmarkEnd w:id="44"/>
      <w:bookmarkEnd w:id="46"/>
    </w:p>
    <w:tbl>
      <w:tblPr>
        <w:tblStyle w:val="TableGrid2"/>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7F4A7C" w14:paraId="165D7E56" w14:textId="77777777" w:rsidTr="008136D1">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20CB7DEE" w14:textId="77777777" w:rsidR="007F4A7C" w:rsidRDefault="007F4A7C" w:rsidP="008136D1">
            <w:pPr>
              <w:spacing w:after="0" w:line="240" w:lineRule="auto"/>
              <w:jc w:val="center"/>
            </w:pPr>
            <w:r>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vAlign w:val="center"/>
          </w:tcPr>
          <w:p w14:paraId="39AACB22" w14:textId="77777777" w:rsidR="007F4A7C" w:rsidRDefault="007F4A7C" w:rsidP="008136D1">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83FAF9D" w14:textId="77777777" w:rsidR="007F4A7C" w:rsidRDefault="007F4A7C" w:rsidP="008136D1">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411930" w14:textId="77777777" w:rsidR="007F4A7C" w:rsidRDefault="007F4A7C" w:rsidP="008136D1">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7029A4" w14:textId="77777777" w:rsidR="007F4A7C" w:rsidRDefault="007F4A7C" w:rsidP="008136D1">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3FA654D" w14:textId="77777777" w:rsidR="007F4A7C" w:rsidRDefault="007F4A7C" w:rsidP="008136D1">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280D03F4" w14:textId="77777777" w:rsidR="007F4A7C" w:rsidRDefault="007F4A7C" w:rsidP="008136D1">
            <w:pPr>
              <w:spacing w:after="0" w:line="240" w:lineRule="auto"/>
              <w:jc w:val="center"/>
            </w:pPr>
            <w:r>
              <w:t>Avg Number of points</w:t>
            </w:r>
          </w:p>
        </w:tc>
      </w:tr>
      <w:tr w:rsidR="007F4A7C" w14:paraId="4D9E476C"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1BC462CA" w14:textId="77777777" w:rsidR="007F4A7C"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580EA60A" w14:textId="77777777" w:rsidR="007F4A7C" w:rsidRDefault="007F4A7C">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4504B27C" w14:textId="77777777" w:rsidR="007F4A7C" w:rsidRDefault="007F4A7C">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60402B9E" w14:textId="77777777" w:rsidR="007F4A7C" w:rsidRDefault="007F4A7C">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18D62DCF" w14:textId="77777777" w:rsidR="007F4A7C" w:rsidRDefault="007F4A7C">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6BA816C5" w14:textId="77777777" w:rsidR="007F4A7C" w:rsidRDefault="007F4A7C">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2A7E62BA" w14:textId="77777777" w:rsidR="007F4A7C" w:rsidRDefault="007F4A7C">
            <w:pPr>
              <w:spacing w:after="0" w:line="240" w:lineRule="auto"/>
              <w:jc w:val="center"/>
            </w:pPr>
            <w:r>
              <w:t>(1 to 4)</w:t>
            </w:r>
          </w:p>
        </w:tc>
      </w:tr>
      <w:tr w:rsidR="007F4A7C" w14:paraId="516F31CE" w14:textId="77777777" w:rsidTr="008136D1">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26C982" w14:textId="77777777" w:rsidR="007F4A7C" w:rsidRDefault="007F4A7C">
            <w:pPr>
              <w:spacing w:after="0" w:line="240" w:lineRule="auto"/>
              <w:rPr>
                <w:rFonts w:ascii="Calibri" w:hAnsi="Calibri"/>
                <w:color w:val="000000"/>
              </w:rPr>
            </w:pPr>
            <w:r>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0D60D0"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47C436" w14:textId="44F97E56" w:rsidR="007F4A7C" w:rsidRDefault="00774259">
            <w:pPr>
              <w:spacing w:after="0" w:line="240" w:lineRule="auto"/>
              <w:jc w:val="center"/>
            </w:pPr>
            <w:r>
              <w:t>5</w:t>
            </w:r>
            <w:r w:rsidR="00132A2B">
              <w: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3F0B63" w14:textId="2301E9E3" w:rsidR="007F4A7C" w:rsidRDefault="00774259">
            <w:pPr>
              <w:spacing w:after="0" w:line="240" w:lineRule="auto"/>
              <w:jc w:val="center"/>
            </w:pPr>
            <w:r>
              <w:t>33</w:t>
            </w:r>
            <w:r w:rsidR="00132A2B">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4782F" w14:textId="0368569B" w:rsidR="00132A2B" w:rsidRDefault="00774259" w:rsidP="00132A2B">
            <w:pPr>
              <w:spacing w:after="0" w:line="240" w:lineRule="auto"/>
              <w:jc w:val="center"/>
            </w:pPr>
            <w:r>
              <w:t>49</w:t>
            </w:r>
            <w:r w:rsidR="00132A2B">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364C8" w14:textId="3EE9A6D0" w:rsidR="007F4A7C" w:rsidRDefault="00774259">
            <w:pPr>
              <w:spacing w:after="0" w:line="240" w:lineRule="auto"/>
              <w:jc w:val="center"/>
            </w:pPr>
            <w:r>
              <w:t>1</w:t>
            </w:r>
            <w:r w:rsidR="00AC0966">
              <w:t>4</w:t>
            </w:r>
            <w:r w:rsidR="00132A2B">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E5853" w14:textId="5EEA78E9" w:rsidR="007F4A7C" w:rsidRDefault="00132A2B">
            <w:pPr>
              <w:spacing w:after="0" w:line="240" w:lineRule="auto"/>
              <w:jc w:val="center"/>
            </w:pPr>
            <w:r>
              <w:t>2.7</w:t>
            </w:r>
          </w:p>
        </w:tc>
      </w:tr>
      <w:tr w:rsidR="007F4A7C" w14:paraId="299DB0D6"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31D69AE1"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08AEC"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E49C3" w14:textId="32708B06" w:rsidR="007F4A7C" w:rsidRDefault="00132A2B">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C0A95C" w14:textId="1B767A8A" w:rsidR="007F4A7C" w:rsidRDefault="00132A2B">
            <w:pPr>
              <w:spacing w:after="0" w:line="240" w:lineRule="auto"/>
              <w:jc w:val="center"/>
            </w:pPr>
            <w:r>
              <w:t>17%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2E215D" w14:textId="54CF3A78" w:rsidR="007F4A7C" w:rsidRDefault="00132A2B">
            <w:pPr>
              <w:spacing w:after="0" w:line="240" w:lineRule="auto"/>
              <w:jc w:val="center"/>
            </w:pPr>
            <w:r>
              <w:t>57%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C2B8B0" w14:textId="00D9D11F" w:rsidR="007F4A7C" w:rsidRDefault="00132A2B">
            <w:pPr>
              <w:spacing w:after="0" w:line="240" w:lineRule="auto"/>
              <w:jc w:val="center"/>
            </w:pPr>
            <w:r>
              <w:t>26%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3411DA" w14:textId="3BD1A270" w:rsidR="007F4A7C" w:rsidRDefault="00132A2B">
            <w:pPr>
              <w:spacing w:after="0" w:line="240" w:lineRule="auto"/>
              <w:jc w:val="center"/>
            </w:pPr>
            <w:r>
              <w:t>3.1</w:t>
            </w:r>
          </w:p>
        </w:tc>
      </w:tr>
      <w:tr w:rsidR="007F4A7C" w14:paraId="1EC4D731"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2195D703"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665CB1"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FEBA88" w14:textId="22924098" w:rsidR="007F4A7C" w:rsidRDefault="00132A2B">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46D124" w14:textId="2B47C824" w:rsidR="007F4A7C" w:rsidRDefault="00132A2B">
            <w:pPr>
              <w:spacing w:after="0" w:line="240" w:lineRule="auto"/>
              <w:jc w:val="center"/>
            </w:pPr>
            <w:r>
              <w:t>23%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234D5" w14:textId="2D02F658" w:rsidR="007F4A7C" w:rsidRDefault="00132A2B">
            <w:pPr>
              <w:spacing w:after="0" w:line="240" w:lineRule="auto"/>
              <w:jc w:val="center"/>
            </w:pPr>
            <w:r>
              <w:t>58%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41B8A7" w14:textId="3F3853C0" w:rsidR="007F4A7C" w:rsidRDefault="00132A2B">
            <w:pPr>
              <w:spacing w:after="0" w:line="240" w:lineRule="auto"/>
              <w:jc w:val="center"/>
            </w:pPr>
            <w:r>
              <w:t>15%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5C073" w14:textId="40B97DD8" w:rsidR="007F4A7C" w:rsidRDefault="00132A2B">
            <w:pPr>
              <w:spacing w:after="0" w:line="240" w:lineRule="auto"/>
              <w:jc w:val="center"/>
            </w:pPr>
            <w:r>
              <w:t>2.8</w:t>
            </w:r>
          </w:p>
        </w:tc>
      </w:tr>
      <w:tr w:rsidR="007F4A7C" w14:paraId="3B0C4E48"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00803D5C"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BE9BA2" w14:textId="377D75FC"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656BF1" w14:textId="119F3005" w:rsidR="007F4A7C" w:rsidRDefault="00132A2B">
            <w:pPr>
              <w:spacing w:after="0" w:line="240" w:lineRule="auto"/>
              <w:jc w:val="center"/>
            </w:pPr>
            <w: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EAFCE7" w14:textId="2F0D21A8" w:rsidR="007F4A7C" w:rsidRDefault="00132A2B">
            <w:pPr>
              <w:spacing w:after="0" w:line="240" w:lineRule="auto"/>
              <w:jc w:val="center"/>
            </w:pPr>
            <w:r>
              <w:t>24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5099A" w14:textId="5ABA1FC8" w:rsidR="007F4A7C" w:rsidRDefault="00132A2B">
            <w:pPr>
              <w:spacing w:after="0" w:line="240" w:lineRule="auto"/>
              <w:jc w:val="center"/>
            </w:pPr>
            <w:r>
              <w:t>49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E310F" w14:textId="6F09C424" w:rsidR="007F4A7C" w:rsidRDefault="00132A2B">
            <w:pPr>
              <w:spacing w:after="0" w:line="240" w:lineRule="auto"/>
              <w:jc w:val="center"/>
            </w:pPr>
            <w:r>
              <w:t>16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2CFDAA" w14:textId="59388B95" w:rsidR="007F4A7C" w:rsidRDefault="00132A2B">
            <w:pPr>
              <w:spacing w:after="0" w:line="240" w:lineRule="auto"/>
              <w:jc w:val="center"/>
            </w:pPr>
            <w:r>
              <w:t>2.8</w:t>
            </w:r>
          </w:p>
        </w:tc>
      </w:tr>
      <w:tr w:rsidR="007F4A7C" w14:paraId="71B2D0EF"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6223ECBB"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DB434"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36E271" w14:textId="6BF0D819" w:rsidR="007F4A7C" w:rsidRDefault="00132A2B">
            <w:pPr>
              <w:spacing w:after="0" w:line="240" w:lineRule="auto"/>
              <w:jc w:val="center"/>
            </w:pPr>
            <w: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99E1B2" w14:textId="7BD5D5E8" w:rsidR="007F4A7C" w:rsidRDefault="00132A2B">
            <w:pPr>
              <w:spacing w:after="0" w:line="240" w:lineRule="auto"/>
              <w:jc w:val="center"/>
            </w:pPr>
            <w:r>
              <w:t>26%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741892" w14:textId="65B16542" w:rsidR="007F4A7C" w:rsidRDefault="00132A2B">
            <w:pPr>
              <w:spacing w:after="0" w:line="240" w:lineRule="auto"/>
              <w:jc w:val="center"/>
            </w:pPr>
            <w:r>
              <w:t>53%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DF67A4" w14:textId="64B68965" w:rsidR="007F4A7C" w:rsidRDefault="00132A2B">
            <w:pPr>
              <w:spacing w:after="0" w:line="240" w:lineRule="auto"/>
              <w:jc w:val="center"/>
            </w:pPr>
            <w:r>
              <w:t>17%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7C6CE" w14:textId="77777777" w:rsidR="007F4A7C" w:rsidRDefault="007F4A7C">
            <w:pPr>
              <w:spacing w:after="0" w:line="240" w:lineRule="auto"/>
              <w:jc w:val="center"/>
            </w:pPr>
          </w:p>
        </w:tc>
      </w:tr>
      <w:tr w:rsidR="00AC0966" w14:paraId="4C619C30" w14:textId="77777777" w:rsidTr="008136D1">
        <w:tc>
          <w:tcPr>
            <w:tcW w:w="2970" w:type="dxa"/>
            <w:vMerge w:val="restart"/>
            <w:tcBorders>
              <w:top w:val="single" w:sz="4" w:space="0" w:color="auto"/>
              <w:left w:val="single" w:sz="4" w:space="0" w:color="auto"/>
              <w:bottom w:val="single" w:sz="4" w:space="0" w:color="auto"/>
              <w:right w:val="single" w:sz="4" w:space="0" w:color="auto"/>
            </w:tcBorders>
            <w:hideMark/>
          </w:tcPr>
          <w:p w14:paraId="740643A7" w14:textId="77777777" w:rsidR="00AC0966" w:rsidRDefault="00AC0966" w:rsidP="00AC0966">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2F5E4DFD" w14:textId="77777777"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4FE2A12D" w14:textId="6287332A" w:rsidR="00AC0966" w:rsidRDefault="00AC0966" w:rsidP="00AC0966">
            <w:pPr>
              <w:spacing w:after="0" w:line="240" w:lineRule="auto"/>
              <w:jc w:val="center"/>
            </w:pPr>
            <w:r>
              <w:t>2%</w:t>
            </w:r>
          </w:p>
        </w:tc>
        <w:tc>
          <w:tcPr>
            <w:tcW w:w="1080" w:type="dxa"/>
            <w:tcBorders>
              <w:top w:val="single" w:sz="4" w:space="0" w:color="auto"/>
              <w:left w:val="single" w:sz="4" w:space="0" w:color="auto"/>
              <w:bottom w:val="single" w:sz="4" w:space="0" w:color="auto"/>
              <w:right w:val="single" w:sz="4" w:space="0" w:color="auto"/>
            </w:tcBorders>
          </w:tcPr>
          <w:p w14:paraId="444E1304" w14:textId="1D410F8F" w:rsidR="00AC0966" w:rsidRDefault="00AC0966" w:rsidP="00AC0966">
            <w:pPr>
              <w:spacing w:after="0" w:line="240" w:lineRule="auto"/>
              <w:jc w:val="center"/>
            </w:pPr>
            <w:r>
              <w:t>40%</w:t>
            </w:r>
          </w:p>
        </w:tc>
        <w:tc>
          <w:tcPr>
            <w:tcW w:w="1170" w:type="dxa"/>
            <w:tcBorders>
              <w:top w:val="single" w:sz="4" w:space="0" w:color="auto"/>
              <w:left w:val="single" w:sz="4" w:space="0" w:color="auto"/>
              <w:bottom w:val="single" w:sz="4" w:space="0" w:color="auto"/>
              <w:right w:val="single" w:sz="4" w:space="0" w:color="auto"/>
            </w:tcBorders>
          </w:tcPr>
          <w:p w14:paraId="023C47DD" w14:textId="49D679AD" w:rsidR="00AC0966" w:rsidRDefault="008C103E" w:rsidP="00AC0966">
            <w:pPr>
              <w:spacing w:after="0" w:line="240" w:lineRule="auto"/>
              <w:jc w:val="center"/>
            </w:pPr>
            <w:r>
              <w:t>40</w:t>
            </w:r>
            <w:r w:rsidR="001E4632">
              <w:t>%</w:t>
            </w:r>
          </w:p>
        </w:tc>
        <w:tc>
          <w:tcPr>
            <w:tcW w:w="1260" w:type="dxa"/>
            <w:tcBorders>
              <w:top w:val="single" w:sz="4" w:space="0" w:color="auto"/>
              <w:left w:val="single" w:sz="4" w:space="0" w:color="auto"/>
              <w:bottom w:val="single" w:sz="4" w:space="0" w:color="auto"/>
              <w:right w:val="single" w:sz="4" w:space="0" w:color="auto"/>
            </w:tcBorders>
          </w:tcPr>
          <w:p w14:paraId="5D9DA0BB" w14:textId="2D15EF40" w:rsidR="00AC0966" w:rsidRDefault="00AC0966" w:rsidP="00AC0966">
            <w:pPr>
              <w:spacing w:after="0" w:line="240" w:lineRule="auto"/>
              <w:jc w:val="center"/>
            </w:pPr>
            <w:r>
              <w:t>19</w:t>
            </w:r>
            <w:r w:rsidR="001E4632">
              <w:t>%</w:t>
            </w:r>
          </w:p>
        </w:tc>
        <w:tc>
          <w:tcPr>
            <w:tcW w:w="1098" w:type="dxa"/>
            <w:tcBorders>
              <w:top w:val="single" w:sz="4" w:space="0" w:color="auto"/>
              <w:left w:val="single" w:sz="4" w:space="0" w:color="auto"/>
              <w:bottom w:val="single" w:sz="4" w:space="0" w:color="auto"/>
              <w:right w:val="single" w:sz="4" w:space="0" w:color="auto"/>
            </w:tcBorders>
          </w:tcPr>
          <w:p w14:paraId="032C0FAA" w14:textId="3523DF32" w:rsidR="00AC0966" w:rsidRDefault="008C103E" w:rsidP="00AC0966">
            <w:pPr>
              <w:spacing w:after="0" w:line="240" w:lineRule="auto"/>
              <w:jc w:val="center"/>
            </w:pPr>
            <w:r>
              <w:t>2.7</w:t>
            </w:r>
          </w:p>
        </w:tc>
      </w:tr>
      <w:tr w:rsidR="00AC0966" w14:paraId="45C92092"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57B1B674" w14:textId="77777777" w:rsidR="00AC0966" w:rsidRDefault="00AC0966" w:rsidP="00AC0966">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7B168E4" w14:textId="77777777"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4C11CA1F" w14:textId="77C2C139" w:rsidR="00AC0966" w:rsidRDefault="00AC0966" w:rsidP="00AC0966">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tcPr>
          <w:p w14:paraId="6183D230" w14:textId="63FEB41E" w:rsidR="00AC0966" w:rsidRDefault="00AC0966" w:rsidP="00AC0966">
            <w:pPr>
              <w:spacing w:after="0" w:line="240" w:lineRule="auto"/>
              <w:jc w:val="center"/>
            </w:pPr>
            <w:r>
              <w:t>26%</w:t>
            </w:r>
          </w:p>
        </w:tc>
        <w:tc>
          <w:tcPr>
            <w:tcW w:w="1170" w:type="dxa"/>
            <w:tcBorders>
              <w:top w:val="single" w:sz="4" w:space="0" w:color="auto"/>
              <w:left w:val="single" w:sz="4" w:space="0" w:color="auto"/>
              <w:bottom w:val="single" w:sz="4" w:space="0" w:color="auto"/>
              <w:right w:val="single" w:sz="4" w:space="0" w:color="auto"/>
            </w:tcBorders>
          </w:tcPr>
          <w:p w14:paraId="19236DDB" w14:textId="692F92D8" w:rsidR="00AC0966" w:rsidRDefault="00327AAD" w:rsidP="00AC0966">
            <w:pPr>
              <w:spacing w:after="0" w:line="240" w:lineRule="auto"/>
              <w:jc w:val="center"/>
            </w:pPr>
            <w:r>
              <w:t>48</w:t>
            </w:r>
            <w:r w:rsidR="001E4632">
              <w:t>%</w:t>
            </w:r>
          </w:p>
        </w:tc>
        <w:tc>
          <w:tcPr>
            <w:tcW w:w="1260" w:type="dxa"/>
            <w:tcBorders>
              <w:top w:val="single" w:sz="4" w:space="0" w:color="auto"/>
              <w:left w:val="single" w:sz="4" w:space="0" w:color="auto"/>
              <w:bottom w:val="single" w:sz="4" w:space="0" w:color="auto"/>
              <w:right w:val="single" w:sz="4" w:space="0" w:color="auto"/>
            </w:tcBorders>
          </w:tcPr>
          <w:p w14:paraId="7F3A2C0B" w14:textId="3D884583" w:rsidR="00AC0966" w:rsidRDefault="00AC0966" w:rsidP="00AC0966">
            <w:pPr>
              <w:spacing w:after="0" w:line="240" w:lineRule="auto"/>
              <w:jc w:val="center"/>
            </w:pPr>
            <w:r>
              <w:t>26</w:t>
            </w:r>
            <w:r w:rsidR="001E4632">
              <w:t>%</w:t>
            </w:r>
          </w:p>
        </w:tc>
        <w:tc>
          <w:tcPr>
            <w:tcW w:w="1098" w:type="dxa"/>
            <w:tcBorders>
              <w:top w:val="single" w:sz="4" w:space="0" w:color="auto"/>
              <w:left w:val="single" w:sz="4" w:space="0" w:color="auto"/>
              <w:bottom w:val="single" w:sz="4" w:space="0" w:color="auto"/>
              <w:right w:val="single" w:sz="4" w:space="0" w:color="auto"/>
            </w:tcBorders>
          </w:tcPr>
          <w:p w14:paraId="75B898C1" w14:textId="6FD38A85" w:rsidR="00AC0966" w:rsidRDefault="008C103E" w:rsidP="00AC0966">
            <w:pPr>
              <w:spacing w:after="0" w:line="240" w:lineRule="auto"/>
              <w:jc w:val="center"/>
            </w:pPr>
            <w:r>
              <w:t>3.0</w:t>
            </w:r>
          </w:p>
        </w:tc>
      </w:tr>
      <w:tr w:rsidR="00AC0966" w14:paraId="0042BE67"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4FF34FA3" w14:textId="77777777" w:rsidR="00AC0966" w:rsidRDefault="00AC0966" w:rsidP="00AC0966">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4430ECF" w14:textId="77777777"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5B9BF8EF" w14:textId="057BA84A" w:rsidR="00AC0966" w:rsidRDefault="00AC0966" w:rsidP="00AC0966">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tcPr>
          <w:p w14:paraId="09A9CB95" w14:textId="3D50D491" w:rsidR="00AC0966" w:rsidRDefault="00AC0966" w:rsidP="00AC0966">
            <w:pPr>
              <w:spacing w:after="0" w:line="240" w:lineRule="auto"/>
              <w:jc w:val="center"/>
            </w:pPr>
            <w:r>
              <w:t>35%</w:t>
            </w:r>
          </w:p>
        </w:tc>
        <w:tc>
          <w:tcPr>
            <w:tcW w:w="1170" w:type="dxa"/>
            <w:tcBorders>
              <w:top w:val="single" w:sz="4" w:space="0" w:color="auto"/>
              <w:left w:val="single" w:sz="4" w:space="0" w:color="auto"/>
              <w:bottom w:val="single" w:sz="4" w:space="0" w:color="auto"/>
              <w:right w:val="single" w:sz="4" w:space="0" w:color="auto"/>
            </w:tcBorders>
          </w:tcPr>
          <w:p w14:paraId="51F3D60A" w14:textId="61215257" w:rsidR="00AC0966" w:rsidRDefault="008C103E" w:rsidP="00AC0966">
            <w:pPr>
              <w:spacing w:after="0" w:line="240" w:lineRule="auto"/>
              <w:jc w:val="center"/>
            </w:pPr>
            <w:r>
              <w:t>4</w:t>
            </w:r>
            <w:r w:rsidR="00327AAD">
              <w:t>2</w:t>
            </w:r>
            <w:r w:rsidR="001E4632">
              <w:t>%</w:t>
            </w:r>
          </w:p>
        </w:tc>
        <w:tc>
          <w:tcPr>
            <w:tcW w:w="1260" w:type="dxa"/>
            <w:tcBorders>
              <w:top w:val="single" w:sz="4" w:space="0" w:color="auto"/>
              <w:left w:val="single" w:sz="4" w:space="0" w:color="auto"/>
              <w:bottom w:val="single" w:sz="4" w:space="0" w:color="auto"/>
              <w:right w:val="single" w:sz="4" w:space="0" w:color="auto"/>
            </w:tcBorders>
          </w:tcPr>
          <w:p w14:paraId="12671F58" w14:textId="2FDF9592" w:rsidR="00AC0966" w:rsidRDefault="00AC0966" w:rsidP="00AC0966">
            <w:pPr>
              <w:spacing w:after="0" w:line="240" w:lineRule="auto"/>
              <w:jc w:val="center"/>
            </w:pPr>
            <w:r>
              <w:t>23</w:t>
            </w:r>
            <w:r w:rsidR="001E4632">
              <w:t>%</w:t>
            </w:r>
          </w:p>
        </w:tc>
        <w:tc>
          <w:tcPr>
            <w:tcW w:w="1098" w:type="dxa"/>
            <w:tcBorders>
              <w:top w:val="single" w:sz="4" w:space="0" w:color="auto"/>
              <w:left w:val="single" w:sz="4" w:space="0" w:color="auto"/>
              <w:bottom w:val="single" w:sz="4" w:space="0" w:color="auto"/>
              <w:right w:val="single" w:sz="4" w:space="0" w:color="auto"/>
            </w:tcBorders>
          </w:tcPr>
          <w:p w14:paraId="192A210D" w14:textId="78BBF1A0" w:rsidR="00AC0966" w:rsidRDefault="008C103E" w:rsidP="00AC0966">
            <w:pPr>
              <w:spacing w:after="0" w:line="240" w:lineRule="auto"/>
              <w:jc w:val="center"/>
            </w:pPr>
            <w:r>
              <w:t>2.9</w:t>
            </w:r>
          </w:p>
        </w:tc>
      </w:tr>
      <w:tr w:rsidR="00AC0966" w14:paraId="1A66168E"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1B8F1E42" w14:textId="77777777" w:rsidR="00AC0966" w:rsidRDefault="00AC0966" w:rsidP="00AC0966">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C887D3A" w14:textId="632402CF"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B390B95" w14:textId="0033B8A8" w:rsidR="00AC0966" w:rsidRDefault="00AC0966" w:rsidP="00AC0966">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tcPr>
          <w:p w14:paraId="567E5A73" w14:textId="75720204" w:rsidR="00AC0966" w:rsidRDefault="00AC0966" w:rsidP="00AC0966">
            <w:pPr>
              <w:spacing w:after="0" w:line="240" w:lineRule="auto"/>
              <w:jc w:val="center"/>
            </w:pPr>
            <w:r>
              <w:t>32</w:t>
            </w:r>
          </w:p>
        </w:tc>
        <w:tc>
          <w:tcPr>
            <w:tcW w:w="1170" w:type="dxa"/>
            <w:tcBorders>
              <w:top w:val="single" w:sz="4" w:space="0" w:color="auto"/>
              <w:left w:val="single" w:sz="4" w:space="0" w:color="auto"/>
              <w:bottom w:val="single" w:sz="4" w:space="0" w:color="auto"/>
              <w:right w:val="single" w:sz="4" w:space="0" w:color="auto"/>
            </w:tcBorders>
          </w:tcPr>
          <w:p w14:paraId="4860C96A" w14:textId="5ABD4DFF" w:rsidR="00AC0966" w:rsidRDefault="00327AAD" w:rsidP="00AC0966">
            <w:pPr>
              <w:spacing w:after="0" w:line="240" w:lineRule="auto"/>
              <w:jc w:val="center"/>
            </w:pPr>
            <w:r>
              <w:t>39</w:t>
            </w:r>
          </w:p>
        </w:tc>
        <w:tc>
          <w:tcPr>
            <w:tcW w:w="1260" w:type="dxa"/>
            <w:tcBorders>
              <w:top w:val="single" w:sz="4" w:space="0" w:color="auto"/>
              <w:left w:val="single" w:sz="4" w:space="0" w:color="auto"/>
              <w:bottom w:val="single" w:sz="4" w:space="0" w:color="auto"/>
              <w:right w:val="single" w:sz="4" w:space="0" w:color="auto"/>
            </w:tcBorders>
          </w:tcPr>
          <w:p w14:paraId="441BC6F7" w14:textId="7A22F62B" w:rsidR="00AC0966" w:rsidRDefault="00AC0966" w:rsidP="00AC0966">
            <w:pPr>
              <w:spacing w:after="0" w:line="240" w:lineRule="auto"/>
              <w:jc w:val="center"/>
            </w:pPr>
            <w:r>
              <w:t>20</w:t>
            </w:r>
          </w:p>
        </w:tc>
        <w:tc>
          <w:tcPr>
            <w:tcW w:w="1098" w:type="dxa"/>
            <w:tcBorders>
              <w:top w:val="single" w:sz="4" w:space="0" w:color="auto"/>
              <w:left w:val="single" w:sz="4" w:space="0" w:color="auto"/>
              <w:bottom w:val="single" w:sz="4" w:space="0" w:color="auto"/>
              <w:right w:val="single" w:sz="4" w:space="0" w:color="auto"/>
            </w:tcBorders>
          </w:tcPr>
          <w:p w14:paraId="78ACDB4D" w14:textId="4B91BD4C" w:rsidR="00AC0966" w:rsidRDefault="008C103E" w:rsidP="00AC0966">
            <w:pPr>
              <w:spacing w:after="0" w:line="240" w:lineRule="auto"/>
              <w:jc w:val="center"/>
            </w:pPr>
            <w:r>
              <w:t>2.8</w:t>
            </w:r>
          </w:p>
        </w:tc>
      </w:tr>
      <w:tr w:rsidR="00AC0966" w14:paraId="0C75E68C"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597C098B" w14:textId="77777777" w:rsidR="00AC0966" w:rsidRDefault="00AC0966" w:rsidP="00AC0966">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6871009" w14:textId="77777777"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67EEA63" w14:textId="6A197944" w:rsidR="00AC0966" w:rsidRDefault="00AC0966" w:rsidP="00AC0966">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tcPr>
          <w:p w14:paraId="4DF28585" w14:textId="60F78734" w:rsidR="00AC0966" w:rsidRDefault="00AC0966" w:rsidP="00AC0966">
            <w:pPr>
              <w:spacing w:after="0" w:line="240" w:lineRule="auto"/>
              <w:jc w:val="center"/>
            </w:pPr>
            <w:r>
              <w:t>35%</w:t>
            </w:r>
          </w:p>
        </w:tc>
        <w:tc>
          <w:tcPr>
            <w:tcW w:w="1170" w:type="dxa"/>
            <w:tcBorders>
              <w:top w:val="single" w:sz="4" w:space="0" w:color="auto"/>
              <w:left w:val="single" w:sz="4" w:space="0" w:color="auto"/>
              <w:bottom w:val="single" w:sz="4" w:space="0" w:color="auto"/>
              <w:right w:val="single" w:sz="4" w:space="0" w:color="auto"/>
            </w:tcBorders>
          </w:tcPr>
          <w:p w14:paraId="6BF929F0" w14:textId="5660C6B2" w:rsidR="00AC0966" w:rsidRDefault="00327AAD" w:rsidP="00AC0966">
            <w:pPr>
              <w:spacing w:after="0" w:line="240" w:lineRule="auto"/>
              <w:jc w:val="center"/>
            </w:pPr>
            <w:r>
              <w:t>42</w:t>
            </w:r>
            <w:r w:rsidR="001E4632">
              <w:t>%</w:t>
            </w:r>
          </w:p>
        </w:tc>
        <w:tc>
          <w:tcPr>
            <w:tcW w:w="1260" w:type="dxa"/>
            <w:tcBorders>
              <w:top w:val="single" w:sz="4" w:space="0" w:color="auto"/>
              <w:left w:val="single" w:sz="4" w:space="0" w:color="auto"/>
              <w:bottom w:val="single" w:sz="4" w:space="0" w:color="auto"/>
              <w:right w:val="single" w:sz="4" w:space="0" w:color="auto"/>
            </w:tcBorders>
          </w:tcPr>
          <w:p w14:paraId="50CAC83C" w14:textId="2F79D9DB" w:rsidR="00AC0966" w:rsidRDefault="00AC0966" w:rsidP="00AC0966">
            <w:pPr>
              <w:spacing w:after="0" w:line="240" w:lineRule="auto"/>
              <w:jc w:val="center"/>
            </w:pPr>
            <w:r>
              <w:t>22</w:t>
            </w:r>
            <w:r w:rsidR="001E4632">
              <w:t>%</w:t>
            </w:r>
          </w:p>
        </w:tc>
        <w:tc>
          <w:tcPr>
            <w:tcW w:w="1098" w:type="dxa"/>
            <w:tcBorders>
              <w:top w:val="single" w:sz="4" w:space="0" w:color="auto"/>
              <w:left w:val="single" w:sz="4" w:space="0" w:color="auto"/>
              <w:bottom w:val="single" w:sz="4" w:space="0" w:color="auto"/>
              <w:right w:val="single" w:sz="4" w:space="0" w:color="auto"/>
            </w:tcBorders>
          </w:tcPr>
          <w:p w14:paraId="0E707CF1" w14:textId="77777777" w:rsidR="00AC0966" w:rsidRDefault="00AC0966" w:rsidP="00AC0966">
            <w:pPr>
              <w:spacing w:after="0" w:line="240" w:lineRule="auto"/>
              <w:jc w:val="center"/>
            </w:pPr>
          </w:p>
        </w:tc>
      </w:tr>
      <w:tr w:rsidR="00AC0966" w14:paraId="7D2DAE26" w14:textId="77777777" w:rsidTr="008136D1">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1A36CB" w14:textId="77777777" w:rsidR="00AC0966" w:rsidRDefault="00AC0966" w:rsidP="00AC0966">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B4CA7B" w14:textId="77777777"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8CE7D" w14:textId="6E4E1C50" w:rsidR="00AC0966" w:rsidRDefault="00AC0966" w:rsidP="00AC0966">
            <w:pPr>
              <w:spacing w:after="0" w:line="240" w:lineRule="auto"/>
              <w:jc w:val="center"/>
            </w:pPr>
            <w:r>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A66A46" w14:textId="130ACF81" w:rsidR="00AC0966" w:rsidRDefault="00AC0966" w:rsidP="00AC0966">
            <w:pPr>
              <w:spacing w:after="0" w:line="240" w:lineRule="auto"/>
              <w:jc w:val="center"/>
            </w:pPr>
            <w:r>
              <w:t>35%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47E99A" w14:textId="59B37480" w:rsidR="00AC0966" w:rsidRDefault="00327AAD" w:rsidP="00AC0966">
            <w:pPr>
              <w:spacing w:after="0" w:line="240" w:lineRule="auto"/>
              <w:jc w:val="center"/>
            </w:pPr>
            <w:r>
              <w:t>42</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D9A18C" w14:textId="70A77BE6" w:rsidR="00AC0966" w:rsidRDefault="00AC0966" w:rsidP="00AC0966">
            <w:pPr>
              <w:spacing w:after="0" w:line="240" w:lineRule="auto"/>
              <w:jc w:val="center"/>
            </w:pPr>
            <w:r>
              <w:t>21</w:t>
            </w:r>
            <w:r w:rsidR="001E4632">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174137" w14:textId="453BF91B" w:rsidR="00AC0966" w:rsidRDefault="008C103E" w:rsidP="00AC0966">
            <w:pPr>
              <w:spacing w:after="0" w:line="240" w:lineRule="auto"/>
              <w:jc w:val="center"/>
            </w:pPr>
            <w:r>
              <w:t>2.8</w:t>
            </w:r>
          </w:p>
        </w:tc>
      </w:tr>
      <w:tr w:rsidR="00AC0966" w14:paraId="062588A5"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5C7ED978" w14:textId="77777777" w:rsidR="00AC0966" w:rsidRDefault="00AC0966" w:rsidP="00AC0966">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69BF91" w14:textId="77777777"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6D187" w14:textId="45A11782" w:rsidR="00AC0966" w:rsidRDefault="00AC0966" w:rsidP="00AC0966">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00F632" w14:textId="20C733C6" w:rsidR="00AC0966" w:rsidRDefault="00AC0966" w:rsidP="00AC0966">
            <w:pPr>
              <w:spacing w:after="0" w:line="240" w:lineRule="auto"/>
              <w:jc w:val="center"/>
            </w:pPr>
            <w:r>
              <w:t>17%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F1A0F2" w14:textId="54894A89" w:rsidR="00AC0966" w:rsidRDefault="00327AAD" w:rsidP="00AC0966">
            <w:pPr>
              <w:spacing w:after="0" w:line="240" w:lineRule="auto"/>
              <w:jc w:val="center"/>
            </w:pPr>
            <w:r>
              <w:t>61</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85A61" w14:textId="6449227C" w:rsidR="00AC0966" w:rsidRDefault="00AC0966" w:rsidP="00AC0966">
            <w:pPr>
              <w:spacing w:after="0" w:line="240" w:lineRule="auto"/>
              <w:jc w:val="center"/>
            </w:pPr>
            <w:r>
              <w:t>17</w:t>
            </w:r>
            <w:r w:rsidR="001E4632">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FF561" w14:textId="0C587CBE" w:rsidR="00AC0966" w:rsidRDefault="008C103E" w:rsidP="00AC0966">
            <w:pPr>
              <w:spacing w:after="0" w:line="240" w:lineRule="auto"/>
              <w:jc w:val="center"/>
            </w:pPr>
            <w:r>
              <w:t>2.9</w:t>
            </w:r>
          </w:p>
        </w:tc>
      </w:tr>
      <w:tr w:rsidR="00AC0966" w14:paraId="4B194F57"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68F7E5E6" w14:textId="77777777" w:rsidR="00AC0966" w:rsidRDefault="00AC0966" w:rsidP="00AC0966">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3B9F18" w14:textId="77777777"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531CD5" w14:textId="500FA62D" w:rsidR="00AC0966" w:rsidRDefault="00AC0966" w:rsidP="00AC0966">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85EB4C" w14:textId="1519F758" w:rsidR="00AC0966" w:rsidRDefault="00AC0966" w:rsidP="00AC0966">
            <w:pPr>
              <w:spacing w:after="0" w:line="240" w:lineRule="auto"/>
              <w:jc w:val="center"/>
            </w:pPr>
            <w:r>
              <w:t>35%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A0AD3C" w14:textId="31FD4329" w:rsidR="00AC0966" w:rsidRDefault="00327AAD" w:rsidP="00AC0966">
            <w:pPr>
              <w:spacing w:after="0" w:line="240" w:lineRule="auto"/>
              <w:jc w:val="center"/>
            </w:pPr>
            <w:r>
              <w:t>42</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29C7A" w14:textId="64BCD9AB" w:rsidR="00AC0966" w:rsidRDefault="00AC0966" w:rsidP="00AC0966">
            <w:pPr>
              <w:spacing w:after="0" w:line="240" w:lineRule="auto"/>
              <w:jc w:val="center"/>
            </w:pPr>
            <w:r>
              <w:t>23</w:t>
            </w:r>
            <w:r w:rsidR="001E4632">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D9F1AD" w14:textId="760E1FFE" w:rsidR="00AC0966" w:rsidRDefault="008C103E" w:rsidP="00AC0966">
            <w:pPr>
              <w:spacing w:after="0" w:line="240" w:lineRule="auto"/>
              <w:jc w:val="center"/>
            </w:pPr>
            <w:r>
              <w:t>2.9</w:t>
            </w:r>
          </w:p>
        </w:tc>
      </w:tr>
      <w:tr w:rsidR="00AC0966" w14:paraId="6AB8D5FC"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2505A01D" w14:textId="77777777" w:rsidR="00AC0966" w:rsidRDefault="00AC0966" w:rsidP="00AC0966">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DC3467" w14:textId="778CBD3A"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D33248" w14:textId="7C75A1DA" w:rsidR="00AC0966" w:rsidRDefault="00AC0966" w:rsidP="00AC0966">
            <w:pPr>
              <w:spacing w:after="0" w:line="240" w:lineRule="auto"/>
              <w:jc w:val="center"/>
            </w:pPr>
            <w:r>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3CA5FB" w14:textId="6E20324C" w:rsidR="00AC0966" w:rsidRDefault="00AC0966" w:rsidP="00AC0966">
            <w:pPr>
              <w:spacing w:after="0" w:line="240" w:lineRule="auto"/>
              <w:jc w:val="center"/>
            </w:pPr>
            <w:r>
              <w:t>28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B8865F" w14:textId="489F7202" w:rsidR="00AC0966" w:rsidRDefault="00327AAD" w:rsidP="00AC0966">
            <w:pPr>
              <w:spacing w:after="0" w:line="240" w:lineRule="auto"/>
              <w:jc w:val="center"/>
            </w:pPr>
            <w:r>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7AB79" w14:textId="0C46E633" w:rsidR="00AC0966" w:rsidRDefault="00AC0966" w:rsidP="00AC0966">
            <w:pPr>
              <w:spacing w:after="0" w:line="240" w:lineRule="auto"/>
              <w:jc w:val="center"/>
            </w:pPr>
            <w:r>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4A2D4D" w14:textId="2E342586" w:rsidR="00AC0966" w:rsidRDefault="008C103E" w:rsidP="00AC0966">
            <w:pPr>
              <w:spacing w:after="0" w:line="240" w:lineRule="auto"/>
              <w:jc w:val="center"/>
            </w:pPr>
            <w:r>
              <w:t>2.9</w:t>
            </w:r>
          </w:p>
        </w:tc>
      </w:tr>
      <w:tr w:rsidR="00AC0966" w14:paraId="3D12FB03"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4FF61DC8" w14:textId="77777777" w:rsidR="00AC0966" w:rsidRDefault="00AC0966" w:rsidP="00AC0966">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E15773" w14:textId="77777777"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E4AFCA" w14:textId="0366DEEC" w:rsidR="00AC0966" w:rsidRDefault="00AC0966" w:rsidP="00AC0966">
            <w:pPr>
              <w:spacing w:after="0" w:line="240" w:lineRule="auto"/>
              <w:jc w:val="center"/>
            </w:pPr>
            <w:r>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8D07E" w14:textId="2032983A" w:rsidR="00AC0966" w:rsidRDefault="00AC0966" w:rsidP="00AC0966">
            <w:pPr>
              <w:spacing w:after="0" w:line="240" w:lineRule="auto"/>
              <w:jc w:val="center"/>
            </w:pPr>
            <w:r>
              <w:t>30%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A35236" w14:textId="00224ABC" w:rsidR="00AC0966" w:rsidRDefault="00327AAD" w:rsidP="00AC0966">
            <w:pPr>
              <w:spacing w:after="0" w:line="240" w:lineRule="auto"/>
              <w:jc w:val="center"/>
            </w:pPr>
            <w:r>
              <w:t>47</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58C54" w14:textId="3BF7612B" w:rsidR="00AC0966" w:rsidRDefault="00AC0966" w:rsidP="00AC0966">
            <w:pPr>
              <w:spacing w:after="0" w:line="240" w:lineRule="auto"/>
              <w:jc w:val="center"/>
            </w:pPr>
            <w:r>
              <w:t>21</w:t>
            </w:r>
            <w:r w:rsidR="001E4632">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353A86" w14:textId="77777777" w:rsidR="00AC0966" w:rsidRDefault="00AC0966" w:rsidP="00AC0966">
            <w:pPr>
              <w:spacing w:after="0" w:line="240" w:lineRule="auto"/>
              <w:jc w:val="center"/>
            </w:pPr>
          </w:p>
        </w:tc>
      </w:tr>
      <w:tr w:rsidR="00AC0966" w14:paraId="44777F78" w14:textId="77777777" w:rsidTr="008136D1">
        <w:tc>
          <w:tcPr>
            <w:tcW w:w="2970" w:type="dxa"/>
            <w:vMerge w:val="restart"/>
            <w:tcBorders>
              <w:top w:val="single" w:sz="4" w:space="0" w:color="auto"/>
              <w:left w:val="single" w:sz="4" w:space="0" w:color="auto"/>
              <w:bottom w:val="single" w:sz="4" w:space="0" w:color="auto"/>
              <w:right w:val="single" w:sz="4" w:space="0" w:color="auto"/>
            </w:tcBorders>
            <w:hideMark/>
          </w:tcPr>
          <w:p w14:paraId="1C347975" w14:textId="77777777" w:rsidR="00AC0966" w:rsidRDefault="00AC0966" w:rsidP="00AC0966">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24244F67" w14:textId="77777777"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2006EA5A" w14:textId="1C82BDA8" w:rsidR="00AC0966" w:rsidRDefault="00AC0966" w:rsidP="00AC0966">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tcPr>
          <w:p w14:paraId="4459408F" w14:textId="5006B7D2" w:rsidR="00AC0966" w:rsidRDefault="00AC0966" w:rsidP="00AC0966">
            <w:pPr>
              <w:spacing w:after="0" w:line="240" w:lineRule="auto"/>
              <w:jc w:val="center"/>
            </w:pPr>
            <w:r>
              <w:t>26%</w:t>
            </w:r>
          </w:p>
        </w:tc>
        <w:tc>
          <w:tcPr>
            <w:tcW w:w="1170" w:type="dxa"/>
            <w:tcBorders>
              <w:top w:val="single" w:sz="4" w:space="0" w:color="auto"/>
              <w:left w:val="single" w:sz="4" w:space="0" w:color="auto"/>
              <w:bottom w:val="single" w:sz="4" w:space="0" w:color="auto"/>
              <w:right w:val="single" w:sz="4" w:space="0" w:color="auto"/>
            </w:tcBorders>
          </w:tcPr>
          <w:p w14:paraId="2F0E7AD4" w14:textId="3E99B556" w:rsidR="00AC0966" w:rsidRDefault="00327AAD" w:rsidP="00AC0966">
            <w:pPr>
              <w:spacing w:after="0" w:line="240" w:lineRule="auto"/>
              <w:jc w:val="center"/>
            </w:pPr>
            <w:r>
              <w:t>49</w:t>
            </w:r>
            <w:r w:rsidR="001E4632">
              <w:t>%</w:t>
            </w:r>
          </w:p>
        </w:tc>
        <w:tc>
          <w:tcPr>
            <w:tcW w:w="1260" w:type="dxa"/>
            <w:tcBorders>
              <w:top w:val="single" w:sz="4" w:space="0" w:color="auto"/>
              <w:left w:val="single" w:sz="4" w:space="0" w:color="auto"/>
              <w:bottom w:val="single" w:sz="4" w:space="0" w:color="auto"/>
              <w:right w:val="single" w:sz="4" w:space="0" w:color="auto"/>
            </w:tcBorders>
          </w:tcPr>
          <w:p w14:paraId="598AD86D" w14:textId="1C57859E" w:rsidR="00AC0966" w:rsidRDefault="00AC0966" w:rsidP="00AC0966">
            <w:pPr>
              <w:spacing w:after="0" w:line="240" w:lineRule="auto"/>
              <w:jc w:val="center"/>
            </w:pPr>
            <w:r>
              <w:t>21</w:t>
            </w:r>
            <w:r w:rsidR="001E4632">
              <w:t>%</w:t>
            </w:r>
          </w:p>
        </w:tc>
        <w:tc>
          <w:tcPr>
            <w:tcW w:w="1098" w:type="dxa"/>
            <w:tcBorders>
              <w:top w:val="single" w:sz="4" w:space="0" w:color="auto"/>
              <w:left w:val="single" w:sz="4" w:space="0" w:color="auto"/>
              <w:bottom w:val="single" w:sz="4" w:space="0" w:color="auto"/>
              <w:right w:val="single" w:sz="4" w:space="0" w:color="auto"/>
            </w:tcBorders>
          </w:tcPr>
          <w:p w14:paraId="3E9DBD64" w14:textId="7496C444" w:rsidR="00AC0966" w:rsidRDefault="008C103E" w:rsidP="00AC0966">
            <w:pPr>
              <w:spacing w:after="0" w:line="240" w:lineRule="auto"/>
              <w:jc w:val="center"/>
            </w:pPr>
            <w:r>
              <w:t>2.9</w:t>
            </w:r>
          </w:p>
        </w:tc>
      </w:tr>
      <w:tr w:rsidR="00AC0966" w14:paraId="1CE77D88"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3761E5C7" w14:textId="77777777" w:rsidR="00AC0966" w:rsidRDefault="00AC0966" w:rsidP="00AC0966">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1B8CC33" w14:textId="77777777"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697E9040" w14:textId="5EB2992A" w:rsidR="00AC0966" w:rsidRDefault="00AC0966" w:rsidP="00AC0966">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tcPr>
          <w:p w14:paraId="3770CB48" w14:textId="2CC6C975" w:rsidR="00AC0966" w:rsidRDefault="00AC0966" w:rsidP="00AC0966">
            <w:pPr>
              <w:spacing w:after="0" w:line="240" w:lineRule="auto"/>
              <w:jc w:val="center"/>
            </w:pPr>
            <w:r>
              <w:t>17%</w:t>
            </w:r>
          </w:p>
        </w:tc>
        <w:tc>
          <w:tcPr>
            <w:tcW w:w="1170" w:type="dxa"/>
            <w:tcBorders>
              <w:top w:val="single" w:sz="4" w:space="0" w:color="auto"/>
              <w:left w:val="single" w:sz="4" w:space="0" w:color="auto"/>
              <w:bottom w:val="single" w:sz="4" w:space="0" w:color="auto"/>
              <w:right w:val="single" w:sz="4" w:space="0" w:color="auto"/>
            </w:tcBorders>
          </w:tcPr>
          <w:p w14:paraId="7D334F70" w14:textId="29CE7013" w:rsidR="00AC0966" w:rsidRDefault="00327AAD" w:rsidP="00AC0966">
            <w:pPr>
              <w:spacing w:after="0" w:line="240" w:lineRule="auto"/>
              <w:jc w:val="center"/>
            </w:pPr>
            <w:r>
              <w:t>57</w:t>
            </w:r>
            <w:r w:rsidR="001E4632">
              <w:t>%</w:t>
            </w:r>
          </w:p>
        </w:tc>
        <w:tc>
          <w:tcPr>
            <w:tcW w:w="1260" w:type="dxa"/>
            <w:tcBorders>
              <w:top w:val="single" w:sz="4" w:space="0" w:color="auto"/>
              <w:left w:val="single" w:sz="4" w:space="0" w:color="auto"/>
              <w:bottom w:val="single" w:sz="4" w:space="0" w:color="auto"/>
              <w:right w:val="single" w:sz="4" w:space="0" w:color="auto"/>
            </w:tcBorders>
          </w:tcPr>
          <w:p w14:paraId="347B6410" w14:textId="64ADAD74" w:rsidR="00AC0966" w:rsidRDefault="00AC0966" w:rsidP="00AC0966">
            <w:pPr>
              <w:spacing w:after="0" w:line="240" w:lineRule="auto"/>
              <w:jc w:val="center"/>
            </w:pPr>
            <w:r>
              <w:t>22</w:t>
            </w:r>
            <w:r w:rsidR="001E4632">
              <w:t>%</w:t>
            </w:r>
          </w:p>
        </w:tc>
        <w:tc>
          <w:tcPr>
            <w:tcW w:w="1098" w:type="dxa"/>
            <w:tcBorders>
              <w:top w:val="single" w:sz="4" w:space="0" w:color="auto"/>
              <w:left w:val="single" w:sz="4" w:space="0" w:color="auto"/>
              <w:bottom w:val="single" w:sz="4" w:space="0" w:color="auto"/>
              <w:right w:val="single" w:sz="4" w:space="0" w:color="auto"/>
            </w:tcBorders>
          </w:tcPr>
          <w:p w14:paraId="7CBA94B2" w14:textId="29F5D493" w:rsidR="00AC0966" w:rsidRDefault="008C103E" w:rsidP="00AC0966">
            <w:pPr>
              <w:spacing w:after="0" w:line="240" w:lineRule="auto"/>
              <w:jc w:val="center"/>
            </w:pPr>
            <w:r>
              <w:t>3.0</w:t>
            </w:r>
          </w:p>
        </w:tc>
      </w:tr>
      <w:tr w:rsidR="00AC0966" w14:paraId="282249B0"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77C79076" w14:textId="77777777" w:rsidR="00AC0966" w:rsidRDefault="00AC0966" w:rsidP="00AC0966">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DFDF8B3" w14:textId="77777777"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533AD25A" w14:textId="04AAD6E0" w:rsidR="00AC0966" w:rsidRDefault="00AC0966" w:rsidP="00AC0966">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tcPr>
          <w:p w14:paraId="12A4B30B" w14:textId="612B62FF" w:rsidR="00AC0966" w:rsidRDefault="00AC0966" w:rsidP="00AC0966">
            <w:pPr>
              <w:spacing w:after="0" w:line="240" w:lineRule="auto"/>
              <w:jc w:val="center"/>
            </w:pPr>
            <w:r>
              <w:t>46%</w:t>
            </w:r>
          </w:p>
        </w:tc>
        <w:tc>
          <w:tcPr>
            <w:tcW w:w="1170" w:type="dxa"/>
            <w:tcBorders>
              <w:top w:val="single" w:sz="4" w:space="0" w:color="auto"/>
              <w:left w:val="single" w:sz="4" w:space="0" w:color="auto"/>
              <w:bottom w:val="single" w:sz="4" w:space="0" w:color="auto"/>
              <w:right w:val="single" w:sz="4" w:space="0" w:color="auto"/>
            </w:tcBorders>
          </w:tcPr>
          <w:p w14:paraId="5375797F" w14:textId="6FAE43DE" w:rsidR="00AC0966" w:rsidRDefault="00327AAD" w:rsidP="00AC0966">
            <w:pPr>
              <w:spacing w:after="0" w:line="240" w:lineRule="auto"/>
              <w:jc w:val="center"/>
            </w:pPr>
            <w:r>
              <w:t>35</w:t>
            </w:r>
            <w:r w:rsidR="001E4632">
              <w:t>%</w:t>
            </w:r>
          </w:p>
        </w:tc>
        <w:tc>
          <w:tcPr>
            <w:tcW w:w="1260" w:type="dxa"/>
            <w:tcBorders>
              <w:top w:val="single" w:sz="4" w:space="0" w:color="auto"/>
              <w:left w:val="single" w:sz="4" w:space="0" w:color="auto"/>
              <w:bottom w:val="single" w:sz="4" w:space="0" w:color="auto"/>
              <w:right w:val="single" w:sz="4" w:space="0" w:color="auto"/>
            </w:tcBorders>
          </w:tcPr>
          <w:p w14:paraId="5CC2E86F" w14:textId="75E417AD" w:rsidR="00AC0966" w:rsidRDefault="00AC0966" w:rsidP="00AC0966">
            <w:pPr>
              <w:spacing w:after="0" w:line="240" w:lineRule="auto"/>
              <w:jc w:val="center"/>
            </w:pPr>
            <w:r>
              <w:t>19</w:t>
            </w:r>
            <w:r w:rsidR="001E4632">
              <w:t>%</w:t>
            </w:r>
          </w:p>
        </w:tc>
        <w:tc>
          <w:tcPr>
            <w:tcW w:w="1098" w:type="dxa"/>
            <w:tcBorders>
              <w:top w:val="single" w:sz="4" w:space="0" w:color="auto"/>
              <w:left w:val="single" w:sz="4" w:space="0" w:color="auto"/>
              <w:bottom w:val="single" w:sz="4" w:space="0" w:color="auto"/>
              <w:right w:val="single" w:sz="4" w:space="0" w:color="auto"/>
            </w:tcBorders>
          </w:tcPr>
          <w:p w14:paraId="3C5BC85C" w14:textId="72B8DAA5" w:rsidR="00AC0966" w:rsidRDefault="008C103E" w:rsidP="00AC0966">
            <w:pPr>
              <w:spacing w:after="0" w:line="240" w:lineRule="auto"/>
              <w:jc w:val="center"/>
            </w:pPr>
            <w:r>
              <w:t>2</w:t>
            </w:r>
            <w:r w:rsidR="00327AAD">
              <w:t>.</w:t>
            </w:r>
            <w:r>
              <w:t>7</w:t>
            </w:r>
          </w:p>
        </w:tc>
      </w:tr>
      <w:tr w:rsidR="00AC0966" w14:paraId="51121191"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4671BDBA" w14:textId="77777777" w:rsidR="00AC0966" w:rsidRDefault="00AC0966" w:rsidP="00AC0966">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4886BC7" w14:textId="6D4447D6"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509B77A6" w14:textId="51E95107" w:rsidR="00AC0966" w:rsidRDefault="00AC0966" w:rsidP="00AC0966">
            <w:pPr>
              <w:spacing w:after="0" w:line="240" w:lineRule="auto"/>
              <w:jc w:val="center"/>
            </w:pPr>
            <w:r>
              <w:t>3</w:t>
            </w:r>
          </w:p>
        </w:tc>
        <w:tc>
          <w:tcPr>
            <w:tcW w:w="1080" w:type="dxa"/>
            <w:tcBorders>
              <w:top w:val="single" w:sz="4" w:space="0" w:color="auto"/>
              <w:left w:val="single" w:sz="4" w:space="0" w:color="auto"/>
              <w:bottom w:val="single" w:sz="4" w:space="0" w:color="auto"/>
              <w:right w:val="single" w:sz="4" w:space="0" w:color="auto"/>
            </w:tcBorders>
          </w:tcPr>
          <w:p w14:paraId="774A0AA5" w14:textId="6F6D069C" w:rsidR="00AC0966" w:rsidRDefault="00AC0966" w:rsidP="00AC0966">
            <w:pPr>
              <w:spacing w:after="0" w:line="240" w:lineRule="auto"/>
              <w:jc w:val="center"/>
            </w:pPr>
            <w:r>
              <w:t>27</w:t>
            </w:r>
          </w:p>
        </w:tc>
        <w:tc>
          <w:tcPr>
            <w:tcW w:w="1170" w:type="dxa"/>
            <w:tcBorders>
              <w:top w:val="single" w:sz="4" w:space="0" w:color="auto"/>
              <w:left w:val="single" w:sz="4" w:space="0" w:color="auto"/>
              <w:bottom w:val="single" w:sz="4" w:space="0" w:color="auto"/>
              <w:right w:val="single" w:sz="4" w:space="0" w:color="auto"/>
            </w:tcBorders>
          </w:tcPr>
          <w:p w14:paraId="6E8758FF" w14:textId="281F9444" w:rsidR="00AC0966" w:rsidRDefault="00327AAD" w:rsidP="00AC0966">
            <w:pPr>
              <w:spacing w:after="0" w:line="240" w:lineRule="auto"/>
              <w:jc w:val="center"/>
            </w:pPr>
            <w:r>
              <w:t>43</w:t>
            </w:r>
          </w:p>
        </w:tc>
        <w:tc>
          <w:tcPr>
            <w:tcW w:w="1260" w:type="dxa"/>
            <w:tcBorders>
              <w:top w:val="single" w:sz="4" w:space="0" w:color="auto"/>
              <w:left w:val="single" w:sz="4" w:space="0" w:color="auto"/>
              <w:bottom w:val="single" w:sz="4" w:space="0" w:color="auto"/>
              <w:right w:val="single" w:sz="4" w:space="0" w:color="auto"/>
            </w:tcBorders>
          </w:tcPr>
          <w:p w14:paraId="596E0E9E" w14:textId="337FBE6A" w:rsidR="00AC0966" w:rsidRDefault="00AC0966" w:rsidP="00AC0966">
            <w:pPr>
              <w:spacing w:after="0" w:line="240" w:lineRule="auto"/>
              <w:jc w:val="center"/>
            </w:pPr>
            <w:r>
              <w:t>19</w:t>
            </w:r>
          </w:p>
        </w:tc>
        <w:tc>
          <w:tcPr>
            <w:tcW w:w="1098" w:type="dxa"/>
            <w:tcBorders>
              <w:top w:val="single" w:sz="4" w:space="0" w:color="auto"/>
              <w:left w:val="single" w:sz="4" w:space="0" w:color="auto"/>
              <w:bottom w:val="single" w:sz="4" w:space="0" w:color="auto"/>
              <w:right w:val="single" w:sz="4" w:space="0" w:color="auto"/>
            </w:tcBorders>
          </w:tcPr>
          <w:p w14:paraId="6E33B776" w14:textId="49AD2CD4" w:rsidR="00AC0966" w:rsidRDefault="008C103E" w:rsidP="00AC0966">
            <w:pPr>
              <w:spacing w:after="0" w:line="240" w:lineRule="auto"/>
              <w:jc w:val="center"/>
            </w:pPr>
            <w:r>
              <w:t>2.8</w:t>
            </w:r>
          </w:p>
        </w:tc>
      </w:tr>
      <w:tr w:rsidR="00AC0966" w14:paraId="6D94A198"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3D38D080" w14:textId="77777777" w:rsidR="00AC0966" w:rsidRDefault="00AC0966" w:rsidP="00AC0966">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7A39CC2" w14:textId="77777777" w:rsidR="00AC0966" w:rsidRDefault="00AC0966" w:rsidP="00AC0966">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AC1ABA5" w14:textId="2901F118" w:rsidR="00AC0966" w:rsidRDefault="00AC0966" w:rsidP="00AC0966">
            <w:pPr>
              <w:spacing w:after="0" w:line="240" w:lineRule="auto"/>
              <w:jc w:val="center"/>
            </w:pPr>
            <w:r>
              <w:t>3%</w:t>
            </w:r>
          </w:p>
        </w:tc>
        <w:tc>
          <w:tcPr>
            <w:tcW w:w="1080" w:type="dxa"/>
            <w:tcBorders>
              <w:top w:val="single" w:sz="4" w:space="0" w:color="auto"/>
              <w:left w:val="single" w:sz="4" w:space="0" w:color="auto"/>
              <w:bottom w:val="single" w:sz="4" w:space="0" w:color="auto"/>
              <w:right w:val="single" w:sz="4" w:space="0" w:color="auto"/>
            </w:tcBorders>
          </w:tcPr>
          <w:p w14:paraId="22E2CBBC" w14:textId="5881B424" w:rsidR="00AC0966" w:rsidRDefault="00AC0966" w:rsidP="00AC0966">
            <w:pPr>
              <w:spacing w:after="0" w:line="240" w:lineRule="auto"/>
              <w:jc w:val="center"/>
            </w:pPr>
            <w:r>
              <w:t>29%</w:t>
            </w:r>
          </w:p>
        </w:tc>
        <w:tc>
          <w:tcPr>
            <w:tcW w:w="1170" w:type="dxa"/>
            <w:tcBorders>
              <w:top w:val="single" w:sz="4" w:space="0" w:color="auto"/>
              <w:left w:val="single" w:sz="4" w:space="0" w:color="auto"/>
              <w:bottom w:val="single" w:sz="4" w:space="0" w:color="auto"/>
              <w:right w:val="single" w:sz="4" w:space="0" w:color="auto"/>
            </w:tcBorders>
          </w:tcPr>
          <w:p w14:paraId="71AEA943" w14:textId="0B6E99FB" w:rsidR="00AC0966" w:rsidRDefault="00327AAD" w:rsidP="00AC0966">
            <w:pPr>
              <w:spacing w:after="0" w:line="240" w:lineRule="auto"/>
              <w:jc w:val="center"/>
            </w:pPr>
            <w:r>
              <w:t>47</w:t>
            </w:r>
            <w:r w:rsidR="001E4632">
              <w:t>%</w:t>
            </w:r>
          </w:p>
        </w:tc>
        <w:tc>
          <w:tcPr>
            <w:tcW w:w="1260" w:type="dxa"/>
            <w:tcBorders>
              <w:top w:val="single" w:sz="4" w:space="0" w:color="auto"/>
              <w:left w:val="single" w:sz="4" w:space="0" w:color="auto"/>
              <w:bottom w:val="single" w:sz="4" w:space="0" w:color="auto"/>
              <w:right w:val="single" w:sz="4" w:space="0" w:color="auto"/>
            </w:tcBorders>
          </w:tcPr>
          <w:p w14:paraId="54A0517F" w14:textId="59923929" w:rsidR="00AC0966" w:rsidRDefault="00AC0966" w:rsidP="00AC0966">
            <w:pPr>
              <w:spacing w:after="0" w:line="240" w:lineRule="auto"/>
              <w:jc w:val="center"/>
            </w:pPr>
            <w:r>
              <w:t>21</w:t>
            </w:r>
            <w:r w:rsidR="001E4632">
              <w:t>%</w:t>
            </w:r>
          </w:p>
        </w:tc>
        <w:tc>
          <w:tcPr>
            <w:tcW w:w="1098" w:type="dxa"/>
            <w:tcBorders>
              <w:top w:val="single" w:sz="4" w:space="0" w:color="auto"/>
              <w:left w:val="single" w:sz="4" w:space="0" w:color="auto"/>
              <w:bottom w:val="single" w:sz="4" w:space="0" w:color="auto"/>
              <w:right w:val="single" w:sz="4" w:space="0" w:color="auto"/>
            </w:tcBorders>
          </w:tcPr>
          <w:p w14:paraId="25634D2E" w14:textId="77777777" w:rsidR="00AC0966" w:rsidRDefault="00AC0966" w:rsidP="00AC0966">
            <w:pPr>
              <w:spacing w:after="0" w:line="240" w:lineRule="auto"/>
              <w:jc w:val="center"/>
            </w:pPr>
          </w:p>
        </w:tc>
      </w:tr>
      <w:tr w:rsidR="007F4A7C" w14:paraId="179E2C66" w14:textId="77777777" w:rsidTr="008136D1">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0833C9" w14:textId="289771B8" w:rsidR="007F4A7C" w:rsidRDefault="007F4A7C">
            <w:pPr>
              <w:spacing w:after="0" w:line="240" w:lineRule="auto"/>
              <w:jc w:val="center"/>
              <w:rPr>
                <w:rFonts w:ascii="Calibri" w:hAnsi="Calibri"/>
                <w:b/>
                <w:color w:val="000000"/>
              </w:rPr>
            </w:pPr>
            <w:r>
              <w:rPr>
                <w:rFonts w:ascii="Calibri" w:hAnsi="Calibri"/>
                <w:b/>
                <w:color w:val="000000"/>
              </w:rPr>
              <w:t xml:space="preserve">Total Score </w:t>
            </w:r>
            <w:r w:rsidR="00B678D3">
              <w:rPr>
                <w:rFonts w:ascii="Calibri" w:hAnsi="Calibri"/>
                <w:b/>
                <w:color w:val="000000"/>
              </w:rPr>
              <w:t xml:space="preserve">for </w:t>
            </w:r>
            <w:r>
              <w:rPr>
                <w:rFonts w:ascii="Calibri" w:hAnsi="Calibri"/>
                <w:b/>
                <w:color w:val="000000"/>
              </w:rPr>
              <w:t>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B791B1"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5D0DE4" w14:textId="77777777" w:rsidR="007F4A7C"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EAAE75" w14:textId="77777777" w:rsidR="007F4A7C"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3950C" w14:textId="77777777" w:rsidR="007F4A7C"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9BF55" w14:textId="77777777" w:rsidR="007F4A7C"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5DEEC6" w14:textId="74AD95C8" w:rsidR="007F4A7C" w:rsidRPr="008C103E" w:rsidRDefault="008C103E">
            <w:pPr>
              <w:spacing w:after="0" w:line="240" w:lineRule="auto"/>
              <w:jc w:val="center"/>
              <w:rPr>
                <w:b/>
                <w:bCs/>
              </w:rPr>
            </w:pPr>
            <w:r w:rsidRPr="008C103E">
              <w:rPr>
                <w:b/>
                <w:bCs/>
              </w:rPr>
              <w:t>11.1</w:t>
            </w:r>
          </w:p>
        </w:tc>
      </w:tr>
      <w:tr w:rsidR="007F4A7C" w14:paraId="3AD9A5DA" w14:textId="77777777" w:rsidTr="008136D1">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A1A124F" w14:textId="77777777" w:rsidR="007F4A7C"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3D1E97"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CB620B" w14:textId="77777777" w:rsidR="007F4A7C"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7D1C03" w14:textId="77777777" w:rsidR="007F4A7C"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A854A9" w14:textId="77777777" w:rsidR="007F4A7C"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C4D2BA" w14:textId="77777777" w:rsidR="007F4A7C"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D502CF" w14:textId="7C7AA45A" w:rsidR="007F4A7C" w:rsidRPr="008C103E" w:rsidRDefault="008C103E" w:rsidP="008C103E">
            <w:pPr>
              <w:spacing w:after="0" w:line="240" w:lineRule="auto"/>
              <w:jc w:val="center"/>
              <w:rPr>
                <w:b/>
                <w:bCs/>
              </w:rPr>
            </w:pPr>
            <w:r w:rsidRPr="008C103E">
              <w:rPr>
                <w:b/>
                <w:bCs/>
              </w:rPr>
              <w:t>12.0</w:t>
            </w:r>
          </w:p>
        </w:tc>
      </w:tr>
      <w:tr w:rsidR="007F4A7C" w14:paraId="3A8BF325" w14:textId="77777777" w:rsidTr="008136D1">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4ABC7031" w14:textId="77777777" w:rsidR="007F4A7C"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28D308"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349B78" w14:textId="77777777" w:rsidR="007F4A7C"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3D21F6" w14:textId="77777777" w:rsidR="007F4A7C"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4CAC44" w14:textId="77777777" w:rsidR="007F4A7C"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7974A2" w14:textId="77777777" w:rsidR="007F4A7C"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7C5314" w14:textId="02494C3E" w:rsidR="007F4A7C" w:rsidRPr="008C103E" w:rsidRDefault="008C103E">
            <w:pPr>
              <w:spacing w:after="0" w:line="240" w:lineRule="auto"/>
              <w:jc w:val="center"/>
              <w:rPr>
                <w:b/>
                <w:bCs/>
              </w:rPr>
            </w:pPr>
            <w:r w:rsidRPr="008C103E">
              <w:rPr>
                <w:b/>
                <w:bCs/>
              </w:rPr>
              <w:t>11.3</w:t>
            </w:r>
          </w:p>
        </w:tc>
      </w:tr>
      <w:tr w:rsidR="007F4A7C" w14:paraId="3E61F2C9" w14:textId="77777777" w:rsidTr="008136D1">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5FB93DB" w14:textId="77777777" w:rsidR="007F4A7C"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6401FD" w14:textId="77777777" w:rsidR="007F4A7C" w:rsidRDefault="007F4A7C">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AD210C" w14:textId="77777777" w:rsidR="007F4A7C"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D9B6E7" w14:textId="77777777" w:rsidR="007F4A7C"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4AAB56" w14:textId="77777777" w:rsidR="007F4A7C"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9BDFE8" w14:textId="77777777" w:rsidR="007F4A7C"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97CB4" w14:textId="07C52633" w:rsidR="007F4A7C" w:rsidRPr="008C103E" w:rsidRDefault="008C103E">
            <w:pPr>
              <w:spacing w:after="0" w:line="240" w:lineRule="auto"/>
              <w:jc w:val="center"/>
              <w:rPr>
                <w:b/>
                <w:bCs/>
              </w:rPr>
            </w:pPr>
            <w:r w:rsidRPr="008C103E">
              <w:rPr>
                <w:b/>
                <w:bCs/>
              </w:rPr>
              <w:t>11.4</w:t>
            </w:r>
          </w:p>
        </w:tc>
      </w:tr>
    </w:tbl>
    <w:p w14:paraId="4EABEA5A" w14:textId="41712D08" w:rsidR="007F4A7C" w:rsidRDefault="007F4A7C" w:rsidP="007F4A7C">
      <w:pPr>
        <w:spacing w:after="0" w:line="240" w:lineRule="auto"/>
      </w:pPr>
    </w:p>
    <w:p w14:paraId="344A56AA" w14:textId="77777777" w:rsidR="007F4A7C" w:rsidRDefault="007F4A7C" w:rsidP="007F4A7C">
      <w:pPr>
        <w:spacing w:after="0" w:line="240" w:lineRule="auto"/>
      </w:pPr>
      <w:r>
        <w:br w:type="page"/>
      </w:r>
    </w:p>
    <w:tbl>
      <w:tblPr>
        <w:tblStyle w:val="TableGrid3"/>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7F4A7C" w14:paraId="477F9612" w14:textId="77777777" w:rsidTr="008136D1">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22EB74AD" w14:textId="77777777" w:rsidR="007F4A7C" w:rsidRDefault="007F4A7C" w:rsidP="008136D1">
            <w:pPr>
              <w:spacing w:after="0" w:line="240" w:lineRule="auto"/>
              <w:jc w:val="center"/>
            </w:pPr>
            <w:r>
              <w:rPr>
                <w:rFonts w:ascii="Calibri" w:hAnsi="Calibri"/>
                <w:b/>
                <w:bCs/>
                <w:color w:val="000000"/>
              </w:rPr>
              <w:lastRenderedPageBreak/>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tcPr>
          <w:p w14:paraId="3DE7DE2D" w14:textId="77777777" w:rsidR="007F4A7C" w:rsidRDefault="007F4A7C">
            <w:pPr>
              <w:spacing w:after="0" w:line="240" w:lineRule="auto"/>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3432936" w14:textId="77777777" w:rsidR="007F4A7C" w:rsidRDefault="007F4A7C">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AD52" w14:textId="77777777" w:rsidR="007F4A7C" w:rsidRDefault="007F4A7C">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55FF2E" w14:textId="77777777" w:rsidR="007F4A7C" w:rsidRDefault="007F4A7C">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52B50C4" w14:textId="77777777" w:rsidR="007F4A7C" w:rsidRDefault="007F4A7C">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9C64CDC" w14:textId="77777777" w:rsidR="007F4A7C" w:rsidRDefault="007F4A7C">
            <w:pPr>
              <w:spacing w:after="0" w:line="240" w:lineRule="auto"/>
              <w:jc w:val="center"/>
            </w:pPr>
            <w:r>
              <w:t>Avg Number of points</w:t>
            </w:r>
          </w:p>
        </w:tc>
      </w:tr>
      <w:tr w:rsidR="007F4A7C" w14:paraId="271D1726"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04AD1E03" w14:textId="77777777" w:rsidR="007F4A7C"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00651B08" w14:textId="77777777" w:rsidR="007F4A7C" w:rsidRDefault="007F4A7C">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41CAAF63" w14:textId="77777777" w:rsidR="007F4A7C" w:rsidRDefault="007F4A7C">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17B74CA0" w14:textId="77777777" w:rsidR="007F4A7C" w:rsidRDefault="007F4A7C">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6E0347F3" w14:textId="77777777" w:rsidR="007F4A7C" w:rsidRDefault="007F4A7C">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0EEC2D77" w14:textId="77777777" w:rsidR="007F4A7C" w:rsidRDefault="007F4A7C">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1598EF32" w14:textId="77777777" w:rsidR="007F4A7C" w:rsidRDefault="007F4A7C">
            <w:pPr>
              <w:spacing w:after="0" w:line="240" w:lineRule="auto"/>
              <w:jc w:val="center"/>
            </w:pPr>
            <w:r>
              <w:t>(1 to 4)</w:t>
            </w:r>
          </w:p>
        </w:tc>
      </w:tr>
      <w:tr w:rsidR="007F4A7C" w14:paraId="0473681D" w14:textId="77777777" w:rsidTr="008136D1">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0DD94F" w14:textId="77777777" w:rsidR="007F4A7C" w:rsidRDefault="007F4A7C">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5670A3"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72BD4E2" w14:textId="4A8AF584" w:rsidR="007F4A7C" w:rsidRDefault="00132A2B">
            <w:pPr>
              <w:spacing w:after="0" w:line="240" w:lineRule="auto"/>
              <w:jc w:val="center"/>
            </w:pPr>
            <w:r>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92E0BA" w14:textId="02E8AB50" w:rsidR="007F4A7C" w:rsidRDefault="00132A2B">
            <w:pPr>
              <w:spacing w:after="0" w:line="240" w:lineRule="auto"/>
              <w:jc w:val="center"/>
            </w:pPr>
            <w:r>
              <w:t>23</w:t>
            </w:r>
            <w:r w:rsidR="00AC096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8C43EE1" w14:textId="66B6CFF9" w:rsidR="007F4A7C" w:rsidRDefault="00327AAD">
            <w:pPr>
              <w:spacing w:after="0" w:line="240" w:lineRule="auto"/>
              <w:jc w:val="center"/>
            </w:pPr>
            <w:r>
              <w:t>42</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BACE227" w14:textId="0277A1C8" w:rsidR="007F4A7C" w:rsidRDefault="00AC0966">
            <w:pPr>
              <w:spacing w:after="0" w:line="240" w:lineRule="auto"/>
              <w:jc w:val="center"/>
            </w:pPr>
            <w:r>
              <w:t>33</w:t>
            </w:r>
            <w:r w:rsidR="001E4632">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26CD6A5" w14:textId="32054CD3" w:rsidR="007F4A7C" w:rsidRDefault="008C103E">
            <w:pPr>
              <w:spacing w:after="0" w:line="240" w:lineRule="auto"/>
              <w:jc w:val="center"/>
            </w:pPr>
            <w:r>
              <w:t>3.0</w:t>
            </w:r>
          </w:p>
        </w:tc>
      </w:tr>
      <w:tr w:rsidR="007F4A7C" w14:paraId="0A3D731D"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5A6DD0CA"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AE53"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2FF70EF" w14:textId="4FF9B3F3" w:rsidR="007F4A7C" w:rsidRDefault="00132A2B">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C9C3EF1" w14:textId="3300D48F" w:rsidR="007F4A7C" w:rsidRDefault="00132A2B">
            <w:pPr>
              <w:spacing w:after="0" w:line="240" w:lineRule="auto"/>
              <w:jc w:val="center"/>
            </w:pPr>
            <w:r>
              <w:t>26</w:t>
            </w:r>
            <w:r w:rsidR="00AC096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1276D48" w14:textId="0E556D2F" w:rsidR="007F4A7C" w:rsidRDefault="00327AAD" w:rsidP="00327AAD">
            <w:pPr>
              <w:spacing w:after="0" w:line="240" w:lineRule="auto"/>
              <w:jc w:val="center"/>
            </w:pPr>
            <w:r>
              <w:t>35</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9832CD" w14:textId="42863126" w:rsidR="007F4A7C" w:rsidRDefault="00AC0966">
            <w:pPr>
              <w:spacing w:after="0" w:line="240" w:lineRule="auto"/>
              <w:jc w:val="center"/>
            </w:pPr>
            <w:r>
              <w:t>35</w:t>
            </w:r>
            <w:r w:rsidR="001E4632">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9E1E5E6" w14:textId="35FC436D" w:rsidR="007F4A7C" w:rsidRDefault="008C103E">
            <w:pPr>
              <w:spacing w:after="0" w:line="240" w:lineRule="auto"/>
              <w:jc w:val="center"/>
            </w:pPr>
            <w:r>
              <w:t>3.0</w:t>
            </w:r>
          </w:p>
        </w:tc>
      </w:tr>
      <w:tr w:rsidR="007F4A7C" w14:paraId="21818BFC"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7275C8BE"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A31D7B"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BAEC649" w14:textId="397959CE" w:rsidR="007F4A7C" w:rsidRDefault="00132A2B">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AF9A6C0" w14:textId="41E74A24" w:rsidR="007F4A7C" w:rsidRDefault="00132A2B">
            <w:pPr>
              <w:spacing w:after="0" w:line="240" w:lineRule="auto"/>
              <w:jc w:val="center"/>
            </w:pPr>
            <w:r>
              <w:t>19</w:t>
            </w:r>
            <w:r w:rsidR="00AC096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67EF17D" w14:textId="7E4A62DC" w:rsidR="007F4A7C" w:rsidRDefault="00327AAD">
            <w:pPr>
              <w:spacing w:after="0" w:line="240" w:lineRule="auto"/>
              <w:jc w:val="center"/>
            </w:pPr>
            <w:r>
              <w:t>46</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F0304E0" w14:textId="31186130" w:rsidR="007F4A7C" w:rsidRDefault="00AC0966">
            <w:pPr>
              <w:spacing w:after="0" w:line="240" w:lineRule="auto"/>
              <w:jc w:val="center"/>
            </w:pPr>
            <w:r>
              <w:t>31</w:t>
            </w:r>
            <w:r w:rsidR="001E4632">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1DEF59E" w14:textId="490BDFC7" w:rsidR="007F4A7C" w:rsidRDefault="008C103E">
            <w:pPr>
              <w:spacing w:after="0" w:line="240" w:lineRule="auto"/>
              <w:jc w:val="center"/>
            </w:pPr>
            <w:r>
              <w:t>3.0</w:t>
            </w:r>
          </w:p>
        </w:tc>
      </w:tr>
      <w:tr w:rsidR="007F4A7C" w14:paraId="40B112F6"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01E4175F"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613C4E" w14:textId="6F84E0FD"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B5336EE" w14:textId="7A267DFE" w:rsidR="007F4A7C" w:rsidRDefault="00132A2B">
            <w:pPr>
              <w:spacing w:after="0" w:line="240" w:lineRule="auto"/>
              <w:jc w:val="center"/>
            </w:pPr>
            <w: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26F3AF4" w14:textId="6E92BDE1" w:rsidR="007F4A7C" w:rsidRDefault="00132A2B">
            <w:pPr>
              <w:spacing w:after="0" w:line="240" w:lineRule="auto"/>
              <w:jc w:val="center"/>
            </w:pPr>
            <w:r>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0356B19" w14:textId="63642E34" w:rsidR="007F4A7C" w:rsidRDefault="00327AAD">
            <w:pPr>
              <w:spacing w:after="0" w:line="240" w:lineRule="auto"/>
              <w:jc w:val="center"/>
            </w:pPr>
            <w:r>
              <w:t>38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C5A6A5C" w14:textId="54CCB90B" w:rsidR="007F4A7C" w:rsidRDefault="00AC0966">
            <w:pPr>
              <w:spacing w:after="0" w:line="240" w:lineRule="auto"/>
              <w:jc w:val="center"/>
            </w:pPr>
            <w:r>
              <w:t>30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3AF21D1" w14:textId="6EA83C5D" w:rsidR="007F4A7C" w:rsidRDefault="008C103E">
            <w:pPr>
              <w:spacing w:after="0" w:line="240" w:lineRule="auto"/>
              <w:jc w:val="center"/>
            </w:pPr>
            <w:r>
              <w:t>3.0</w:t>
            </w:r>
          </w:p>
        </w:tc>
      </w:tr>
      <w:tr w:rsidR="007F4A7C" w14:paraId="4E659085"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64313E82"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37E495"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B48FC6D" w14:textId="7F76F638" w:rsidR="007F4A7C" w:rsidRDefault="00132A2B">
            <w:pPr>
              <w:spacing w:after="0" w:line="240" w:lineRule="auto"/>
              <w:jc w:val="center"/>
            </w:pPr>
            <w: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08A257" w14:textId="61142FE7" w:rsidR="007F4A7C" w:rsidRDefault="00132A2B">
            <w:pPr>
              <w:spacing w:after="0" w:line="240" w:lineRule="auto"/>
              <w:jc w:val="center"/>
            </w:pPr>
            <w:r>
              <w:t>23</w:t>
            </w:r>
            <w:r w:rsidR="00AC096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84894B0" w14:textId="06BF9A5F" w:rsidR="007F4A7C" w:rsidRDefault="00327AAD">
            <w:pPr>
              <w:spacing w:after="0" w:line="240" w:lineRule="auto"/>
              <w:jc w:val="center"/>
            </w:pPr>
            <w:r>
              <w:t>41</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7CD670" w14:textId="0F554BE0" w:rsidR="007F4A7C" w:rsidRDefault="00AC0966">
            <w:pPr>
              <w:spacing w:after="0" w:line="240" w:lineRule="auto"/>
              <w:jc w:val="center"/>
            </w:pPr>
            <w:r>
              <w:t>33</w:t>
            </w:r>
            <w:r w:rsidR="001E4632">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73B70DC" w14:textId="77777777" w:rsidR="007F4A7C" w:rsidRDefault="007F4A7C">
            <w:pPr>
              <w:spacing w:after="0" w:line="240" w:lineRule="auto"/>
              <w:jc w:val="center"/>
            </w:pPr>
          </w:p>
        </w:tc>
      </w:tr>
      <w:tr w:rsidR="007F4A7C" w14:paraId="48EC2820" w14:textId="77777777" w:rsidTr="008136D1">
        <w:tc>
          <w:tcPr>
            <w:tcW w:w="2970" w:type="dxa"/>
            <w:vMerge w:val="restart"/>
            <w:tcBorders>
              <w:top w:val="single" w:sz="4" w:space="0" w:color="auto"/>
              <w:left w:val="single" w:sz="4" w:space="0" w:color="auto"/>
              <w:bottom w:val="single" w:sz="4" w:space="0" w:color="auto"/>
              <w:right w:val="single" w:sz="4" w:space="0" w:color="auto"/>
            </w:tcBorders>
            <w:hideMark/>
          </w:tcPr>
          <w:p w14:paraId="29662E09" w14:textId="77777777" w:rsidR="007F4A7C" w:rsidRDefault="007F4A7C">
            <w:pPr>
              <w:spacing w:after="0" w:line="240" w:lineRule="auto"/>
              <w:rPr>
                <w:rFonts w:ascii="Calibri" w:hAnsi="Calibri"/>
                <w:color w:val="000000"/>
              </w:rPr>
            </w:pPr>
            <w:r>
              <w:rPr>
                <w:rFonts w:ascii="Calibri" w:hAnsi="Calibri"/>
                <w:color w:val="000000"/>
              </w:rPr>
              <w:t>6.  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5000E270"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vAlign w:val="bottom"/>
          </w:tcPr>
          <w:p w14:paraId="4CFBD45A" w14:textId="11D0C000" w:rsidR="007F4A7C" w:rsidRDefault="00132A2B">
            <w:pPr>
              <w:spacing w:after="0" w:line="240" w:lineRule="auto"/>
              <w:jc w:val="center"/>
            </w:pPr>
            <w:r>
              <w:t>14%</w:t>
            </w:r>
          </w:p>
        </w:tc>
        <w:tc>
          <w:tcPr>
            <w:tcW w:w="1080" w:type="dxa"/>
            <w:tcBorders>
              <w:top w:val="single" w:sz="4" w:space="0" w:color="auto"/>
              <w:left w:val="single" w:sz="4" w:space="0" w:color="auto"/>
              <w:bottom w:val="single" w:sz="4" w:space="0" w:color="auto"/>
              <w:right w:val="single" w:sz="4" w:space="0" w:color="auto"/>
            </w:tcBorders>
            <w:vAlign w:val="bottom"/>
          </w:tcPr>
          <w:p w14:paraId="740E6F96" w14:textId="5E7E8F2D" w:rsidR="007F4A7C" w:rsidRDefault="00132A2B">
            <w:pPr>
              <w:spacing w:after="0" w:line="240" w:lineRule="auto"/>
              <w:jc w:val="center"/>
            </w:pPr>
            <w:r>
              <w:t>42</w:t>
            </w:r>
            <w:r w:rsidR="00AC0966">
              <w:t>%</w:t>
            </w:r>
          </w:p>
        </w:tc>
        <w:tc>
          <w:tcPr>
            <w:tcW w:w="1170" w:type="dxa"/>
            <w:tcBorders>
              <w:top w:val="single" w:sz="4" w:space="0" w:color="auto"/>
              <w:left w:val="single" w:sz="4" w:space="0" w:color="auto"/>
              <w:bottom w:val="single" w:sz="4" w:space="0" w:color="auto"/>
              <w:right w:val="single" w:sz="4" w:space="0" w:color="auto"/>
            </w:tcBorders>
            <w:vAlign w:val="bottom"/>
          </w:tcPr>
          <w:p w14:paraId="68DBC719" w14:textId="7F91D924" w:rsidR="007F4A7C" w:rsidRDefault="00327AAD">
            <w:pPr>
              <w:spacing w:after="0" w:line="240" w:lineRule="auto"/>
              <w:jc w:val="center"/>
            </w:pPr>
            <w:r>
              <w:t>33</w:t>
            </w:r>
            <w:r w:rsidR="001E4632">
              <w:t>%</w:t>
            </w:r>
          </w:p>
        </w:tc>
        <w:tc>
          <w:tcPr>
            <w:tcW w:w="1260" w:type="dxa"/>
            <w:tcBorders>
              <w:top w:val="single" w:sz="4" w:space="0" w:color="auto"/>
              <w:left w:val="single" w:sz="4" w:space="0" w:color="auto"/>
              <w:bottom w:val="single" w:sz="4" w:space="0" w:color="auto"/>
              <w:right w:val="single" w:sz="4" w:space="0" w:color="auto"/>
            </w:tcBorders>
            <w:vAlign w:val="bottom"/>
          </w:tcPr>
          <w:p w14:paraId="527202CA" w14:textId="564C9742" w:rsidR="007F4A7C" w:rsidRDefault="00AC0966">
            <w:pPr>
              <w:spacing w:after="0" w:line="240" w:lineRule="auto"/>
              <w:jc w:val="center"/>
            </w:pPr>
            <w:r>
              <w:t>12</w:t>
            </w:r>
            <w:r w:rsidR="001E4632">
              <w:t>%</w:t>
            </w:r>
          </w:p>
        </w:tc>
        <w:tc>
          <w:tcPr>
            <w:tcW w:w="1098" w:type="dxa"/>
            <w:tcBorders>
              <w:top w:val="single" w:sz="4" w:space="0" w:color="auto"/>
              <w:left w:val="single" w:sz="4" w:space="0" w:color="auto"/>
              <w:bottom w:val="single" w:sz="4" w:space="0" w:color="auto"/>
              <w:right w:val="single" w:sz="4" w:space="0" w:color="auto"/>
            </w:tcBorders>
            <w:vAlign w:val="bottom"/>
          </w:tcPr>
          <w:p w14:paraId="7AE1F11F" w14:textId="20921550" w:rsidR="007F4A7C" w:rsidRDefault="008C103E">
            <w:pPr>
              <w:spacing w:after="0" w:line="240" w:lineRule="auto"/>
              <w:jc w:val="center"/>
            </w:pPr>
            <w:r>
              <w:t>2.4</w:t>
            </w:r>
          </w:p>
        </w:tc>
      </w:tr>
      <w:tr w:rsidR="007F4A7C" w14:paraId="2BC1DD05"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26CC22D3"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060D245"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vAlign w:val="bottom"/>
          </w:tcPr>
          <w:p w14:paraId="1D6F5DD6" w14:textId="10628B02" w:rsidR="007F4A7C" w:rsidRDefault="00132A2B">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vAlign w:val="bottom"/>
          </w:tcPr>
          <w:p w14:paraId="546F9A22" w14:textId="38479E85" w:rsidR="007F4A7C" w:rsidRDefault="00132A2B">
            <w:pPr>
              <w:spacing w:after="0" w:line="240" w:lineRule="auto"/>
              <w:jc w:val="center"/>
            </w:pPr>
            <w:r>
              <w:t>26</w:t>
            </w:r>
            <w:r w:rsidR="00AC0966">
              <w:t>%</w:t>
            </w:r>
          </w:p>
        </w:tc>
        <w:tc>
          <w:tcPr>
            <w:tcW w:w="1170" w:type="dxa"/>
            <w:tcBorders>
              <w:top w:val="single" w:sz="4" w:space="0" w:color="auto"/>
              <w:left w:val="single" w:sz="4" w:space="0" w:color="auto"/>
              <w:bottom w:val="single" w:sz="4" w:space="0" w:color="auto"/>
              <w:right w:val="single" w:sz="4" w:space="0" w:color="auto"/>
            </w:tcBorders>
            <w:vAlign w:val="bottom"/>
          </w:tcPr>
          <w:p w14:paraId="5878E5D6" w14:textId="194447D8" w:rsidR="007F4A7C" w:rsidRDefault="00327AAD">
            <w:pPr>
              <w:spacing w:after="0" w:line="240" w:lineRule="auto"/>
              <w:jc w:val="center"/>
            </w:pPr>
            <w:r>
              <w:t>52</w:t>
            </w:r>
            <w:r w:rsidR="001E4632">
              <w:t>%</w:t>
            </w:r>
          </w:p>
        </w:tc>
        <w:tc>
          <w:tcPr>
            <w:tcW w:w="1260" w:type="dxa"/>
            <w:tcBorders>
              <w:top w:val="single" w:sz="4" w:space="0" w:color="auto"/>
              <w:left w:val="single" w:sz="4" w:space="0" w:color="auto"/>
              <w:bottom w:val="single" w:sz="4" w:space="0" w:color="auto"/>
              <w:right w:val="single" w:sz="4" w:space="0" w:color="auto"/>
            </w:tcBorders>
            <w:vAlign w:val="bottom"/>
          </w:tcPr>
          <w:p w14:paraId="31163AA1" w14:textId="5353925F" w:rsidR="007F4A7C" w:rsidRDefault="00AC0966">
            <w:pPr>
              <w:spacing w:after="0" w:line="240" w:lineRule="auto"/>
              <w:jc w:val="center"/>
            </w:pPr>
            <w:r>
              <w:t>13</w:t>
            </w:r>
            <w:r w:rsidR="001E4632">
              <w:t>%</w:t>
            </w:r>
          </w:p>
        </w:tc>
        <w:tc>
          <w:tcPr>
            <w:tcW w:w="1098" w:type="dxa"/>
            <w:tcBorders>
              <w:top w:val="single" w:sz="4" w:space="0" w:color="auto"/>
              <w:left w:val="single" w:sz="4" w:space="0" w:color="auto"/>
              <w:bottom w:val="single" w:sz="4" w:space="0" w:color="auto"/>
              <w:right w:val="single" w:sz="4" w:space="0" w:color="auto"/>
            </w:tcBorders>
            <w:vAlign w:val="bottom"/>
          </w:tcPr>
          <w:p w14:paraId="3CD3FDF1" w14:textId="0288DCE5" w:rsidR="007F4A7C" w:rsidRDefault="008C103E">
            <w:pPr>
              <w:spacing w:after="0" w:line="240" w:lineRule="auto"/>
              <w:jc w:val="center"/>
            </w:pPr>
            <w:r>
              <w:t>2.7</w:t>
            </w:r>
          </w:p>
        </w:tc>
      </w:tr>
      <w:tr w:rsidR="007F4A7C" w14:paraId="5EBCDE69"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4748D3D2"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FF2F24F"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vAlign w:val="bottom"/>
          </w:tcPr>
          <w:p w14:paraId="3646A46E" w14:textId="2F7B7863" w:rsidR="007F4A7C" w:rsidRDefault="00132A2B">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vAlign w:val="bottom"/>
          </w:tcPr>
          <w:p w14:paraId="4F1EE0BC" w14:textId="2E9920BF" w:rsidR="007F4A7C" w:rsidRDefault="00132A2B">
            <w:pPr>
              <w:spacing w:after="0" w:line="240" w:lineRule="auto"/>
              <w:jc w:val="center"/>
            </w:pPr>
            <w:r>
              <w:t>38</w:t>
            </w:r>
            <w:r w:rsidR="00AC0966">
              <w:t>%</w:t>
            </w:r>
          </w:p>
        </w:tc>
        <w:tc>
          <w:tcPr>
            <w:tcW w:w="1170" w:type="dxa"/>
            <w:tcBorders>
              <w:top w:val="single" w:sz="4" w:space="0" w:color="auto"/>
              <w:left w:val="single" w:sz="4" w:space="0" w:color="auto"/>
              <w:bottom w:val="single" w:sz="4" w:space="0" w:color="auto"/>
              <w:right w:val="single" w:sz="4" w:space="0" w:color="auto"/>
            </w:tcBorders>
            <w:vAlign w:val="bottom"/>
          </w:tcPr>
          <w:p w14:paraId="6EA05ECA" w14:textId="6B84F66B" w:rsidR="007F4A7C" w:rsidRDefault="00327AAD">
            <w:pPr>
              <w:spacing w:after="0" w:line="240" w:lineRule="auto"/>
              <w:jc w:val="center"/>
            </w:pPr>
            <w:r>
              <w:t>46</w:t>
            </w:r>
            <w:r w:rsidR="001E4632">
              <w:t>%</w:t>
            </w:r>
          </w:p>
        </w:tc>
        <w:tc>
          <w:tcPr>
            <w:tcW w:w="1260" w:type="dxa"/>
            <w:tcBorders>
              <w:top w:val="single" w:sz="4" w:space="0" w:color="auto"/>
              <w:left w:val="single" w:sz="4" w:space="0" w:color="auto"/>
              <w:bottom w:val="single" w:sz="4" w:space="0" w:color="auto"/>
              <w:right w:val="single" w:sz="4" w:space="0" w:color="auto"/>
            </w:tcBorders>
            <w:vAlign w:val="bottom"/>
          </w:tcPr>
          <w:p w14:paraId="19616B10" w14:textId="482326B8" w:rsidR="007F4A7C" w:rsidRDefault="00AC0966">
            <w:pPr>
              <w:spacing w:after="0" w:line="240" w:lineRule="auto"/>
              <w:jc w:val="center"/>
            </w:pPr>
            <w:r>
              <w:t>12</w:t>
            </w:r>
            <w:r w:rsidR="001E4632">
              <w:t>%</w:t>
            </w:r>
          </w:p>
        </w:tc>
        <w:tc>
          <w:tcPr>
            <w:tcW w:w="1098" w:type="dxa"/>
            <w:tcBorders>
              <w:top w:val="single" w:sz="4" w:space="0" w:color="auto"/>
              <w:left w:val="single" w:sz="4" w:space="0" w:color="auto"/>
              <w:bottom w:val="single" w:sz="4" w:space="0" w:color="auto"/>
              <w:right w:val="single" w:sz="4" w:space="0" w:color="auto"/>
            </w:tcBorders>
            <w:vAlign w:val="bottom"/>
          </w:tcPr>
          <w:p w14:paraId="49550C12" w14:textId="18DA3761" w:rsidR="007F4A7C" w:rsidRDefault="008C103E">
            <w:pPr>
              <w:spacing w:after="0" w:line="240" w:lineRule="auto"/>
              <w:jc w:val="center"/>
            </w:pPr>
            <w:r>
              <w:t>2.7</w:t>
            </w:r>
          </w:p>
        </w:tc>
      </w:tr>
      <w:tr w:rsidR="007F4A7C" w14:paraId="47605E64"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0EAD541D"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A809A94" w14:textId="57B83AAD"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22B6E287" w14:textId="694B92D5" w:rsidR="007F4A7C" w:rsidRDefault="00132A2B">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vAlign w:val="bottom"/>
          </w:tcPr>
          <w:p w14:paraId="5D1D28D0" w14:textId="5BCBAB0D" w:rsidR="007F4A7C" w:rsidRDefault="00132A2B" w:rsidP="00132A2B">
            <w:pPr>
              <w:spacing w:after="0" w:line="240" w:lineRule="auto"/>
              <w:jc w:val="center"/>
            </w:pPr>
            <w:r>
              <w:t>34</w:t>
            </w:r>
          </w:p>
        </w:tc>
        <w:tc>
          <w:tcPr>
            <w:tcW w:w="1170" w:type="dxa"/>
            <w:tcBorders>
              <w:top w:val="single" w:sz="4" w:space="0" w:color="auto"/>
              <w:left w:val="single" w:sz="4" w:space="0" w:color="auto"/>
              <w:bottom w:val="single" w:sz="4" w:space="0" w:color="auto"/>
              <w:right w:val="single" w:sz="4" w:space="0" w:color="auto"/>
            </w:tcBorders>
            <w:vAlign w:val="bottom"/>
          </w:tcPr>
          <w:p w14:paraId="42B39040" w14:textId="16E53E77" w:rsidR="007F4A7C" w:rsidRDefault="00327AAD">
            <w:pPr>
              <w:spacing w:after="0" w:line="240" w:lineRule="auto"/>
              <w:jc w:val="center"/>
            </w:pPr>
            <w:r>
              <w:t>38</w:t>
            </w:r>
          </w:p>
        </w:tc>
        <w:tc>
          <w:tcPr>
            <w:tcW w:w="1260" w:type="dxa"/>
            <w:tcBorders>
              <w:top w:val="single" w:sz="4" w:space="0" w:color="auto"/>
              <w:left w:val="single" w:sz="4" w:space="0" w:color="auto"/>
              <w:bottom w:val="single" w:sz="4" w:space="0" w:color="auto"/>
              <w:right w:val="single" w:sz="4" w:space="0" w:color="auto"/>
            </w:tcBorders>
            <w:vAlign w:val="bottom"/>
          </w:tcPr>
          <w:p w14:paraId="7DB1B52C" w14:textId="5B075308" w:rsidR="007F4A7C" w:rsidRDefault="00AC0966">
            <w:pPr>
              <w:spacing w:after="0" w:line="240" w:lineRule="auto"/>
              <w:jc w:val="center"/>
            </w:pPr>
            <w:r>
              <w:t>11</w:t>
            </w:r>
          </w:p>
        </w:tc>
        <w:tc>
          <w:tcPr>
            <w:tcW w:w="1098" w:type="dxa"/>
            <w:tcBorders>
              <w:top w:val="single" w:sz="4" w:space="0" w:color="auto"/>
              <w:left w:val="single" w:sz="4" w:space="0" w:color="auto"/>
              <w:bottom w:val="single" w:sz="4" w:space="0" w:color="auto"/>
              <w:right w:val="single" w:sz="4" w:space="0" w:color="auto"/>
            </w:tcBorders>
            <w:vAlign w:val="bottom"/>
          </w:tcPr>
          <w:p w14:paraId="25805598" w14:textId="6D8913EB" w:rsidR="007F4A7C" w:rsidRDefault="008C103E">
            <w:pPr>
              <w:spacing w:after="0" w:line="240" w:lineRule="auto"/>
              <w:jc w:val="center"/>
            </w:pPr>
            <w:r>
              <w:t>2.6</w:t>
            </w:r>
          </w:p>
        </w:tc>
      </w:tr>
      <w:tr w:rsidR="007F4A7C" w14:paraId="7AF4F017"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571208AE"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9E3D9B1"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65235D60" w14:textId="2EC62B55" w:rsidR="007F4A7C" w:rsidRDefault="00132A2B">
            <w:pPr>
              <w:spacing w:after="0" w:line="240" w:lineRule="auto"/>
              <w:jc w:val="center"/>
            </w:pPr>
            <w:r>
              <w:t>10%</w:t>
            </w:r>
          </w:p>
        </w:tc>
        <w:tc>
          <w:tcPr>
            <w:tcW w:w="1080" w:type="dxa"/>
            <w:tcBorders>
              <w:top w:val="single" w:sz="4" w:space="0" w:color="auto"/>
              <w:left w:val="single" w:sz="4" w:space="0" w:color="auto"/>
              <w:bottom w:val="single" w:sz="4" w:space="0" w:color="auto"/>
              <w:right w:val="single" w:sz="4" w:space="0" w:color="auto"/>
            </w:tcBorders>
            <w:vAlign w:val="bottom"/>
          </w:tcPr>
          <w:p w14:paraId="18C2124E" w14:textId="4389FD5A" w:rsidR="007F4A7C" w:rsidRDefault="00132A2B">
            <w:pPr>
              <w:spacing w:after="0" w:line="240" w:lineRule="auto"/>
              <w:jc w:val="center"/>
            </w:pPr>
            <w:r>
              <w:t>37</w:t>
            </w:r>
            <w:r w:rsidR="00AC0966">
              <w:t>%</w:t>
            </w:r>
          </w:p>
        </w:tc>
        <w:tc>
          <w:tcPr>
            <w:tcW w:w="1170" w:type="dxa"/>
            <w:tcBorders>
              <w:top w:val="single" w:sz="4" w:space="0" w:color="auto"/>
              <w:left w:val="single" w:sz="4" w:space="0" w:color="auto"/>
              <w:bottom w:val="single" w:sz="4" w:space="0" w:color="auto"/>
              <w:right w:val="single" w:sz="4" w:space="0" w:color="auto"/>
            </w:tcBorders>
            <w:vAlign w:val="bottom"/>
          </w:tcPr>
          <w:p w14:paraId="6844F96C" w14:textId="66EE559D" w:rsidR="007F4A7C" w:rsidRDefault="00327AAD">
            <w:pPr>
              <w:spacing w:after="0" w:line="240" w:lineRule="auto"/>
              <w:jc w:val="center"/>
            </w:pPr>
            <w:r>
              <w:t>41</w:t>
            </w:r>
            <w:r w:rsidR="001E4632">
              <w:t>%</w:t>
            </w:r>
          </w:p>
        </w:tc>
        <w:tc>
          <w:tcPr>
            <w:tcW w:w="1260" w:type="dxa"/>
            <w:tcBorders>
              <w:top w:val="single" w:sz="4" w:space="0" w:color="auto"/>
              <w:left w:val="single" w:sz="4" w:space="0" w:color="auto"/>
              <w:bottom w:val="single" w:sz="4" w:space="0" w:color="auto"/>
              <w:right w:val="single" w:sz="4" w:space="0" w:color="auto"/>
            </w:tcBorders>
            <w:vAlign w:val="bottom"/>
          </w:tcPr>
          <w:p w14:paraId="3921A231" w14:textId="07914361" w:rsidR="007F4A7C" w:rsidRDefault="00AC0966">
            <w:pPr>
              <w:spacing w:after="0" w:line="240" w:lineRule="auto"/>
              <w:jc w:val="center"/>
            </w:pPr>
            <w:r>
              <w:t>12</w:t>
            </w:r>
            <w:r w:rsidR="001E4632">
              <w:t>%</w:t>
            </w:r>
          </w:p>
        </w:tc>
        <w:tc>
          <w:tcPr>
            <w:tcW w:w="1098" w:type="dxa"/>
            <w:tcBorders>
              <w:top w:val="single" w:sz="4" w:space="0" w:color="auto"/>
              <w:left w:val="single" w:sz="4" w:space="0" w:color="auto"/>
              <w:bottom w:val="single" w:sz="4" w:space="0" w:color="auto"/>
              <w:right w:val="single" w:sz="4" w:space="0" w:color="auto"/>
            </w:tcBorders>
            <w:vAlign w:val="bottom"/>
          </w:tcPr>
          <w:p w14:paraId="5A57F23D" w14:textId="77777777" w:rsidR="007F4A7C" w:rsidRDefault="007F4A7C">
            <w:pPr>
              <w:spacing w:after="0" w:line="240" w:lineRule="auto"/>
              <w:jc w:val="center"/>
            </w:pPr>
          </w:p>
        </w:tc>
      </w:tr>
      <w:tr w:rsidR="007F4A7C" w14:paraId="4B2B1EE6" w14:textId="77777777" w:rsidTr="008136D1">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AB8BB5" w14:textId="77777777" w:rsidR="007F4A7C" w:rsidRDefault="007F4A7C">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1B6137"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E6D593E" w14:textId="03792CA8" w:rsidR="007F4A7C" w:rsidRDefault="00132A2B">
            <w:pPr>
              <w:spacing w:after="0" w:line="240" w:lineRule="auto"/>
              <w:jc w:val="center"/>
            </w:pPr>
            <w:r>
              <w:t>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4056655" w14:textId="1FC947DB" w:rsidR="007F4A7C" w:rsidRDefault="00132A2B">
            <w:pPr>
              <w:spacing w:after="0" w:line="240" w:lineRule="auto"/>
              <w:jc w:val="center"/>
            </w:pPr>
            <w:r>
              <w:t>37</w:t>
            </w:r>
            <w:r w:rsidR="00AC096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E33974E" w14:textId="605753DB" w:rsidR="007F4A7C" w:rsidRDefault="00327AAD">
            <w:pPr>
              <w:spacing w:after="0" w:line="240" w:lineRule="auto"/>
              <w:jc w:val="center"/>
            </w:pPr>
            <w:r>
              <w:t>42</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C406FAB" w14:textId="6AD28E3E" w:rsidR="007F4A7C" w:rsidRDefault="00AC0966">
            <w:pPr>
              <w:spacing w:after="0" w:line="240" w:lineRule="auto"/>
              <w:jc w:val="center"/>
            </w:pPr>
            <w:r>
              <w:t>7</w:t>
            </w:r>
            <w:r w:rsidR="001E4632">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F08AEEA" w14:textId="561C72E7" w:rsidR="007F4A7C" w:rsidRDefault="008C103E">
            <w:pPr>
              <w:spacing w:after="0" w:line="240" w:lineRule="auto"/>
              <w:jc w:val="center"/>
            </w:pPr>
            <w:r>
              <w:t>2.4</w:t>
            </w:r>
          </w:p>
        </w:tc>
      </w:tr>
      <w:tr w:rsidR="007F4A7C" w14:paraId="50E32E27"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504D39DE"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B1CB19"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C94290" w14:textId="5AB2D52A" w:rsidR="007F4A7C" w:rsidRDefault="00132A2B">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C0B8F45" w14:textId="07D64E17" w:rsidR="007F4A7C" w:rsidRDefault="00132A2B">
            <w:pPr>
              <w:spacing w:after="0" w:line="240" w:lineRule="auto"/>
              <w:jc w:val="center"/>
            </w:pPr>
            <w:r>
              <w:t>35</w:t>
            </w:r>
            <w:r w:rsidR="00AC096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83EE55" w14:textId="1138E103" w:rsidR="007F4A7C" w:rsidRDefault="00327AAD">
            <w:pPr>
              <w:spacing w:after="0" w:line="240" w:lineRule="auto"/>
              <w:jc w:val="center"/>
            </w:pPr>
            <w:r>
              <w:t>43</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5B096D" w14:textId="2AA7CE98" w:rsidR="007F4A7C" w:rsidRDefault="00AC0966">
            <w:pPr>
              <w:spacing w:after="0" w:line="240" w:lineRule="auto"/>
              <w:jc w:val="center"/>
            </w:pPr>
            <w:r>
              <w:t>17</w:t>
            </w:r>
            <w:r w:rsidR="001E4632">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1854634" w14:textId="173DC421" w:rsidR="007F4A7C" w:rsidRDefault="008C103E">
            <w:pPr>
              <w:spacing w:after="0" w:line="240" w:lineRule="auto"/>
              <w:jc w:val="center"/>
            </w:pPr>
            <w:r>
              <w:t>2.7</w:t>
            </w:r>
          </w:p>
        </w:tc>
      </w:tr>
      <w:tr w:rsidR="007F4A7C" w14:paraId="617ADE09"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366E7246"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22B4AE"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C7A5B77" w14:textId="19A88593" w:rsidR="007F4A7C" w:rsidRDefault="00132A2B">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D13BF6B" w14:textId="437E7E4E" w:rsidR="007F4A7C" w:rsidRDefault="00132A2B">
            <w:pPr>
              <w:spacing w:after="0" w:line="240" w:lineRule="auto"/>
              <w:jc w:val="center"/>
            </w:pPr>
            <w:r>
              <w:t>42</w:t>
            </w:r>
            <w:r w:rsidR="00AC096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9A347E2" w14:textId="4E1CEB82" w:rsidR="007F4A7C" w:rsidRDefault="00327AAD">
            <w:pPr>
              <w:spacing w:after="0" w:line="240" w:lineRule="auto"/>
              <w:jc w:val="center"/>
            </w:pPr>
            <w:r>
              <w:t>35</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809850A" w14:textId="02AD709E" w:rsidR="007F4A7C" w:rsidRDefault="00AC0966">
            <w:pPr>
              <w:spacing w:after="0" w:line="240" w:lineRule="auto"/>
              <w:jc w:val="center"/>
            </w:pPr>
            <w:r>
              <w:t>19</w:t>
            </w:r>
            <w:r w:rsidR="001E4632">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041A59A" w14:textId="240F423F" w:rsidR="007F4A7C" w:rsidRDefault="008C103E">
            <w:pPr>
              <w:spacing w:after="0" w:line="240" w:lineRule="auto"/>
              <w:jc w:val="center"/>
            </w:pPr>
            <w:r>
              <w:t>2.7</w:t>
            </w:r>
          </w:p>
        </w:tc>
      </w:tr>
      <w:tr w:rsidR="007F4A7C" w14:paraId="295BE153"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41A4D7FC"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FEBAC8" w14:textId="51AFE6EC"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6507B80" w14:textId="499494EF" w:rsidR="007F4A7C" w:rsidRDefault="00132A2B">
            <w:pPr>
              <w:spacing w:after="0" w:line="240" w:lineRule="auto"/>
              <w:jc w:val="center"/>
            </w:pPr>
            <w:r>
              <w:t>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89EA641" w14:textId="42C37F09" w:rsidR="007F4A7C" w:rsidRDefault="00132A2B">
            <w:pPr>
              <w:spacing w:after="0" w:line="240" w:lineRule="auto"/>
              <w:jc w:val="center"/>
            </w:pPr>
            <w:r>
              <w:t>35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95CF3C3" w14:textId="0CA6E535" w:rsidR="007F4A7C" w:rsidRDefault="00327AAD">
            <w:pPr>
              <w:spacing w:after="0" w:line="240" w:lineRule="auto"/>
              <w:jc w:val="center"/>
            </w:pPr>
            <w:r>
              <w:t>37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E006C42" w14:textId="4CD595FA" w:rsidR="007F4A7C" w:rsidRDefault="00AC0966">
            <w:pPr>
              <w:spacing w:after="0" w:line="240" w:lineRule="auto"/>
              <w:jc w:val="center"/>
            </w:pPr>
            <w:r>
              <w:t>12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14619E2" w14:textId="29FE439E" w:rsidR="007F4A7C" w:rsidRDefault="008C103E">
            <w:pPr>
              <w:spacing w:after="0" w:line="240" w:lineRule="auto"/>
              <w:jc w:val="center"/>
            </w:pPr>
            <w:r>
              <w:t>2.6</w:t>
            </w:r>
          </w:p>
        </w:tc>
      </w:tr>
      <w:tr w:rsidR="007F4A7C" w14:paraId="40AFE95C"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44DFE81F" w14:textId="77777777" w:rsidR="007F4A7C"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D8C53A"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313255B" w14:textId="71191FA8" w:rsidR="007F4A7C" w:rsidRDefault="00132A2B">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08CBB06" w14:textId="66C047C8" w:rsidR="007F4A7C" w:rsidRDefault="00132A2B">
            <w:pPr>
              <w:spacing w:after="0" w:line="240" w:lineRule="auto"/>
              <w:jc w:val="center"/>
            </w:pPr>
            <w:r>
              <w:t>38</w:t>
            </w:r>
            <w:r w:rsidR="00AC0966">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1EF9A0C" w14:textId="4683B5A4" w:rsidR="007F4A7C" w:rsidRDefault="00327AAD">
            <w:pPr>
              <w:spacing w:after="0" w:line="240" w:lineRule="auto"/>
              <w:jc w:val="center"/>
            </w:pPr>
            <w:r>
              <w:t>40</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FF55FB3" w14:textId="52C6173E" w:rsidR="007F4A7C" w:rsidRDefault="00AC0966">
            <w:pPr>
              <w:spacing w:after="0" w:line="240" w:lineRule="auto"/>
              <w:jc w:val="center"/>
            </w:pPr>
            <w:r>
              <w:t>13</w:t>
            </w:r>
            <w:r w:rsidR="001E4632">
              <w:t>%</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654FB6" w14:textId="77777777" w:rsidR="007F4A7C" w:rsidRDefault="007F4A7C">
            <w:pPr>
              <w:spacing w:after="0" w:line="240" w:lineRule="auto"/>
              <w:jc w:val="center"/>
            </w:pPr>
          </w:p>
        </w:tc>
      </w:tr>
      <w:tr w:rsidR="007F4A7C" w14:paraId="6D4A8E21" w14:textId="77777777" w:rsidTr="008136D1">
        <w:tc>
          <w:tcPr>
            <w:tcW w:w="2970" w:type="dxa"/>
            <w:vMerge w:val="restart"/>
            <w:tcBorders>
              <w:top w:val="single" w:sz="4" w:space="0" w:color="auto"/>
              <w:left w:val="single" w:sz="4" w:space="0" w:color="auto"/>
              <w:bottom w:val="single" w:sz="4" w:space="0" w:color="auto"/>
              <w:right w:val="single" w:sz="4" w:space="0" w:color="auto"/>
            </w:tcBorders>
            <w:hideMark/>
          </w:tcPr>
          <w:p w14:paraId="37984C02" w14:textId="77777777" w:rsidR="007F4A7C" w:rsidRDefault="007F4A7C">
            <w:pPr>
              <w:spacing w:after="0" w:line="240" w:lineRule="auto"/>
            </w:pPr>
            <w:r>
              <w:t>8.  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68A8BD8B"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vAlign w:val="bottom"/>
          </w:tcPr>
          <w:p w14:paraId="2C7C6F04" w14:textId="6BE06644" w:rsidR="007F4A7C" w:rsidRDefault="00132A2B">
            <w:pPr>
              <w:spacing w:after="0" w:line="240" w:lineRule="auto"/>
              <w:jc w:val="center"/>
            </w:pPr>
            <w:r>
              <w:t>7%</w:t>
            </w:r>
          </w:p>
        </w:tc>
        <w:tc>
          <w:tcPr>
            <w:tcW w:w="1080" w:type="dxa"/>
            <w:tcBorders>
              <w:top w:val="single" w:sz="4" w:space="0" w:color="auto"/>
              <w:left w:val="single" w:sz="4" w:space="0" w:color="auto"/>
              <w:bottom w:val="single" w:sz="4" w:space="0" w:color="auto"/>
              <w:right w:val="single" w:sz="4" w:space="0" w:color="auto"/>
            </w:tcBorders>
            <w:vAlign w:val="bottom"/>
          </w:tcPr>
          <w:p w14:paraId="3CBBA70C" w14:textId="798EAE80" w:rsidR="007F4A7C" w:rsidRDefault="00132A2B">
            <w:pPr>
              <w:spacing w:after="0" w:line="240" w:lineRule="auto"/>
              <w:jc w:val="center"/>
            </w:pPr>
            <w:r>
              <w:t>33</w:t>
            </w:r>
            <w:r w:rsidR="00AC0966">
              <w:t>%</w:t>
            </w:r>
          </w:p>
        </w:tc>
        <w:tc>
          <w:tcPr>
            <w:tcW w:w="1170" w:type="dxa"/>
            <w:tcBorders>
              <w:top w:val="single" w:sz="4" w:space="0" w:color="auto"/>
              <w:left w:val="single" w:sz="4" w:space="0" w:color="auto"/>
              <w:bottom w:val="single" w:sz="4" w:space="0" w:color="auto"/>
              <w:right w:val="single" w:sz="4" w:space="0" w:color="auto"/>
            </w:tcBorders>
            <w:vAlign w:val="bottom"/>
          </w:tcPr>
          <w:p w14:paraId="060452DA" w14:textId="45DC1F22" w:rsidR="007F4A7C" w:rsidRDefault="00327AAD" w:rsidP="00327AAD">
            <w:pPr>
              <w:spacing w:after="0" w:line="240" w:lineRule="auto"/>
              <w:jc w:val="center"/>
            </w:pPr>
            <w:r>
              <w:t>40</w:t>
            </w:r>
            <w:r w:rsidR="001E4632">
              <w:t>%</w:t>
            </w:r>
          </w:p>
        </w:tc>
        <w:tc>
          <w:tcPr>
            <w:tcW w:w="1260" w:type="dxa"/>
            <w:tcBorders>
              <w:top w:val="single" w:sz="4" w:space="0" w:color="auto"/>
              <w:left w:val="single" w:sz="4" w:space="0" w:color="auto"/>
              <w:bottom w:val="single" w:sz="4" w:space="0" w:color="auto"/>
              <w:right w:val="single" w:sz="4" w:space="0" w:color="auto"/>
            </w:tcBorders>
            <w:vAlign w:val="bottom"/>
          </w:tcPr>
          <w:p w14:paraId="6EEB205A" w14:textId="1476880F" w:rsidR="007F4A7C" w:rsidRDefault="00AC0966">
            <w:pPr>
              <w:spacing w:after="0" w:line="240" w:lineRule="auto"/>
              <w:jc w:val="center"/>
            </w:pPr>
            <w:r>
              <w:t>21</w:t>
            </w:r>
            <w:r w:rsidR="001E4632">
              <w:t>%</w:t>
            </w:r>
          </w:p>
        </w:tc>
        <w:tc>
          <w:tcPr>
            <w:tcW w:w="1098" w:type="dxa"/>
            <w:tcBorders>
              <w:top w:val="single" w:sz="4" w:space="0" w:color="auto"/>
              <w:left w:val="single" w:sz="4" w:space="0" w:color="auto"/>
              <w:bottom w:val="single" w:sz="4" w:space="0" w:color="auto"/>
              <w:right w:val="single" w:sz="4" w:space="0" w:color="auto"/>
            </w:tcBorders>
            <w:vAlign w:val="bottom"/>
          </w:tcPr>
          <w:p w14:paraId="4D450E83" w14:textId="4EE3EFBF" w:rsidR="007F4A7C" w:rsidRDefault="008C103E">
            <w:pPr>
              <w:spacing w:after="0" w:line="240" w:lineRule="auto"/>
              <w:jc w:val="center"/>
            </w:pPr>
            <w:r>
              <w:t>2.7</w:t>
            </w:r>
          </w:p>
        </w:tc>
      </w:tr>
      <w:tr w:rsidR="007F4A7C" w14:paraId="3C150BCF"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603B8052" w14:textId="77777777" w:rsidR="007F4A7C"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65B6BF33"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vAlign w:val="bottom"/>
          </w:tcPr>
          <w:p w14:paraId="2ED1F992" w14:textId="1AC030D2" w:rsidR="007F4A7C" w:rsidRDefault="00132A2B">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vAlign w:val="bottom"/>
          </w:tcPr>
          <w:p w14:paraId="48601B0C" w14:textId="71C96573" w:rsidR="007F4A7C" w:rsidRDefault="00132A2B">
            <w:pPr>
              <w:spacing w:after="0" w:line="240" w:lineRule="auto"/>
              <w:jc w:val="center"/>
            </w:pPr>
            <w:r>
              <w:t>26</w:t>
            </w:r>
            <w:r w:rsidR="00AC0966">
              <w:t>%</w:t>
            </w:r>
          </w:p>
        </w:tc>
        <w:tc>
          <w:tcPr>
            <w:tcW w:w="1170" w:type="dxa"/>
            <w:tcBorders>
              <w:top w:val="single" w:sz="4" w:space="0" w:color="auto"/>
              <w:left w:val="single" w:sz="4" w:space="0" w:color="auto"/>
              <w:bottom w:val="single" w:sz="4" w:space="0" w:color="auto"/>
              <w:right w:val="single" w:sz="4" w:space="0" w:color="auto"/>
            </w:tcBorders>
            <w:vAlign w:val="bottom"/>
          </w:tcPr>
          <w:p w14:paraId="29FA805D" w14:textId="28A32AED" w:rsidR="007F4A7C" w:rsidRDefault="00327AAD">
            <w:pPr>
              <w:spacing w:after="0" w:line="240" w:lineRule="auto"/>
              <w:jc w:val="center"/>
            </w:pPr>
            <w:r>
              <w:t>43</w:t>
            </w:r>
            <w:r w:rsidR="001E4632">
              <w:t>%</w:t>
            </w:r>
          </w:p>
        </w:tc>
        <w:tc>
          <w:tcPr>
            <w:tcW w:w="1260" w:type="dxa"/>
            <w:tcBorders>
              <w:top w:val="single" w:sz="4" w:space="0" w:color="auto"/>
              <w:left w:val="single" w:sz="4" w:space="0" w:color="auto"/>
              <w:bottom w:val="single" w:sz="4" w:space="0" w:color="auto"/>
              <w:right w:val="single" w:sz="4" w:space="0" w:color="auto"/>
            </w:tcBorders>
            <w:vAlign w:val="bottom"/>
          </w:tcPr>
          <w:p w14:paraId="0A1B43EF" w14:textId="224E6C76" w:rsidR="007F4A7C" w:rsidRDefault="00AC0966">
            <w:pPr>
              <w:spacing w:after="0" w:line="240" w:lineRule="auto"/>
              <w:jc w:val="center"/>
            </w:pPr>
            <w:r>
              <w:t>30</w:t>
            </w:r>
            <w:r w:rsidR="001E4632">
              <w:t>%</w:t>
            </w:r>
          </w:p>
        </w:tc>
        <w:tc>
          <w:tcPr>
            <w:tcW w:w="1098" w:type="dxa"/>
            <w:tcBorders>
              <w:top w:val="single" w:sz="4" w:space="0" w:color="auto"/>
              <w:left w:val="single" w:sz="4" w:space="0" w:color="auto"/>
              <w:bottom w:val="single" w:sz="4" w:space="0" w:color="auto"/>
              <w:right w:val="single" w:sz="4" w:space="0" w:color="auto"/>
            </w:tcBorders>
            <w:vAlign w:val="bottom"/>
          </w:tcPr>
          <w:p w14:paraId="5309DAA0" w14:textId="60EDF748" w:rsidR="007F4A7C" w:rsidRDefault="008C103E">
            <w:pPr>
              <w:spacing w:after="0" w:line="240" w:lineRule="auto"/>
              <w:jc w:val="center"/>
            </w:pPr>
            <w:r>
              <w:t>3.0</w:t>
            </w:r>
          </w:p>
        </w:tc>
      </w:tr>
      <w:tr w:rsidR="007F4A7C" w14:paraId="5FC54132"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0E72DC51" w14:textId="77777777" w:rsidR="007F4A7C"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677ADA47"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vAlign w:val="bottom"/>
          </w:tcPr>
          <w:p w14:paraId="6F14C13D" w14:textId="5A1DB457" w:rsidR="007F4A7C" w:rsidRDefault="00132A2B">
            <w:pPr>
              <w:spacing w:after="0" w:line="240" w:lineRule="auto"/>
              <w:jc w:val="center"/>
            </w:pPr>
            <w:r>
              <w:t>12%</w:t>
            </w:r>
          </w:p>
        </w:tc>
        <w:tc>
          <w:tcPr>
            <w:tcW w:w="1080" w:type="dxa"/>
            <w:tcBorders>
              <w:top w:val="single" w:sz="4" w:space="0" w:color="auto"/>
              <w:left w:val="single" w:sz="4" w:space="0" w:color="auto"/>
              <w:bottom w:val="single" w:sz="4" w:space="0" w:color="auto"/>
              <w:right w:val="single" w:sz="4" w:space="0" w:color="auto"/>
            </w:tcBorders>
            <w:vAlign w:val="bottom"/>
          </w:tcPr>
          <w:p w14:paraId="0A462D23" w14:textId="5645DDD8" w:rsidR="007F4A7C" w:rsidRDefault="00132A2B">
            <w:pPr>
              <w:spacing w:after="0" w:line="240" w:lineRule="auto"/>
              <w:jc w:val="center"/>
            </w:pPr>
            <w:r>
              <w:t>23</w:t>
            </w:r>
            <w:r w:rsidR="00AC0966">
              <w:t>%</w:t>
            </w:r>
          </w:p>
        </w:tc>
        <w:tc>
          <w:tcPr>
            <w:tcW w:w="1170" w:type="dxa"/>
            <w:tcBorders>
              <w:top w:val="single" w:sz="4" w:space="0" w:color="auto"/>
              <w:left w:val="single" w:sz="4" w:space="0" w:color="auto"/>
              <w:bottom w:val="single" w:sz="4" w:space="0" w:color="auto"/>
              <w:right w:val="single" w:sz="4" w:space="0" w:color="auto"/>
            </w:tcBorders>
            <w:vAlign w:val="bottom"/>
          </w:tcPr>
          <w:p w14:paraId="413E4173" w14:textId="16B29C31" w:rsidR="007F4A7C" w:rsidRDefault="00327AAD">
            <w:pPr>
              <w:spacing w:after="0" w:line="240" w:lineRule="auto"/>
              <w:jc w:val="center"/>
            </w:pPr>
            <w:r>
              <w:t>35</w:t>
            </w:r>
            <w:r w:rsidR="001E4632">
              <w:t>%</w:t>
            </w:r>
          </w:p>
        </w:tc>
        <w:tc>
          <w:tcPr>
            <w:tcW w:w="1260" w:type="dxa"/>
            <w:tcBorders>
              <w:top w:val="single" w:sz="4" w:space="0" w:color="auto"/>
              <w:left w:val="single" w:sz="4" w:space="0" w:color="auto"/>
              <w:bottom w:val="single" w:sz="4" w:space="0" w:color="auto"/>
              <w:right w:val="single" w:sz="4" w:space="0" w:color="auto"/>
            </w:tcBorders>
            <w:vAlign w:val="bottom"/>
          </w:tcPr>
          <w:p w14:paraId="0C61B94A" w14:textId="35A3A982" w:rsidR="007F4A7C" w:rsidRDefault="00AC0966">
            <w:pPr>
              <w:spacing w:after="0" w:line="240" w:lineRule="auto"/>
              <w:jc w:val="center"/>
            </w:pPr>
            <w:r>
              <w:t>31</w:t>
            </w:r>
            <w:r w:rsidR="001E4632">
              <w:t>%</w:t>
            </w:r>
          </w:p>
        </w:tc>
        <w:tc>
          <w:tcPr>
            <w:tcW w:w="1098" w:type="dxa"/>
            <w:tcBorders>
              <w:top w:val="single" w:sz="4" w:space="0" w:color="auto"/>
              <w:left w:val="single" w:sz="4" w:space="0" w:color="auto"/>
              <w:bottom w:val="single" w:sz="4" w:space="0" w:color="auto"/>
              <w:right w:val="single" w:sz="4" w:space="0" w:color="auto"/>
            </w:tcBorders>
            <w:vAlign w:val="bottom"/>
          </w:tcPr>
          <w:p w14:paraId="1C0DFD90" w14:textId="3252936D" w:rsidR="007F4A7C" w:rsidRDefault="008C103E">
            <w:pPr>
              <w:spacing w:after="0" w:line="240" w:lineRule="auto"/>
              <w:jc w:val="center"/>
            </w:pPr>
            <w:r>
              <w:t>2.8</w:t>
            </w:r>
          </w:p>
        </w:tc>
      </w:tr>
      <w:tr w:rsidR="007F4A7C" w14:paraId="4DEB7930"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2D630ABC" w14:textId="77777777" w:rsidR="007F4A7C"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4B9F9388" w14:textId="643AD109"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43EB9BF4" w14:textId="2D58FDF3" w:rsidR="007F4A7C" w:rsidRDefault="00132A2B">
            <w:pPr>
              <w:spacing w:after="0" w:line="240" w:lineRule="auto"/>
              <w:jc w:val="center"/>
            </w:pPr>
            <w:r>
              <w:t>6</w:t>
            </w:r>
          </w:p>
        </w:tc>
        <w:tc>
          <w:tcPr>
            <w:tcW w:w="1080" w:type="dxa"/>
            <w:tcBorders>
              <w:top w:val="single" w:sz="4" w:space="0" w:color="auto"/>
              <w:left w:val="single" w:sz="4" w:space="0" w:color="auto"/>
              <w:bottom w:val="single" w:sz="4" w:space="0" w:color="auto"/>
              <w:right w:val="single" w:sz="4" w:space="0" w:color="auto"/>
            </w:tcBorders>
            <w:vAlign w:val="bottom"/>
          </w:tcPr>
          <w:p w14:paraId="40CAA76C" w14:textId="119F1570" w:rsidR="007F4A7C" w:rsidRDefault="00132A2B">
            <w:pPr>
              <w:spacing w:after="0" w:line="240" w:lineRule="auto"/>
              <w:jc w:val="center"/>
            </w:pPr>
            <w:r>
              <w:t>26</w:t>
            </w:r>
          </w:p>
        </w:tc>
        <w:tc>
          <w:tcPr>
            <w:tcW w:w="1170" w:type="dxa"/>
            <w:tcBorders>
              <w:top w:val="single" w:sz="4" w:space="0" w:color="auto"/>
              <w:left w:val="single" w:sz="4" w:space="0" w:color="auto"/>
              <w:bottom w:val="single" w:sz="4" w:space="0" w:color="auto"/>
              <w:right w:val="single" w:sz="4" w:space="0" w:color="auto"/>
            </w:tcBorders>
            <w:vAlign w:val="bottom"/>
          </w:tcPr>
          <w:p w14:paraId="3985B486" w14:textId="515CFA4E" w:rsidR="007F4A7C" w:rsidRDefault="00327AAD">
            <w:pPr>
              <w:spacing w:after="0" w:line="240" w:lineRule="auto"/>
              <w:jc w:val="center"/>
            </w:pPr>
            <w:r>
              <w:t>36</w:t>
            </w:r>
          </w:p>
        </w:tc>
        <w:tc>
          <w:tcPr>
            <w:tcW w:w="1260" w:type="dxa"/>
            <w:tcBorders>
              <w:top w:val="single" w:sz="4" w:space="0" w:color="auto"/>
              <w:left w:val="single" w:sz="4" w:space="0" w:color="auto"/>
              <w:bottom w:val="single" w:sz="4" w:space="0" w:color="auto"/>
              <w:right w:val="single" w:sz="4" w:space="0" w:color="auto"/>
            </w:tcBorders>
            <w:vAlign w:val="bottom"/>
          </w:tcPr>
          <w:p w14:paraId="596B4DCC" w14:textId="56A5810E" w:rsidR="007F4A7C" w:rsidRDefault="00AC0966">
            <w:pPr>
              <w:spacing w:after="0" w:line="240" w:lineRule="auto"/>
              <w:jc w:val="center"/>
            </w:pPr>
            <w:r>
              <w:t>24</w:t>
            </w:r>
          </w:p>
        </w:tc>
        <w:tc>
          <w:tcPr>
            <w:tcW w:w="1098" w:type="dxa"/>
            <w:tcBorders>
              <w:top w:val="single" w:sz="4" w:space="0" w:color="auto"/>
              <w:left w:val="single" w:sz="4" w:space="0" w:color="auto"/>
              <w:bottom w:val="single" w:sz="4" w:space="0" w:color="auto"/>
              <w:right w:val="single" w:sz="4" w:space="0" w:color="auto"/>
            </w:tcBorders>
            <w:vAlign w:val="bottom"/>
          </w:tcPr>
          <w:p w14:paraId="04947224" w14:textId="1B6C9066" w:rsidR="007F4A7C" w:rsidRDefault="008C103E">
            <w:pPr>
              <w:spacing w:after="0" w:line="240" w:lineRule="auto"/>
              <w:jc w:val="center"/>
            </w:pPr>
            <w:r>
              <w:t>2.8</w:t>
            </w:r>
          </w:p>
        </w:tc>
      </w:tr>
      <w:tr w:rsidR="007F4A7C" w14:paraId="74888947"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5D95036C" w14:textId="77777777" w:rsidR="007F4A7C"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38B13009"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008C8F08" w14:textId="409C5575" w:rsidR="007F4A7C" w:rsidRDefault="00132A2B">
            <w:pPr>
              <w:spacing w:after="0" w:line="240" w:lineRule="auto"/>
              <w:jc w:val="center"/>
            </w:pPr>
            <w:r>
              <w:t>7%</w:t>
            </w:r>
          </w:p>
        </w:tc>
        <w:tc>
          <w:tcPr>
            <w:tcW w:w="1080" w:type="dxa"/>
            <w:tcBorders>
              <w:top w:val="single" w:sz="4" w:space="0" w:color="auto"/>
              <w:left w:val="single" w:sz="4" w:space="0" w:color="auto"/>
              <w:bottom w:val="single" w:sz="4" w:space="0" w:color="auto"/>
              <w:right w:val="single" w:sz="4" w:space="0" w:color="auto"/>
            </w:tcBorders>
            <w:vAlign w:val="bottom"/>
          </w:tcPr>
          <w:p w14:paraId="2B57DD81" w14:textId="65693EE7" w:rsidR="007F4A7C" w:rsidRDefault="00132A2B">
            <w:pPr>
              <w:spacing w:after="0" w:line="240" w:lineRule="auto"/>
              <w:jc w:val="center"/>
            </w:pPr>
            <w:r>
              <w:t>28</w:t>
            </w:r>
            <w:r w:rsidR="00AC0966">
              <w:t>%</w:t>
            </w:r>
          </w:p>
        </w:tc>
        <w:tc>
          <w:tcPr>
            <w:tcW w:w="1170" w:type="dxa"/>
            <w:tcBorders>
              <w:top w:val="single" w:sz="4" w:space="0" w:color="auto"/>
              <w:left w:val="single" w:sz="4" w:space="0" w:color="auto"/>
              <w:bottom w:val="single" w:sz="4" w:space="0" w:color="auto"/>
              <w:right w:val="single" w:sz="4" w:space="0" w:color="auto"/>
            </w:tcBorders>
            <w:vAlign w:val="bottom"/>
          </w:tcPr>
          <w:p w14:paraId="64D96F29" w14:textId="5D1ED253" w:rsidR="007F4A7C" w:rsidRDefault="00327AAD">
            <w:pPr>
              <w:spacing w:after="0" w:line="240" w:lineRule="auto"/>
              <w:jc w:val="center"/>
            </w:pPr>
            <w:r>
              <w:t>39</w:t>
            </w:r>
            <w:r w:rsidR="001E4632">
              <w:t>%</w:t>
            </w:r>
          </w:p>
        </w:tc>
        <w:tc>
          <w:tcPr>
            <w:tcW w:w="1260" w:type="dxa"/>
            <w:tcBorders>
              <w:top w:val="single" w:sz="4" w:space="0" w:color="auto"/>
              <w:left w:val="single" w:sz="4" w:space="0" w:color="auto"/>
              <w:bottom w:val="single" w:sz="4" w:space="0" w:color="auto"/>
              <w:right w:val="single" w:sz="4" w:space="0" w:color="auto"/>
            </w:tcBorders>
            <w:vAlign w:val="bottom"/>
          </w:tcPr>
          <w:p w14:paraId="048A6050" w14:textId="62AAB45F" w:rsidR="007F4A7C" w:rsidRDefault="00AC0966">
            <w:pPr>
              <w:spacing w:after="0" w:line="240" w:lineRule="auto"/>
              <w:jc w:val="center"/>
            </w:pPr>
            <w:r>
              <w:t>26</w:t>
            </w:r>
            <w:r w:rsidR="001E4632">
              <w:t>%</w:t>
            </w:r>
          </w:p>
        </w:tc>
        <w:tc>
          <w:tcPr>
            <w:tcW w:w="1098" w:type="dxa"/>
            <w:tcBorders>
              <w:top w:val="single" w:sz="4" w:space="0" w:color="auto"/>
              <w:left w:val="single" w:sz="4" w:space="0" w:color="auto"/>
              <w:bottom w:val="single" w:sz="4" w:space="0" w:color="auto"/>
              <w:right w:val="single" w:sz="4" w:space="0" w:color="auto"/>
            </w:tcBorders>
            <w:vAlign w:val="bottom"/>
          </w:tcPr>
          <w:p w14:paraId="4B9D81C7" w14:textId="77777777" w:rsidR="007F4A7C" w:rsidRDefault="007F4A7C">
            <w:pPr>
              <w:spacing w:after="0" w:line="240" w:lineRule="auto"/>
              <w:jc w:val="center"/>
            </w:pPr>
          </w:p>
        </w:tc>
      </w:tr>
      <w:tr w:rsidR="007F4A7C" w14:paraId="77BD3D15" w14:textId="77777777" w:rsidTr="008136D1">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076EC4" w14:textId="54F258CA" w:rsidR="007F4A7C" w:rsidRDefault="007F4A7C">
            <w:pPr>
              <w:spacing w:after="0" w:line="240" w:lineRule="auto"/>
              <w:jc w:val="center"/>
              <w:rPr>
                <w:rFonts w:ascii="Calibri" w:hAnsi="Calibri"/>
                <w:b/>
                <w:color w:val="000000"/>
              </w:rPr>
            </w:pPr>
            <w:r>
              <w:rPr>
                <w:rFonts w:ascii="Calibri" w:hAnsi="Calibri"/>
                <w:b/>
                <w:color w:val="000000"/>
              </w:rPr>
              <w:t xml:space="preserve">Total Score </w:t>
            </w:r>
            <w:r w:rsidR="00B678D3">
              <w:rPr>
                <w:rFonts w:ascii="Calibri" w:hAnsi="Calibri"/>
                <w:b/>
                <w:color w:val="000000"/>
              </w:rPr>
              <w:t xml:space="preserve">for </w:t>
            </w:r>
            <w:r>
              <w:rPr>
                <w:rFonts w:ascii="Calibri" w:hAnsi="Calibri"/>
                <w:b/>
                <w:color w:val="000000"/>
              </w:rPr>
              <w:t>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312659"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D9919AB" w14:textId="77777777" w:rsidR="007F4A7C"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57AA058" w14:textId="77777777" w:rsidR="007F4A7C"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C66271C" w14:textId="77777777" w:rsidR="007F4A7C"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5F74087" w14:textId="77777777" w:rsidR="007F4A7C"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734F7D" w14:textId="0BDF653F" w:rsidR="007F4A7C" w:rsidRPr="008C103E" w:rsidRDefault="008C103E">
            <w:pPr>
              <w:spacing w:after="0" w:line="240" w:lineRule="auto"/>
              <w:jc w:val="center"/>
              <w:rPr>
                <w:b/>
                <w:bCs/>
              </w:rPr>
            </w:pPr>
            <w:r w:rsidRPr="008C103E">
              <w:rPr>
                <w:b/>
                <w:bCs/>
              </w:rPr>
              <w:t>10.6</w:t>
            </w:r>
          </w:p>
        </w:tc>
      </w:tr>
      <w:tr w:rsidR="007F4A7C" w14:paraId="1C5114D3" w14:textId="77777777" w:rsidTr="008136D1">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31DD4431" w14:textId="77777777" w:rsidR="007F4A7C"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8DE57E"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EA9D683" w14:textId="77777777" w:rsidR="007F4A7C"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4971ADC" w14:textId="77777777" w:rsidR="007F4A7C"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3EE3765" w14:textId="77777777" w:rsidR="007F4A7C"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4D016DA" w14:textId="77777777" w:rsidR="007F4A7C"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097819" w14:textId="53EBA042" w:rsidR="007F4A7C" w:rsidRPr="008C103E" w:rsidRDefault="008C103E">
            <w:pPr>
              <w:spacing w:after="0" w:line="240" w:lineRule="auto"/>
              <w:jc w:val="center"/>
              <w:rPr>
                <w:b/>
                <w:bCs/>
              </w:rPr>
            </w:pPr>
            <w:r w:rsidRPr="008C103E">
              <w:rPr>
                <w:b/>
                <w:bCs/>
              </w:rPr>
              <w:t>11.5</w:t>
            </w:r>
          </w:p>
        </w:tc>
      </w:tr>
      <w:tr w:rsidR="007F4A7C" w14:paraId="35259079" w14:textId="77777777" w:rsidTr="008136D1">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6D98AFE7" w14:textId="77777777" w:rsidR="007F4A7C"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A1152D" w14:textId="77777777" w:rsidR="007F4A7C" w:rsidRDefault="007F4A7C">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FB61452" w14:textId="77777777" w:rsidR="007F4A7C"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3677BC" w14:textId="77777777" w:rsidR="007F4A7C"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F9C615B" w14:textId="77777777" w:rsidR="007F4A7C"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D4FB5C7" w14:textId="77777777" w:rsidR="007F4A7C"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FD6558" w14:textId="5A93D244" w:rsidR="007F4A7C" w:rsidRPr="008C103E" w:rsidRDefault="008C103E">
            <w:pPr>
              <w:spacing w:after="0" w:line="240" w:lineRule="auto"/>
              <w:jc w:val="center"/>
              <w:rPr>
                <w:b/>
                <w:bCs/>
              </w:rPr>
            </w:pPr>
            <w:r w:rsidRPr="008C103E">
              <w:rPr>
                <w:b/>
                <w:bCs/>
              </w:rPr>
              <w:t>11.2</w:t>
            </w:r>
          </w:p>
        </w:tc>
      </w:tr>
      <w:tr w:rsidR="007F4A7C" w14:paraId="74F49433" w14:textId="77777777" w:rsidTr="008136D1">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D2451F0" w14:textId="77777777" w:rsidR="007F4A7C"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68582C" w14:textId="77777777" w:rsidR="007F4A7C" w:rsidRDefault="007F4A7C">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F0B9715" w14:textId="77777777" w:rsidR="007F4A7C"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AAFC749" w14:textId="77777777" w:rsidR="007F4A7C"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47D2061" w14:textId="77777777" w:rsidR="007F4A7C"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F4FC915" w14:textId="77777777" w:rsidR="007F4A7C"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E20C09" w14:textId="747A7473" w:rsidR="007F4A7C" w:rsidRPr="008C103E" w:rsidRDefault="008C103E">
            <w:pPr>
              <w:spacing w:after="0" w:line="240" w:lineRule="auto"/>
              <w:jc w:val="center"/>
              <w:rPr>
                <w:b/>
                <w:bCs/>
              </w:rPr>
            </w:pPr>
            <w:r w:rsidRPr="008C103E">
              <w:rPr>
                <w:b/>
                <w:bCs/>
              </w:rPr>
              <w:t>11.0</w:t>
            </w:r>
          </w:p>
        </w:tc>
      </w:tr>
    </w:tbl>
    <w:p w14:paraId="65E66E0C" w14:textId="77777777" w:rsidR="007F4A7C" w:rsidRDefault="007F4A7C" w:rsidP="007F4A7C">
      <w:pPr>
        <w:spacing w:after="0" w:line="240" w:lineRule="auto"/>
      </w:pPr>
    </w:p>
    <w:p w14:paraId="5418B692" w14:textId="77777777" w:rsidR="007F4A7C" w:rsidRDefault="007F4A7C" w:rsidP="007F4A7C">
      <w:pPr>
        <w:spacing w:after="0" w:line="240" w:lineRule="auto"/>
      </w:pPr>
      <w:r>
        <w:br w:type="page"/>
      </w:r>
    </w:p>
    <w:tbl>
      <w:tblPr>
        <w:tblStyle w:val="TableGrid4"/>
        <w:tblW w:w="9697"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237"/>
        <w:gridCol w:w="1260"/>
        <w:gridCol w:w="990"/>
      </w:tblGrid>
      <w:tr w:rsidR="00327AAD" w14:paraId="0FC9E135" w14:textId="77777777" w:rsidTr="008136D1">
        <w:trPr>
          <w:trHeight w:val="80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5320F4AD" w14:textId="77777777" w:rsidR="00327AAD" w:rsidRDefault="00327AAD" w:rsidP="008136D1">
            <w:pPr>
              <w:spacing w:after="0" w:line="240" w:lineRule="auto"/>
              <w:jc w:val="center"/>
            </w:pPr>
            <w:r>
              <w:rPr>
                <w:rFonts w:ascii="Calibri" w:hAnsi="Calibri"/>
                <w:b/>
                <w:bCs/>
                <w:color w:val="000000"/>
              </w:rPr>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vAlign w:val="center"/>
          </w:tcPr>
          <w:p w14:paraId="3257716E" w14:textId="77777777" w:rsidR="00327AAD" w:rsidRDefault="00327AAD" w:rsidP="008136D1">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FA767F8" w14:textId="77777777" w:rsidR="00327AAD" w:rsidRDefault="00327AAD" w:rsidP="008136D1">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4C7B39" w14:textId="77777777" w:rsidR="00327AAD" w:rsidRDefault="00327AAD" w:rsidP="008136D1">
            <w:pPr>
              <w:spacing w:after="0" w:line="240" w:lineRule="auto"/>
              <w:jc w:val="center"/>
            </w:pPr>
            <w:r>
              <w:t>Limited Evidence</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5200349" w14:textId="77777777" w:rsidR="00327AAD" w:rsidRDefault="00327AAD" w:rsidP="008136D1">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tcPr>
          <w:p w14:paraId="4FB94F44" w14:textId="54B53187" w:rsidR="00327AAD" w:rsidRDefault="00327AAD" w:rsidP="008136D1">
            <w:pPr>
              <w:spacing w:after="0" w:line="240" w:lineRule="auto"/>
              <w:jc w:val="center"/>
            </w:pPr>
            <w:r>
              <w:t>Compelling Evidence</w:t>
            </w:r>
          </w:p>
        </w:tc>
        <w:tc>
          <w:tcPr>
            <w:tcW w:w="990" w:type="dxa"/>
            <w:tcBorders>
              <w:top w:val="single" w:sz="4" w:space="0" w:color="auto"/>
              <w:left w:val="single" w:sz="4" w:space="0" w:color="auto"/>
              <w:bottom w:val="single" w:sz="4" w:space="0" w:color="auto"/>
              <w:right w:val="single" w:sz="4" w:space="0" w:color="auto"/>
            </w:tcBorders>
            <w:vAlign w:val="center"/>
          </w:tcPr>
          <w:p w14:paraId="682AEF98" w14:textId="27E51E7F" w:rsidR="00327AAD" w:rsidRDefault="00327AAD" w:rsidP="008136D1">
            <w:pPr>
              <w:spacing w:after="0" w:line="240" w:lineRule="auto"/>
              <w:jc w:val="center"/>
            </w:pPr>
            <w:r>
              <w:t>Avg Number of points</w:t>
            </w:r>
          </w:p>
        </w:tc>
      </w:tr>
      <w:tr w:rsidR="00327AAD" w14:paraId="18BBE94A" w14:textId="77777777" w:rsidTr="008136D1">
        <w:tc>
          <w:tcPr>
            <w:tcW w:w="2970" w:type="dxa"/>
            <w:vMerge/>
            <w:tcBorders>
              <w:top w:val="single" w:sz="4" w:space="0" w:color="auto"/>
              <w:left w:val="single" w:sz="4" w:space="0" w:color="auto"/>
              <w:bottom w:val="single" w:sz="4" w:space="0" w:color="auto"/>
              <w:right w:val="single" w:sz="4" w:space="0" w:color="auto"/>
            </w:tcBorders>
            <w:hideMark/>
          </w:tcPr>
          <w:p w14:paraId="4ED172D0" w14:textId="77777777" w:rsidR="00327AAD" w:rsidRDefault="00327AAD" w:rsidP="00327AAD">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542E771E" w14:textId="77777777" w:rsidR="00327AAD" w:rsidRDefault="00327AAD" w:rsidP="00327AAD">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159CA6C6" w14:textId="77777777" w:rsidR="00327AAD" w:rsidRDefault="00327AAD" w:rsidP="00327AAD">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35B6AA7C" w14:textId="77777777" w:rsidR="00327AAD" w:rsidRDefault="00327AAD" w:rsidP="00327AAD">
            <w:pPr>
              <w:spacing w:after="0" w:line="240" w:lineRule="auto"/>
              <w:jc w:val="center"/>
            </w:pPr>
            <w:r>
              <w:t>(2)</w:t>
            </w:r>
          </w:p>
        </w:tc>
        <w:tc>
          <w:tcPr>
            <w:tcW w:w="1237" w:type="dxa"/>
            <w:tcBorders>
              <w:top w:val="single" w:sz="4" w:space="0" w:color="auto"/>
              <w:left w:val="single" w:sz="4" w:space="0" w:color="auto"/>
              <w:bottom w:val="single" w:sz="4" w:space="0" w:color="auto"/>
              <w:right w:val="single" w:sz="4" w:space="0" w:color="auto"/>
            </w:tcBorders>
            <w:hideMark/>
          </w:tcPr>
          <w:p w14:paraId="3BB7257F" w14:textId="77777777" w:rsidR="00327AAD" w:rsidRDefault="00327AAD" w:rsidP="00327AAD">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tcPr>
          <w:p w14:paraId="38BF98CC" w14:textId="72BDA296" w:rsidR="00327AAD" w:rsidRDefault="00327AAD" w:rsidP="00327AAD">
            <w:pPr>
              <w:spacing w:after="0" w:line="240" w:lineRule="auto"/>
              <w:jc w:val="center"/>
            </w:pPr>
            <w:r>
              <w:t>(4)</w:t>
            </w:r>
          </w:p>
        </w:tc>
        <w:tc>
          <w:tcPr>
            <w:tcW w:w="990" w:type="dxa"/>
            <w:tcBorders>
              <w:top w:val="single" w:sz="4" w:space="0" w:color="auto"/>
              <w:left w:val="single" w:sz="4" w:space="0" w:color="auto"/>
              <w:bottom w:val="single" w:sz="4" w:space="0" w:color="auto"/>
              <w:right w:val="single" w:sz="4" w:space="0" w:color="auto"/>
            </w:tcBorders>
          </w:tcPr>
          <w:p w14:paraId="7C2659CA" w14:textId="1BCFB4A6" w:rsidR="00327AAD" w:rsidRDefault="00327AAD" w:rsidP="00327AAD">
            <w:pPr>
              <w:spacing w:after="0" w:line="240" w:lineRule="auto"/>
              <w:jc w:val="center"/>
            </w:pPr>
            <w:r>
              <w:t>(1 to 4)</w:t>
            </w:r>
          </w:p>
        </w:tc>
      </w:tr>
      <w:tr w:rsidR="00327AAD" w14:paraId="7A334501" w14:textId="29558D19" w:rsidTr="008136D1">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F18CCD" w14:textId="77777777" w:rsidR="00327AAD" w:rsidRDefault="00327AAD" w:rsidP="00327AAD">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B39B44"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587738" w14:textId="54C046BE" w:rsidR="00327AAD" w:rsidRDefault="00327AAD" w:rsidP="00327AAD">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E24809" w14:textId="1F062449" w:rsidR="00327AAD" w:rsidRDefault="00327AAD" w:rsidP="00327AAD">
            <w:pPr>
              <w:spacing w:after="0" w:line="240" w:lineRule="auto"/>
              <w:jc w:val="center"/>
            </w:pPr>
            <w:r>
              <w:t>37%</w:t>
            </w: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BF0D81" w14:textId="46B8B90E" w:rsidR="00327AAD" w:rsidRDefault="00327AAD" w:rsidP="00327AAD">
            <w:pPr>
              <w:spacing w:after="0" w:line="240" w:lineRule="auto"/>
              <w:jc w:val="center"/>
            </w:pPr>
            <w:r>
              <w:t>37</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5CC82" w14:textId="4EC6B755" w:rsidR="00327AAD" w:rsidRDefault="001E4632" w:rsidP="00327AAD">
            <w:pPr>
              <w:spacing w:after="0" w:line="240" w:lineRule="auto"/>
              <w:jc w:val="center"/>
            </w:pPr>
            <w:r>
              <w:t>16%</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12BA65" w14:textId="422647E5" w:rsidR="00327AAD" w:rsidRDefault="00327AAD" w:rsidP="00327AAD">
            <w:pPr>
              <w:spacing w:after="0" w:line="240" w:lineRule="auto"/>
              <w:jc w:val="center"/>
            </w:pPr>
            <w:r>
              <w:t>2.6</w:t>
            </w:r>
          </w:p>
        </w:tc>
      </w:tr>
      <w:tr w:rsidR="00327AAD" w14:paraId="0E7DE74E" w14:textId="33858504" w:rsidTr="008136D1">
        <w:tc>
          <w:tcPr>
            <w:tcW w:w="2970" w:type="dxa"/>
            <w:vMerge/>
            <w:tcBorders>
              <w:top w:val="single" w:sz="4" w:space="0" w:color="auto"/>
              <w:left w:val="single" w:sz="4" w:space="0" w:color="auto"/>
              <w:bottom w:val="single" w:sz="4" w:space="0" w:color="auto"/>
              <w:right w:val="single" w:sz="4" w:space="0" w:color="auto"/>
            </w:tcBorders>
            <w:hideMark/>
          </w:tcPr>
          <w:p w14:paraId="1BEB36E5"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A5A8AA"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444172" w14:textId="6F66D2C5" w:rsidR="00327AAD" w:rsidRDefault="00327AAD" w:rsidP="00327AAD">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8F9B63" w14:textId="643032DA" w:rsidR="00327AAD" w:rsidRDefault="00327AAD" w:rsidP="00327AAD">
            <w:pPr>
              <w:spacing w:after="0" w:line="240" w:lineRule="auto"/>
              <w:jc w:val="center"/>
            </w:pPr>
            <w:r>
              <w:t>52%</w:t>
            </w: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2436D4" w14:textId="37A0320B" w:rsidR="00327AAD" w:rsidRDefault="00327AAD" w:rsidP="00327AAD">
            <w:pPr>
              <w:spacing w:after="0" w:line="240" w:lineRule="auto"/>
              <w:jc w:val="center"/>
            </w:pPr>
            <w:r>
              <w:t>39</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5809D5" w14:textId="38741085" w:rsidR="00327AAD" w:rsidRDefault="001E4632" w:rsidP="00327AAD">
            <w:pPr>
              <w:spacing w:after="0" w:line="240" w:lineRule="auto"/>
              <w:jc w:val="center"/>
            </w:pPr>
            <w:r>
              <w:t>4%</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4CB981" w14:textId="51A10324" w:rsidR="00327AAD" w:rsidRDefault="00327AAD" w:rsidP="00327AAD">
            <w:pPr>
              <w:spacing w:after="0" w:line="240" w:lineRule="auto"/>
              <w:jc w:val="center"/>
            </w:pPr>
            <w:r>
              <w:t>2.4</w:t>
            </w:r>
          </w:p>
        </w:tc>
      </w:tr>
      <w:tr w:rsidR="00327AAD" w14:paraId="604C23DA" w14:textId="2E75558B" w:rsidTr="008136D1">
        <w:tc>
          <w:tcPr>
            <w:tcW w:w="2970" w:type="dxa"/>
            <w:vMerge/>
            <w:tcBorders>
              <w:top w:val="single" w:sz="4" w:space="0" w:color="auto"/>
              <w:left w:val="single" w:sz="4" w:space="0" w:color="auto"/>
              <w:bottom w:val="single" w:sz="4" w:space="0" w:color="auto"/>
              <w:right w:val="single" w:sz="4" w:space="0" w:color="auto"/>
            </w:tcBorders>
            <w:hideMark/>
          </w:tcPr>
          <w:p w14:paraId="0F1F5449"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F129CB"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DD3035" w14:textId="56B0B10C" w:rsidR="00327AAD" w:rsidRDefault="00327AAD" w:rsidP="00327AAD">
            <w:pPr>
              <w:spacing w:after="0" w:line="240" w:lineRule="auto"/>
              <w:jc w:val="center"/>
            </w:pPr>
            <w:r>
              <w:t>15%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8F2477" w14:textId="281BC5BD" w:rsidR="00327AAD" w:rsidRDefault="00327AAD" w:rsidP="00327AAD">
            <w:pPr>
              <w:spacing w:after="0" w:line="240" w:lineRule="auto"/>
              <w:jc w:val="center"/>
            </w:pPr>
            <w:r>
              <w:t>42%</w:t>
            </w: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1BFBC" w14:textId="17AC8F50" w:rsidR="00327AAD" w:rsidRDefault="00327AAD" w:rsidP="00327AAD">
            <w:pPr>
              <w:spacing w:after="0" w:line="240" w:lineRule="auto"/>
              <w:jc w:val="center"/>
            </w:pPr>
            <w:r>
              <w:t>35</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E585D5" w14:textId="57AA9395" w:rsidR="00327AAD" w:rsidRDefault="001E4632" w:rsidP="00327AAD">
            <w:pPr>
              <w:spacing w:after="0" w:line="240" w:lineRule="auto"/>
              <w:jc w:val="center"/>
            </w:pPr>
            <w:r>
              <w:t>8%</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F7A81" w14:textId="29026BF3" w:rsidR="00327AAD" w:rsidRDefault="00327AAD" w:rsidP="00327AAD">
            <w:pPr>
              <w:spacing w:after="0" w:line="240" w:lineRule="auto"/>
              <w:jc w:val="center"/>
            </w:pPr>
            <w:r>
              <w:t>2.3</w:t>
            </w:r>
          </w:p>
        </w:tc>
      </w:tr>
      <w:tr w:rsidR="00327AAD" w14:paraId="0773AD0E" w14:textId="77EB8BDD" w:rsidTr="008136D1">
        <w:tc>
          <w:tcPr>
            <w:tcW w:w="2970" w:type="dxa"/>
            <w:vMerge/>
            <w:tcBorders>
              <w:top w:val="single" w:sz="4" w:space="0" w:color="auto"/>
              <w:left w:val="single" w:sz="4" w:space="0" w:color="auto"/>
              <w:bottom w:val="single" w:sz="4" w:space="0" w:color="auto"/>
              <w:right w:val="single" w:sz="4" w:space="0" w:color="auto"/>
            </w:tcBorders>
            <w:hideMark/>
          </w:tcPr>
          <w:p w14:paraId="64085C7A"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D09EF2" w14:textId="3F72364A"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6E6F98" w14:textId="58C356C3" w:rsidR="00327AAD" w:rsidRDefault="00327AAD" w:rsidP="00327AAD">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BC1793" w14:textId="29D0195A" w:rsidR="00327AAD" w:rsidRDefault="00327AAD" w:rsidP="00327AAD">
            <w:pPr>
              <w:spacing w:after="0" w:line="240" w:lineRule="auto"/>
              <w:jc w:val="center"/>
            </w:pPr>
            <w:r>
              <w:t>39</w:t>
            </w: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2A2FB3" w14:textId="7F0C7112" w:rsidR="00327AAD" w:rsidRDefault="00327AAD" w:rsidP="00327AAD">
            <w:pPr>
              <w:spacing w:after="0" w:line="240" w:lineRule="auto"/>
              <w:jc w:val="center"/>
            </w:pPr>
            <w:r>
              <w:t>34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74A1E6" w14:textId="072CA8EE" w:rsidR="00327AAD" w:rsidRDefault="001E4632" w:rsidP="00327AAD">
            <w:pPr>
              <w:spacing w:after="0" w:line="240" w:lineRule="auto"/>
              <w:jc w:val="center"/>
            </w:pPr>
            <w:r>
              <w:t>10</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6197CC" w14:textId="5CF40405" w:rsidR="00327AAD" w:rsidRDefault="00327AAD" w:rsidP="00327AAD">
            <w:pPr>
              <w:spacing w:after="0" w:line="240" w:lineRule="auto"/>
              <w:jc w:val="center"/>
            </w:pPr>
            <w:r>
              <w:t>2.5</w:t>
            </w:r>
          </w:p>
        </w:tc>
      </w:tr>
      <w:tr w:rsidR="00327AAD" w14:paraId="7D472D47" w14:textId="15091FFD" w:rsidTr="008136D1">
        <w:tc>
          <w:tcPr>
            <w:tcW w:w="2970" w:type="dxa"/>
            <w:vMerge/>
            <w:tcBorders>
              <w:top w:val="single" w:sz="4" w:space="0" w:color="auto"/>
              <w:left w:val="single" w:sz="4" w:space="0" w:color="auto"/>
              <w:bottom w:val="single" w:sz="4" w:space="0" w:color="auto"/>
              <w:right w:val="single" w:sz="4" w:space="0" w:color="auto"/>
            </w:tcBorders>
            <w:hideMark/>
          </w:tcPr>
          <w:p w14:paraId="7BC2A3E9"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1719D4"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46C158" w14:textId="5384FF56" w:rsidR="00327AAD" w:rsidRDefault="00327AAD" w:rsidP="00327AAD">
            <w:pPr>
              <w:spacing w:after="0" w:line="240" w:lineRule="auto"/>
              <w:jc w:val="center"/>
            </w:pPr>
            <w:r>
              <w:t>10%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741307" w14:textId="4C7DB6C1" w:rsidR="00327AAD" w:rsidRDefault="00327AAD" w:rsidP="00327AAD">
            <w:pPr>
              <w:spacing w:after="0" w:line="240" w:lineRule="auto"/>
              <w:jc w:val="center"/>
            </w:pPr>
            <w:r>
              <w:t>42%</w:t>
            </w: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81A544" w14:textId="5202B632" w:rsidR="00327AAD" w:rsidRDefault="00327AAD" w:rsidP="00327AAD">
            <w:pPr>
              <w:spacing w:after="0" w:line="240" w:lineRule="auto"/>
              <w:jc w:val="center"/>
            </w:pPr>
            <w:r>
              <w:t>37</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AE001E" w14:textId="45ECB018" w:rsidR="00327AAD" w:rsidRDefault="001E4632" w:rsidP="00327AAD">
            <w:pPr>
              <w:spacing w:after="0" w:line="240" w:lineRule="auto"/>
              <w:jc w:val="center"/>
            </w:pPr>
            <w:r>
              <w:t>11%</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1CED34" w14:textId="77777777" w:rsidR="00327AAD" w:rsidRDefault="00327AAD" w:rsidP="00327AAD">
            <w:pPr>
              <w:spacing w:after="0" w:line="240" w:lineRule="auto"/>
              <w:jc w:val="center"/>
            </w:pPr>
          </w:p>
        </w:tc>
      </w:tr>
      <w:tr w:rsidR="00327AAD" w14:paraId="78709797" w14:textId="62C49185" w:rsidTr="008136D1">
        <w:tc>
          <w:tcPr>
            <w:tcW w:w="2970" w:type="dxa"/>
            <w:vMerge w:val="restart"/>
            <w:tcBorders>
              <w:top w:val="single" w:sz="4" w:space="0" w:color="auto"/>
              <w:left w:val="single" w:sz="4" w:space="0" w:color="auto"/>
              <w:bottom w:val="single" w:sz="4" w:space="0" w:color="auto"/>
              <w:right w:val="single" w:sz="4" w:space="0" w:color="auto"/>
            </w:tcBorders>
            <w:hideMark/>
          </w:tcPr>
          <w:p w14:paraId="2EA0E758" w14:textId="77777777" w:rsidR="00327AAD" w:rsidRDefault="00327AAD" w:rsidP="00327AAD">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Borders>
              <w:top w:val="single" w:sz="4" w:space="0" w:color="auto"/>
              <w:left w:val="single" w:sz="4" w:space="0" w:color="auto"/>
              <w:bottom w:val="single" w:sz="4" w:space="0" w:color="auto"/>
              <w:right w:val="single" w:sz="4" w:space="0" w:color="auto"/>
            </w:tcBorders>
            <w:hideMark/>
          </w:tcPr>
          <w:p w14:paraId="6DD7D9D5"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0CCCA96F" w14:textId="30446840" w:rsidR="00327AAD" w:rsidRDefault="00327AAD" w:rsidP="00327AAD">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tcPr>
          <w:p w14:paraId="228CADEA" w14:textId="0DD8F4D1" w:rsidR="00327AAD" w:rsidRDefault="00327AAD" w:rsidP="00327AAD">
            <w:pPr>
              <w:spacing w:after="0" w:line="240" w:lineRule="auto"/>
              <w:jc w:val="center"/>
            </w:pPr>
            <w:r>
              <w:t>23%</w:t>
            </w:r>
          </w:p>
        </w:tc>
        <w:tc>
          <w:tcPr>
            <w:tcW w:w="1237" w:type="dxa"/>
            <w:tcBorders>
              <w:top w:val="single" w:sz="4" w:space="0" w:color="auto"/>
              <w:left w:val="single" w:sz="4" w:space="0" w:color="auto"/>
              <w:bottom w:val="single" w:sz="4" w:space="0" w:color="auto"/>
              <w:right w:val="single" w:sz="4" w:space="0" w:color="auto"/>
            </w:tcBorders>
          </w:tcPr>
          <w:p w14:paraId="24E06BA4" w14:textId="4D14769A" w:rsidR="00327AAD" w:rsidRDefault="00327AAD" w:rsidP="00327AAD">
            <w:pPr>
              <w:spacing w:after="0" w:line="240" w:lineRule="auto"/>
              <w:jc w:val="center"/>
            </w:pPr>
            <w:r>
              <w:t>53</w:t>
            </w:r>
            <w:r w:rsidR="001E4632">
              <w:t>%</w:t>
            </w:r>
          </w:p>
        </w:tc>
        <w:tc>
          <w:tcPr>
            <w:tcW w:w="1260" w:type="dxa"/>
            <w:tcBorders>
              <w:top w:val="single" w:sz="4" w:space="0" w:color="auto"/>
              <w:left w:val="single" w:sz="4" w:space="0" w:color="auto"/>
              <w:bottom w:val="single" w:sz="4" w:space="0" w:color="auto"/>
              <w:right w:val="single" w:sz="4" w:space="0" w:color="auto"/>
            </w:tcBorders>
          </w:tcPr>
          <w:p w14:paraId="508E26BA" w14:textId="242C50F4" w:rsidR="00327AAD" w:rsidRDefault="001E4632" w:rsidP="00327AAD">
            <w:pPr>
              <w:spacing w:after="0" w:line="240" w:lineRule="auto"/>
              <w:jc w:val="center"/>
            </w:pPr>
            <w:r>
              <w:t>14%</w:t>
            </w:r>
          </w:p>
        </w:tc>
        <w:tc>
          <w:tcPr>
            <w:tcW w:w="990" w:type="dxa"/>
            <w:tcBorders>
              <w:top w:val="single" w:sz="4" w:space="0" w:color="auto"/>
              <w:left w:val="single" w:sz="4" w:space="0" w:color="auto"/>
              <w:bottom w:val="single" w:sz="4" w:space="0" w:color="auto"/>
              <w:right w:val="single" w:sz="4" w:space="0" w:color="auto"/>
            </w:tcBorders>
          </w:tcPr>
          <w:p w14:paraId="2A0F8CE9" w14:textId="184B1D3E" w:rsidR="00327AAD" w:rsidRDefault="00327AAD" w:rsidP="00327AAD">
            <w:pPr>
              <w:spacing w:after="0" w:line="240" w:lineRule="auto"/>
              <w:jc w:val="center"/>
            </w:pPr>
            <w:r>
              <w:t>2.7</w:t>
            </w:r>
          </w:p>
        </w:tc>
      </w:tr>
      <w:tr w:rsidR="00327AAD" w14:paraId="6E1CEA19" w14:textId="319D8835" w:rsidTr="008136D1">
        <w:tc>
          <w:tcPr>
            <w:tcW w:w="2970" w:type="dxa"/>
            <w:vMerge/>
            <w:tcBorders>
              <w:top w:val="single" w:sz="4" w:space="0" w:color="auto"/>
              <w:left w:val="single" w:sz="4" w:space="0" w:color="auto"/>
              <w:bottom w:val="single" w:sz="4" w:space="0" w:color="auto"/>
              <w:right w:val="single" w:sz="4" w:space="0" w:color="auto"/>
            </w:tcBorders>
            <w:hideMark/>
          </w:tcPr>
          <w:p w14:paraId="12747CE3"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9E7BBDA"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6A1E5430" w14:textId="4B602934" w:rsidR="00327AAD" w:rsidRDefault="00327AAD" w:rsidP="00327AAD">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tcPr>
          <w:p w14:paraId="2890A5E8" w14:textId="57349C37" w:rsidR="00327AAD" w:rsidRDefault="00327AAD" w:rsidP="00327AAD">
            <w:pPr>
              <w:spacing w:after="0" w:line="240" w:lineRule="auto"/>
              <w:jc w:val="center"/>
            </w:pPr>
            <w:r>
              <w:t>30%</w:t>
            </w:r>
          </w:p>
        </w:tc>
        <w:tc>
          <w:tcPr>
            <w:tcW w:w="1237" w:type="dxa"/>
            <w:tcBorders>
              <w:top w:val="single" w:sz="4" w:space="0" w:color="auto"/>
              <w:left w:val="single" w:sz="4" w:space="0" w:color="auto"/>
              <w:bottom w:val="single" w:sz="4" w:space="0" w:color="auto"/>
              <w:right w:val="single" w:sz="4" w:space="0" w:color="auto"/>
            </w:tcBorders>
          </w:tcPr>
          <w:p w14:paraId="4926619A" w14:textId="2516D501" w:rsidR="00327AAD" w:rsidRDefault="00327AAD" w:rsidP="00327AAD">
            <w:pPr>
              <w:spacing w:after="0" w:line="240" w:lineRule="auto"/>
              <w:jc w:val="center"/>
            </w:pPr>
            <w:r>
              <w:t>52</w:t>
            </w:r>
            <w:r w:rsidR="001E4632">
              <w:t>%</w:t>
            </w:r>
          </w:p>
        </w:tc>
        <w:tc>
          <w:tcPr>
            <w:tcW w:w="1260" w:type="dxa"/>
            <w:tcBorders>
              <w:top w:val="single" w:sz="4" w:space="0" w:color="auto"/>
              <w:left w:val="single" w:sz="4" w:space="0" w:color="auto"/>
              <w:bottom w:val="single" w:sz="4" w:space="0" w:color="auto"/>
              <w:right w:val="single" w:sz="4" w:space="0" w:color="auto"/>
            </w:tcBorders>
          </w:tcPr>
          <w:p w14:paraId="607B1D38" w14:textId="532A5803" w:rsidR="00327AAD" w:rsidRDefault="001E4632" w:rsidP="00327AAD">
            <w:pPr>
              <w:spacing w:after="0" w:line="240" w:lineRule="auto"/>
              <w:jc w:val="center"/>
            </w:pPr>
            <w:r>
              <w:t>9%</w:t>
            </w:r>
          </w:p>
        </w:tc>
        <w:tc>
          <w:tcPr>
            <w:tcW w:w="990" w:type="dxa"/>
            <w:tcBorders>
              <w:top w:val="single" w:sz="4" w:space="0" w:color="auto"/>
              <w:left w:val="single" w:sz="4" w:space="0" w:color="auto"/>
              <w:bottom w:val="single" w:sz="4" w:space="0" w:color="auto"/>
              <w:right w:val="single" w:sz="4" w:space="0" w:color="auto"/>
            </w:tcBorders>
          </w:tcPr>
          <w:p w14:paraId="037F30A0" w14:textId="14AD9CCE" w:rsidR="00327AAD" w:rsidRDefault="00327AAD" w:rsidP="00327AAD">
            <w:pPr>
              <w:spacing w:after="0" w:line="240" w:lineRule="auto"/>
              <w:jc w:val="center"/>
            </w:pPr>
            <w:r>
              <w:t>2.6</w:t>
            </w:r>
          </w:p>
        </w:tc>
      </w:tr>
      <w:tr w:rsidR="00327AAD" w14:paraId="3FA4FEC5" w14:textId="417915A9" w:rsidTr="008136D1">
        <w:tc>
          <w:tcPr>
            <w:tcW w:w="2970" w:type="dxa"/>
            <w:vMerge/>
            <w:tcBorders>
              <w:top w:val="single" w:sz="4" w:space="0" w:color="auto"/>
              <w:left w:val="single" w:sz="4" w:space="0" w:color="auto"/>
              <w:bottom w:val="single" w:sz="4" w:space="0" w:color="auto"/>
              <w:right w:val="single" w:sz="4" w:space="0" w:color="auto"/>
            </w:tcBorders>
            <w:hideMark/>
          </w:tcPr>
          <w:p w14:paraId="664DAB7A"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CB864D3"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5900D602" w14:textId="43199472" w:rsidR="00327AAD" w:rsidRDefault="00327AAD" w:rsidP="00327AAD">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tcPr>
          <w:p w14:paraId="101EDF06" w14:textId="1859BCDB" w:rsidR="00327AAD" w:rsidRDefault="00327AAD" w:rsidP="00327AAD">
            <w:pPr>
              <w:spacing w:after="0" w:line="240" w:lineRule="auto"/>
              <w:jc w:val="center"/>
            </w:pPr>
            <w:r>
              <w:t>38%</w:t>
            </w:r>
          </w:p>
        </w:tc>
        <w:tc>
          <w:tcPr>
            <w:tcW w:w="1237" w:type="dxa"/>
            <w:tcBorders>
              <w:top w:val="single" w:sz="4" w:space="0" w:color="auto"/>
              <w:left w:val="single" w:sz="4" w:space="0" w:color="auto"/>
              <w:bottom w:val="single" w:sz="4" w:space="0" w:color="auto"/>
              <w:right w:val="single" w:sz="4" w:space="0" w:color="auto"/>
            </w:tcBorders>
          </w:tcPr>
          <w:p w14:paraId="49A973D0" w14:textId="77F63FC8" w:rsidR="00327AAD" w:rsidRDefault="00327AAD" w:rsidP="00327AAD">
            <w:pPr>
              <w:spacing w:after="0" w:line="240" w:lineRule="auto"/>
              <w:jc w:val="center"/>
            </w:pPr>
            <w:r>
              <w:t>58</w:t>
            </w:r>
            <w:r w:rsidR="001E4632">
              <w:t>%</w:t>
            </w:r>
          </w:p>
        </w:tc>
        <w:tc>
          <w:tcPr>
            <w:tcW w:w="1260" w:type="dxa"/>
            <w:tcBorders>
              <w:top w:val="single" w:sz="4" w:space="0" w:color="auto"/>
              <w:left w:val="single" w:sz="4" w:space="0" w:color="auto"/>
              <w:bottom w:val="single" w:sz="4" w:space="0" w:color="auto"/>
              <w:right w:val="single" w:sz="4" w:space="0" w:color="auto"/>
            </w:tcBorders>
          </w:tcPr>
          <w:p w14:paraId="04CCCB6E" w14:textId="1A7F4DD9" w:rsidR="00327AAD" w:rsidRDefault="001E4632" w:rsidP="00327AAD">
            <w:pPr>
              <w:spacing w:after="0" w:line="240" w:lineRule="auto"/>
              <w:jc w:val="center"/>
            </w:pPr>
            <w:r>
              <w:t>4%</w:t>
            </w:r>
          </w:p>
        </w:tc>
        <w:tc>
          <w:tcPr>
            <w:tcW w:w="990" w:type="dxa"/>
            <w:tcBorders>
              <w:top w:val="single" w:sz="4" w:space="0" w:color="auto"/>
              <w:left w:val="single" w:sz="4" w:space="0" w:color="auto"/>
              <w:bottom w:val="single" w:sz="4" w:space="0" w:color="auto"/>
              <w:right w:val="single" w:sz="4" w:space="0" w:color="auto"/>
            </w:tcBorders>
          </w:tcPr>
          <w:p w14:paraId="5D40BC53" w14:textId="63655709" w:rsidR="00327AAD" w:rsidRDefault="00327AAD" w:rsidP="00327AAD">
            <w:pPr>
              <w:spacing w:after="0" w:line="240" w:lineRule="auto"/>
              <w:jc w:val="center"/>
            </w:pPr>
            <w:r>
              <w:t>2.7</w:t>
            </w:r>
          </w:p>
        </w:tc>
      </w:tr>
      <w:tr w:rsidR="00327AAD" w14:paraId="51FEE8CA" w14:textId="1785A461" w:rsidTr="008136D1">
        <w:tc>
          <w:tcPr>
            <w:tcW w:w="2970" w:type="dxa"/>
            <w:vMerge/>
            <w:tcBorders>
              <w:top w:val="single" w:sz="4" w:space="0" w:color="auto"/>
              <w:left w:val="single" w:sz="4" w:space="0" w:color="auto"/>
              <w:bottom w:val="single" w:sz="4" w:space="0" w:color="auto"/>
              <w:right w:val="single" w:sz="4" w:space="0" w:color="auto"/>
            </w:tcBorders>
            <w:hideMark/>
          </w:tcPr>
          <w:p w14:paraId="37CEB42B"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FE29EFB" w14:textId="1B997D91"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3F9AFFF" w14:textId="013F4D22" w:rsidR="00327AAD" w:rsidRDefault="00327AAD" w:rsidP="00327AAD">
            <w:pPr>
              <w:spacing w:after="0" w:line="240" w:lineRule="auto"/>
              <w:jc w:val="center"/>
            </w:pPr>
            <w:r>
              <w:t>6</w:t>
            </w:r>
          </w:p>
        </w:tc>
        <w:tc>
          <w:tcPr>
            <w:tcW w:w="1080" w:type="dxa"/>
            <w:tcBorders>
              <w:top w:val="single" w:sz="4" w:space="0" w:color="auto"/>
              <w:left w:val="single" w:sz="4" w:space="0" w:color="auto"/>
              <w:bottom w:val="single" w:sz="4" w:space="0" w:color="auto"/>
              <w:right w:val="single" w:sz="4" w:space="0" w:color="auto"/>
            </w:tcBorders>
          </w:tcPr>
          <w:p w14:paraId="1CE16E94" w14:textId="636840A5" w:rsidR="00327AAD" w:rsidRDefault="00327AAD" w:rsidP="00327AAD">
            <w:pPr>
              <w:spacing w:after="0" w:line="240" w:lineRule="auto"/>
              <w:jc w:val="center"/>
            </w:pPr>
            <w:r>
              <w:t>27</w:t>
            </w:r>
          </w:p>
        </w:tc>
        <w:tc>
          <w:tcPr>
            <w:tcW w:w="1237" w:type="dxa"/>
            <w:tcBorders>
              <w:top w:val="single" w:sz="4" w:space="0" w:color="auto"/>
              <w:left w:val="single" w:sz="4" w:space="0" w:color="auto"/>
              <w:bottom w:val="single" w:sz="4" w:space="0" w:color="auto"/>
              <w:right w:val="single" w:sz="4" w:space="0" w:color="auto"/>
            </w:tcBorders>
          </w:tcPr>
          <w:p w14:paraId="5484F2DB" w14:textId="6E084974" w:rsidR="00327AAD" w:rsidRDefault="00327AAD" w:rsidP="00327AAD">
            <w:pPr>
              <w:spacing w:after="0" w:line="240" w:lineRule="auto"/>
              <w:jc w:val="center"/>
            </w:pPr>
            <w:r>
              <w:t>50</w:t>
            </w:r>
          </w:p>
        </w:tc>
        <w:tc>
          <w:tcPr>
            <w:tcW w:w="1260" w:type="dxa"/>
            <w:tcBorders>
              <w:top w:val="single" w:sz="4" w:space="0" w:color="auto"/>
              <w:left w:val="single" w:sz="4" w:space="0" w:color="auto"/>
              <w:bottom w:val="single" w:sz="4" w:space="0" w:color="auto"/>
              <w:right w:val="single" w:sz="4" w:space="0" w:color="auto"/>
            </w:tcBorders>
          </w:tcPr>
          <w:p w14:paraId="0B658DD5" w14:textId="005130B8" w:rsidR="00327AAD" w:rsidRDefault="001E4632" w:rsidP="00327AAD">
            <w:pPr>
              <w:spacing w:after="0" w:line="240" w:lineRule="auto"/>
              <w:jc w:val="center"/>
            </w:pPr>
            <w:r>
              <w:t>9</w:t>
            </w:r>
          </w:p>
        </w:tc>
        <w:tc>
          <w:tcPr>
            <w:tcW w:w="990" w:type="dxa"/>
            <w:tcBorders>
              <w:top w:val="single" w:sz="4" w:space="0" w:color="auto"/>
              <w:left w:val="single" w:sz="4" w:space="0" w:color="auto"/>
              <w:bottom w:val="single" w:sz="4" w:space="0" w:color="auto"/>
              <w:right w:val="single" w:sz="4" w:space="0" w:color="auto"/>
            </w:tcBorders>
          </w:tcPr>
          <w:p w14:paraId="7CFFEA1C" w14:textId="41C8EA0F" w:rsidR="00327AAD" w:rsidRDefault="00327AAD" w:rsidP="00327AAD">
            <w:pPr>
              <w:spacing w:after="0" w:line="240" w:lineRule="auto"/>
              <w:jc w:val="center"/>
            </w:pPr>
            <w:r>
              <w:t>2.7</w:t>
            </w:r>
          </w:p>
        </w:tc>
      </w:tr>
      <w:tr w:rsidR="00327AAD" w14:paraId="17972B78" w14:textId="00C54251" w:rsidTr="008136D1">
        <w:tc>
          <w:tcPr>
            <w:tcW w:w="2970" w:type="dxa"/>
            <w:vMerge/>
            <w:tcBorders>
              <w:top w:val="single" w:sz="4" w:space="0" w:color="auto"/>
              <w:left w:val="single" w:sz="4" w:space="0" w:color="auto"/>
              <w:bottom w:val="single" w:sz="4" w:space="0" w:color="auto"/>
              <w:right w:val="single" w:sz="4" w:space="0" w:color="auto"/>
            </w:tcBorders>
            <w:hideMark/>
          </w:tcPr>
          <w:p w14:paraId="3B356101"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9D7321E"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FAA58B4" w14:textId="4760AA1D" w:rsidR="00327AAD" w:rsidRDefault="00327AAD" w:rsidP="00327AAD">
            <w:pPr>
              <w:spacing w:after="0" w:line="240" w:lineRule="auto"/>
              <w:jc w:val="center"/>
            </w:pPr>
            <w:r>
              <w:t>7%</w:t>
            </w:r>
          </w:p>
        </w:tc>
        <w:tc>
          <w:tcPr>
            <w:tcW w:w="1080" w:type="dxa"/>
            <w:tcBorders>
              <w:top w:val="single" w:sz="4" w:space="0" w:color="auto"/>
              <w:left w:val="single" w:sz="4" w:space="0" w:color="auto"/>
              <w:bottom w:val="single" w:sz="4" w:space="0" w:color="auto"/>
              <w:right w:val="single" w:sz="4" w:space="0" w:color="auto"/>
            </w:tcBorders>
          </w:tcPr>
          <w:p w14:paraId="6519C6E2" w14:textId="45AECCFD" w:rsidR="00327AAD" w:rsidRDefault="00327AAD" w:rsidP="00327AAD">
            <w:pPr>
              <w:spacing w:after="0" w:line="240" w:lineRule="auto"/>
              <w:jc w:val="center"/>
            </w:pPr>
            <w:r>
              <w:t>29%</w:t>
            </w:r>
          </w:p>
        </w:tc>
        <w:tc>
          <w:tcPr>
            <w:tcW w:w="1237" w:type="dxa"/>
            <w:tcBorders>
              <w:top w:val="single" w:sz="4" w:space="0" w:color="auto"/>
              <w:left w:val="single" w:sz="4" w:space="0" w:color="auto"/>
              <w:bottom w:val="single" w:sz="4" w:space="0" w:color="auto"/>
              <w:right w:val="single" w:sz="4" w:space="0" w:color="auto"/>
            </w:tcBorders>
          </w:tcPr>
          <w:p w14:paraId="0E30AF8B" w14:textId="3CF9D33E" w:rsidR="00327AAD" w:rsidRDefault="00327AAD" w:rsidP="00327AAD">
            <w:pPr>
              <w:spacing w:after="0" w:line="240" w:lineRule="auto"/>
              <w:jc w:val="center"/>
            </w:pPr>
            <w:r>
              <w:t>54</w:t>
            </w:r>
            <w:r w:rsidR="001E4632">
              <w:t>%</w:t>
            </w:r>
          </w:p>
        </w:tc>
        <w:tc>
          <w:tcPr>
            <w:tcW w:w="1260" w:type="dxa"/>
            <w:tcBorders>
              <w:top w:val="single" w:sz="4" w:space="0" w:color="auto"/>
              <w:left w:val="single" w:sz="4" w:space="0" w:color="auto"/>
              <w:bottom w:val="single" w:sz="4" w:space="0" w:color="auto"/>
              <w:right w:val="single" w:sz="4" w:space="0" w:color="auto"/>
            </w:tcBorders>
          </w:tcPr>
          <w:p w14:paraId="7CCB1FFD" w14:textId="20DA40BF" w:rsidR="00327AAD" w:rsidRDefault="001E4632" w:rsidP="00327AAD">
            <w:pPr>
              <w:spacing w:after="0" w:line="240" w:lineRule="auto"/>
              <w:jc w:val="center"/>
            </w:pPr>
            <w:r>
              <w:t>10%</w:t>
            </w:r>
          </w:p>
        </w:tc>
        <w:tc>
          <w:tcPr>
            <w:tcW w:w="990" w:type="dxa"/>
            <w:tcBorders>
              <w:top w:val="single" w:sz="4" w:space="0" w:color="auto"/>
              <w:left w:val="single" w:sz="4" w:space="0" w:color="auto"/>
              <w:bottom w:val="single" w:sz="4" w:space="0" w:color="auto"/>
              <w:right w:val="single" w:sz="4" w:space="0" w:color="auto"/>
            </w:tcBorders>
          </w:tcPr>
          <w:p w14:paraId="2A8DC092" w14:textId="77777777" w:rsidR="00327AAD" w:rsidRDefault="00327AAD" w:rsidP="00327AAD">
            <w:pPr>
              <w:spacing w:after="0" w:line="240" w:lineRule="auto"/>
              <w:jc w:val="center"/>
            </w:pPr>
          </w:p>
        </w:tc>
      </w:tr>
      <w:tr w:rsidR="00327AAD" w14:paraId="37578909" w14:textId="1B215BC9" w:rsidTr="008136D1">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B4621" w14:textId="77777777" w:rsidR="00327AAD" w:rsidRDefault="00327AAD" w:rsidP="00327AAD">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6E27EC"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FE4A99" w14:textId="626AE610" w:rsidR="00327AAD" w:rsidRDefault="00327AAD" w:rsidP="00327AAD">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09C76" w14:textId="5DFADEEC" w:rsidR="00327AAD" w:rsidRDefault="00327AAD" w:rsidP="00327AAD">
            <w:pPr>
              <w:spacing w:after="0" w:line="240" w:lineRule="auto"/>
              <w:jc w:val="center"/>
            </w:pPr>
            <w:r>
              <w:t>12%</w:t>
            </w: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ECBF97" w14:textId="5729C777" w:rsidR="00327AAD" w:rsidRDefault="00327AAD" w:rsidP="00327AAD">
            <w:pPr>
              <w:spacing w:after="0" w:line="240" w:lineRule="auto"/>
              <w:jc w:val="center"/>
            </w:pPr>
            <w:r>
              <w:t>40</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7EB7A2" w14:textId="6FF29ABA" w:rsidR="00327AAD" w:rsidRDefault="001E4632" w:rsidP="00327AAD">
            <w:pPr>
              <w:spacing w:after="0" w:line="240" w:lineRule="auto"/>
              <w:jc w:val="center"/>
            </w:pPr>
            <w:r>
              <w:t>49%</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CAFC94" w14:textId="53C8099B" w:rsidR="00327AAD" w:rsidRDefault="00327AAD" w:rsidP="00327AAD">
            <w:pPr>
              <w:spacing w:after="0" w:line="240" w:lineRule="auto"/>
              <w:jc w:val="center"/>
            </w:pPr>
            <w:r>
              <w:t>3.4</w:t>
            </w:r>
          </w:p>
        </w:tc>
      </w:tr>
      <w:tr w:rsidR="00327AAD" w14:paraId="0820FB88" w14:textId="2B48B80F" w:rsidTr="008136D1">
        <w:tc>
          <w:tcPr>
            <w:tcW w:w="2970" w:type="dxa"/>
            <w:vMerge/>
            <w:tcBorders>
              <w:top w:val="single" w:sz="4" w:space="0" w:color="auto"/>
              <w:left w:val="single" w:sz="4" w:space="0" w:color="auto"/>
              <w:bottom w:val="single" w:sz="4" w:space="0" w:color="auto"/>
              <w:right w:val="single" w:sz="4" w:space="0" w:color="auto"/>
            </w:tcBorders>
            <w:hideMark/>
          </w:tcPr>
          <w:p w14:paraId="3430E72D"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217912"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2E8B91" w14:textId="3A08D140" w:rsidR="00327AAD" w:rsidRDefault="00327AAD" w:rsidP="00327AAD">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AD2653" w14:textId="7C46FBD7" w:rsidR="00327AAD" w:rsidRDefault="00327AAD" w:rsidP="00327AAD">
            <w:pPr>
              <w:spacing w:after="0" w:line="240" w:lineRule="auto"/>
              <w:jc w:val="center"/>
            </w:pPr>
            <w:r>
              <w:t>26%</w:t>
            </w: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A72612" w14:textId="78D6072E" w:rsidR="00327AAD" w:rsidRDefault="00327AAD" w:rsidP="00327AAD">
            <w:pPr>
              <w:spacing w:after="0" w:line="240" w:lineRule="auto"/>
              <w:jc w:val="center"/>
            </w:pPr>
            <w:r>
              <w:t>30</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6C7714" w14:textId="4926CC61" w:rsidR="00327AAD" w:rsidRDefault="001E4632" w:rsidP="00327AAD">
            <w:pPr>
              <w:spacing w:after="0" w:line="240" w:lineRule="auto"/>
              <w:jc w:val="center"/>
            </w:pPr>
            <w:r>
              <w:t>43%</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9E407" w14:textId="3C255613" w:rsidR="00327AAD" w:rsidRDefault="00327AAD" w:rsidP="00327AAD">
            <w:pPr>
              <w:spacing w:after="0" w:line="240" w:lineRule="auto"/>
              <w:jc w:val="center"/>
            </w:pPr>
            <w:r>
              <w:t>3.2</w:t>
            </w:r>
          </w:p>
        </w:tc>
      </w:tr>
      <w:tr w:rsidR="00327AAD" w14:paraId="479206A0" w14:textId="1F3DAC73" w:rsidTr="008136D1">
        <w:tc>
          <w:tcPr>
            <w:tcW w:w="2970" w:type="dxa"/>
            <w:vMerge/>
            <w:tcBorders>
              <w:top w:val="single" w:sz="4" w:space="0" w:color="auto"/>
              <w:left w:val="single" w:sz="4" w:space="0" w:color="auto"/>
              <w:bottom w:val="single" w:sz="4" w:space="0" w:color="auto"/>
              <w:right w:val="single" w:sz="4" w:space="0" w:color="auto"/>
            </w:tcBorders>
            <w:hideMark/>
          </w:tcPr>
          <w:p w14:paraId="745E4BE5"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9298EF"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1F5B1" w14:textId="7F504B21" w:rsidR="00327AAD" w:rsidRDefault="00327AAD" w:rsidP="00327AAD">
            <w:pPr>
              <w:spacing w:after="0" w:line="240" w:lineRule="auto"/>
              <w:jc w:val="center"/>
            </w:pPr>
            <w:r>
              <w:t>12%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B8495" w14:textId="4A386DD4" w:rsidR="00327AAD" w:rsidRDefault="00327AAD" w:rsidP="00327AAD">
            <w:pPr>
              <w:spacing w:after="0" w:line="240" w:lineRule="auto"/>
              <w:jc w:val="center"/>
            </w:pPr>
            <w:r>
              <w:t>8%</w:t>
            </w: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10C6D" w14:textId="45DE5F94" w:rsidR="00327AAD" w:rsidRDefault="00327AAD" w:rsidP="00327AAD">
            <w:pPr>
              <w:spacing w:after="0" w:line="240" w:lineRule="auto"/>
              <w:jc w:val="center"/>
            </w:pPr>
            <w:r>
              <w:t>31</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E67135" w14:textId="707B73FC" w:rsidR="00327AAD" w:rsidRDefault="001E4632" w:rsidP="00327AAD">
            <w:pPr>
              <w:spacing w:after="0" w:line="240" w:lineRule="auto"/>
              <w:jc w:val="center"/>
            </w:pPr>
            <w:r>
              <w:t>50%</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0D6B55" w14:textId="7F63FDC6" w:rsidR="00327AAD" w:rsidRDefault="00327AAD" w:rsidP="00327AAD">
            <w:pPr>
              <w:spacing w:after="0" w:line="240" w:lineRule="auto"/>
              <w:jc w:val="center"/>
            </w:pPr>
            <w:r>
              <w:t>3.2</w:t>
            </w:r>
          </w:p>
        </w:tc>
      </w:tr>
      <w:tr w:rsidR="00327AAD" w14:paraId="20C95BF9" w14:textId="49DB4E28" w:rsidTr="008136D1">
        <w:tc>
          <w:tcPr>
            <w:tcW w:w="2970" w:type="dxa"/>
            <w:vMerge/>
            <w:tcBorders>
              <w:top w:val="single" w:sz="4" w:space="0" w:color="auto"/>
              <w:left w:val="single" w:sz="4" w:space="0" w:color="auto"/>
              <w:bottom w:val="single" w:sz="4" w:space="0" w:color="auto"/>
              <w:right w:val="single" w:sz="4" w:space="0" w:color="auto"/>
            </w:tcBorders>
            <w:hideMark/>
          </w:tcPr>
          <w:p w14:paraId="4814F214"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97CDD1" w14:textId="6A72DE7E"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BFC1FC" w14:textId="1FCA2419" w:rsidR="00327AAD" w:rsidRDefault="00327AAD" w:rsidP="00327AAD">
            <w:pPr>
              <w:spacing w:after="0" w:line="240" w:lineRule="auto"/>
              <w:jc w:val="center"/>
            </w:pPr>
            <w: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81D271" w14:textId="09D2ECEB" w:rsidR="00327AAD" w:rsidRDefault="00327AAD" w:rsidP="00327AAD">
            <w:pPr>
              <w:spacing w:after="0" w:line="240" w:lineRule="auto"/>
              <w:jc w:val="center"/>
            </w:pPr>
            <w:r>
              <w:t>13</w:t>
            </w: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72C282" w14:textId="25D49FED" w:rsidR="00327AAD" w:rsidRDefault="00327AAD" w:rsidP="00327AAD">
            <w:pPr>
              <w:spacing w:after="0" w:line="240" w:lineRule="auto"/>
              <w:jc w:val="center"/>
            </w:pPr>
            <w:r>
              <w:t>32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9CC89F" w14:textId="6080ABF9" w:rsidR="00327AAD" w:rsidRDefault="001E4632" w:rsidP="00327AAD">
            <w:pPr>
              <w:spacing w:after="0" w:line="240" w:lineRule="auto"/>
              <w:jc w:val="center"/>
            </w:pPr>
            <w:r>
              <w:t>44</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5229CC" w14:textId="3A0BA431" w:rsidR="00327AAD" w:rsidRDefault="00327AAD" w:rsidP="00327AAD">
            <w:pPr>
              <w:spacing w:after="0" w:line="240" w:lineRule="auto"/>
              <w:jc w:val="center"/>
            </w:pPr>
            <w:r>
              <w:t>3.3</w:t>
            </w:r>
          </w:p>
        </w:tc>
      </w:tr>
      <w:tr w:rsidR="00327AAD" w14:paraId="6C45D717" w14:textId="541A6C12" w:rsidTr="008136D1">
        <w:tc>
          <w:tcPr>
            <w:tcW w:w="2970" w:type="dxa"/>
            <w:vMerge/>
            <w:tcBorders>
              <w:top w:val="single" w:sz="4" w:space="0" w:color="auto"/>
              <w:left w:val="single" w:sz="4" w:space="0" w:color="auto"/>
              <w:bottom w:val="single" w:sz="4" w:space="0" w:color="auto"/>
              <w:right w:val="single" w:sz="4" w:space="0" w:color="auto"/>
            </w:tcBorders>
            <w:hideMark/>
          </w:tcPr>
          <w:p w14:paraId="67DA1B9F"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629D7F"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0D8D8" w14:textId="465F2ABF" w:rsidR="00327AAD" w:rsidRDefault="00327AAD" w:rsidP="00327AAD">
            <w:pPr>
              <w:spacing w:after="0" w:line="240" w:lineRule="auto"/>
              <w:jc w:val="center"/>
            </w:pPr>
            <w: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BA9CB" w14:textId="71DA2844" w:rsidR="00327AAD" w:rsidRDefault="00327AAD" w:rsidP="00327AAD">
            <w:pPr>
              <w:spacing w:after="0" w:line="240" w:lineRule="auto"/>
              <w:jc w:val="center"/>
            </w:pPr>
            <w:r>
              <w:t>14%</w:t>
            </w: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F516B" w14:textId="7F0591F2" w:rsidR="00327AAD" w:rsidRDefault="00327AAD" w:rsidP="00327AAD">
            <w:pPr>
              <w:spacing w:after="0" w:line="240" w:lineRule="auto"/>
              <w:jc w:val="center"/>
            </w:pPr>
            <w:r>
              <w:t>35</w:t>
            </w:r>
            <w:r w:rsidR="001E4632">
              <w: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32381" w14:textId="4B1D8714" w:rsidR="00327AAD" w:rsidRDefault="001E4632" w:rsidP="00327AAD">
            <w:pPr>
              <w:spacing w:after="0" w:line="240" w:lineRule="auto"/>
              <w:jc w:val="center"/>
            </w:pPr>
            <w:r>
              <w:t>48%</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B0DD36" w14:textId="77777777" w:rsidR="00327AAD" w:rsidRDefault="00327AAD" w:rsidP="00327AAD">
            <w:pPr>
              <w:spacing w:after="0" w:line="240" w:lineRule="auto"/>
              <w:jc w:val="center"/>
            </w:pPr>
          </w:p>
        </w:tc>
      </w:tr>
      <w:tr w:rsidR="00327AAD" w14:paraId="13B5D035" w14:textId="60231EF5" w:rsidTr="008136D1">
        <w:tc>
          <w:tcPr>
            <w:tcW w:w="2970" w:type="dxa"/>
            <w:vMerge w:val="restart"/>
            <w:tcBorders>
              <w:top w:val="single" w:sz="4" w:space="0" w:color="auto"/>
              <w:left w:val="single" w:sz="4" w:space="0" w:color="auto"/>
              <w:bottom w:val="single" w:sz="4" w:space="0" w:color="auto"/>
              <w:right w:val="single" w:sz="4" w:space="0" w:color="auto"/>
            </w:tcBorders>
            <w:hideMark/>
          </w:tcPr>
          <w:p w14:paraId="4E597548" w14:textId="77777777" w:rsidR="00327AAD" w:rsidRDefault="00327AAD" w:rsidP="00327AAD">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58F52299"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4F3D2072" w14:textId="4BF7C1AB" w:rsidR="00327AAD" w:rsidRDefault="00327AAD" w:rsidP="00327AAD">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tcPr>
          <w:p w14:paraId="77129F96" w14:textId="5947B921" w:rsidR="00327AAD" w:rsidRDefault="00327AAD" w:rsidP="00327AAD">
            <w:pPr>
              <w:spacing w:after="0" w:line="240" w:lineRule="auto"/>
              <w:jc w:val="center"/>
            </w:pPr>
            <w:r>
              <w:t>9%</w:t>
            </w:r>
          </w:p>
        </w:tc>
        <w:tc>
          <w:tcPr>
            <w:tcW w:w="1237" w:type="dxa"/>
            <w:tcBorders>
              <w:top w:val="single" w:sz="4" w:space="0" w:color="auto"/>
              <w:left w:val="single" w:sz="4" w:space="0" w:color="auto"/>
              <w:bottom w:val="single" w:sz="4" w:space="0" w:color="auto"/>
              <w:right w:val="single" w:sz="4" w:space="0" w:color="auto"/>
            </w:tcBorders>
          </w:tcPr>
          <w:p w14:paraId="159F3014" w14:textId="13BCE14F" w:rsidR="00327AAD" w:rsidRDefault="00327AAD" w:rsidP="00327AAD">
            <w:pPr>
              <w:spacing w:after="0" w:line="240" w:lineRule="auto"/>
              <w:jc w:val="center"/>
            </w:pPr>
            <w:r>
              <w:t>42</w:t>
            </w:r>
            <w:r w:rsidR="001E4632">
              <w:t>%</w:t>
            </w:r>
          </w:p>
        </w:tc>
        <w:tc>
          <w:tcPr>
            <w:tcW w:w="1260" w:type="dxa"/>
            <w:tcBorders>
              <w:top w:val="single" w:sz="4" w:space="0" w:color="auto"/>
              <w:left w:val="single" w:sz="4" w:space="0" w:color="auto"/>
              <w:bottom w:val="single" w:sz="4" w:space="0" w:color="auto"/>
              <w:right w:val="single" w:sz="4" w:space="0" w:color="auto"/>
            </w:tcBorders>
          </w:tcPr>
          <w:p w14:paraId="17041C13" w14:textId="46D3DFE9" w:rsidR="00327AAD" w:rsidRDefault="001E4632" w:rsidP="00327AAD">
            <w:pPr>
              <w:spacing w:after="0" w:line="240" w:lineRule="auto"/>
              <w:jc w:val="center"/>
            </w:pPr>
            <w:r>
              <w:t>44%</w:t>
            </w:r>
          </w:p>
        </w:tc>
        <w:tc>
          <w:tcPr>
            <w:tcW w:w="990" w:type="dxa"/>
            <w:tcBorders>
              <w:top w:val="single" w:sz="4" w:space="0" w:color="auto"/>
              <w:left w:val="single" w:sz="4" w:space="0" w:color="auto"/>
              <w:bottom w:val="single" w:sz="4" w:space="0" w:color="auto"/>
              <w:right w:val="single" w:sz="4" w:space="0" w:color="auto"/>
            </w:tcBorders>
          </w:tcPr>
          <w:p w14:paraId="3E677BA4" w14:textId="6BA6D107" w:rsidR="00327AAD" w:rsidRDefault="00327AAD" w:rsidP="00327AAD">
            <w:pPr>
              <w:spacing w:after="0" w:line="240" w:lineRule="auto"/>
              <w:jc w:val="center"/>
            </w:pPr>
            <w:r>
              <w:t>3.3</w:t>
            </w:r>
          </w:p>
        </w:tc>
      </w:tr>
      <w:tr w:rsidR="00327AAD" w14:paraId="4306E502" w14:textId="22FF05DE" w:rsidTr="008136D1">
        <w:tc>
          <w:tcPr>
            <w:tcW w:w="2970" w:type="dxa"/>
            <w:vMerge/>
            <w:tcBorders>
              <w:top w:val="single" w:sz="4" w:space="0" w:color="auto"/>
              <w:left w:val="single" w:sz="4" w:space="0" w:color="auto"/>
              <w:bottom w:val="single" w:sz="4" w:space="0" w:color="auto"/>
              <w:right w:val="single" w:sz="4" w:space="0" w:color="auto"/>
            </w:tcBorders>
            <w:hideMark/>
          </w:tcPr>
          <w:p w14:paraId="410149C9"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9787743"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4D843DF9" w14:textId="7ACDA69E" w:rsidR="00327AAD" w:rsidRDefault="00327AAD" w:rsidP="00327AAD">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tcPr>
          <w:p w14:paraId="654A643A" w14:textId="2F960DB7" w:rsidR="00327AAD" w:rsidRDefault="00327AAD" w:rsidP="00327AAD">
            <w:pPr>
              <w:spacing w:after="0" w:line="240" w:lineRule="auto"/>
              <w:jc w:val="center"/>
            </w:pPr>
            <w:r>
              <w:t>22%</w:t>
            </w:r>
          </w:p>
        </w:tc>
        <w:tc>
          <w:tcPr>
            <w:tcW w:w="1237" w:type="dxa"/>
            <w:tcBorders>
              <w:top w:val="single" w:sz="4" w:space="0" w:color="auto"/>
              <w:left w:val="single" w:sz="4" w:space="0" w:color="auto"/>
              <w:bottom w:val="single" w:sz="4" w:space="0" w:color="auto"/>
              <w:right w:val="single" w:sz="4" w:space="0" w:color="auto"/>
            </w:tcBorders>
          </w:tcPr>
          <w:p w14:paraId="388C8AD6" w14:textId="501C58DB" w:rsidR="00327AAD" w:rsidRDefault="00327AAD" w:rsidP="00327AAD">
            <w:pPr>
              <w:spacing w:after="0" w:line="240" w:lineRule="auto"/>
              <w:jc w:val="center"/>
            </w:pPr>
            <w:r>
              <w:t>48</w:t>
            </w:r>
            <w:r w:rsidR="001E4632">
              <w:t>%</w:t>
            </w:r>
          </w:p>
        </w:tc>
        <w:tc>
          <w:tcPr>
            <w:tcW w:w="1260" w:type="dxa"/>
            <w:tcBorders>
              <w:top w:val="single" w:sz="4" w:space="0" w:color="auto"/>
              <w:left w:val="single" w:sz="4" w:space="0" w:color="auto"/>
              <w:bottom w:val="single" w:sz="4" w:space="0" w:color="auto"/>
              <w:right w:val="single" w:sz="4" w:space="0" w:color="auto"/>
            </w:tcBorders>
          </w:tcPr>
          <w:p w14:paraId="02B709FD" w14:textId="4941B8B9" w:rsidR="00327AAD" w:rsidRDefault="001E4632" w:rsidP="00327AAD">
            <w:pPr>
              <w:spacing w:after="0" w:line="240" w:lineRule="auto"/>
              <w:jc w:val="center"/>
            </w:pPr>
            <w:r>
              <w:t>30%</w:t>
            </w:r>
          </w:p>
        </w:tc>
        <w:tc>
          <w:tcPr>
            <w:tcW w:w="990" w:type="dxa"/>
            <w:tcBorders>
              <w:top w:val="single" w:sz="4" w:space="0" w:color="auto"/>
              <w:left w:val="single" w:sz="4" w:space="0" w:color="auto"/>
              <w:bottom w:val="single" w:sz="4" w:space="0" w:color="auto"/>
              <w:right w:val="single" w:sz="4" w:space="0" w:color="auto"/>
            </w:tcBorders>
          </w:tcPr>
          <w:p w14:paraId="2C90CD79" w14:textId="79ADE297" w:rsidR="00327AAD" w:rsidRDefault="00327AAD" w:rsidP="00327AAD">
            <w:pPr>
              <w:spacing w:after="0" w:line="240" w:lineRule="auto"/>
              <w:jc w:val="center"/>
            </w:pPr>
            <w:r>
              <w:t>3.1</w:t>
            </w:r>
          </w:p>
        </w:tc>
      </w:tr>
      <w:tr w:rsidR="00327AAD" w14:paraId="536AA14E" w14:textId="4A275ACC" w:rsidTr="008136D1">
        <w:tc>
          <w:tcPr>
            <w:tcW w:w="2970" w:type="dxa"/>
            <w:vMerge/>
            <w:tcBorders>
              <w:top w:val="single" w:sz="4" w:space="0" w:color="auto"/>
              <w:left w:val="single" w:sz="4" w:space="0" w:color="auto"/>
              <w:bottom w:val="single" w:sz="4" w:space="0" w:color="auto"/>
              <w:right w:val="single" w:sz="4" w:space="0" w:color="auto"/>
            </w:tcBorders>
            <w:hideMark/>
          </w:tcPr>
          <w:p w14:paraId="7A8C5D1C"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5DCF4C7"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38A76F01" w14:textId="3E7DF203" w:rsidR="00327AAD" w:rsidRDefault="00327AAD" w:rsidP="00327AAD">
            <w:pPr>
              <w:spacing w:after="0" w:line="240" w:lineRule="auto"/>
              <w:jc w:val="center"/>
            </w:pPr>
            <w:r>
              <w:t>12%</w:t>
            </w:r>
          </w:p>
        </w:tc>
        <w:tc>
          <w:tcPr>
            <w:tcW w:w="1080" w:type="dxa"/>
            <w:tcBorders>
              <w:top w:val="single" w:sz="4" w:space="0" w:color="auto"/>
              <w:left w:val="single" w:sz="4" w:space="0" w:color="auto"/>
              <w:bottom w:val="single" w:sz="4" w:space="0" w:color="auto"/>
              <w:right w:val="single" w:sz="4" w:space="0" w:color="auto"/>
            </w:tcBorders>
          </w:tcPr>
          <w:p w14:paraId="0A5A44D2" w14:textId="2A990072" w:rsidR="00327AAD" w:rsidRDefault="00327AAD" w:rsidP="00327AAD">
            <w:pPr>
              <w:spacing w:after="0" w:line="240" w:lineRule="auto"/>
              <w:jc w:val="center"/>
            </w:pPr>
            <w:r>
              <w:t>19%</w:t>
            </w:r>
          </w:p>
        </w:tc>
        <w:tc>
          <w:tcPr>
            <w:tcW w:w="1237" w:type="dxa"/>
            <w:tcBorders>
              <w:top w:val="single" w:sz="4" w:space="0" w:color="auto"/>
              <w:left w:val="single" w:sz="4" w:space="0" w:color="auto"/>
              <w:bottom w:val="single" w:sz="4" w:space="0" w:color="auto"/>
              <w:right w:val="single" w:sz="4" w:space="0" w:color="auto"/>
            </w:tcBorders>
          </w:tcPr>
          <w:p w14:paraId="0929D9B3" w14:textId="6A89BC7F" w:rsidR="00327AAD" w:rsidRDefault="00327AAD" w:rsidP="00327AAD">
            <w:pPr>
              <w:spacing w:after="0" w:line="240" w:lineRule="auto"/>
              <w:jc w:val="center"/>
            </w:pPr>
            <w:r>
              <w:t>38</w:t>
            </w:r>
            <w:r w:rsidR="001E4632">
              <w:t>%</w:t>
            </w:r>
          </w:p>
        </w:tc>
        <w:tc>
          <w:tcPr>
            <w:tcW w:w="1260" w:type="dxa"/>
            <w:tcBorders>
              <w:top w:val="single" w:sz="4" w:space="0" w:color="auto"/>
              <w:left w:val="single" w:sz="4" w:space="0" w:color="auto"/>
              <w:bottom w:val="single" w:sz="4" w:space="0" w:color="auto"/>
              <w:right w:val="single" w:sz="4" w:space="0" w:color="auto"/>
            </w:tcBorders>
          </w:tcPr>
          <w:p w14:paraId="259154B0" w14:textId="79586B31" w:rsidR="00327AAD" w:rsidRDefault="001E4632" w:rsidP="00327AAD">
            <w:pPr>
              <w:spacing w:after="0" w:line="240" w:lineRule="auto"/>
              <w:jc w:val="center"/>
            </w:pPr>
            <w:r>
              <w:t>31%</w:t>
            </w:r>
          </w:p>
        </w:tc>
        <w:tc>
          <w:tcPr>
            <w:tcW w:w="990" w:type="dxa"/>
            <w:tcBorders>
              <w:top w:val="single" w:sz="4" w:space="0" w:color="auto"/>
              <w:left w:val="single" w:sz="4" w:space="0" w:color="auto"/>
              <w:bottom w:val="single" w:sz="4" w:space="0" w:color="auto"/>
              <w:right w:val="single" w:sz="4" w:space="0" w:color="auto"/>
            </w:tcBorders>
          </w:tcPr>
          <w:p w14:paraId="62D314A8" w14:textId="1EDAAE2C" w:rsidR="00327AAD" w:rsidRDefault="00327AAD" w:rsidP="00327AAD">
            <w:pPr>
              <w:spacing w:after="0" w:line="240" w:lineRule="auto"/>
              <w:jc w:val="center"/>
            </w:pPr>
            <w:r>
              <w:t>2.9</w:t>
            </w:r>
          </w:p>
        </w:tc>
      </w:tr>
      <w:tr w:rsidR="00327AAD" w14:paraId="5D95EB66" w14:textId="56CC54FC" w:rsidTr="008136D1">
        <w:tc>
          <w:tcPr>
            <w:tcW w:w="2970" w:type="dxa"/>
            <w:vMerge/>
            <w:tcBorders>
              <w:top w:val="single" w:sz="4" w:space="0" w:color="auto"/>
              <w:left w:val="single" w:sz="4" w:space="0" w:color="auto"/>
              <w:bottom w:val="single" w:sz="4" w:space="0" w:color="auto"/>
              <w:right w:val="single" w:sz="4" w:space="0" w:color="auto"/>
            </w:tcBorders>
            <w:hideMark/>
          </w:tcPr>
          <w:p w14:paraId="3CBAFE1C"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CB34AAA" w14:textId="53CE782A"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35445B70" w14:textId="3D314BCF" w:rsidR="00327AAD" w:rsidRDefault="00327AAD" w:rsidP="00327AAD">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tcPr>
          <w:p w14:paraId="1A749EF2" w14:textId="297406BF" w:rsidR="00327AAD" w:rsidRDefault="00327AAD" w:rsidP="00327AAD">
            <w:pPr>
              <w:spacing w:after="0" w:line="240" w:lineRule="auto"/>
              <w:jc w:val="center"/>
            </w:pPr>
            <w:r>
              <w:t>14</w:t>
            </w:r>
          </w:p>
        </w:tc>
        <w:tc>
          <w:tcPr>
            <w:tcW w:w="1237" w:type="dxa"/>
            <w:tcBorders>
              <w:top w:val="single" w:sz="4" w:space="0" w:color="auto"/>
              <w:left w:val="single" w:sz="4" w:space="0" w:color="auto"/>
              <w:bottom w:val="single" w:sz="4" w:space="0" w:color="auto"/>
              <w:right w:val="single" w:sz="4" w:space="0" w:color="auto"/>
            </w:tcBorders>
          </w:tcPr>
          <w:p w14:paraId="050705FD" w14:textId="19D84E57" w:rsidR="00327AAD" w:rsidRDefault="00327AAD" w:rsidP="00327AAD">
            <w:pPr>
              <w:spacing w:after="0" w:line="240" w:lineRule="auto"/>
              <w:jc w:val="center"/>
            </w:pPr>
            <w:r>
              <w:t>39</w:t>
            </w:r>
          </w:p>
        </w:tc>
        <w:tc>
          <w:tcPr>
            <w:tcW w:w="1260" w:type="dxa"/>
            <w:tcBorders>
              <w:top w:val="single" w:sz="4" w:space="0" w:color="auto"/>
              <w:left w:val="single" w:sz="4" w:space="0" w:color="auto"/>
              <w:bottom w:val="single" w:sz="4" w:space="0" w:color="auto"/>
              <w:right w:val="single" w:sz="4" w:space="0" w:color="auto"/>
            </w:tcBorders>
          </w:tcPr>
          <w:p w14:paraId="797D78F3" w14:textId="3512CD97" w:rsidR="00327AAD" w:rsidRDefault="001E4632" w:rsidP="00327AAD">
            <w:pPr>
              <w:spacing w:after="0" w:line="240" w:lineRule="auto"/>
              <w:jc w:val="center"/>
            </w:pPr>
            <w:r>
              <w:t>34</w:t>
            </w:r>
          </w:p>
        </w:tc>
        <w:tc>
          <w:tcPr>
            <w:tcW w:w="990" w:type="dxa"/>
            <w:tcBorders>
              <w:top w:val="single" w:sz="4" w:space="0" w:color="auto"/>
              <w:left w:val="single" w:sz="4" w:space="0" w:color="auto"/>
              <w:bottom w:val="single" w:sz="4" w:space="0" w:color="auto"/>
              <w:right w:val="single" w:sz="4" w:space="0" w:color="auto"/>
            </w:tcBorders>
          </w:tcPr>
          <w:p w14:paraId="77E52D39" w14:textId="46589671" w:rsidR="00327AAD" w:rsidRDefault="00327AAD" w:rsidP="00327AAD">
            <w:pPr>
              <w:spacing w:after="0" w:line="240" w:lineRule="auto"/>
              <w:jc w:val="center"/>
            </w:pPr>
            <w:r>
              <w:t>3.1</w:t>
            </w:r>
          </w:p>
        </w:tc>
      </w:tr>
      <w:tr w:rsidR="00327AAD" w14:paraId="1A41741F" w14:textId="2E04D034" w:rsidTr="008136D1">
        <w:tc>
          <w:tcPr>
            <w:tcW w:w="2970" w:type="dxa"/>
            <w:vMerge/>
            <w:tcBorders>
              <w:top w:val="single" w:sz="4" w:space="0" w:color="auto"/>
              <w:left w:val="single" w:sz="4" w:space="0" w:color="auto"/>
              <w:bottom w:val="single" w:sz="4" w:space="0" w:color="auto"/>
              <w:right w:val="single" w:sz="4" w:space="0" w:color="auto"/>
            </w:tcBorders>
            <w:hideMark/>
          </w:tcPr>
          <w:p w14:paraId="5B74A243" w14:textId="77777777" w:rsidR="00327AAD" w:rsidRDefault="00327AAD" w:rsidP="00327AAD">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481C7FF" w14:textId="77777777" w:rsidR="00327AAD" w:rsidRDefault="00327AAD" w:rsidP="00327AAD">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1E24B71" w14:textId="00BA2540" w:rsidR="00327AAD" w:rsidRDefault="00327AAD" w:rsidP="00327AAD">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tcPr>
          <w:p w14:paraId="017504AC" w14:textId="4AB2DC85" w:rsidR="00327AAD" w:rsidRDefault="00327AAD" w:rsidP="00327AAD">
            <w:pPr>
              <w:spacing w:after="0" w:line="240" w:lineRule="auto"/>
              <w:jc w:val="center"/>
            </w:pPr>
            <w:r>
              <w:t>15%</w:t>
            </w:r>
          </w:p>
        </w:tc>
        <w:tc>
          <w:tcPr>
            <w:tcW w:w="1237" w:type="dxa"/>
            <w:tcBorders>
              <w:top w:val="single" w:sz="4" w:space="0" w:color="auto"/>
              <w:left w:val="single" w:sz="4" w:space="0" w:color="auto"/>
              <w:bottom w:val="single" w:sz="4" w:space="0" w:color="auto"/>
              <w:right w:val="single" w:sz="4" w:space="0" w:color="auto"/>
            </w:tcBorders>
          </w:tcPr>
          <w:p w14:paraId="32D34998" w14:textId="41114667" w:rsidR="00327AAD" w:rsidRDefault="00327AAD" w:rsidP="00327AAD">
            <w:pPr>
              <w:spacing w:after="0" w:line="240" w:lineRule="auto"/>
              <w:jc w:val="center"/>
            </w:pPr>
            <w:r>
              <w:t>42</w:t>
            </w:r>
            <w:r w:rsidR="001E4632">
              <w:t>%</w:t>
            </w:r>
          </w:p>
        </w:tc>
        <w:tc>
          <w:tcPr>
            <w:tcW w:w="1260" w:type="dxa"/>
            <w:tcBorders>
              <w:top w:val="single" w:sz="4" w:space="0" w:color="auto"/>
              <w:left w:val="single" w:sz="4" w:space="0" w:color="auto"/>
              <w:bottom w:val="single" w:sz="4" w:space="0" w:color="auto"/>
              <w:right w:val="single" w:sz="4" w:space="0" w:color="auto"/>
            </w:tcBorders>
          </w:tcPr>
          <w:p w14:paraId="6EBB15D5" w14:textId="50153CC6" w:rsidR="00327AAD" w:rsidRDefault="001E4632" w:rsidP="00327AAD">
            <w:pPr>
              <w:spacing w:after="0" w:line="240" w:lineRule="auto"/>
              <w:jc w:val="center"/>
            </w:pPr>
            <w:r>
              <w:t>37%</w:t>
            </w:r>
          </w:p>
        </w:tc>
        <w:tc>
          <w:tcPr>
            <w:tcW w:w="990" w:type="dxa"/>
            <w:tcBorders>
              <w:top w:val="single" w:sz="4" w:space="0" w:color="auto"/>
              <w:left w:val="single" w:sz="4" w:space="0" w:color="auto"/>
              <w:bottom w:val="single" w:sz="4" w:space="0" w:color="auto"/>
              <w:right w:val="single" w:sz="4" w:space="0" w:color="auto"/>
            </w:tcBorders>
          </w:tcPr>
          <w:p w14:paraId="09B43555" w14:textId="77777777" w:rsidR="00327AAD" w:rsidRDefault="00327AAD" w:rsidP="00327AAD">
            <w:pPr>
              <w:spacing w:after="0" w:line="240" w:lineRule="auto"/>
              <w:jc w:val="center"/>
            </w:pPr>
          </w:p>
        </w:tc>
      </w:tr>
      <w:tr w:rsidR="00327AAD" w14:paraId="4F6C2BE5" w14:textId="77777777" w:rsidTr="008136D1">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107C23" w14:textId="70451904" w:rsidR="00327AAD" w:rsidRDefault="00327AAD">
            <w:pPr>
              <w:spacing w:after="0" w:line="240" w:lineRule="auto"/>
              <w:jc w:val="center"/>
              <w:rPr>
                <w:rFonts w:ascii="Calibri" w:hAnsi="Calibri"/>
                <w:b/>
                <w:color w:val="000000"/>
              </w:rPr>
            </w:pPr>
            <w:r>
              <w:rPr>
                <w:rFonts w:ascii="Calibri" w:hAnsi="Calibri"/>
                <w:b/>
                <w:color w:val="000000"/>
              </w:rPr>
              <w:t xml:space="preserve">Total Score </w:t>
            </w:r>
            <w:r w:rsidR="00B678D3">
              <w:rPr>
                <w:rFonts w:ascii="Calibri" w:hAnsi="Calibri"/>
                <w:b/>
                <w:color w:val="000000"/>
              </w:rPr>
              <w:t xml:space="preserve">for </w:t>
            </w:r>
            <w:r>
              <w:rPr>
                <w:rFonts w:ascii="Calibri" w:hAnsi="Calibri"/>
                <w:b/>
                <w:color w:val="000000"/>
              </w:rPr>
              <w:t>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77315D" w14:textId="77777777" w:rsidR="00327AAD" w:rsidRDefault="00327AAD">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DB725" w14:textId="77777777" w:rsidR="00327AAD" w:rsidRDefault="00327AAD">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57D1BF" w14:textId="77777777" w:rsidR="00327AAD" w:rsidRDefault="00327AAD">
            <w:pPr>
              <w:spacing w:after="0" w:line="240" w:lineRule="auto"/>
              <w:jc w:val="center"/>
            </w:pP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1654EA" w14:textId="77777777" w:rsidR="00327AAD" w:rsidRDefault="00327AAD">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F851D2" w14:textId="77777777" w:rsidR="00327AAD" w:rsidRDefault="00327AAD">
            <w:pPr>
              <w:spacing w:after="0" w:line="240" w:lineRule="auto"/>
              <w:jc w:val="cente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C48E9E" w14:textId="5DFBA36B" w:rsidR="00327AAD" w:rsidRPr="001E4632" w:rsidRDefault="001E4632">
            <w:pPr>
              <w:spacing w:after="0" w:line="240" w:lineRule="auto"/>
              <w:jc w:val="center"/>
              <w:rPr>
                <w:b/>
                <w:bCs/>
              </w:rPr>
            </w:pPr>
            <w:r w:rsidRPr="001E4632">
              <w:rPr>
                <w:b/>
                <w:bCs/>
              </w:rPr>
              <w:t>12.0</w:t>
            </w:r>
          </w:p>
        </w:tc>
      </w:tr>
      <w:tr w:rsidR="00327AAD" w14:paraId="01C6E3B3" w14:textId="77777777" w:rsidTr="008136D1">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03DCC3D1" w14:textId="77777777" w:rsidR="00327AAD" w:rsidRDefault="00327AAD">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0D150" w14:textId="77777777" w:rsidR="00327AAD" w:rsidRDefault="00327AAD">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AC03C" w14:textId="77777777" w:rsidR="00327AAD" w:rsidRDefault="00327AAD">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2D6CED" w14:textId="77777777" w:rsidR="00327AAD" w:rsidRDefault="00327AAD">
            <w:pPr>
              <w:spacing w:after="0" w:line="240" w:lineRule="auto"/>
              <w:jc w:val="center"/>
            </w:pP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B8A39A" w14:textId="77777777" w:rsidR="00327AAD" w:rsidRDefault="00327AAD">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915351" w14:textId="77777777" w:rsidR="00327AAD" w:rsidRDefault="00327AAD">
            <w:pPr>
              <w:spacing w:after="0" w:line="240" w:lineRule="auto"/>
              <w:jc w:val="cente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69442D" w14:textId="5D5B9F32" w:rsidR="00327AAD" w:rsidRPr="001E4632" w:rsidRDefault="001E4632">
            <w:pPr>
              <w:spacing w:after="0" w:line="240" w:lineRule="auto"/>
              <w:jc w:val="center"/>
              <w:rPr>
                <w:b/>
                <w:bCs/>
              </w:rPr>
            </w:pPr>
            <w:r w:rsidRPr="001E4632">
              <w:rPr>
                <w:b/>
                <w:bCs/>
              </w:rPr>
              <w:t>11.3</w:t>
            </w:r>
          </w:p>
        </w:tc>
      </w:tr>
      <w:tr w:rsidR="00327AAD" w14:paraId="3B686C3F" w14:textId="77777777" w:rsidTr="008136D1">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4619F423" w14:textId="77777777" w:rsidR="00327AAD" w:rsidRDefault="00327AAD">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B7BFB3" w14:textId="77777777" w:rsidR="00327AAD" w:rsidRDefault="00327AAD">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4236D4" w14:textId="77777777" w:rsidR="00327AAD" w:rsidRDefault="00327AAD">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3E4625" w14:textId="77777777" w:rsidR="00327AAD" w:rsidRDefault="00327AAD">
            <w:pPr>
              <w:spacing w:after="0" w:line="240" w:lineRule="auto"/>
              <w:jc w:val="center"/>
            </w:pP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5DF31" w14:textId="77777777" w:rsidR="00327AAD" w:rsidRDefault="00327AAD">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11FBE" w14:textId="77777777" w:rsidR="00327AAD" w:rsidRDefault="00327AAD">
            <w:pPr>
              <w:spacing w:after="0" w:line="240" w:lineRule="auto"/>
              <w:jc w:val="cente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04E43" w14:textId="7BF9952E" w:rsidR="00327AAD" w:rsidRPr="001E4632" w:rsidRDefault="001E4632">
            <w:pPr>
              <w:spacing w:after="0" w:line="240" w:lineRule="auto"/>
              <w:jc w:val="center"/>
              <w:rPr>
                <w:b/>
                <w:bCs/>
              </w:rPr>
            </w:pPr>
            <w:r w:rsidRPr="001E4632">
              <w:rPr>
                <w:b/>
                <w:bCs/>
              </w:rPr>
              <w:t>11.1</w:t>
            </w:r>
          </w:p>
        </w:tc>
      </w:tr>
      <w:tr w:rsidR="00327AAD" w14:paraId="7BDEE2DD" w14:textId="77777777" w:rsidTr="008136D1">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300D883A" w14:textId="77777777" w:rsidR="00327AAD" w:rsidRDefault="00327AAD">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2FDCA9" w14:textId="77777777" w:rsidR="00327AAD" w:rsidRDefault="00327AAD">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30ECBA" w14:textId="77777777" w:rsidR="00327AAD" w:rsidRDefault="00327AAD">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F67149" w14:textId="77777777" w:rsidR="00327AAD" w:rsidRDefault="00327AAD">
            <w:pPr>
              <w:spacing w:after="0" w:line="240" w:lineRule="auto"/>
              <w:jc w:val="center"/>
            </w:pP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64F5ED" w14:textId="77777777" w:rsidR="00327AAD" w:rsidRDefault="00327AAD">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C7E469" w14:textId="77777777" w:rsidR="00327AAD" w:rsidRDefault="00327AAD">
            <w:pPr>
              <w:spacing w:after="0" w:line="240" w:lineRule="auto"/>
              <w:jc w:val="cente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B8154" w14:textId="149D0433" w:rsidR="00327AAD" w:rsidRPr="001E4632" w:rsidRDefault="001E4632">
            <w:pPr>
              <w:spacing w:after="0" w:line="240" w:lineRule="auto"/>
              <w:jc w:val="center"/>
              <w:rPr>
                <w:b/>
                <w:bCs/>
              </w:rPr>
            </w:pPr>
            <w:r w:rsidRPr="001E4632">
              <w:rPr>
                <w:b/>
                <w:bCs/>
              </w:rPr>
              <w:t>11.5</w:t>
            </w:r>
          </w:p>
        </w:tc>
      </w:tr>
    </w:tbl>
    <w:p w14:paraId="30B23724" w14:textId="77777777" w:rsidR="007F4A7C" w:rsidRDefault="007F4A7C" w:rsidP="007F4A7C">
      <w:pPr>
        <w:spacing w:after="0" w:line="240" w:lineRule="auto"/>
      </w:pPr>
    </w:p>
    <w:p w14:paraId="3FFA277C" w14:textId="77777777" w:rsidR="007F4A7C" w:rsidRDefault="007F4A7C" w:rsidP="007F4A7C">
      <w:pPr>
        <w:spacing w:after="0" w:line="240" w:lineRule="auto"/>
      </w:pPr>
    </w:p>
    <w:p w14:paraId="7AC99DDB" w14:textId="77777777" w:rsidR="007F4A7C" w:rsidRDefault="007F4A7C" w:rsidP="007F4A7C">
      <w:pPr>
        <w:spacing w:after="0" w:line="240" w:lineRule="auto"/>
      </w:pPr>
    </w:p>
    <w:p w14:paraId="599BB9E7" w14:textId="0363A1B7" w:rsidR="00AF5803" w:rsidRDefault="00AF5803">
      <w:pPr>
        <w:spacing w:after="0" w:line="240" w:lineRule="auto"/>
      </w:pPr>
    </w:p>
    <w:p w14:paraId="7AD98BB9" w14:textId="77777777" w:rsidR="00D75211" w:rsidRDefault="00D75211" w:rsidP="003F0BCE"/>
    <w:p w14:paraId="06D227EE" w14:textId="77777777" w:rsidR="00D75211" w:rsidRDefault="00D75211" w:rsidP="003F0BCE"/>
    <w:p w14:paraId="47528258" w14:textId="77777777" w:rsidR="00D75211" w:rsidRDefault="00D75211" w:rsidP="003F0BCE"/>
    <w:sectPr w:rsidR="00D75211" w:rsidSect="002F1EBE">
      <w:footerReference w:type="default" r:id="rId50"/>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CFE0D" w14:textId="77777777" w:rsidR="00DA08D5" w:rsidRDefault="00DA08D5" w:rsidP="00B93273">
      <w:pPr>
        <w:spacing w:after="0" w:line="240" w:lineRule="auto"/>
      </w:pPr>
      <w:r>
        <w:separator/>
      </w:r>
    </w:p>
  </w:endnote>
  <w:endnote w:type="continuationSeparator" w:id="0">
    <w:p w14:paraId="563D2D15" w14:textId="77777777" w:rsidR="00DA08D5" w:rsidRDefault="00DA08D5"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lat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913569"/>
      <w:docPartObj>
        <w:docPartGallery w:val="Page Numbers (Bottom of Page)"/>
        <w:docPartUnique/>
      </w:docPartObj>
    </w:sdtPr>
    <w:sdtEndPr/>
    <w:sdtContent>
      <w:p w14:paraId="2731CFFC" w14:textId="786E8F3A" w:rsidR="004252AA" w:rsidRDefault="004252AA">
        <w:pPr>
          <w:pStyle w:val="Footer"/>
          <w:jc w:val="right"/>
        </w:pPr>
        <w:r>
          <w:fldChar w:fldCharType="begin"/>
        </w:r>
        <w:r>
          <w:instrText xml:space="preserve"> PAGE   \* MERGEFORMAT </w:instrText>
        </w:r>
        <w:r>
          <w:fldChar w:fldCharType="separate"/>
        </w:r>
        <w:r w:rsidR="008B1E49">
          <w:rPr>
            <w:noProof/>
          </w:rPr>
          <w:t>84</w:t>
        </w:r>
        <w:r>
          <w:rPr>
            <w:noProof/>
          </w:rPr>
          <w:fldChar w:fldCharType="end"/>
        </w:r>
      </w:p>
    </w:sdtContent>
  </w:sdt>
  <w:p w14:paraId="3D04CAB1" w14:textId="77777777" w:rsidR="004252AA" w:rsidRDefault="00425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9333"/>
      <w:docPartObj>
        <w:docPartGallery w:val="Page Numbers (Bottom of Page)"/>
        <w:docPartUnique/>
      </w:docPartObj>
    </w:sdtPr>
    <w:sdtEndPr/>
    <w:sdtContent>
      <w:p w14:paraId="786AD1E9" w14:textId="20FC6AC9" w:rsidR="004252AA" w:rsidRDefault="004252AA">
        <w:pPr>
          <w:pStyle w:val="Footer"/>
          <w:jc w:val="right"/>
        </w:pPr>
        <w:r>
          <w:fldChar w:fldCharType="begin"/>
        </w:r>
        <w:r>
          <w:instrText xml:space="preserve"> PAGE   \* MERGEFORMAT </w:instrText>
        </w:r>
        <w:r>
          <w:fldChar w:fldCharType="separate"/>
        </w:r>
        <w:r w:rsidR="008B1E49">
          <w:rPr>
            <w:noProof/>
          </w:rPr>
          <w:t>88</w:t>
        </w:r>
        <w:r>
          <w:rPr>
            <w:noProof/>
          </w:rPr>
          <w:fldChar w:fldCharType="end"/>
        </w:r>
      </w:p>
    </w:sdtContent>
  </w:sdt>
  <w:p w14:paraId="3503D633" w14:textId="77777777" w:rsidR="004252AA" w:rsidRDefault="004252AA"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4AF36" w14:textId="77777777" w:rsidR="00DA08D5" w:rsidRDefault="00DA08D5" w:rsidP="00B93273">
      <w:pPr>
        <w:spacing w:after="0" w:line="240" w:lineRule="auto"/>
      </w:pPr>
      <w:r>
        <w:separator/>
      </w:r>
    </w:p>
  </w:footnote>
  <w:footnote w:type="continuationSeparator" w:id="0">
    <w:p w14:paraId="3A9C4BF0" w14:textId="77777777" w:rsidR="00DA08D5" w:rsidRDefault="00DA08D5" w:rsidP="00B93273">
      <w:pPr>
        <w:spacing w:after="0" w:line="240" w:lineRule="auto"/>
      </w:pPr>
      <w:r>
        <w:continuationSeparator/>
      </w:r>
    </w:p>
  </w:footnote>
  <w:footnote w:id="1">
    <w:p w14:paraId="76DE204F" w14:textId="44BB82B6" w:rsidR="004252AA" w:rsidRPr="00D67786" w:rsidRDefault="004252AA">
      <w:pPr>
        <w:pStyle w:val="FootnoteText"/>
        <w:rPr>
          <w:rFonts w:asciiTheme="minorHAnsi" w:hAnsiTheme="minorHAnsi" w:cstheme="minorHAnsi"/>
          <w:sz w:val="19"/>
          <w:szCs w:val="19"/>
          <w:highlight w:val="yellow"/>
        </w:rPr>
      </w:pPr>
      <w:r w:rsidRPr="00D67786">
        <w:rPr>
          <w:rStyle w:val="FootnoteReference"/>
          <w:rFonts w:asciiTheme="minorHAnsi" w:hAnsiTheme="minorHAnsi" w:cstheme="minorHAnsi"/>
          <w:sz w:val="19"/>
          <w:szCs w:val="19"/>
        </w:rPr>
        <w:footnoteRef/>
      </w:r>
      <w:r w:rsidRPr="00D67786">
        <w:rPr>
          <w:rFonts w:asciiTheme="minorHAnsi" w:hAnsiTheme="minorHAnsi" w:cstheme="minorHAnsi"/>
          <w:sz w:val="19"/>
          <w:szCs w:val="19"/>
        </w:rPr>
        <w:t xml:space="preserve"> </w:t>
      </w:r>
      <w:r w:rsidRPr="00D67786">
        <w:rPr>
          <w:rFonts w:asciiTheme="minorHAnsi" w:hAnsiTheme="minorHAnsi" w:cstheme="minorHAnsi"/>
          <w:color w:val="000000" w:themeColor="text1"/>
          <w:sz w:val="19"/>
          <w:szCs w:val="19"/>
        </w:rPr>
        <w:t>The four-year cohort rate improved 7.7 percentage points, from 82.8 percent in 2015 to 90.5 percent in 2018, compared with the state rate of 87.9 percent. The five-year rate improved 2.5 percentage points, from 89.9 percent in 2014 to 92.4 percent in 2017, above the state rate of 90.1 percent.</w:t>
      </w:r>
    </w:p>
  </w:footnote>
  <w:footnote w:id="2">
    <w:p w14:paraId="1E19EF4A" w14:textId="2FC1FBEF" w:rsidR="004252AA" w:rsidRPr="00D67786" w:rsidRDefault="004252AA" w:rsidP="00F84C94">
      <w:pPr>
        <w:pStyle w:val="FootnoteText"/>
        <w:rPr>
          <w:rFonts w:asciiTheme="minorHAnsi" w:hAnsiTheme="minorHAnsi" w:cstheme="minorHAnsi"/>
          <w:sz w:val="19"/>
          <w:szCs w:val="19"/>
        </w:rPr>
      </w:pPr>
      <w:r w:rsidRPr="00D67786">
        <w:rPr>
          <w:rStyle w:val="FootnoteReference"/>
          <w:rFonts w:asciiTheme="minorHAnsi" w:hAnsiTheme="minorHAnsi" w:cstheme="minorHAnsi"/>
          <w:sz w:val="19"/>
          <w:szCs w:val="19"/>
        </w:rPr>
        <w:footnoteRef/>
      </w:r>
      <w:r w:rsidRPr="00D67786">
        <w:rPr>
          <w:rFonts w:asciiTheme="minorHAnsi" w:hAnsiTheme="minorHAnsi" w:cstheme="minorHAnsi"/>
          <w:sz w:val="19"/>
          <w:szCs w:val="19"/>
        </w:rPr>
        <w:t xml:space="preserve"> Students in the high needs group are in one or more of the following student groups:  economically disadvantaged students, students with disabilities</w:t>
      </w:r>
      <w:r>
        <w:rPr>
          <w:rFonts w:asciiTheme="minorHAnsi" w:hAnsiTheme="minorHAnsi" w:cstheme="minorHAnsi"/>
          <w:sz w:val="19"/>
          <w:szCs w:val="19"/>
        </w:rPr>
        <w:t>,</w:t>
      </w:r>
      <w:r w:rsidRPr="00D67786">
        <w:rPr>
          <w:rFonts w:asciiTheme="minorHAnsi" w:hAnsiTheme="minorHAnsi" w:cstheme="minorHAnsi"/>
          <w:sz w:val="19"/>
          <w:szCs w:val="19"/>
        </w:rPr>
        <w:t xml:space="preserve"> and English learners (ELs) or former ELs.</w:t>
      </w:r>
    </w:p>
  </w:footnote>
  <w:footnote w:id="3">
    <w:p w14:paraId="4F0750A9" w14:textId="19813614" w:rsidR="004252AA" w:rsidRPr="004D1B4F" w:rsidRDefault="004252AA" w:rsidP="004D1B4F">
      <w:pPr>
        <w:pStyle w:val="CommentText"/>
        <w:rPr>
          <w:rFonts w:cstheme="minorHAnsi"/>
          <w:sz w:val="19"/>
          <w:szCs w:val="19"/>
        </w:rPr>
      </w:pPr>
      <w:r w:rsidRPr="00B97DF4">
        <w:rPr>
          <w:rStyle w:val="FootnoteReference"/>
          <w:rFonts w:cstheme="minorHAnsi"/>
          <w:sz w:val="19"/>
          <w:szCs w:val="19"/>
        </w:rPr>
        <w:footnoteRef/>
      </w:r>
      <w:r w:rsidRPr="00B97DF4">
        <w:rPr>
          <w:rFonts w:cstheme="minorHAnsi"/>
          <w:sz w:val="19"/>
          <w:szCs w:val="19"/>
        </w:rPr>
        <w:t xml:space="preserve"> </w:t>
      </w:r>
      <w:r w:rsidRPr="00B97DF4">
        <w:rPr>
          <w:rStyle w:val="CommentReference"/>
          <w:rFonts w:cstheme="minorHAnsi"/>
          <w:i/>
          <w:iCs/>
          <w:sz w:val="19"/>
          <w:szCs w:val="19"/>
        </w:rPr>
        <w:t>Be Heard</w:t>
      </w:r>
      <w:r w:rsidRPr="00B97DF4">
        <w:rPr>
          <w:rStyle w:val="CommentReference"/>
          <w:rFonts w:cstheme="minorHAnsi"/>
          <w:sz w:val="19"/>
          <w:szCs w:val="19"/>
        </w:rPr>
        <w:t xml:space="preserve">: Attleboro Community Coalition for Education is a </w:t>
      </w:r>
      <w:r>
        <w:rPr>
          <w:rStyle w:val="CommentReference"/>
          <w:rFonts w:cstheme="minorHAnsi"/>
          <w:sz w:val="19"/>
          <w:szCs w:val="19"/>
        </w:rPr>
        <w:t>d</w:t>
      </w:r>
      <w:r w:rsidRPr="00B97DF4">
        <w:rPr>
          <w:rStyle w:val="CommentReference"/>
          <w:rFonts w:cstheme="minorHAnsi"/>
          <w:sz w:val="19"/>
          <w:szCs w:val="19"/>
        </w:rPr>
        <w:t>istrict community engagement initiative developed to increase parent and community engagement to support education. The Student Equity Council</w:t>
      </w:r>
      <w:r w:rsidR="004D1B4F">
        <w:rPr>
          <w:rStyle w:val="CommentReference"/>
          <w:rFonts w:cstheme="minorHAnsi"/>
          <w:sz w:val="19"/>
          <w:szCs w:val="19"/>
        </w:rPr>
        <w:t xml:space="preserve"> which</w:t>
      </w:r>
      <w:r w:rsidRPr="00B97DF4">
        <w:rPr>
          <w:rStyle w:val="CommentReference"/>
          <w:rFonts w:cstheme="minorHAnsi"/>
          <w:sz w:val="19"/>
          <w:szCs w:val="19"/>
        </w:rPr>
        <w:t xml:space="preserve"> </w:t>
      </w:r>
      <w:r w:rsidR="004D1B4F">
        <w:rPr>
          <w:rStyle w:val="CommentReference"/>
          <w:rFonts w:cstheme="minorHAnsi"/>
          <w:sz w:val="19"/>
          <w:szCs w:val="19"/>
        </w:rPr>
        <w:t>was</w:t>
      </w:r>
      <w:r w:rsidRPr="00B97DF4">
        <w:rPr>
          <w:rStyle w:val="CommentReference"/>
          <w:rFonts w:cstheme="minorHAnsi"/>
          <w:sz w:val="19"/>
          <w:szCs w:val="19"/>
        </w:rPr>
        <w:t xml:space="preserve"> created through </w:t>
      </w:r>
      <w:r w:rsidRPr="00B97DF4">
        <w:rPr>
          <w:rStyle w:val="CommentReference"/>
          <w:rFonts w:cstheme="minorHAnsi"/>
          <w:i/>
          <w:iCs/>
          <w:sz w:val="19"/>
          <w:szCs w:val="19"/>
        </w:rPr>
        <w:t>Be Heard</w:t>
      </w:r>
      <w:r w:rsidRPr="00B97DF4">
        <w:rPr>
          <w:rStyle w:val="CommentReference"/>
          <w:rFonts w:cstheme="minorHAnsi"/>
          <w:sz w:val="19"/>
          <w:szCs w:val="19"/>
        </w:rPr>
        <w:t xml:space="preserve"> </w:t>
      </w:r>
      <w:r w:rsidR="004D1B4F">
        <w:rPr>
          <w:rStyle w:val="CommentReference"/>
          <w:rFonts w:cstheme="minorHAnsi"/>
          <w:sz w:val="19"/>
          <w:szCs w:val="19"/>
        </w:rPr>
        <w:t>is</w:t>
      </w:r>
      <w:r w:rsidRPr="00B97DF4">
        <w:rPr>
          <w:rStyle w:val="CommentReference"/>
          <w:rFonts w:cstheme="minorHAnsi"/>
          <w:sz w:val="19"/>
          <w:szCs w:val="19"/>
        </w:rPr>
        <w:t xml:space="preserve"> a group of students </w:t>
      </w:r>
      <w:r>
        <w:rPr>
          <w:rStyle w:val="CommentReference"/>
          <w:rFonts w:cstheme="minorHAnsi"/>
          <w:sz w:val="19"/>
          <w:szCs w:val="19"/>
        </w:rPr>
        <w:t>who</w:t>
      </w:r>
      <w:r w:rsidRPr="00B97DF4">
        <w:rPr>
          <w:rStyle w:val="CommentReference"/>
          <w:rFonts w:cstheme="minorHAnsi"/>
          <w:sz w:val="19"/>
          <w:szCs w:val="19"/>
        </w:rPr>
        <w:t xml:space="preserve"> discuss relevant issues and topics related to Attleboro High School.</w:t>
      </w:r>
    </w:p>
  </w:footnote>
  <w:footnote w:id="4">
    <w:p w14:paraId="5286AFDF" w14:textId="77777777" w:rsidR="004252AA" w:rsidRPr="00D67786" w:rsidRDefault="004252AA" w:rsidP="00BF2E32">
      <w:pPr>
        <w:pStyle w:val="FootnoteText"/>
        <w:rPr>
          <w:rFonts w:asciiTheme="minorHAnsi" w:hAnsiTheme="minorHAnsi" w:cstheme="minorHAnsi"/>
          <w:sz w:val="19"/>
          <w:szCs w:val="19"/>
        </w:rPr>
      </w:pPr>
      <w:r w:rsidRPr="00D67786">
        <w:rPr>
          <w:rStyle w:val="FootnoteReference"/>
          <w:rFonts w:asciiTheme="minorHAnsi" w:hAnsiTheme="minorHAnsi" w:cstheme="minorHAnsi"/>
          <w:sz w:val="19"/>
          <w:szCs w:val="19"/>
        </w:rPr>
        <w:footnoteRef/>
      </w:r>
      <w:r w:rsidRPr="00D67786">
        <w:rPr>
          <w:rFonts w:asciiTheme="minorHAnsi" w:hAnsiTheme="minorHAnsi" w:cstheme="minorHAnsi"/>
          <w:sz w:val="19"/>
          <w:szCs w:val="19"/>
        </w:rPr>
        <w:t xml:space="preserve"> High-quality feedback is specific, timely, and actionable.</w:t>
      </w:r>
    </w:p>
  </w:footnote>
  <w:footnote w:id="5">
    <w:p w14:paraId="4B5A6EC6" w14:textId="1133EB16" w:rsidR="004252AA" w:rsidRPr="00D67786" w:rsidRDefault="004252AA">
      <w:pPr>
        <w:pStyle w:val="FootnoteText"/>
        <w:rPr>
          <w:rFonts w:asciiTheme="minorHAnsi" w:hAnsiTheme="minorHAnsi"/>
          <w:sz w:val="19"/>
          <w:szCs w:val="19"/>
        </w:rPr>
      </w:pPr>
      <w:r w:rsidRPr="00D67786">
        <w:rPr>
          <w:rStyle w:val="FootnoteReference"/>
          <w:rFonts w:asciiTheme="minorHAnsi" w:hAnsiTheme="minorHAnsi"/>
          <w:sz w:val="19"/>
          <w:szCs w:val="19"/>
        </w:rPr>
        <w:footnoteRef/>
      </w:r>
      <w:r w:rsidRPr="00D67786">
        <w:rPr>
          <w:rFonts w:asciiTheme="minorHAnsi" w:hAnsiTheme="minorHAnsi"/>
          <w:sz w:val="19"/>
          <w:szCs w:val="19"/>
        </w:rPr>
        <w:t xml:space="preserve"> The District Standards and Indicators are posted at </w:t>
      </w:r>
      <w:hyperlink r:id="rId1" w:history="1">
        <w:r w:rsidRPr="00D67786">
          <w:rPr>
            <w:rStyle w:val="Hyperlink"/>
            <w:rFonts w:asciiTheme="minorHAnsi" w:hAnsiTheme="minorHAnsi"/>
            <w:sz w:val="19"/>
            <w:szCs w:val="19"/>
          </w:rPr>
          <w:t>http://www.doe.mass.edu/accountability/district-review/district-standards-indicators.pdf</w:t>
        </w:r>
      </w:hyperlink>
      <w:r w:rsidRPr="00D67786">
        <w:rPr>
          <w:rFonts w:asciiTheme="minorHAnsi" w:hAnsiTheme="minorHAnsi"/>
          <w:sz w:val="19"/>
          <w:szCs w:val="19"/>
        </w:rPr>
        <w:t xml:space="preserve">. </w:t>
      </w:r>
    </w:p>
  </w:footnote>
  <w:footnote w:id="6">
    <w:p w14:paraId="54FCB655" w14:textId="6DA0F9D0" w:rsidR="004252AA" w:rsidRPr="00D67786" w:rsidRDefault="004252AA">
      <w:pPr>
        <w:pStyle w:val="FootnoteText"/>
        <w:rPr>
          <w:rFonts w:asciiTheme="minorHAnsi" w:hAnsiTheme="minorHAnsi" w:cstheme="minorHAnsi"/>
          <w:sz w:val="18"/>
          <w:szCs w:val="18"/>
        </w:rPr>
      </w:pPr>
      <w:r w:rsidRPr="00D67786">
        <w:rPr>
          <w:rStyle w:val="FootnoteReference"/>
          <w:rFonts w:asciiTheme="minorHAnsi" w:hAnsiTheme="minorHAnsi" w:cstheme="minorHAnsi"/>
          <w:sz w:val="18"/>
          <w:szCs w:val="18"/>
        </w:rPr>
        <w:footnoteRef/>
      </w:r>
      <w:r w:rsidRPr="00D67786">
        <w:rPr>
          <w:rFonts w:asciiTheme="minorHAnsi" w:hAnsiTheme="minorHAnsi" w:cstheme="minorHAnsi"/>
          <w:sz w:val="18"/>
          <w:szCs w:val="18"/>
        </w:rPr>
        <w:t xml:space="preserve"> Attleboro High School enrollment includes students enrolled in The Network alternative high school program.</w:t>
      </w:r>
    </w:p>
  </w:footnote>
  <w:footnote w:id="7">
    <w:p w14:paraId="0A0BF0C6" w14:textId="774459F6" w:rsidR="004252AA" w:rsidRPr="00D67786" w:rsidRDefault="004252AA">
      <w:pPr>
        <w:pStyle w:val="FootnoteText"/>
        <w:rPr>
          <w:rFonts w:asciiTheme="minorHAnsi" w:hAnsiTheme="minorHAnsi" w:cstheme="minorHAnsi"/>
          <w:sz w:val="19"/>
          <w:szCs w:val="19"/>
        </w:rPr>
      </w:pPr>
      <w:r w:rsidRPr="00D67786">
        <w:rPr>
          <w:rStyle w:val="FootnoteReference"/>
          <w:rFonts w:asciiTheme="minorHAnsi" w:hAnsiTheme="minorHAnsi" w:cstheme="minorHAnsi"/>
          <w:sz w:val="19"/>
          <w:szCs w:val="19"/>
        </w:rPr>
        <w:footnoteRef/>
      </w:r>
      <w:r w:rsidRPr="00D67786">
        <w:rPr>
          <w:rFonts w:asciiTheme="minorHAnsi" w:hAnsiTheme="minorHAnsi" w:cstheme="minorHAnsi"/>
          <w:sz w:val="19"/>
          <w:szCs w:val="19"/>
        </w:rPr>
        <w:t xml:space="preserve"> SMART goals are </w:t>
      </w:r>
      <w:r w:rsidRPr="00D67786">
        <w:rPr>
          <w:rFonts w:asciiTheme="minorHAnsi" w:hAnsiTheme="minorHAnsi" w:cstheme="minorHAnsi"/>
          <w:color w:val="000000"/>
          <w:sz w:val="19"/>
          <w:szCs w:val="19"/>
        </w:rPr>
        <w:t>Specific and Strategic; Measurable; Action-Oriented; Rigorous, Realistic, and Results-Focused; and Timed and Tracked.</w:t>
      </w:r>
    </w:p>
  </w:footnote>
  <w:footnote w:id="8">
    <w:p w14:paraId="32D56B3C" w14:textId="18356530" w:rsidR="004252AA" w:rsidRPr="00D67786" w:rsidRDefault="004252AA">
      <w:pPr>
        <w:pStyle w:val="FootnoteText"/>
        <w:rPr>
          <w:rFonts w:asciiTheme="minorHAnsi" w:hAnsiTheme="minorHAnsi" w:cstheme="minorHAnsi"/>
          <w:sz w:val="19"/>
          <w:szCs w:val="19"/>
        </w:rPr>
      </w:pPr>
      <w:r w:rsidRPr="00D67786">
        <w:rPr>
          <w:rStyle w:val="FootnoteReference"/>
          <w:rFonts w:asciiTheme="minorHAnsi" w:hAnsiTheme="minorHAnsi" w:cstheme="minorHAnsi"/>
          <w:sz w:val="19"/>
          <w:szCs w:val="19"/>
        </w:rPr>
        <w:footnoteRef/>
      </w:r>
      <w:r w:rsidRPr="00D67786">
        <w:rPr>
          <w:rFonts w:asciiTheme="minorHAnsi" w:hAnsiTheme="minorHAnsi" w:cstheme="minorHAnsi"/>
          <w:sz w:val="19"/>
          <w:szCs w:val="19"/>
        </w:rPr>
        <w:t xml:space="preserve"> The four levels are early childhood, elementary, middle school, and high school.</w:t>
      </w:r>
    </w:p>
  </w:footnote>
  <w:footnote w:id="9">
    <w:p w14:paraId="0F0E094D" w14:textId="7CA184D6" w:rsidR="004252AA" w:rsidRPr="00D67786" w:rsidRDefault="004252AA">
      <w:pPr>
        <w:pStyle w:val="FootnoteText"/>
        <w:rPr>
          <w:rFonts w:asciiTheme="minorHAnsi" w:hAnsiTheme="minorHAnsi" w:cstheme="minorHAnsi"/>
          <w:sz w:val="19"/>
          <w:szCs w:val="19"/>
        </w:rPr>
      </w:pPr>
      <w:r w:rsidRPr="00D67786">
        <w:rPr>
          <w:rStyle w:val="FootnoteReference"/>
          <w:rFonts w:asciiTheme="minorHAnsi" w:hAnsiTheme="minorHAnsi" w:cstheme="minorHAnsi"/>
          <w:sz w:val="19"/>
          <w:szCs w:val="19"/>
        </w:rPr>
        <w:footnoteRef/>
      </w:r>
      <w:r w:rsidRPr="00D67786">
        <w:rPr>
          <w:rFonts w:asciiTheme="minorHAnsi" w:hAnsiTheme="minorHAnsi" w:cstheme="minorHAnsi"/>
          <w:sz w:val="19"/>
          <w:szCs w:val="19"/>
        </w:rPr>
        <w:t xml:space="preserve"> Assistant principals are replacing one of the two coaching positions at each elementary school in a phased-in process over multiple years. At the time of the review in December 2019, three of the five elementary schools had assistant principals and only one instructional coach.  In fiscal year 2020–2021, all K–4 schools will have one assistant principal and one instructional coach.  </w:t>
      </w:r>
    </w:p>
  </w:footnote>
  <w:footnote w:id="10">
    <w:p w14:paraId="3971F58D" w14:textId="5C8EE075" w:rsidR="004252AA" w:rsidRDefault="004252AA">
      <w:pPr>
        <w:pStyle w:val="FootnoteText"/>
      </w:pPr>
      <w:r w:rsidRPr="00D67786">
        <w:rPr>
          <w:rStyle w:val="FootnoteReference"/>
          <w:rFonts w:asciiTheme="minorHAnsi" w:hAnsiTheme="minorHAnsi" w:cstheme="minorHAnsi"/>
          <w:sz w:val="19"/>
          <w:szCs w:val="19"/>
        </w:rPr>
        <w:footnoteRef/>
      </w:r>
      <w:r w:rsidRPr="00D67786">
        <w:rPr>
          <w:rFonts w:asciiTheme="minorHAnsi" w:hAnsiTheme="minorHAnsi" w:cstheme="minorHAnsi"/>
          <w:sz w:val="19"/>
          <w:szCs w:val="19"/>
        </w:rPr>
        <w:t xml:space="preserve"> Essential components of instruction in Attleboro are objectives, culture, social-emotional learning, relevant learning experiences, and assessment and reflection.</w:t>
      </w:r>
    </w:p>
  </w:footnote>
  <w:footnote w:id="11">
    <w:p w14:paraId="1859B2E7" w14:textId="6B50F3C6" w:rsidR="004252AA" w:rsidRPr="0069173E" w:rsidRDefault="004252AA" w:rsidP="00683F06">
      <w:pPr>
        <w:pStyle w:val="FootnoteText"/>
        <w:rPr>
          <w:sz w:val="22"/>
          <w:szCs w:val="22"/>
        </w:rPr>
      </w:pPr>
      <w:r w:rsidRPr="00D67786">
        <w:rPr>
          <w:rStyle w:val="FootnoteReference"/>
          <w:rFonts w:asciiTheme="minorHAnsi" w:hAnsiTheme="minorHAnsi" w:cstheme="minorHAnsi"/>
          <w:sz w:val="19"/>
          <w:szCs w:val="19"/>
        </w:rPr>
        <w:footnoteRef/>
      </w:r>
      <w:r w:rsidRPr="00D67786">
        <w:rPr>
          <w:sz w:val="22"/>
          <w:szCs w:val="22"/>
        </w:rPr>
        <w:t xml:space="preserve"> </w:t>
      </w:r>
      <w:r w:rsidRPr="00D67786">
        <w:rPr>
          <w:rFonts w:asciiTheme="minorHAnsi" w:hAnsiTheme="minorHAnsi" w:cstheme="minorHAnsi"/>
          <w:sz w:val="19"/>
          <w:szCs w:val="19"/>
        </w:rPr>
        <w:t>District leaders stated that the superintendent visited classes during week 1; the assistant superintendent visited during week 2; and week 3 was a week off.</w:t>
      </w:r>
      <w:r w:rsidRPr="0069173E">
        <w:rPr>
          <w:sz w:val="22"/>
          <w:szCs w:val="22"/>
        </w:rPr>
        <w:t xml:space="preserve">  </w:t>
      </w:r>
    </w:p>
  </w:footnote>
  <w:footnote w:id="12">
    <w:p w14:paraId="2395759B" w14:textId="33B5DE61" w:rsidR="004252AA" w:rsidRPr="00D67786" w:rsidRDefault="004252AA">
      <w:pPr>
        <w:pStyle w:val="FootnoteText"/>
        <w:rPr>
          <w:rFonts w:asciiTheme="minorHAnsi" w:hAnsiTheme="minorHAnsi" w:cstheme="minorHAnsi"/>
          <w:sz w:val="19"/>
          <w:szCs w:val="19"/>
        </w:rPr>
      </w:pPr>
      <w:r w:rsidRPr="00195A5C">
        <w:rPr>
          <w:rStyle w:val="FootnoteReference"/>
          <w:rFonts w:asciiTheme="minorHAnsi" w:hAnsiTheme="minorHAnsi" w:cstheme="minorHAnsi"/>
          <w:sz w:val="19"/>
          <w:szCs w:val="19"/>
        </w:rPr>
        <w:footnoteRef/>
      </w:r>
      <w:r w:rsidRPr="00195A5C">
        <w:rPr>
          <w:rFonts w:asciiTheme="minorHAnsi" w:hAnsiTheme="minorHAnsi" w:cstheme="minorHAnsi"/>
          <w:sz w:val="19"/>
          <w:szCs w:val="19"/>
        </w:rPr>
        <w:t xml:space="preserve"> High-quality feedback is specific, timely, and actionable.</w:t>
      </w:r>
    </w:p>
  </w:footnote>
  <w:footnote w:id="13">
    <w:p w14:paraId="72E711AE" w14:textId="11DB54BA" w:rsidR="004252AA" w:rsidRPr="002E71A2" w:rsidRDefault="004252AA">
      <w:pPr>
        <w:pStyle w:val="FootnoteText"/>
        <w:rPr>
          <w:rFonts w:asciiTheme="minorHAnsi" w:hAnsiTheme="minorHAnsi" w:cstheme="minorHAnsi"/>
          <w:sz w:val="19"/>
          <w:szCs w:val="19"/>
        </w:rPr>
      </w:pPr>
      <w:r w:rsidRPr="002E71A2">
        <w:rPr>
          <w:rStyle w:val="FootnoteReference"/>
          <w:rFonts w:asciiTheme="minorHAnsi" w:hAnsiTheme="minorHAnsi" w:cstheme="minorHAnsi"/>
          <w:sz w:val="19"/>
          <w:szCs w:val="19"/>
        </w:rPr>
        <w:footnoteRef/>
      </w:r>
      <w:r w:rsidRPr="002E71A2">
        <w:rPr>
          <w:rFonts w:asciiTheme="minorHAnsi" w:hAnsiTheme="minorHAnsi" w:cstheme="minorHAnsi"/>
          <w:sz w:val="19"/>
          <w:szCs w:val="19"/>
        </w:rPr>
        <w:t xml:space="preserve"> ACCESS stands for Accessing Comprehension and Communication in English State-to-State for English Language Learners.</w:t>
      </w:r>
    </w:p>
  </w:footnote>
  <w:footnote w:id="14">
    <w:p w14:paraId="2838D64E" w14:textId="77777777" w:rsidR="004252AA" w:rsidRPr="00880795" w:rsidRDefault="004252AA" w:rsidP="009D33B5">
      <w:pPr>
        <w:pStyle w:val="FootnoteText"/>
        <w:rPr>
          <w:rFonts w:asciiTheme="minorHAnsi" w:hAnsiTheme="minorHAnsi" w:cstheme="minorHAnsi"/>
          <w:sz w:val="19"/>
          <w:szCs w:val="19"/>
        </w:rPr>
      </w:pPr>
      <w:r w:rsidRPr="002E71A2">
        <w:rPr>
          <w:rStyle w:val="FootnoteReference"/>
          <w:rFonts w:asciiTheme="minorHAnsi" w:hAnsiTheme="minorHAnsi" w:cstheme="minorHAnsi"/>
          <w:sz w:val="19"/>
          <w:szCs w:val="19"/>
        </w:rPr>
        <w:footnoteRef/>
      </w:r>
      <w:r w:rsidRPr="002E71A2">
        <w:rPr>
          <w:rFonts w:asciiTheme="minorHAnsi" w:hAnsiTheme="minorHAnsi" w:cstheme="minorHAnsi"/>
          <w:sz w:val="19"/>
          <w:szCs w:val="19"/>
        </w:rPr>
        <w:t xml:space="preserve"> TalentED is a web-based performance evaluation platform.</w:t>
      </w:r>
    </w:p>
  </w:footnote>
  <w:footnote w:id="15">
    <w:p w14:paraId="681A9C2C" w14:textId="303506C2" w:rsidR="004252AA" w:rsidRPr="002E71A2" w:rsidRDefault="004252AA">
      <w:pPr>
        <w:pStyle w:val="FootnoteText"/>
        <w:rPr>
          <w:rFonts w:asciiTheme="minorHAnsi" w:hAnsiTheme="minorHAnsi" w:cstheme="minorHAnsi"/>
          <w:sz w:val="19"/>
          <w:szCs w:val="19"/>
        </w:rPr>
      </w:pPr>
      <w:r w:rsidRPr="002E71A2">
        <w:rPr>
          <w:rStyle w:val="FootnoteReference"/>
          <w:rFonts w:asciiTheme="minorHAnsi" w:hAnsiTheme="minorHAnsi" w:cstheme="minorHAnsi"/>
          <w:sz w:val="19"/>
          <w:szCs w:val="19"/>
        </w:rPr>
        <w:footnoteRef/>
      </w:r>
      <w:r w:rsidRPr="002E71A2">
        <w:rPr>
          <w:rFonts w:asciiTheme="minorHAnsi" w:hAnsiTheme="minorHAnsi" w:cstheme="minorHAnsi"/>
          <w:sz w:val="19"/>
          <w:szCs w:val="19"/>
        </w:rPr>
        <w:t xml:space="preserve"> High-quality feedback is specific, timely, and actionable.</w:t>
      </w:r>
    </w:p>
  </w:footnote>
  <w:footnote w:id="16">
    <w:p w14:paraId="598E88F8" w14:textId="68FD6734" w:rsidR="004252AA" w:rsidRPr="002E71A2" w:rsidRDefault="004252AA">
      <w:pPr>
        <w:pStyle w:val="FootnoteText"/>
      </w:pPr>
      <w:r w:rsidRPr="002E71A2">
        <w:rPr>
          <w:rStyle w:val="FootnoteReference"/>
          <w:rFonts w:asciiTheme="minorHAnsi" w:hAnsiTheme="minorHAnsi" w:cstheme="minorHAnsi"/>
          <w:sz w:val="19"/>
          <w:szCs w:val="19"/>
        </w:rPr>
        <w:footnoteRef/>
      </w:r>
      <w:r w:rsidRPr="002E71A2">
        <w:t xml:space="preserve"> </w:t>
      </w:r>
      <w:r w:rsidRPr="002E71A2">
        <w:rPr>
          <w:rFonts w:asciiTheme="minorHAnsi" w:hAnsiTheme="minorHAnsi" w:cstheme="minorHAnsi"/>
          <w:sz w:val="19"/>
          <w:szCs w:val="19"/>
        </w:rPr>
        <w:t>Representatives from the teachers’ association and school administrators developed the Professional Employee Evaluation document over two years. The teachers’ collective bargaining agreement refers to the Professional Evaluation  document.</w:t>
      </w:r>
    </w:p>
  </w:footnote>
  <w:footnote w:id="17">
    <w:p w14:paraId="16A52DA8" w14:textId="432E2118" w:rsidR="004252AA" w:rsidRDefault="004252AA">
      <w:pPr>
        <w:pStyle w:val="FootnoteText"/>
      </w:pPr>
      <w:r w:rsidRPr="002E71A2">
        <w:rPr>
          <w:rStyle w:val="FootnoteReference"/>
          <w:rFonts w:asciiTheme="minorHAnsi" w:hAnsiTheme="minorHAnsi" w:cstheme="minorHAnsi"/>
          <w:sz w:val="19"/>
          <w:szCs w:val="19"/>
        </w:rPr>
        <w:footnoteRef/>
      </w:r>
      <w:r w:rsidRPr="002E71A2">
        <w:t xml:space="preserve"> </w:t>
      </w:r>
      <w:r w:rsidRPr="002E71A2">
        <w:rPr>
          <w:rFonts w:asciiTheme="minorHAnsi" w:hAnsiTheme="minorHAnsi" w:cstheme="minorHAnsi"/>
          <w:sz w:val="19"/>
          <w:szCs w:val="19"/>
        </w:rPr>
        <w:t xml:space="preserve">SMART goals are </w:t>
      </w:r>
      <w:r w:rsidRPr="002E71A2">
        <w:rPr>
          <w:rFonts w:asciiTheme="minorHAnsi" w:hAnsiTheme="minorHAnsi" w:cstheme="minorHAnsi"/>
          <w:color w:val="000000"/>
          <w:sz w:val="19"/>
          <w:szCs w:val="19"/>
        </w:rPr>
        <w:t>Specific and Strategic; Measurable; Action-Oriented; Rigorous, Realistic, and Results-Focused; and Timed and Tracked.</w:t>
      </w:r>
    </w:p>
  </w:footnote>
  <w:footnote w:id="18">
    <w:p w14:paraId="3EF13707" w14:textId="0D802D2D" w:rsidR="004252AA" w:rsidRPr="00D67786" w:rsidRDefault="004252AA">
      <w:pPr>
        <w:pStyle w:val="FootnoteText"/>
        <w:rPr>
          <w:rFonts w:asciiTheme="minorHAnsi" w:hAnsiTheme="minorHAnsi" w:cstheme="minorHAnsi"/>
          <w:sz w:val="19"/>
          <w:szCs w:val="19"/>
        </w:rPr>
      </w:pPr>
      <w:r w:rsidRPr="002E71A2">
        <w:rPr>
          <w:rStyle w:val="FootnoteReference"/>
          <w:rFonts w:asciiTheme="minorHAnsi" w:hAnsiTheme="minorHAnsi" w:cstheme="minorHAnsi"/>
          <w:sz w:val="19"/>
          <w:szCs w:val="19"/>
        </w:rPr>
        <w:footnoteRef/>
      </w:r>
      <w:r w:rsidRPr="002E71A2">
        <w:rPr>
          <w:rFonts w:asciiTheme="minorHAnsi" w:hAnsiTheme="minorHAnsi" w:cstheme="minorHAnsi"/>
          <w:sz w:val="19"/>
          <w:szCs w:val="19"/>
        </w:rPr>
        <w:t xml:space="preserve"> Representatives from the teachers’ association and school administrators developed the Professional Employee Evaluation document over two years. The teachers’ collective bargaining agreement refers to the Professional Evaluation  document.</w:t>
      </w:r>
    </w:p>
  </w:footnote>
  <w:footnote w:id="19">
    <w:p w14:paraId="1B2A8BEA" w14:textId="77777777" w:rsidR="004252AA" w:rsidRPr="00D67786" w:rsidRDefault="004252AA" w:rsidP="001D251F">
      <w:pPr>
        <w:pStyle w:val="FootnoteText"/>
        <w:rPr>
          <w:rFonts w:asciiTheme="minorHAnsi" w:hAnsiTheme="minorHAnsi" w:cstheme="minorHAnsi"/>
          <w:sz w:val="19"/>
          <w:szCs w:val="19"/>
        </w:rPr>
      </w:pPr>
      <w:r w:rsidRPr="002E71A2">
        <w:rPr>
          <w:rStyle w:val="FootnoteReference"/>
          <w:rFonts w:asciiTheme="minorHAnsi" w:hAnsiTheme="minorHAnsi" w:cstheme="minorHAnsi"/>
          <w:sz w:val="19"/>
          <w:szCs w:val="19"/>
        </w:rPr>
        <w:footnoteRef/>
      </w:r>
      <w:r w:rsidRPr="002E71A2">
        <w:rPr>
          <w:rFonts w:asciiTheme="minorHAnsi" w:hAnsiTheme="minorHAnsi" w:cstheme="minorHAnsi"/>
          <w:sz w:val="19"/>
          <w:szCs w:val="19"/>
        </w:rPr>
        <w:t xml:space="preserve"> 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amended regulations, evaluators do not have to make a separate judgment about an educator’s impact on student learning. Instead, student learning is embedded as an indicator within one of the Massachusetts Educator Evaluation Framework’s four standards.</w:t>
      </w:r>
    </w:p>
    <w:p w14:paraId="2F64DFFB" w14:textId="4A465D1C" w:rsidR="004252AA" w:rsidRDefault="004252AA">
      <w:pPr>
        <w:pStyle w:val="FootnoteText"/>
      </w:pPr>
    </w:p>
  </w:footnote>
  <w:footnote w:id="20">
    <w:p w14:paraId="25D58A38" w14:textId="17B7FD0C" w:rsidR="004252AA" w:rsidRPr="00DE474E" w:rsidRDefault="004252AA">
      <w:pPr>
        <w:pStyle w:val="FootnoteText"/>
        <w:rPr>
          <w:rFonts w:asciiTheme="minorHAnsi" w:hAnsiTheme="minorHAnsi" w:cstheme="minorHAnsi"/>
          <w:sz w:val="19"/>
          <w:szCs w:val="19"/>
        </w:rPr>
      </w:pPr>
      <w:r w:rsidRPr="00DE474E">
        <w:rPr>
          <w:rStyle w:val="FootnoteReference"/>
          <w:rFonts w:asciiTheme="minorHAnsi" w:hAnsiTheme="minorHAnsi" w:cstheme="minorHAnsi"/>
          <w:sz w:val="19"/>
          <w:szCs w:val="19"/>
        </w:rPr>
        <w:footnoteRef/>
      </w:r>
      <w:r w:rsidRPr="00DE474E">
        <w:rPr>
          <w:rFonts w:asciiTheme="minorHAnsi" w:hAnsiTheme="minorHAnsi" w:cstheme="minorHAnsi"/>
          <w:sz w:val="19"/>
          <w:szCs w:val="19"/>
        </w:rPr>
        <w:t xml:space="preserve"> A level services budget provides the same staffing and services as the current year.</w:t>
      </w:r>
    </w:p>
  </w:footnote>
  <w:footnote w:id="21">
    <w:p w14:paraId="6E5823A2" w14:textId="021F3341" w:rsidR="004252AA" w:rsidRPr="00DE474E" w:rsidRDefault="004252AA">
      <w:pPr>
        <w:pStyle w:val="FootnoteText"/>
        <w:rPr>
          <w:rFonts w:asciiTheme="minorHAnsi" w:hAnsiTheme="minorHAnsi" w:cstheme="minorHAnsi"/>
          <w:sz w:val="19"/>
          <w:szCs w:val="19"/>
        </w:rPr>
      </w:pPr>
      <w:r w:rsidRPr="00DE474E">
        <w:rPr>
          <w:rStyle w:val="FootnoteReference"/>
          <w:rFonts w:asciiTheme="minorHAnsi" w:hAnsiTheme="minorHAnsi" w:cstheme="minorHAnsi"/>
          <w:sz w:val="19"/>
          <w:szCs w:val="19"/>
        </w:rPr>
        <w:footnoteRef/>
      </w:r>
      <w:r w:rsidRPr="00DE474E">
        <w:rPr>
          <w:rFonts w:asciiTheme="minorHAnsi" w:hAnsiTheme="minorHAnsi" w:cstheme="minorHAnsi"/>
          <w:sz w:val="19"/>
          <w:szCs w:val="19"/>
        </w:rPr>
        <w:t xml:space="preserve"> An urgent needs budget includes services that the district believes are urgent needs, such as class size and ELL support staff.</w:t>
      </w:r>
    </w:p>
  </w:footnote>
  <w:footnote w:id="22">
    <w:p w14:paraId="4AD9D61C" w14:textId="01FDF77E" w:rsidR="004252AA" w:rsidRPr="00D67786" w:rsidRDefault="004252AA">
      <w:pPr>
        <w:pStyle w:val="FootnoteText"/>
        <w:rPr>
          <w:rFonts w:asciiTheme="minorHAnsi" w:hAnsiTheme="minorHAnsi" w:cstheme="minorHAnsi"/>
          <w:sz w:val="19"/>
          <w:szCs w:val="19"/>
        </w:rPr>
      </w:pPr>
      <w:r w:rsidRPr="00DE474E">
        <w:rPr>
          <w:rStyle w:val="FootnoteReference"/>
          <w:rFonts w:asciiTheme="minorHAnsi" w:hAnsiTheme="minorHAnsi" w:cstheme="minorHAnsi"/>
          <w:sz w:val="19"/>
          <w:szCs w:val="19"/>
        </w:rPr>
        <w:footnoteRef/>
      </w:r>
      <w:r w:rsidRPr="00DE474E">
        <w:rPr>
          <w:rFonts w:asciiTheme="minorHAnsi" w:hAnsiTheme="minorHAnsi" w:cstheme="minorHAnsi"/>
          <w:sz w:val="19"/>
          <w:szCs w:val="19"/>
        </w:rPr>
        <w:t xml:space="preserve"> A priorities budget includes items that are less urgent, such as ELA curriculum, guidance counselors, coaches, assistant principals, and technology.</w:t>
      </w:r>
    </w:p>
  </w:footnote>
  <w:footnote w:id="23">
    <w:p w14:paraId="6134B70F" w14:textId="34099BF2" w:rsidR="004252AA" w:rsidRPr="00D67786" w:rsidRDefault="004252AA">
      <w:pPr>
        <w:pStyle w:val="FootnoteText"/>
        <w:rPr>
          <w:rFonts w:asciiTheme="minorHAnsi" w:hAnsiTheme="minorHAnsi" w:cstheme="minorHAnsi"/>
          <w:sz w:val="19"/>
          <w:szCs w:val="19"/>
        </w:rPr>
      </w:pPr>
      <w:r w:rsidRPr="00DE474E">
        <w:rPr>
          <w:rStyle w:val="FootnoteReference"/>
          <w:rFonts w:asciiTheme="minorHAnsi" w:hAnsiTheme="minorHAnsi" w:cstheme="minorHAnsi"/>
          <w:sz w:val="19"/>
          <w:szCs w:val="19"/>
        </w:rPr>
        <w:footnoteRef/>
      </w:r>
      <w:r w:rsidRPr="00DE474E">
        <w:rPr>
          <w:rFonts w:asciiTheme="minorHAnsi" w:hAnsiTheme="minorHAnsi" w:cstheme="minorHAnsi"/>
          <w:sz w:val="19"/>
          <w:szCs w:val="19"/>
        </w:rPr>
        <w:t xml:space="preserve"> Attleboro High School enrollment includes students enrolled in The Network alternative high school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00CC1" w14:textId="7EEA665C" w:rsidR="004252AA" w:rsidRDefault="004252AA" w:rsidP="002F1EBE">
    <w:pPr>
      <w:spacing w:after="240"/>
    </w:pPr>
    <w:r w:rsidRPr="002F54BC">
      <w:rPr>
        <w:sz w:val="18"/>
        <w:szCs w:val="18"/>
      </w:rPr>
      <w:t>Attleboro Public Schools</w:t>
    </w:r>
    <w:r>
      <w:rPr>
        <w:sz w:val="19"/>
        <w:szCs w:val="19"/>
      </w:rPr>
      <w:t xml:space="preserve">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2FB9" w14:textId="77777777" w:rsidR="004252AA" w:rsidRDefault="004252AA">
    <w:r>
      <w:rPr>
        <w:noProof/>
      </w:rPr>
      <w:drawing>
        <wp:anchor distT="0" distB="0" distL="114300" distR="114300" simplePos="0" relativeHeight="251659264" behindDoc="0" locked="0" layoutInCell="1" allowOverlap="1" wp14:anchorId="19748045" wp14:editId="2569A3F2">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68F"/>
    <w:multiLevelType w:val="hybridMultilevel"/>
    <w:tmpl w:val="551A2458"/>
    <w:lvl w:ilvl="0" w:tplc="D548E38C">
      <w:start w:val="1"/>
      <w:numFmt w:val="decimal"/>
      <w:lvlText w:val="%1."/>
      <w:lvlJc w:val="left"/>
      <w:pPr>
        <w:ind w:left="1440" w:hanging="360"/>
      </w:pPr>
      <w:rPr>
        <w:rFonts w:asciiTheme="minorHAnsi" w:eastAsia="Times New Roman" w:hAnsiTheme="minorHAnsi" w:cs="Times New Roman"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723CE4"/>
    <w:multiLevelType w:val="hybridMultilevel"/>
    <w:tmpl w:val="667C0B60"/>
    <w:lvl w:ilvl="0" w:tplc="970054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E61503"/>
    <w:multiLevelType w:val="multilevel"/>
    <w:tmpl w:val="31DE5BD2"/>
    <w:lvl w:ilvl="0">
      <w:start w:val="1"/>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126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1204AAF"/>
    <w:multiLevelType w:val="multilevel"/>
    <w:tmpl w:val="A9047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 w15:restartNumberingAfterBreak="0">
    <w:nsid w:val="0531492B"/>
    <w:multiLevelType w:val="hybridMultilevel"/>
    <w:tmpl w:val="D7CA11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5B6354"/>
    <w:multiLevelType w:val="hybridMultilevel"/>
    <w:tmpl w:val="33B4D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760" w:hanging="360"/>
      </w:pPr>
      <w:rPr>
        <w:rFonts w:hint="default"/>
        <w:b w:val="0"/>
        <w:bCs w:val="0"/>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32505"/>
    <w:multiLevelType w:val="multilevel"/>
    <w:tmpl w:val="EAB49F48"/>
    <w:lvl w:ilvl="0">
      <w:start w:val="5"/>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15:restartNumberingAfterBreak="0">
    <w:nsid w:val="14CC799F"/>
    <w:multiLevelType w:val="multilevel"/>
    <w:tmpl w:val="1E2E2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440" w:hanging="360"/>
      </w:pPr>
      <w:rPr>
        <w:rFonts w:asciiTheme="minorHAnsi" w:eastAsia="Times New Roman" w:hAnsiTheme="minorHAnsi" w:cs="Times New Roman" w:hint="default"/>
        <w:b w:val="0"/>
        <w:b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8D6235"/>
    <w:multiLevelType w:val="hybridMultilevel"/>
    <w:tmpl w:val="40705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A7458D"/>
    <w:multiLevelType w:val="hybridMultilevel"/>
    <w:tmpl w:val="35D0EB70"/>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72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01A15"/>
    <w:multiLevelType w:val="multilevel"/>
    <w:tmpl w:val="F904A5D6"/>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val="0"/>
        <w:bCs/>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90A0D"/>
    <w:multiLevelType w:val="multilevel"/>
    <w:tmpl w:val="32A2D78E"/>
    <w:lvl w:ilvl="0">
      <w:start w:val="2"/>
      <w:numFmt w:val="upperLetter"/>
      <w:lvlText w:val="%1."/>
      <w:lvlJc w:val="left"/>
      <w:pPr>
        <w:ind w:left="108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1AB9655D"/>
    <w:multiLevelType w:val="hybridMultilevel"/>
    <w:tmpl w:val="CD7A6A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990" w:hanging="360"/>
      </w:pPr>
      <w:rPr>
        <w:rFonts w:hint="default"/>
        <w:b/>
      </w:r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0" w15:restartNumberingAfterBreak="0">
    <w:nsid w:val="1BD20211"/>
    <w:multiLevelType w:val="multilevel"/>
    <w:tmpl w:val="04686A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277716E"/>
    <w:multiLevelType w:val="multilevel"/>
    <w:tmpl w:val="C44AEBC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249C3FC3"/>
    <w:multiLevelType w:val="hybridMultilevel"/>
    <w:tmpl w:val="D31EE3CE"/>
    <w:lvl w:ilvl="0" w:tplc="01C2F1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BC02A5"/>
    <w:multiLevelType w:val="hybridMultilevel"/>
    <w:tmpl w:val="7E646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8352CB"/>
    <w:multiLevelType w:val="hybridMultilevel"/>
    <w:tmpl w:val="7DB294B4"/>
    <w:lvl w:ilvl="0" w:tplc="35CC4ABA">
      <w:start w:val="1"/>
      <w:numFmt w:val="upp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5D6B62"/>
    <w:multiLevelType w:val="hybridMultilevel"/>
    <w:tmpl w:val="DAB0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C7361DA"/>
    <w:multiLevelType w:val="hybridMultilevel"/>
    <w:tmpl w:val="3E721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CB25DA5"/>
    <w:multiLevelType w:val="multilevel"/>
    <w:tmpl w:val="88FE0C3E"/>
    <w:lvl w:ilvl="0">
      <w:start w:val="2"/>
      <w:numFmt w:val="upperLetter"/>
      <w:lvlText w:val="%1."/>
      <w:lvlJc w:val="left"/>
      <w:pPr>
        <w:ind w:left="0" w:hanging="360"/>
      </w:pPr>
      <w:rPr>
        <w:b/>
        <w:i w:val="0"/>
      </w:rPr>
    </w:lvl>
    <w:lvl w:ilvl="1">
      <w:start w:val="5"/>
      <w:numFmt w:val="upperLetter"/>
      <w:lvlText w:val="%2."/>
      <w:lvlJc w:val="left"/>
      <w:pPr>
        <w:ind w:left="360" w:hanging="360"/>
      </w:pPr>
      <w:rPr>
        <w:b/>
        <w:i w:val="0"/>
      </w:rPr>
    </w:lvl>
    <w:lvl w:ilvl="2">
      <w:start w:val="2"/>
      <w:numFmt w:val="decimal"/>
      <w:lvlText w:val="%3."/>
      <w:lvlJc w:val="left"/>
      <w:pPr>
        <w:ind w:left="720" w:hanging="360"/>
      </w:pPr>
      <w:rPr>
        <w:b w:val="0"/>
        <w:i w:val="0"/>
      </w:rPr>
    </w:lvl>
    <w:lvl w:ilvl="3">
      <w:start w:val="1"/>
      <w:numFmt w:val="lowerLetter"/>
      <w:lvlText w:val="%4."/>
      <w:lvlJc w:val="left"/>
      <w:pPr>
        <w:ind w:left="1080" w:hanging="360"/>
      </w:pPr>
      <w:rPr>
        <w:b w:val="0"/>
        <w:i w:val="0"/>
      </w:rPr>
    </w:lvl>
    <w:lvl w:ilvl="4">
      <w:start w:val="1"/>
      <w:numFmt w:val="lowerRoman"/>
      <w:lvlText w:val="%5."/>
      <w:lvlJc w:val="right"/>
      <w:pPr>
        <w:ind w:left="1440" w:hanging="360"/>
      </w:pPr>
      <w:rPr>
        <w:b w:val="0"/>
        <w:i w:val="0"/>
      </w:rPr>
    </w:lvl>
    <w:lvl w:ilvl="5">
      <w:start w:val="1"/>
      <w:numFmt w:val="lowerRoman"/>
      <w:lvlText w:val="%6."/>
      <w:lvlJc w:val="right"/>
      <w:pPr>
        <w:ind w:left="1800" w:hanging="360"/>
      </w:pPr>
    </w:lvl>
    <w:lvl w:ilvl="6">
      <w:start w:val="1"/>
      <w:numFmt w:val="decimal"/>
      <w:lvlText w:val="%7."/>
      <w:lvlJc w:val="left"/>
      <w:pPr>
        <w:ind w:left="360" w:hanging="360"/>
      </w:pPr>
      <w:rPr>
        <w:i w:val="0"/>
      </w:r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9" w15:restartNumberingAfterBreak="0">
    <w:nsid w:val="2D74037B"/>
    <w:multiLevelType w:val="hybridMultilevel"/>
    <w:tmpl w:val="7F22C0EC"/>
    <w:lvl w:ilvl="0" w:tplc="70584F22">
      <w:start w:val="2"/>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7D5FDB"/>
    <w:multiLevelType w:val="multilevel"/>
    <w:tmpl w:val="FB50B594"/>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imes New Roman" w:hAnsiTheme="minorHAnsi" w:cs="Times New Roman" w:hint="default"/>
        <w:b w:val="0"/>
        <w:bCs w:val="0"/>
        <w:i w:val="0"/>
        <w:iCs/>
      </w:rPr>
    </w:lvl>
    <w:lvl w:ilvl="3">
      <w:start w:val="1"/>
      <w:numFmt w:val="lowerLetter"/>
      <w:lvlText w:val="%4."/>
      <w:lvlJc w:val="left"/>
      <w:pPr>
        <w:ind w:left="117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15:restartNumberingAfterBreak="0">
    <w:nsid w:val="2F3E0709"/>
    <w:multiLevelType w:val="multilevel"/>
    <w:tmpl w:val="3438CC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0573A74"/>
    <w:multiLevelType w:val="multilevel"/>
    <w:tmpl w:val="7D1611AE"/>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imes New Roman" w:hAnsiTheme="minorHAnsi" w:cs="Times New Roman" w:hint="default"/>
        <w:b w:val="0"/>
        <w:bCs w:val="0"/>
        <w:i w:val="0"/>
        <w:iCs/>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15:restartNumberingAfterBreak="0">
    <w:nsid w:val="329A72F7"/>
    <w:multiLevelType w:val="hybridMultilevel"/>
    <w:tmpl w:val="ADC4B446"/>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4" w15:restartNumberingAfterBreak="0">
    <w:nsid w:val="35913A9A"/>
    <w:multiLevelType w:val="hybridMultilevel"/>
    <w:tmpl w:val="E236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D7D7B"/>
    <w:multiLevelType w:val="hybridMultilevel"/>
    <w:tmpl w:val="447CC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3B8116A4"/>
    <w:multiLevelType w:val="hybridMultilevel"/>
    <w:tmpl w:val="A4443D90"/>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12640936">
      <w:start w:val="1"/>
      <w:numFmt w:val="decimal"/>
      <w:lvlText w:val="%7."/>
      <w:lvlJc w:val="left"/>
      <w:pPr>
        <w:ind w:left="5040" w:hanging="360"/>
      </w:pPr>
      <w:rPr>
        <w:i w:val="0"/>
        <w:i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32786"/>
    <w:multiLevelType w:val="hybridMultilevel"/>
    <w:tmpl w:val="B5421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22354D"/>
    <w:multiLevelType w:val="hybridMultilevel"/>
    <w:tmpl w:val="8F9848E8"/>
    <w:lvl w:ilvl="0" w:tplc="3848832A">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04090019">
      <w:start w:val="1"/>
      <w:numFmt w:val="lowerLetter"/>
      <w:lvlText w:val="%5."/>
      <w:lvlJc w:val="left"/>
      <w:pPr>
        <w:ind w:left="3960" w:hanging="360"/>
      </w:pPr>
    </w:lvl>
    <w:lvl w:ilvl="5" w:tplc="2D4E69AA">
      <w:start w:val="1"/>
      <w:numFmt w:val="upperLetter"/>
      <w:lvlText w:val="%6."/>
      <w:lvlJc w:val="left"/>
      <w:pPr>
        <w:ind w:left="4860" w:hanging="360"/>
      </w:pPr>
      <w:rPr>
        <w:rFonts w:hint="default"/>
        <w:b/>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82337AA"/>
    <w:multiLevelType w:val="hybridMultilevel"/>
    <w:tmpl w:val="640A46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4BD02B7E"/>
    <w:multiLevelType w:val="hybridMultilevel"/>
    <w:tmpl w:val="78F2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D13DB5"/>
    <w:multiLevelType w:val="hybridMultilevel"/>
    <w:tmpl w:val="B7BAE2B4"/>
    <w:lvl w:ilvl="0" w:tplc="C394BAA4">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9" w15:restartNumberingAfterBreak="0">
    <w:nsid w:val="4DC377A5"/>
    <w:multiLevelType w:val="hybridMultilevel"/>
    <w:tmpl w:val="978201BA"/>
    <w:lvl w:ilvl="0" w:tplc="DDDE2E6E">
      <w:start w:val="3"/>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432D17"/>
    <w:multiLevelType w:val="hybridMultilevel"/>
    <w:tmpl w:val="1E4CB51A"/>
    <w:lvl w:ilvl="0" w:tplc="F7BA30C4">
      <w:start w:val="1"/>
      <w:numFmt w:val="bullet"/>
      <w:lvlText w:val=""/>
      <w:lvlJc w:val="left"/>
      <w:pPr>
        <w:tabs>
          <w:tab w:val="num" w:pos="610"/>
        </w:tabs>
        <w:ind w:left="1330" w:hanging="360"/>
      </w:pPr>
      <w:rPr>
        <w:rFonts w:ascii="Symbol" w:hAnsi="Symbol" w:hint="default"/>
        <w:color w:val="auto"/>
        <w:sz w:val="22"/>
        <w:szCs w:val="22"/>
      </w:rPr>
    </w:lvl>
    <w:lvl w:ilvl="1" w:tplc="04090003">
      <w:start w:val="1"/>
      <w:numFmt w:val="bullet"/>
      <w:lvlText w:val="o"/>
      <w:lvlJc w:val="left"/>
      <w:pPr>
        <w:ind w:left="1834" w:hanging="360"/>
      </w:pPr>
      <w:rPr>
        <w:rFonts w:ascii="Courier New" w:hAnsi="Courier New" w:cs="Courier New" w:hint="default"/>
      </w:rPr>
    </w:lvl>
    <w:lvl w:ilvl="2" w:tplc="04090005">
      <w:start w:val="1"/>
      <w:numFmt w:val="bullet"/>
      <w:lvlText w:val=""/>
      <w:lvlJc w:val="left"/>
      <w:pPr>
        <w:ind w:left="2554" w:hanging="360"/>
      </w:pPr>
      <w:rPr>
        <w:rFonts w:ascii="Wingdings" w:hAnsi="Wingdings" w:hint="default"/>
      </w:rPr>
    </w:lvl>
    <w:lvl w:ilvl="3" w:tplc="0409000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52" w15:restartNumberingAfterBreak="0">
    <w:nsid w:val="51CB2791"/>
    <w:multiLevelType w:val="hybridMultilevel"/>
    <w:tmpl w:val="24367C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32156C8"/>
    <w:multiLevelType w:val="hybridMultilevel"/>
    <w:tmpl w:val="58A8B958"/>
    <w:lvl w:ilvl="0" w:tplc="E03CF2F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4" w15:restartNumberingAfterBreak="0">
    <w:nsid w:val="5340150C"/>
    <w:multiLevelType w:val="hybridMultilevel"/>
    <w:tmpl w:val="55ECB4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A653D6"/>
    <w:multiLevelType w:val="hybridMultilevel"/>
    <w:tmpl w:val="0F48B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90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8504F49"/>
    <w:multiLevelType w:val="hybridMultilevel"/>
    <w:tmpl w:val="D88649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59D51327"/>
    <w:multiLevelType w:val="multilevel"/>
    <w:tmpl w:val="13980A4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asciiTheme="minorHAnsi" w:eastAsia="Times New Roman" w:hAnsiTheme="minorHAnsi" w:cs="Times New Roman" w:hint="default"/>
        <w:b w:val="0"/>
        <w:bCs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9" w15:restartNumberingAfterBreak="0">
    <w:nsid w:val="5A134B28"/>
    <w:multiLevelType w:val="hybridMultilevel"/>
    <w:tmpl w:val="03F88754"/>
    <w:lvl w:ilvl="0" w:tplc="224E5D6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D73F30"/>
    <w:multiLevelType w:val="hybridMultilevel"/>
    <w:tmpl w:val="A23A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313F10"/>
    <w:multiLevelType w:val="hybridMultilevel"/>
    <w:tmpl w:val="D4F07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F382385"/>
    <w:multiLevelType w:val="hybridMultilevel"/>
    <w:tmpl w:val="BE5C8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F5505C1"/>
    <w:multiLevelType w:val="hybridMultilevel"/>
    <w:tmpl w:val="D604FB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7" w15:restartNumberingAfterBreak="0">
    <w:nsid w:val="60AC66AB"/>
    <w:multiLevelType w:val="hybridMultilevel"/>
    <w:tmpl w:val="06BA81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9" w15:restartNumberingAfterBreak="0">
    <w:nsid w:val="63EC338A"/>
    <w:multiLevelType w:val="hybridMultilevel"/>
    <w:tmpl w:val="3F1EE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163E8FF4">
      <w:start w:val="1"/>
      <w:numFmt w:val="decimal"/>
      <w:lvlText w:val="%7."/>
      <w:lvlJc w:val="left"/>
      <w:pPr>
        <w:ind w:left="1080" w:hanging="360"/>
      </w:pPr>
      <w:rPr>
        <w:rFonts w:asciiTheme="minorHAnsi" w:eastAsia="Times New Roman" w:hAnsiTheme="minorHAnsi" w:cs="Times New Roman" w:hint="default"/>
        <w:b w:val="0"/>
        <w:bCs w:val="0"/>
        <w:i w:val="0"/>
        <w:iCs/>
      </w:r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49271C8"/>
    <w:multiLevelType w:val="hybridMultilevel"/>
    <w:tmpl w:val="0780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6C96EC3"/>
    <w:multiLevelType w:val="hybridMultilevel"/>
    <w:tmpl w:val="EED06428"/>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4" w15:restartNumberingAfterBreak="0">
    <w:nsid w:val="70385A86"/>
    <w:multiLevelType w:val="multilevel"/>
    <w:tmpl w:val="24486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440" w:hanging="360"/>
      </w:pPr>
      <w:rPr>
        <w:rFonts w:asciiTheme="minorHAnsi" w:eastAsia="Times New Roman" w:hAnsiTheme="minorHAnsi" w:cs="Times New Roman" w:hint="default"/>
        <w:b w:val="0"/>
        <w:b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0FB17AD"/>
    <w:multiLevelType w:val="multilevel"/>
    <w:tmpl w:val="A4FA873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76" w15:restartNumberingAfterBreak="0">
    <w:nsid w:val="746B0AE4"/>
    <w:multiLevelType w:val="hybridMultilevel"/>
    <w:tmpl w:val="45482A02"/>
    <w:lvl w:ilvl="0" w:tplc="D8B06B1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0B65CC"/>
    <w:multiLevelType w:val="hybridMultilevel"/>
    <w:tmpl w:val="FC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7D523E"/>
    <w:multiLevelType w:val="hybridMultilevel"/>
    <w:tmpl w:val="9CB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1A2D17"/>
    <w:multiLevelType w:val="multilevel"/>
    <w:tmpl w:val="D3D2C9A8"/>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b w:val="0"/>
        <w:color w:val="000000"/>
        <w:sz w:val="22"/>
        <w:szCs w:val="22"/>
      </w:rPr>
    </w:lvl>
    <w:lvl w:ilvl="2">
      <w:start w:val="1"/>
      <w:numFmt w:val="bullet"/>
      <w:lvlText w:val=""/>
      <w:lvlJc w:val="left"/>
      <w:pPr>
        <w:ind w:left="2160" w:hanging="360"/>
      </w:pPr>
      <w:rPr>
        <w:rFonts w:ascii="Symbol" w:hAnsi="Symbol" w:hint="default"/>
        <w:color w:val="000000"/>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937179F"/>
    <w:multiLevelType w:val="multilevel"/>
    <w:tmpl w:val="ABD82A3E"/>
    <w:lvl w:ilvl="0">
      <w:start w:val="3"/>
      <w:numFmt w:val="upperLetter"/>
      <w:lvlText w:val="%1."/>
      <w:lvlJc w:val="left"/>
      <w:pPr>
        <w:ind w:left="990" w:hanging="360"/>
      </w:pPr>
      <w:rPr>
        <w:rFonts w:hint="default"/>
        <w:b/>
        <w:i w:val="0"/>
      </w:rPr>
    </w:lvl>
    <w:lvl w:ilvl="1">
      <w:start w:val="5"/>
      <w:numFmt w:val="upperLetter"/>
      <w:lvlText w:val="%2."/>
      <w:lvlJc w:val="left"/>
      <w:pPr>
        <w:ind w:left="72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2" w15:restartNumberingAfterBreak="0">
    <w:nsid w:val="799C2D99"/>
    <w:multiLevelType w:val="multilevel"/>
    <w:tmpl w:val="A4FA873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83" w15:restartNumberingAfterBreak="0">
    <w:nsid w:val="7A264703"/>
    <w:multiLevelType w:val="hybridMultilevel"/>
    <w:tmpl w:val="F2B4A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85" w15:restartNumberingAfterBreak="0">
    <w:nsid w:val="7B3C12CE"/>
    <w:multiLevelType w:val="multilevel"/>
    <w:tmpl w:val="F88E2A0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bCs/>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6" w15:restartNumberingAfterBreak="0">
    <w:nsid w:val="7B473556"/>
    <w:multiLevelType w:val="multilevel"/>
    <w:tmpl w:val="E5EC0A9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bCs/>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7"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4D4FC6"/>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9" w15:restartNumberingAfterBreak="0">
    <w:nsid w:val="7EF13291"/>
    <w:multiLevelType w:val="hybridMultilevel"/>
    <w:tmpl w:val="7DE4F7C8"/>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84"/>
  </w:num>
  <w:num w:numId="3">
    <w:abstractNumId w:val="30"/>
  </w:num>
  <w:num w:numId="4">
    <w:abstractNumId w:val="48"/>
  </w:num>
  <w:num w:numId="5">
    <w:abstractNumId w:val="13"/>
  </w:num>
  <w:num w:numId="6">
    <w:abstractNumId w:val="82"/>
  </w:num>
  <w:num w:numId="7">
    <w:abstractNumId w:val="81"/>
  </w:num>
  <w:num w:numId="8">
    <w:abstractNumId w:val="70"/>
  </w:num>
  <w:num w:numId="9">
    <w:abstractNumId w:val="18"/>
  </w:num>
  <w:num w:numId="10">
    <w:abstractNumId w:val="17"/>
  </w:num>
  <w:num w:numId="11">
    <w:abstractNumId w:val="19"/>
  </w:num>
  <w:num w:numId="12">
    <w:abstractNumId w:val="85"/>
  </w:num>
  <w:num w:numId="13">
    <w:abstractNumId w:val="67"/>
  </w:num>
  <w:num w:numId="14">
    <w:abstractNumId w:val="1"/>
  </w:num>
  <w:num w:numId="15">
    <w:abstractNumId w:val="15"/>
  </w:num>
  <w:num w:numId="16">
    <w:abstractNumId w:val="60"/>
  </w:num>
  <w:num w:numId="17">
    <w:abstractNumId w:val="6"/>
  </w:num>
  <w:num w:numId="18">
    <w:abstractNumId w:val="26"/>
  </w:num>
  <w:num w:numId="19">
    <w:abstractNumId w:val="8"/>
  </w:num>
  <w:num w:numId="20">
    <w:abstractNumId w:val="39"/>
  </w:num>
  <w:num w:numId="21">
    <w:abstractNumId w:val="89"/>
  </w:num>
  <w:num w:numId="22">
    <w:abstractNumId w:val="64"/>
  </w:num>
  <w:num w:numId="23">
    <w:abstractNumId w:val="66"/>
  </w:num>
  <w:num w:numId="24">
    <w:abstractNumId w:val="37"/>
  </w:num>
  <w:num w:numId="25">
    <w:abstractNumId w:val="7"/>
  </w:num>
  <w:num w:numId="26">
    <w:abstractNumId w:val="5"/>
  </w:num>
  <w:num w:numId="27">
    <w:abstractNumId w:val="49"/>
  </w:num>
  <w:num w:numId="28">
    <w:abstractNumId w:val="53"/>
  </w:num>
  <w:num w:numId="29">
    <w:abstractNumId w:val="52"/>
  </w:num>
  <w:num w:numId="30">
    <w:abstractNumId w:val="69"/>
  </w:num>
  <w:num w:numId="31">
    <w:abstractNumId w:val="50"/>
  </w:num>
  <w:num w:numId="32">
    <w:abstractNumId w:val="44"/>
  </w:num>
  <w:num w:numId="33">
    <w:abstractNumId w:val="78"/>
  </w:num>
  <w:num w:numId="34">
    <w:abstractNumId w:val="58"/>
  </w:num>
  <w:num w:numId="35">
    <w:abstractNumId w:val="9"/>
  </w:num>
  <w:num w:numId="36">
    <w:abstractNumId w:val="12"/>
  </w:num>
  <w:num w:numId="37">
    <w:abstractNumId w:val="35"/>
  </w:num>
  <w:num w:numId="38">
    <w:abstractNumId w:val="62"/>
  </w:num>
  <w:num w:numId="39">
    <w:abstractNumId w:val="27"/>
  </w:num>
  <w:num w:numId="40">
    <w:abstractNumId w:val="29"/>
  </w:num>
  <w:num w:numId="41">
    <w:abstractNumId w:val="68"/>
  </w:num>
  <w:num w:numId="42">
    <w:abstractNumId w:val="43"/>
  </w:num>
  <w:num w:numId="43">
    <w:abstractNumId w:val="4"/>
  </w:num>
  <w:num w:numId="44">
    <w:abstractNumId w:val="56"/>
  </w:num>
  <w:num w:numId="45">
    <w:abstractNumId w:val="55"/>
  </w:num>
  <w:num w:numId="46">
    <w:abstractNumId w:val="2"/>
  </w:num>
  <w:num w:numId="47">
    <w:abstractNumId w:val="73"/>
  </w:num>
  <w:num w:numId="48">
    <w:abstractNumId w:val="38"/>
  </w:num>
  <w:num w:numId="49">
    <w:abstractNumId w:val="0"/>
  </w:num>
  <w:num w:numId="50">
    <w:abstractNumId w:val="42"/>
  </w:num>
  <w:num w:numId="51">
    <w:abstractNumId w:val="21"/>
  </w:num>
  <w:num w:numId="52">
    <w:abstractNumId w:val="28"/>
  </w:num>
  <w:num w:numId="53">
    <w:abstractNumId w:val="3"/>
  </w:num>
  <w:num w:numId="54">
    <w:abstractNumId w:val="51"/>
  </w:num>
  <w:num w:numId="55">
    <w:abstractNumId w:val="11"/>
  </w:num>
  <w:num w:numId="56">
    <w:abstractNumId w:val="23"/>
  </w:num>
  <w:num w:numId="57">
    <w:abstractNumId w:val="22"/>
  </w:num>
  <w:num w:numId="58">
    <w:abstractNumId w:val="32"/>
  </w:num>
  <w:num w:numId="59">
    <w:abstractNumId w:val="24"/>
  </w:num>
  <w:num w:numId="60">
    <w:abstractNumId w:val="63"/>
  </w:num>
  <w:num w:numId="61">
    <w:abstractNumId w:val="75"/>
  </w:num>
  <w:num w:numId="62">
    <w:abstractNumId w:val="20"/>
  </w:num>
  <w:num w:numId="63">
    <w:abstractNumId w:val="10"/>
  </w:num>
  <w:num w:numId="64">
    <w:abstractNumId w:val="74"/>
  </w:num>
  <w:num w:numId="65">
    <w:abstractNumId w:val="88"/>
  </w:num>
  <w:num w:numId="66">
    <w:abstractNumId w:val="41"/>
  </w:num>
  <w:num w:numId="67">
    <w:abstractNumId w:val="40"/>
  </w:num>
  <w:num w:numId="68">
    <w:abstractNumId w:val="36"/>
  </w:num>
  <w:num w:numId="69">
    <w:abstractNumId w:val="71"/>
  </w:num>
  <w:num w:numId="70">
    <w:abstractNumId w:val="16"/>
  </w:num>
  <w:num w:numId="71">
    <w:abstractNumId w:val="87"/>
  </w:num>
  <w:num w:numId="72">
    <w:abstractNumId w:val="65"/>
  </w:num>
  <w:num w:numId="73">
    <w:abstractNumId w:val="14"/>
  </w:num>
  <w:num w:numId="74">
    <w:abstractNumId w:val="79"/>
  </w:num>
  <w:num w:numId="75">
    <w:abstractNumId w:val="83"/>
  </w:num>
  <w:num w:numId="76">
    <w:abstractNumId w:val="80"/>
  </w:num>
  <w:num w:numId="77">
    <w:abstractNumId w:val="33"/>
  </w:num>
  <w:num w:numId="78">
    <w:abstractNumId w:val="31"/>
  </w:num>
  <w:num w:numId="79">
    <w:abstractNumId w:val="46"/>
  </w:num>
  <w:num w:numId="80">
    <w:abstractNumId w:val="34"/>
  </w:num>
  <w:num w:numId="81">
    <w:abstractNumId w:val="86"/>
  </w:num>
  <w:num w:numId="82">
    <w:abstractNumId w:val="59"/>
  </w:num>
  <w:num w:numId="83">
    <w:abstractNumId w:val="77"/>
  </w:num>
  <w:num w:numId="84">
    <w:abstractNumId w:val="72"/>
  </w:num>
  <w:num w:numId="85">
    <w:abstractNumId w:val="61"/>
  </w:num>
  <w:num w:numId="86">
    <w:abstractNumId w:val="25"/>
  </w:num>
  <w:num w:numId="87">
    <w:abstractNumId w:val="57"/>
  </w:num>
  <w:num w:numId="88">
    <w:abstractNumId w:val="54"/>
  </w:num>
  <w:num w:numId="89">
    <w:abstractNumId w:val="45"/>
  </w:num>
  <w:num w:numId="90">
    <w:abstractNumId w:val="7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674"/>
    <w:rsid w:val="00001A46"/>
    <w:rsid w:val="00002A93"/>
    <w:rsid w:val="00006E0C"/>
    <w:rsid w:val="0001033E"/>
    <w:rsid w:val="000107A8"/>
    <w:rsid w:val="00012443"/>
    <w:rsid w:val="000128B0"/>
    <w:rsid w:val="000147C1"/>
    <w:rsid w:val="000206F4"/>
    <w:rsid w:val="00021FBE"/>
    <w:rsid w:val="00022937"/>
    <w:rsid w:val="00022AB0"/>
    <w:rsid w:val="00022C02"/>
    <w:rsid w:val="00022ECA"/>
    <w:rsid w:val="00023452"/>
    <w:rsid w:val="0002421C"/>
    <w:rsid w:val="00024A31"/>
    <w:rsid w:val="00024E1C"/>
    <w:rsid w:val="00026EC2"/>
    <w:rsid w:val="00027579"/>
    <w:rsid w:val="000278B7"/>
    <w:rsid w:val="00030567"/>
    <w:rsid w:val="00034E58"/>
    <w:rsid w:val="000350A0"/>
    <w:rsid w:val="000367F2"/>
    <w:rsid w:val="0004118B"/>
    <w:rsid w:val="00042249"/>
    <w:rsid w:val="000435DC"/>
    <w:rsid w:val="000439F3"/>
    <w:rsid w:val="00044558"/>
    <w:rsid w:val="00044812"/>
    <w:rsid w:val="0004590E"/>
    <w:rsid w:val="000476AC"/>
    <w:rsid w:val="00047948"/>
    <w:rsid w:val="00050092"/>
    <w:rsid w:val="000501AC"/>
    <w:rsid w:val="000512E2"/>
    <w:rsid w:val="000513C3"/>
    <w:rsid w:val="000516EE"/>
    <w:rsid w:val="00053C7D"/>
    <w:rsid w:val="00056C86"/>
    <w:rsid w:val="00060036"/>
    <w:rsid w:val="00060561"/>
    <w:rsid w:val="000612DE"/>
    <w:rsid w:val="00062343"/>
    <w:rsid w:val="000652E9"/>
    <w:rsid w:val="00067040"/>
    <w:rsid w:val="0007141E"/>
    <w:rsid w:val="00071987"/>
    <w:rsid w:val="000724A4"/>
    <w:rsid w:val="00073652"/>
    <w:rsid w:val="00076CB8"/>
    <w:rsid w:val="00082267"/>
    <w:rsid w:val="00082994"/>
    <w:rsid w:val="00083AA1"/>
    <w:rsid w:val="00083C11"/>
    <w:rsid w:val="00091187"/>
    <w:rsid w:val="0009171C"/>
    <w:rsid w:val="0009363A"/>
    <w:rsid w:val="00093A9A"/>
    <w:rsid w:val="00095412"/>
    <w:rsid w:val="00095AC6"/>
    <w:rsid w:val="00096412"/>
    <w:rsid w:val="00096A42"/>
    <w:rsid w:val="000974C5"/>
    <w:rsid w:val="00097FF9"/>
    <w:rsid w:val="000A0AD1"/>
    <w:rsid w:val="000A0C89"/>
    <w:rsid w:val="000A2D17"/>
    <w:rsid w:val="000A3220"/>
    <w:rsid w:val="000A63EC"/>
    <w:rsid w:val="000A6E79"/>
    <w:rsid w:val="000B0CE3"/>
    <w:rsid w:val="000B106B"/>
    <w:rsid w:val="000B4712"/>
    <w:rsid w:val="000B581E"/>
    <w:rsid w:val="000B5E07"/>
    <w:rsid w:val="000B66A9"/>
    <w:rsid w:val="000C0833"/>
    <w:rsid w:val="000C2F43"/>
    <w:rsid w:val="000C3FD1"/>
    <w:rsid w:val="000C52E9"/>
    <w:rsid w:val="000D1425"/>
    <w:rsid w:val="000D1B59"/>
    <w:rsid w:val="000D2F27"/>
    <w:rsid w:val="000D3519"/>
    <w:rsid w:val="000D45C3"/>
    <w:rsid w:val="000F2052"/>
    <w:rsid w:val="000F43D0"/>
    <w:rsid w:val="000F79B6"/>
    <w:rsid w:val="000F7F29"/>
    <w:rsid w:val="00100A2B"/>
    <w:rsid w:val="001010F7"/>
    <w:rsid w:val="00102B68"/>
    <w:rsid w:val="001037EA"/>
    <w:rsid w:val="00104AFD"/>
    <w:rsid w:val="00106718"/>
    <w:rsid w:val="0010691E"/>
    <w:rsid w:val="0011049B"/>
    <w:rsid w:val="001108A1"/>
    <w:rsid w:val="001117D0"/>
    <w:rsid w:val="00111FC4"/>
    <w:rsid w:val="001124ED"/>
    <w:rsid w:val="0011411A"/>
    <w:rsid w:val="00114C76"/>
    <w:rsid w:val="001153E5"/>
    <w:rsid w:val="0011733F"/>
    <w:rsid w:val="00120A41"/>
    <w:rsid w:val="00122CBB"/>
    <w:rsid w:val="00122D3F"/>
    <w:rsid w:val="001231DB"/>
    <w:rsid w:val="001243C7"/>
    <w:rsid w:val="00127BD3"/>
    <w:rsid w:val="00127C9D"/>
    <w:rsid w:val="00127F54"/>
    <w:rsid w:val="001301F5"/>
    <w:rsid w:val="001312F8"/>
    <w:rsid w:val="0013138B"/>
    <w:rsid w:val="001320EB"/>
    <w:rsid w:val="00132A2B"/>
    <w:rsid w:val="00134883"/>
    <w:rsid w:val="00135067"/>
    <w:rsid w:val="00136A4C"/>
    <w:rsid w:val="00137E55"/>
    <w:rsid w:val="00140045"/>
    <w:rsid w:val="00142CC4"/>
    <w:rsid w:val="00143DED"/>
    <w:rsid w:val="00144A39"/>
    <w:rsid w:val="00150204"/>
    <w:rsid w:val="0015024E"/>
    <w:rsid w:val="00154D8A"/>
    <w:rsid w:val="00154FFA"/>
    <w:rsid w:val="00155B90"/>
    <w:rsid w:val="00160289"/>
    <w:rsid w:val="00161B4B"/>
    <w:rsid w:val="00161ED5"/>
    <w:rsid w:val="00162935"/>
    <w:rsid w:val="00162AE8"/>
    <w:rsid w:val="00163219"/>
    <w:rsid w:val="00163DE4"/>
    <w:rsid w:val="0016441F"/>
    <w:rsid w:val="00164878"/>
    <w:rsid w:val="00165ED5"/>
    <w:rsid w:val="001669F4"/>
    <w:rsid w:val="001679C8"/>
    <w:rsid w:val="00167AB5"/>
    <w:rsid w:val="00167EA0"/>
    <w:rsid w:val="001749DB"/>
    <w:rsid w:val="00174F42"/>
    <w:rsid w:val="00175FC0"/>
    <w:rsid w:val="0017613A"/>
    <w:rsid w:val="00180250"/>
    <w:rsid w:val="00180A82"/>
    <w:rsid w:val="0018372E"/>
    <w:rsid w:val="00184A03"/>
    <w:rsid w:val="0018562C"/>
    <w:rsid w:val="00185964"/>
    <w:rsid w:val="001872F8"/>
    <w:rsid w:val="001873C0"/>
    <w:rsid w:val="001905A0"/>
    <w:rsid w:val="001906F0"/>
    <w:rsid w:val="00191F48"/>
    <w:rsid w:val="001940FB"/>
    <w:rsid w:val="00195A5C"/>
    <w:rsid w:val="00196ED0"/>
    <w:rsid w:val="001A0928"/>
    <w:rsid w:val="001A0ED3"/>
    <w:rsid w:val="001A152F"/>
    <w:rsid w:val="001A1616"/>
    <w:rsid w:val="001A490B"/>
    <w:rsid w:val="001A56BD"/>
    <w:rsid w:val="001A64E3"/>
    <w:rsid w:val="001A7FE2"/>
    <w:rsid w:val="001B1829"/>
    <w:rsid w:val="001B1F99"/>
    <w:rsid w:val="001B215E"/>
    <w:rsid w:val="001B25B1"/>
    <w:rsid w:val="001B57D8"/>
    <w:rsid w:val="001B61F2"/>
    <w:rsid w:val="001B6951"/>
    <w:rsid w:val="001B6B4E"/>
    <w:rsid w:val="001B6C1D"/>
    <w:rsid w:val="001C026F"/>
    <w:rsid w:val="001C0FCA"/>
    <w:rsid w:val="001C11D9"/>
    <w:rsid w:val="001C1E1A"/>
    <w:rsid w:val="001C2D9D"/>
    <w:rsid w:val="001C5309"/>
    <w:rsid w:val="001C56AD"/>
    <w:rsid w:val="001C7A6B"/>
    <w:rsid w:val="001D053B"/>
    <w:rsid w:val="001D10DD"/>
    <w:rsid w:val="001D1CDC"/>
    <w:rsid w:val="001D1F13"/>
    <w:rsid w:val="001D2338"/>
    <w:rsid w:val="001D251F"/>
    <w:rsid w:val="001D324E"/>
    <w:rsid w:val="001D46FE"/>
    <w:rsid w:val="001D545F"/>
    <w:rsid w:val="001D559C"/>
    <w:rsid w:val="001D60D2"/>
    <w:rsid w:val="001D777C"/>
    <w:rsid w:val="001E13B3"/>
    <w:rsid w:val="001E16AD"/>
    <w:rsid w:val="001E1F43"/>
    <w:rsid w:val="001E3D46"/>
    <w:rsid w:val="001E4632"/>
    <w:rsid w:val="001F02BC"/>
    <w:rsid w:val="001F03D5"/>
    <w:rsid w:val="001F2E7B"/>
    <w:rsid w:val="001F3F51"/>
    <w:rsid w:val="001F4E77"/>
    <w:rsid w:val="001F60F0"/>
    <w:rsid w:val="001F698B"/>
    <w:rsid w:val="001F6E48"/>
    <w:rsid w:val="002017C8"/>
    <w:rsid w:val="00204E42"/>
    <w:rsid w:val="00206635"/>
    <w:rsid w:val="00206693"/>
    <w:rsid w:val="00207EDB"/>
    <w:rsid w:val="00210B80"/>
    <w:rsid w:val="00210D01"/>
    <w:rsid w:val="00211A70"/>
    <w:rsid w:val="00212B4F"/>
    <w:rsid w:val="002154EC"/>
    <w:rsid w:val="002169D0"/>
    <w:rsid w:val="00216F3B"/>
    <w:rsid w:val="0021719A"/>
    <w:rsid w:val="00224CF3"/>
    <w:rsid w:val="00225B21"/>
    <w:rsid w:val="002266BF"/>
    <w:rsid w:val="00226705"/>
    <w:rsid w:val="0023011E"/>
    <w:rsid w:val="00230FC0"/>
    <w:rsid w:val="002316B3"/>
    <w:rsid w:val="00232E11"/>
    <w:rsid w:val="00233B2B"/>
    <w:rsid w:val="00234132"/>
    <w:rsid w:val="0023452D"/>
    <w:rsid w:val="00235976"/>
    <w:rsid w:val="002361EA"/>
    <w:rsid w:val="0023695F"/>
    <w:rsid w:val="00236A6F"/>
    <w:rsid w:val="00237019"/>
    <w:rsid w:val="00237B01"/>
    <w:rsid w:val="00242431"/>
    <w:rsid w:val="00243833"/>
    <w:rsid w:val="00243CD4"/>
    <w:rsid w:val="002442D3"/>
    <w:rsid w:val="00245338"/>
    <w:rsid w:val="00245684"/>
    <w:rsid w:val="00245A72"/>
    <w:rsid w:val="00245F0D"/>
    <w:rsid w:val="00247EFC"/>
    <w:rsid w:val="00251A21"/>
    <w:rsid w:val="002542C7"/>
    <w:rsid w:val="00255A74"/>
    <w:rsid w:val="0025628E"/>
    <w:rsid w:val="0025697E"/>
    <w:rsid w:val="00257062"/>
    <w:rsid w:val="002572AA"/>
    <w:rsid w:val="00257F26"/>
    <w:rsid w:val="00262355"/>
    <w:rsid w:val="00263031"/>
    <w:rsid w:val="0026368C"/>
    <w:rsid w:val="00265B94"/>
    <w:rsid w:val="00272614"/>
    <w:rsid w:val="00274B70"/>
    <w:rsid w:val="00274D53"/>
    <w:rsid w:val="002759BB"/>
    <w:rsid w:val="00275F6F"/>
    <w:rsid w:val="0027683A"/>
    <w:rsid w:val="00277B51"/>
    <w:rsid w:val="00281011"/>
    <w:rsid w:val="00284574"/>
    <w:rsid w:val="00286A0A"/>
    <w:rsid w:val="0028766A"/>
    <w:rsid w:val="00287B32"/>
    <w:rsid w:val="00291566"/>
    <w:rsid w:val="00292C3E"/>
    <w:rsid w:val="00292D35"/>
    <w:rsid w:val="00292EDB"/>
    <w:rsid w:val="0029307B"/>
    <w:rsid w:val="0029387F"/>
    <w:rsid w:val="0029454F"/>
    <w:rsid w:val="00296B0E"/>
    <w:rsid w:val="00296C2A"/>
    <w:rsid w:val="002A027C"/>
    <w:rsid w:val="002A1214"/>
    <w:rsid w:val="002A13B0"/>
    <w:rsid w:val="002A1C2E"/>
    <w:rsid w:val="002A2076"/>
    <w:rsid w:val="002A2C72"/>
    <w:rsid w:val="002A36F3"/>
    <w:rsid w:val="002A388B"/>
    <w:rsid w:val="002A4C71"/>
    <w:rsid w:val="002A4DC7"/>
    <w:rsid w:val="002A5367"/>
    <w:rsid w:val="002A680A"/>
    <w:rsid w:val="002B0820"/>
    <w:rsid w:val="002B1C98"/>
    <w:rsid w:val="002B283E"/>
    <w:rsid w:val="002B2E83"/>
    <w:rsid w:val="002B2F6E"/>
    <w:rsid w:val="002B72F5"/>
    <w:rsid w:val="002C0724"/>
    <w:rsid w:val="002C22A6"/>
    <w:rsid w:val="002D1D95"/>
    <w:rsid w:val="002D6140"/>
    <w:rsid w:val="002E1083"/>
    <w:rsid w:val="002E3804"/>
    <w:rsid w:val="002E66C3"/>
    <w:rsid w:val="002E71A2"/>
    <w:rsid w:val="002F17EC"/>
    <w:rsid w:val="002F1EBE"/>
    <w:rsid w:val="002F1F46"/>
    <w:rsid w:val="002F2CC2"/>
    <w:rsid w:val="002F54BC"/>
    <w:rsid w:val="002F5A85"/>
    <w:rsid w:val="00300960"/>
    <w:rsid w:val="00301CE8"/>
    <w:rsid w:val="00302531"/>
    <w:rsid w:val="00302A21"/>
    <w:rsid w:val="00303117"/>
    <w:rsid w:val="003032E7"/>
    <w:rsid w:val="003040BF"/>
    <w:rsid w:val="00305530"/>
    <w:rsid w:val="003062F2"/>
    <w:rsid w:val="003070D2"/>
    <w:rsid w:val="00307CAA"/>
    <w:rsid w:val="00307E99"/>
    <w:rsid w:val="003105EE"/>
    <w:rsid w:val="00311561"/>
    <w:rsid w:val="00313A41"/>
    <w:rsid w:val="00316E1A"/>
    <w:rsid w:val="003171AE"/>
    <w:rsid w:val="003174E7"/>
    <w:rsid w:val="003179B9"/>
    <w:rsid w:val="00320614"/>
    <w:rsid w:val="003216BB"/>
    <w:rsid w:val="00324D2E"/>
    <w:rsid w:val="00325674"/>
    <w:rsid w:val="00326BF5"/>
    <w:rsid w:val="00327AAD"/>
    <w:rsid w:val="003315A7"/>
    <w:rsid w:val="003316C9"/>
    <w:rsid w:val="00333B63"/>
    <w:rsid w:val="003342F5"/>
    <w:rsid w:val="00335334"/>
    <w:rsid w:val="00335737"/>
    <w:rsid w:val="00335D80"/>
    <w:rsid w:val="0033616D"/>
    <w:rsid w:val="00337463"/>
    <w:rsid w:val="00340ADB"/>
    <w:rsid w:val="0034106D"/>
    <w:rsid w:val="00342350"/>
    <w:rsid w:val="00342FA3"/>
    <w:rsid w:val="003440B3"/>
    <w:rsid w:val="00344FBA"/>
    <w:rsid w:val="003452DE"/>
    <w:rsid w:val="00350132"/>
    <w:rsid w:val="00350684"/>
    <w:rsid w:val="00354AEF"/>
    <w:rsid w:val="00361C3A"/>
    <w:rsid w:val="00361C83"/>
    <w:rsid w:val="003623E2"/>
    <w:rsid w:val="00362A61"/>
    <w:rsid w:val="0036533B"/>
    <w:rsid w:val="0036742F"/>
    <w:rsid w:val="00370254"/>
    <w:rsid w:val="003716DB"/>
    <w:rsid w:val="00371E4E"/>
    <w:rsid w:val="00372919"/>
    <w:rsid w:val="00373205"/>
    <w:rsid w:val="0037406F"/>
    <w:rsid w:val="00374239"/>
    <w:rsid w:val="00377133"/>
    <w:rsid w:val="00377BC2"/>
    <w:rsid w:val="00377EF2"/>
    <w:rsid w:val="00380A48"/>
    <w:rsid w:val="00383282"/>
    <w:rsid w:val="00383EE1"/>
    <w:rsid w:val="00384803"/>
    <w:rsid w:val="00387424"/>
    <w:rsid w:val="0039063F"/>
    <w:rsid w:val="00391E40"/>
    <w:rsid w:val="00392263"/>
    <w:rsid w:val="00394117"/>
    <w:rsid w:val="003955F4"/>
    <w:rsid w:val="00395BD3"/>
    <w:rsid w:val="00396EC1"/>
    <w:rsid w:val="00396ED5"/>
    <w:rsid w:val="003970F8"/>
    <w:rsid w:val="00397A7B"/>
    <w:rsid w:val="003A0910"/>
    <w:rsid w:val="003A3C0B"/>
    <w:rsid w:val="003A6094"/>
    <w:rsid w:val="003A6886"/>
    <w:rsid w:val="003A6E03"/>
    <w:rsid w:val="003A7B8B"/>
    <w:rsid w:val="003A7C70"/>
    <w:rsid w:val="003B24B4"/>
    <w:rsid w:val="003B3B40"/>
    <w:rsid w:val="003B4476"/>
    <w:rsid w:val="003B63D7"/>
    <w:rsid w:val="003B6955"/>
    <w:rsid w:val="003B6C16"/>
    <w:rsid w:val="003B6E3F"/>
    <w:rsid w:val="003C1E49"/>
    <w:rsid w:val="003C1FE6"/>
    <w:rsid w:val="003C2EAC"/>
    <w:rsid w:val="003C5FAB"/>
    <w:rsid w:val="003C60BF"/>
    <w:rsid w:val="003C6666"/>
    <w:rsid w:val="003C7BEF"/>
    <w:rsid w:val="003C7D3A"/>
    <w:rsid w:val="003D0496"/>
    <w:rsid w:val="003D2283"/>
    <w:rsid w:val="003D45E6"/>
    <w:rsid w:val="003D53B3"/>
    <w:rsid w:val="003D550D"/>
    <w:rsid w:val="003D576C"/>
    <w:rsid w:val="003D6208"/>
    <w:rsid w:val="003D6F5A"/>
    <w:rsid w:val="003E117F"/>
    <w:rsid w:val="003E14A0"/>
    <w:rsid w:val="003E5B4D"/>
    <w:rsid w:val="003F036A"/>
    <w:rsid w:val="003F0BCE"/>
    <w:rsid w:val="003F17CF"/>
    <w:rsid w:val="003F4A74"/>
    <w:rsid w:val="003F5178"/>
    <w:rsid w:val="003F68CB"/>
    <w:rsid w:val="003F6B22"/>
    <w:rsid w:val="003F7E0F"/>
    <w:rsid w:val="004005EF"/>
    <w:rsid w:val="00401FAF"/>
    <w:rsid w:val="00402EAD"/>
    <w:rsid w:val="004049C4"/>
    <w:rsid w:val="00412155"/>
    <w:rsid w:val="00413C27"/>
    <w:rsid w:val="00413ED4"/>
    <w:rsid w:val="00417E0C"/>
    <w:rsid w:val="00421C79"/>
    <w:rsid w:val="0042413D"/>
    <w:rsid w:val="004252AA"/>
    <w:rsid w:val="0042680A"/>
    <w:rsid w:val="00427712"/>
    <w:rsid w:val="00427EB7"/>
    <w:rsid w:val="00430EB7"/>
    <w:rsid w:val="00430F86"/>
    <w:rsid w:val="00431F17"/>
    <w:rsid w:val="004326EC"/>
    <w:rsid w:val="0043350E"/>
    <w:rsid w:val="0043382A"/>
    <w:rsid w:val="00434073"/>
    <w:rsid w:val="00434266"/>
    <w:rsid w:val="00434B06"/>
    <w:rsid w:val="004353CB"/>
    <w:rsid w:val="00436894"/>
    <w:rsid w:val="00436C2C"/>
    <w:rsid w:val="0044091A"/>
    <w:rsid w:val="004422EE"/>
    <w:rsid w:val="00442FAC"/>
    <w:rsid w:val="00444F95"/>
    <w:rsid w:val="00446A7C"/>
    <w:rsid w:val="00446D3B"/>
    <w:rsid w:val="00447B97"/>
    <w:rsid w:val="004527B9"/>
    <w:rsid w:val="00452935"/>
    <w:rsid w:val="00453D5A"/>
    <w:rsid w:val="00455EF9"/>
    <w:rsid w:val="00457627"/>
    <w:rsid w:val="00461E52"/>
    <w:rsid w:val="00464216"/>
    <w:rsid w:val="00464779"/>
    <w:rsid w:val="00466645"/>
    <w:rsid w:val="00471919"/>
    <w:rsid w:val="00472EF4"/>
    <w:rsid w:val="004731C7"/>
    <w:rsid w:val="004767B3"/>
    <w:rsid w:val="004809CF"/>
    <w:rsid w:val="00485ED1"/>
    <w:rsid w:val="00487336"/>
    <w:rsid w:val="004920C2"/>
    <w:rsid w:val="00493171"/>
    <w:rsid w:val="00493D13"/>
    <w:rsid w:val="00494723"/>
    <w:rsid w:val="0049506B"/>
    <w:rsid w:val="004A0BE8"/>
    <w:rsid w:val="004A2454"/>
    <w:rsid w:val="004A5D41"/>
    <w:rsid w:val="004A5F57"/>
    <w:rsid w:val="004B0073"/>
    <w:rsid w:val="004B507A"/>
    <w:rsid w:val="004B6F1A"/>
    <w:rsid w:val="004B7443"/>
    <w:rsid w:val="004C019C"/>
    <w:rsid w:val="004C242A"/>
    <w:rsid w:val="004C4A4F"/>
    <w:rsid w:val="004C502F"/>
    <w:rsid w:val="004C5CFB"/>
    <w:rsid w:val="004D1B4F"/>
    <w:rsid w:val="004D1EDB"/>
    <w:rsid w:val="004D3950"/>
    <w:rsid w:val="004D3CF7"/>
    <w:rsid w:val="004D60D6"/>
    <w:rsid w:val="004E38B2"/>
    <w:rsid w:val="004E4640"/>
    <w:rsid w:val="004E5E18"/>
    <w:rsid w:val="004E72B8"/>
    <w:rsid w:val="004F0FA4"/>
    <w:rsid w:val="004F1B14"/>
    <w:rsid w:val="004F40CF"/>
    <w:rsid w:val="004F41ED"/>
    <w:rsid w:val="004F5D0C"/>
    <w:rsid w:val="004F65BF"/>
    <w:rsid w:val="004F6FFA"/>
    <w:rsid w:val="004F77C4"/>
    <w:rsid w:val="005029AD"/>
    <w:rsid w:val="00502A4D"/>
    <w:rsid w:val="00503858"/>
    <w:rsid w:val="00505310"/>
    <w:rsid w:val="00505829"/>
    <w:rsid w:val="00511530"/>
    <w:rsid w:val="00513966"/>
    <w:rsid w:val="00516284"/>
    <w:rsid w:val="0052247D"/>
    <w:rsid w:val="00522DF7"/>
    <w:rsid w:val="005239D2"/>
    <w:rsid w:val="00523ED4"/>
    <w:rsid w:val="005241A8"/>
    <w:rsid w:val="00526514"/>
    <w:rsid w:val="005272DA"/>
    <w:rsid w:val="005330D1"/>
    <w:rsid w:val="00533D22"/>
    <w:rsid w:val="005356A8"/>
    <w:rsid w:val="005367CF"/>
    <w:rsid w:val="005405F1"/>
    <w:rsid w:val="00542743"/>
    <w:rsid w:val="00542C79"/>
    <w:rsid w:val="00543103"/>
    <w:rsid w:val="005433FC"/>
    <w:rsid w:val="005435AA"/>
    <w:rsid w:val="005444AB"/>
    <w:rsid w:val="00544B4C"/>
    <w:rsid w:val="00550316"/>
    <w:rsid w:val="00552AD1"/>
    <w:rsid w:val="00553D75"/>
    <w:rsid w:val="005546D4"/>
    <w:rsid w:val="00555209"/>
    <w:rsid w:val="00555224"/>
    <w:rsid w:val="00555C64"/>
    <w:rsid w:val="0055623D"/>
    <w:rsid w:val="005566E1"/>
    <w:rsid w:val="00556BAD"/>
    <w:rsid w:val="00562114"/>
    <w:rsid w:val="005624D2"/>
    <w:rsid w:val="005644B4"/>
    <w:rsid w:val="00564A4A"/>
    <w:rsid w:val="00565529"/>
    <w:rsid w:val="0056560E"/>
    <w:rsid w:val="00565C9F"/>
    <w:rsid w:val="00565F42"/>
    <w:rsid w:val="00566BC0"/>
    <w:rsid w:val="00567270"/>
    <w:rsid w:val="00567AE9"/>
    <w:rsid w:val="005711AF"/>
    <w:rsid w:val="005716A0"/>
    <w:rsid w:val="00574621"/>
    <w:rsid w:val="005755CB"/>
    <w:rsid w:val="00575C46"/>
    <w:rsid w:val="0057737F"/>
    <w:rsid w:val="005804FD"/>
    <w:rsid w:val="00580AB1"/>
    <w:rsid w:val="0058168A"/>
    <w:rsid w:val="00581C8D"/>
    <w:rsid w:val="00582829"/>
    <w:rsid w:val="00582D92"/>
    <w:rsid w:val="0058397A"/>
    <w:rsid w:val="005863BA"/>
    <w:rsid w:val="005868E4"/>
    <w:rsid w:val="00587192"/>
    <w:rsid w:val="00587E73"/>
    <w:rsid w:val="005920F8"/>
    <w:rsid w:val="00592CDF"/>
    <w:rsid w:val="005938A2"/>
    <w:rsid w:val="00594D8F"/>
    <w:rsid w:val="00597C4A"/>
    <w:rsid w:val="00597DD4"/>
    <w:rsid w:val="005A02E2"/>
    <w:rsid w:val="005A0B0A"/>
    <w:rsid w:val="005A77D0"/>
    <w:rsid w:val="005B09C2"/>
    <w:rsid w:val="005B1DC4"/>
    <w:rsid w:val="005B328B"/>
    <w:rsid w:val="005B362A"/>
    <w:rsid w:val="005B3764"/>
    <w:rsid w:val="005B44EC"/>
    <w:rsid w:val="005B5A29"/>
    <w:rsid w:val="005B7406"/>
    <w:rsid w:val="005B7CDB"/>
    <w:rsid w:val="005C0E28"/>
    <w:rsid w:val="005C207A"/>
    <w:rsid w:val="005C3083"/>
    <w:rsid w:val="005C4E67"/>
    <w:rsid w:val="005C5670"/>
    <w:rsid w:val="005C56D6"/>
    <w:rsid w:val="005C5A13"/>
    <w:rsid w:val="005C5E3D"/>
    <w:rsid w:val="005C7D7F"/>
    <w:rsid w:val="005D1037"/>
    <w:rsid w:val="005D24F1"/>
    <w:rsid w:val="005D45CD"/>
    <w:rsid w:val="005D5E50"/>
    <w:rsid w:val="005D7AE1"/>
    <w:rsid w:val="005E043B"/>
    <w:rsid w:val="005E12D4"/>
    <w:rsid w:val="005E1AB2"/>
    <w:rsid w:val="005E1E38"/>
    <w:rsid w:val="005E2B9B"/>
    <w:rsid w:val="005E3BDA"/>
    <w:rsid w:val="005E6B90"/>
    <w:rsid w:val="005E704A"/>
    <w:rsid w:val="005F20E2"/>
    <w:rsid w:val="005F5FB0"/>
    <w:rsid w:val="005F640D"/>
    <w:rsid w:val="005F6468"/>
    <w:rsid w:val="005F6D4C"/>
    <w:rsid w:val="005F7CBD"/>
    <w:rsid w:val="006006EA"/>
    <w:rsid w:val="006016FB"/>
    <w:rsid w:val="006024D5"/>
    <w:rsid w:val="0060387E"/>
    <w:rsid w:val="0060543B"/>
    <w:rsid w:val="006056A0"/>
    <w:rsid w:val="00605DA3"/>
    <w:rsid w:val="00605F78"/>
    <w:rsid w:val="006063E1"/>
    <w:rsid w:val="00606714"/>
    <w:rsid w:val="00612774"/>
    <w:rsid w:val="006142CE"/>
    <w:rsid w:val="006144EC"/>
    <w:rsid w:val="00614534"/>
    <w:rsid w:val="00615BCD"/>
    <w:rsid w:val="006167DB"/>
    <w:rsid w:val="00616E15"/>
    <w:rsid w:val="0062042C"/>
    <w:rsid w:val="00620BB1"/>
    <w:rsid w:val="00622112"/>
    <w:rsid w:val="00622A26"/>
    <w:rsid w:val="006232DB"/>
    <w:rsid w:val="00623583"/>
    <w:rsid w:val="00623A39"/>
    <w:rsid w:val="00623B98"/>
    <w:rsid w:val="006248DE"/>
    <w:rsid w:val="00625AFE"/>
    <w:rsid w:val="00625FAC"/>
    <w:rsid w:val="00627050"/>
    <w:rsid w:val="00630C29"/>
    <w:rsid w:val="00630DD5"/>
    <w:rsid w:val="00631E6F"/>
    <w:rsid w:val="0063347F"/>
    <w:rsid w:val="006343CF"/>
    <w:rsid w:val="00637419"/>
    <w:rsid w:val="00641563"/>
    <w:rsid w:val="006457F4"/>
    <w:rsid w:val="00647720"/>
    <w:rsid w:val="006514DB"/>
    <w:rsid w:val="00651682"/>
    <w:rsid w:val="00655EFB"/>
    <w:rsid w:val="00657D49"/>
    <w:rsid w:val="0066138A"/>
    <w:rsid w:val="00662EB1"/>
    <w:rsid w:val="00663CDE"/>
    <w:rsid w:val="006650A8"/>
    <w:rsid w:val="0066614E"/>
    <w:rsid w:val="0066642A"/>
    <w:rsid w:val="006678BA"/>
    <w:rsid w:val="006714B7"/>
    <w:rsid w:val="00671793"/>
    <w:rsid w:val="0067286C"/>
    <w:rsid w:val="00674927"/>
    <w:rsid w:val="006754C0"/>
    <w:rsid w:val="0067581D"/>
    <w:rsid w:val="00676D01"/>
    <w:rsid w:val="00677529"/>
    <w:rsid w:val="00680DA6"/>
    <w:rsid w:val="00681DAA"/>
    <w:rsid w:val="00682714"/>
    <w:rsid w:val="00682AE8"/>
    <w:rsid w:val="00683BC2"/>
    <w:rsid w:val="00683F06"/>
    <w:rsid w:val="00685E2F"/>
    <w:rsid w:val="00686CD2"/>
    <w:rsid w:val="00686DFD"/>
    <w:rsid w:val="006870FC"/>
    <w:rsid w:val="0069173E"/>
    <w:rsid w:val="006941FD"/>
    <w:rsid w:val="00695357"/>
    <w:rsid w:val="00695B96"/>
    <w:rsid w:val="00697E46"/>
    <w:rsid w:val="00697F5F"/>
    <w:rsid w:val="006A0A4D"/>
    <w:rsid w:val="006A0C47"/>
    <w:rsid w:val="006A0F72"/>
    <w:rsid w:val="006A3375"/>
    <w:rsid w:val="006A54B0"/>
    <w:rsid w:val="006B0B3A"/>
    <w:rsid w:val="006B1EDC"/>
    <w:rsid w:val="006B321E"/>
    <w:rsid w:val="006B4082"/>
    <w:rsid w:val="006B470F"/>
    <w:rsid w:val="006B63DD"/>
    <w:rsid w:val="006C0521"/>
    <w:rsid w:val="006C1FF7"/>
    <w:rsid w:val="006C40A6"/>
    <w:rsid w:val="006C58FC"/>
    <w:rsid w:val="006C7FE5"/>
    <w:rsid w:val="006D3800"/>
    <w:rsid w:val="006D542B"/>
    <w:rsid w:val="006D5A31"/>
    <w:rsid w:val="006D5CC3"/>
    <w:rsid w:val="006E3CCA"/>
    <w:rsid w:val="006E42C2"/>
    <w:rsid w:val="006E4A84"/>
    <w:rsid w:val="006E5981"/>
    <w:rsid w:val="006E6141"/>
    <w:rsid w:val="006E68B7"/>
    <w:rsid w:val="006F00D8"/>
    <w:rsid w:val="006F1B2F"/>
    <w:rsid w:val="006F2D5B"/>
    <w:rsid w:val="006F39BA"/>
    <w:rsid w:val="006F7795"/>
    <w:rsid w:val="00700378"/>
    <w:rsid w:val="00702726"/>
    <w:rsid w:val="007044FE"/>
    <w:rsid w:val="0070482F"/>
    <w:rsid w:val="00705161"/>
    <w:rsid w:val="00707C96"/>
    <w:rsid w:val="00710531"/>
    <w:rsid w:val="007109AF"/>
    <w:rsid w:val="00710B62"/>
    <w:rsid w:val="00714AE4"/>
    <w:rsid w:val="00714D93"/>
    <w:rsid w:val="00715ABF"/>
    <w:rsid w:val="0071685A"/>
    <w:rsid w:val="00716AF9"/>
    <w:rsid w:val="00717A9C"/>
    <w:rsid w:val="007200F1"/>
    <w:rsid w:val="00720164"/>
    <w:rsid w:val="00720D18"/>
    <w:rsid w:val="007212F6"/>
    <w:rsid w:val="0072250B"/>
    <w:rsid w:val="007227CD"/>
    <w:rsid w:val="007238BE"/>
    <w:rsid w:val="007240AA"/>
    <w:rsid w:val="007248E2"/>
    <w:rsid w:val="00724BFE"/>
    <w:rsid w:val="00724CEC"/>
    <w:rsid w:val="00725F4A"/>
    <w:rsid w:val="007264F8"/>
    <w:rsid w:val="007272FE"/>
    <w:rsid w:val="007312D4"/>
    <w:rsid w:val="00733503"/>
    <w:rsid w:val="00733AF2"/>
    <w:rsid w:val="0073429A"/>
    <w:rsid w:val="00735478"/>
    <w:rsid w:val="00735BA0"/>
    <w:rsid w:val="0073643B"/>
    <w:rsid w:val="00736542"/>
    <w:rsid w:val="00747128"/>
    <w:rsid w:val="00751238"/>
    <w:rsid w:val="00752536"/>
    <w:rsid w:val="007545DC"/>
    <w:rsid w:val="00754D9E"/>
    <w:rsid w:val="007554BE"/>
    <w:rsid w:val="007569B4"/>
    <w:rsid w:val="007569F0"/>
    <w:rsid w:val="0075722E"/>
    <w:rsid w:val="00757FFE"/>
    <w:rsid w:val="00761C42"/>
    <w:rsid w:val="00762186"/>
    <w:rsid w:val="0076226B"/>
    <w:rsid w:val="00766BA1"/>
    <w:rsid w:val="00767257"/>
    <w:rsid w:val="007701FC"/>
    <w:rsid w:val="00770B8E"/>
    <w:rsid w:val="007710FD"/>
    <w:rsid w:val="00772C95"/>
    <w:rsid w:val="00774259"/>
    <w:rsid w:val="0077482F"/>
    <w:rsid w:val="00774F80"/>
    <w:rsid w:val="00775D9A"/>
    <w:rsid w:val="00782D97"/>
    <w:rsid w:val="00783AF9"/>
    <w:rsid w:val="00787C8A"/>
    <w:rsid w:val="00792D5E"/>
    <w:rsid w:val="0079304E"/>
    <w:rsid w:val="00793B9C"/>
    <w:rsid w:val="0079407D"/>
    <w:rsid w:val="00794EB9"/>
    <w:rsid w:val="00796A36"/>
    <w:rsid w:val="007A132A"/>
    <w:rsid w:val="007A3B81"/>
    <w:rsid w:val="007A3D04"/>
    <w:rsid w:val="007A4D90"/>
    <w:rsid w:val="007A68C4"/>
    <w:rsid w:val="007B4679"/>
    <w:rsid w:val="007B744D"/>
    <w:rsid w:val="007B7BD0"/>
    <w:rsid w:val="007C01ED"/>
    <w:rsid w:val="007C171C"/>
    <w:rsid w:val="007C1AA1"/>
    <w:rsid w:val="007C3A79"/>
    <w:rsid w:val="007C428C"/>
    <w:rsid w:val="007C49BF"/>
    <w:rsid w:val="007C5207"/>
    <w:rsid w:val="007D12F8"/>
    <w:rsid w:val="007D1F11"/>
    <w:rsid w:val="007D2867"/>
    <w:rsid w:val="007D392E"/>
    <w:rsid w:val="007D403A"/>
    <w:rsid w:val="007D6F57"/>
    <w:rsid w:val="007D7E2A"/>
    <w:rsid w:val="007E1016"/>
    <w:rsid w:val="007E289D"/>
    <w:rsid w:val="007E41CC"/>
    <w:rsid w:val="007E41F3"/>
    <w:rsid w:val="007E6A89"/>
    <w:rsid w:val="007E7C66"/>
    <w:rsid w:val="007E7D73"/>
    <w:rsid w:val="007F2AE4"/>
    <w:rsid w:val="007F3029"/>
    <w:rsid w:val="007F3418"/>
    <w:rsid w:val="007F4A7C"/>
    <w:rsid w:val="007F7A41"/>
    <w:rsid w:val="00802A9E"/>
    <w:rsid w:val="00802C87"/>
    <w:rsid w:val="00804DFD"/>
    <w:rsid w:val="00805FC5"/>
    <w:rsid w:val="0080621B"/>
    <w:rsid w:val="00807127"/>
    <w:rsid w:val="0081024F"/>
    <w:rsid w:val="00811FE1"/>
    <w:rsid w:val="00813050"/>
    <w:rsid w:val="008136D1"/>
    <w:rsid w:val="00813D22"/>
    <w:rsid w:val="008145C6"/>
    <w:rsid w:val="0081581C"/>
    <w:rsid w:val="008160CA"/>
    <w:rsid w:val="00816AF3"/>
    <w:rsid w:val="0082041F"/>
    <w:rsid w:val="008205E7"/>
    <w:rsid w:val="00821B17"/>
    <w:rsid w:val="008262C6"/>
    <w:rsid w:val="00827AFB"/>
    <w:rsid w:val="00827DA6"/>
    <w:rsid w:val="00830F43"/>
    <w:rsid w:val="00832A3A"/>
    <w:rsid w:val="00833A7D"/>
    <w:rsid w:val="00834845"/>
    <w:rsid w:val="00837548"/>
    <w:rsid w:val="00837D37"/>
    <w:rsid w:val="00840835"/>
    <w:rsid w:val="00841431"/>
    <w:rsid w:val="008418F4"/>
    <w:rsid w:val="00841AE4"/>
    <w:rsid w:val="00841E83"/>
    <w:rsid w:val="00843B6D"/>
    <w:rsid w:val="008448A4"/>
    <w:rsid w:val="008452CF"/>
    <w:rsid w:val="00845552"/>
    <w:rsid w:val="00847CC5"/>
    <w:rsid w:val="00853685"/>
    <w:rsid w:val="00854ACB"/>
    <w:rsid w:val="00856727"/>
    <w:rsid w:val="0085678C"/>
    <w:rsid w:val="00857F80"/>
    <w:rsid w:val="00857F82"/>
    <w:rsid w:val="008601B5"/>
    <w:rsid w:val="008623CB"/>
    <w:rsid w:val="00862CD4"/>
    <w:rsid w:val="00865035"/>
    <w:rsid w:val="00865DCD"/>
    <w:rsid w:val="00866E77"/>
    <w:rsid w:val="0087175D"/>
    <w:rsid w:val="00874CD1"/>
    <w:rsid w:val="00875082"/>
    <w:rsid w:val="00875E77"/>
    <w:rsid w:val="00876A47"/>
    <w:rsid w:val="00881462"/>
    <w:rsid w:val="0088155A"/>
    <w:rsid w:val="008828B7"/>
    <w:rsid w:val="00882B61"/>
    <w:rsid w:val="00884170"/>
    <w:rsid w:val="0088427A"/>
    <w:rsid w:val="00884A81"/>
    <w:rsid w:val="008857B2"/>
    <w:rsid w:val="008876B2"/>
    <w:rsid w:val="0089381E"/>
    <w:rsid w:val="00896945"/>
    <w:rsid w:val="008A06FD"/>
    <w:rsid w:val="008A24D2"/>
    <w:rsid w:val="008A2E95"/>
    <w:rsid w:val="008A6279"/>
    <w:rsid w:val="008A7122"/>
    <w:rsid w:val="008A7EF3"/>
    <w:rsid w:val="008B05B7"/>
    <w:rsid w:val="008B0C7E"/>
    <w:rsid w:val="008B18F7"/>
    <w:rsid w:val="008B1E49"/>
    <w:rsid w:val="008B279D"/>
    <w:rsid w:val="008B3A57"/>
    <w:rsid w:val="008B3C0A"/>
    <w:rsid w:val="008B5590"/>
    <w:rsid w:val="008B66B2"/>
    <w:rsid w:val="008B67AA"/>
    <w:rsid w:val="008B7743"/>
    <w:rsid w:val="008B7C47"/>
    <w:rsid w:val="008C0251"/>
    <w:rsid w:val="008C103E"/>
    <w:rsid w:val="008C6653"/>
    <w:rsid w:val="008C6C2F"/>
    <w:rsid w:val="008C7A7F"/>
    <w:rsid w:val="008D0E7B"/>
    <w:rsid w:val="008D252A"/>
    <w:rsid w:val="008D33C4"/>
    <w:rsid w:val="008D3588"/>
    <w:rsid w:val="008D3A85"/>
    <w:rsid w:val="008D3E8B"/>
    <w:rsid w:val="008D50D5"/>
    <w:rsid w:val="008D5905"/>
    <w:rsid w:val="008D5C71"/>
    <w:rsid w:val="008D6131"/>
    <w:rsid w:val="008D6F69"/>
    <w:rsid w:val="008D70F6"/>
    <w:rsid w:val="008E26DB"/>
    <w:rsid w:val="008E2FC7"/>
    <w:rsid w:val="008E314D"/>
    <w:rsid w:val="008E6EAF"/>
    <w:rsid w:val="008F0ECD"/>
    <w:rsid w:val="008F28D1"/>
    <w:rsid w:val="008F47D6"/>
    <w:rsid w:val="00900D6F"/>
    <w:rsid w:val="00900F2E"/>
    <w:rsid w:val="00902A17"/>
    <w:rsid w:val="00902CBE"/>
    <w:rsid w:val="009062D0"/>
    <w:rsid w:val="00906B6E"/>
    <w:rsid w:val="00907147"/>
    <w:rsid w:val="00907CE4"/>
    <w:rsid w:val="00907F73"/>
    <w:rsid w:val="009179BB"/>
    <w:rsid w:val="009202A8"/>
    <w:rsid w:val="0092040E"/>
    <w:rsid w:val="00921BEC"/>
    <w:rsid w:val="00922DB3"/>
    <w:rsid w:val="009242DE"/>
    <w:rsid w:val="00925E80"/>
    <w:rsid w:val="00927304"/>
    <w:rsid w:val="009278E6"/>
    <w:rsid w:val="00931979"/>
    <w:rsid w:val="00931AAB"/>
    <w:rsid w:val="00931FFF"/>
    <w:rsid w:val="009327A1"/>
    <w:rsid w:val="009337A8"/>
    <w:rsid w:val="009343C6"/>
    <w:rsid w:val="00935377"/>
    <w:rsid w:val="0093636F"/>
    <w:rsid w:val="0093761F"/>
    <w:rsid w:val="009407AA"/>
    <w:rsid w:val="009421B3"/>
    <w:rsid w:val="00943764"/>
    <w:rsid w:val="00947A2F"/>
    <w:rsid w:val="00951CA6"/>
    <w:rsid w:val="00953338"/>
    <w:rsid w:val="00953B03"/>
    <w:rsid w:val="0095470F"/>
    <w:rsid w:val="009551BB"/>
    <w:rsid w:val="009569F3"/>
    <w:rsid w:val="00960CB6"/>
    <w:rsid w:val="009610E5"/>
    <w:rsid w:val="00961BEF"/>
    <w:rsid w:val="00962B6D"/>
    <w:rsid w:val="009631A2"/>
    <w:rsid w:val="009641DB"/>
    <w:rsid w:val="00966A63"/>
    <w:rsid w:val="0097223E"/>
    <w:rsid w:val="009770B2"/>
    <w:rsid w:val="00980444"/>
    <w:rsid w:val="00980DE6"/>
    <w:rsid w:val="00981001"/>
    <w:rsid w:val="0098137B"/>
    <w:rsid w:val="00981CC7"/>
    <w:rsid w:val="00982B34"/>
    <w:rsid w:val="00982D26"/>
    <w:rsid w:val="00982DD0"/>
    <w:rsid w:val="00982E05"/>
    <w:rsid w:val="00984145"/>
    <w:rsid w:val="0098742E"/>
    <w:rsid w:val="00990D9D"/>
    <w:rsid w:val="009932D6"/>
    <w:rsid w:val="00995646"/>
    <w:rsid w:val="00995CAA"/>
    <w:rsid w:val="00995F11"/>
    <w:rsid w:val="009A05F7"/>
    <w:rsid w:val="009A1F7E"/>
    <w:rsid w:val="009A2202"/>
    <w:rsid w:val="009A4A36"/>
    <w:rsid w:val="009A7847"/>
    <w:rsid w:val="009B16EA"/>
    <w:rsid w:val="009B2532"/>
    <w:rsid w:val="009B33F4"/>
    <w:rsid w:val="009B3D10"/>
    <w:rsid w:val="009B4756"/>
    <w:rsid w:val="009B78C6"/>
    <w:rsid w:val="009C067B"/>
    <w:rsid w:val="009C06CC"/>
    <w:rsid w:val="009C1789"/>
    <w:rsid w:val="009C234C"/>
    <w:rsid w:val="009C3F8A"/>
    <w:rsid w:val="009C45F0"/>
    <w:rsid w:val="009C467F"/>
    <w:rsid w:val="009C47BA"/>
    <w:rsid w:val="009C48EA"/>
    <w:rsid w:val="009C6E52"/>
    <w:rsid w:val="009D1DD6"/>
    <w:rsid w:val="009D33B5"/>
    <w:rsid w:val="009D3569"/>
    <w:rsid w:val="009D3722"/>
    <w:rsid w:val="009D4464"/>
    <w:rsid w:val="009E016E"/>
    <w:rsid w:val="009E08ED"/>
    <w:rsid w:val="009E17B6"/>
    <w:rsid w:val="009E1DA8"/>
    <w:rsid w:val="009E58B0"/>
    <w:rsid w:val="009F00DB"/>
    <w:rsid w:val="009F1AB4"/>
    <w:rsid w:val="009F2A48"/>
    <w:rsid w:val="009F4866"/>
    <w:rsid w:val="009F6E6B"/>
    <w:rsid w:val="009F7E6E"/>
    <w:rsid w:val="00A01193"/>
    <w:rsid w:val="00A01470"/>
    <w:rsid w:val="00A019DA"/>
    <w:rsid w:val="00A020BB"/>
    <w:rsid w:val="00A026AA"/>
    <w:rsid w:val="00A02E57"/>
    <w:rsid w:val="00A0350E"/>
    <w:rsid w:val="00A04D03"/>
    <w:rsid w:val="00A05C91"/>
    <w:rsid w:val="00A065C5"/>
    <w:rsid w:val="00A0669A"/>
    <w:rsid w:val="00A06D78"/>
    <w:rsid w:val="00A07AF6"/>
    <w:rsid w:val="00A107D4"/>
    <w:rsid w:val="00A10CBD"/>
    <w:rsid w:val="00A11B15"/>
    <w:rsid w:val="00A12660"/>
    <w:rsid w:val="00A12DB9"/>
    <w:rsid w:val="00A20585"/>
    <w:rsid w:val="00A24D80"/>
    <w:rsid w:val="00A27E69"/>
    <w:rsid w:val="00A30EB9"/>
    <w:rsid w:val="00A314BB"/>
    <w:rsid w:val="00A321F3"/>
    <w:rsid w:val="00A327CF"/>
    <w:rsid w:val="00A34535"/>
    <w:rsid w:val="00A36EDE"/>
    <w:rsid w:val="00A409ED"/>
    <w:rsid w:val="00A41AA5"/>
    <w:rsid w:val="00A42C61"/>
    <w:rsid w:val="00A44163"/>
    <w:rsid w:val="00A506BF"/>
    <w:rsid w:val="00A523C7"/>
    <w:rsid w:val="00A55732"/>
    <w:rsid w:val="00A55FB7"/>
    <w:rsid w:val="00A5642B"/>
    <w:rsid w:val="00A56912"/>
    <w:rsid w:val="00A56D35"/>
    <w:rsid w:val="00A576F7"/>
    <w:rsid w:val="00A60AC7"/>
    <w:rsid w:val="00A6230C"/>
    <w:rsid w:val="00A648B8"/>
    <w:rsid w:val="00A652D7"/>
    <w:rsid w:val="00A6609B"/>
    <w:rsid w:val="00A70A36"/>
    <w:rsid w:val="00A72D96"/>
    <w:rsid w:val="00A734C8"/>
    <w:rsid w:val="00A73F77"/>
    <w:rsid w:val="00A74463"/>
    <w:rsid w:val="00A7596A"/>
    <w:rsid w:val="00A768B4"/>
    <w:rsid w:val="00A7769B"/>
    <w:rsid w:val="00A77A13"/>
    <w:rsid w:val="00A82266"/>
    <w:rsid w:val="00A86A1C"/>
    <w:rsid w:val="00A9116F"/>
    <w:rsid w:val="00A93085"/>
    <w:rsid w:val="00A93207"/>
    <w:rsid w:val="00A94C2C"/>
    <w:rsid w:val="00A94E74"/>
    <w:rsid w:val="00A96EF8"/>
    <w:rsid w:val="00AA0206"/>
    <w:rsid w:val="00AA660A"/>
    <w:rsid w:val="00AA6F49"/>
    <w:rsid w:val="00AA7EF2"/>
    <w:rsid w:val="00AB001B"/>
    <w:rsid w:val="00AB05D6"/>
    <w:rsid w:val="00AB1AC1"/>
    <w:rsid w:val="00AB1AE7"/>
    <w:rsid w:val="00AB1F69"/>
    <w:rsid w:val="00AB3303"/>
    <w:rsid w:val="00AB7176"/>
    <w:rsid w:val="00AB73FF"/>
    <w:rsid w:val="00AC0966"/>
    <w:rsid w:val="00AC2522"/>
    <w:rsid w:val="00AC3601"/>
    <w:rsid w:val="00AC499E"/>
    <w:rsid w:val="00AC6E55"/>
    <w:rsid w:val="00AC7DAB"/>
    <w:rsid w:val="00AD0B72"/>
    <w:rsid w:val="00AD3BAD"/>
    <w:rsid w:val="00AD5D01"/>
    <w:rsid w:val="00AD7140"/>
    <w:rsid w:val="00AD7FA8"/>
    <w:rsid w:val="00AE0E2A"/>
    <w:rsid w:val="00AE2E6E"/>
    <w:rsid w:val="00AE301A"/>
    <w:rsid w:val="00AE436D"/>
    <w:rsid w:val="00AE44BF"/>
    <w:rsid w:val="00AE6902"/>
    <w:rsid w:val="00AE7D70"/>
    <w:rsid w:val="00AF049F"/>
    <w:rsid w:val="00AF19EB"/>
    <w:rsid w:val="00AF1BEE"/>
    <w:rsid w:val="00AF1CFE"/>
    <w:rsid w:val="00AF223D"/>
    <w:rsid w:val="00AF282F"/>
    <w:rsid w:val="00AF4BA2"/>
    <w:rsid w:val="00AF5803"/>
    <w:rsid w:val="00AF5FFA"/>
    <w:rsid w:val="00AF630E"/>
    <w:rsid w:val="00B031B3"/>
    <w:rsid w:val="00B047C0"/>
    <w:rsid w:val="00B058A8"/>
    <w:rsid w:val="00B07864"/>
    <w:rsid w:val="00B102DA"/>
    <w:rsid w:val="00B110D8"/>
    <w:rsid w:val="00B11378"/>
    <w:rsid w:val="00B1164F"/>
    <w:rsid w:val="00B116FB"/>
    <w:rsid w:val="00B13880"/>
    <w:rsid w:val="00B1500A"/>
    <w:rsid w:val="00B21209"/>
    <w:rsid w:val="00B21975"/>
    <w:rsid w:val="00B23688"/>
    <w:rsid w:val="00B25CBD"/>
    <w:rsid w:val="00B26615"/>
    <w:rsid w:val="00B26B8A"/>
    <w:rsid w:val="00B304A4"/>
    <w:rsid w:val="00B33F0B"/>
    <w:rsid w:val="00B35A16"/>
    <w:rsid w:val="00B40E6A"/>
    <w:rsid w:val="00B4156F"/>
    <w:rsid w:val="00B426C7"/>
    <w:rsid w:val="00B42C44"/>
    <w:rsid w:val="00B42E02"/>
    <w:rsid w:val="00B439E0"/>
    <w:rsid w:val="00B45054"/>
    <w:rsid w:val="00B517C7"/>
    <w:rsid w:val="00B51EDA"/>
    <w:rsid w:val="00B52C8F"/>
    <w:rsid w:val="00B5470D"/>
    <w:rsid w:val="00B547D6"/>
    <w:rsid w:val="00B54A6F"/>
    <w:rsid w:val="00B55444"/>
    <w:rsid w:val="00B554B1"/>
    <w:rsid w:val="00B57469"/>
    <w:rsid w:val="00B62291"/>
    <w:rsid w:val="00B63FC3"/>
    <w:rsid w:val="00B678D3"/>
    <w:rsid w:val="00B7025D"/>
    <w:rsid w:val="00B714D3"/>
    <w:rsid w:val="00B71C5C"/>
    <w:rsid w:val="00B71F65"/>
    <w:rsid w:val="00B72C59"/>
    <w:rsid w:val="00B72FF0"/>
    <w:rsid w:val="00B73066"/>
    <w:rsid w:val="00B74AF1"/>
    <w:rsid w:val="00B75038"/>
    <w:rsid w:val="00B76427"/>
    <w:rsid w:val="00B76BEF"/>
    <w:rsid w:val="00B803C1"/>
    <w:rsid w:val="00B805E3"/>
    <w:rsid w:val="00B81DDC"/>
    <w:rsid w:val="00B856EF"/>
    <w:rsid w:val="00B858B2"/>
    <w:rsid w:val="00B85CDF"/>
    <w:rsid w:val="00B8667D"/>
    <w:rsid w:val="00B86BD0"/>
    <w:rsid w:val="00B8729B"/>
    <w:rsid w:val="00B87695"/>
    <w:rsid w:val="00B87D06"/>
    <w:rsid w:val="00B913E0"/>
    <w:rsid w:val="00B91C72"/>
    <w:rsid w:val="00B91F91"/>
    <w:rsid w:val="00B92F71"/>
    <w:rsid w:val="00B93273"/>
    <w:rsid w:val="00B94040"/>
    <w:rsid w:val="00B9468B"/>
    <w:rsid w:val="00B9502B"/>
    <w:rsid w:val="00B951EF"/>
    <w:rsid w:val="00B95EBF"/>
    <w:rsid w:val="00B960DB"/>
    <w:rsid w:val="00B96176"/>
    <w:rsid w:val="00B96C97"/>
    <w:rsid w:val="00B97DF4"/>
    <w:rsid w:val="00BA028F"/>
    <w:rsid w:val="00BA0CD3"/>
    <w:rsid w:val="00BA2DD7"/>
    <w:rsid w:val="00BA5BC7"/>
    <w:rsid w:val="00BB035C"/>
    <w:rsid w:val="00BB09AD"/>
    <w:rsid w:val="00BB1EB5"/>
    <w:rsid w:val="00BB2168"/>
    <w:rsid w:val="00BB44E2"/>
    <w:rsid w:val="00BC05AE"/>
    <w:rsid w:val="00BC074D"/>
    <w:rsid w:val="00BC3CC5"/>
    <w:rsid w:val="00BC3FCC"/>
    <w:rsid w:val="00BC543A"/>
    <w:rsid w:val="00BC6183"/>
    <w:rsid w:val="00BC76EE"/>
    <w:rsid w:val="00BD0A41"/>
    <w:rsid w:val="00BD15A5"/>
    <w:rsid w:val="00BD1976"/>
    <w:rsid w:val="00BD2017"/>
    <w:rsid w:val="00BD21D9"/>
    <w:rsid w:val="00BD3620"/>
    <w:rsid w:val="00BE2C26"/>
    <w:rsid w:val="00BE67A1"/>
    <w:rsid w:val="00BE6F07"/>
    <w:rsid w:val="00BE6F11"/>
    <w:rsid w:val="00BE6F26"/>
    <w:rsid w:val="00BE7722"/>
    <w:rsid w:val="00BF2592"/>
    <w:rsid w:val="00BF2E32"/>
    <w:rsid w:val="00BF4FAD"/>
    <w:rsid w:val="00C02F08"/>
    <w:rsid w:val="00C04452"/>
    <w:rsid w:val="00C045BC"/>
    <w:rsid w:val="00C05070"/>
    <w:rsid w:val="00C050C1"/>
    <w:rsid w:val="00C07B76"/>
    <w:rsid w:val="00C114D4"/>
    <w:rsid w:val="00C12E8A"/>
    <w:rsid w:val="00C143A3"/>
    <w:rsid w:val="00C156D6"/>
    <w:rsid w:val="00C15CD5"/>
    <w:rsid w:val="00C16800"/>
    <w:rsid w:val="00C17AE8"/>
    <w:rsid w:val="00C17B27"/>
    <w:rsid w:val="00C20CAF"/>
    <w:rsid w:val="00C2196D"/>
    <w:rsid w:val="00C21A43"/>
    <w:rsid w:val="00C23C81"/>
    <w:rsid w:val="00C3060B"/>
    <w:rsid w:val="00C30CFF"/>
    <w:rsid w:val="00C32184"/>
    <w:rsid w:val="00C32242"/>
    <w:rsid w:val="00C32BF7"/>
    <w:rsid w:val="00C331D0"/>
    <w:rsid w:val="00C34022"/>
    <w:rsid w:val="00C34D41"/>
    <w:rsid w:val="00C35916"/>
    <w:rsid w:val="00C37D9E"/>
    <w:rsid w:val="00C4025B"/>
    <w:rsid w:val="00C412C4"/>
    <w:rsid w:val="00C42B04"/>
    <w:rsid w:val="00C45A64"/>
    <w:rsid w:val="00C46203"/>
    <w:rsid w:val="00C476B3"/>
    <w:rsid w:val="00C502F3"/>
    <w:rsid w:val="00C514E1"/>
    <w:rsid w:val="00C51FB8"/>
    <w:rsid w:val="00C52509"/>
    <w:rsid w:val="00C52BAF"/>
    <w:rsid w:val="00C52D03"/>
    <w:rsid w:val="00C53344"/>
    <w:rsid w:val="00C549BB"/>
    <w:rsid w:val="00C60DAD"/>
    <w:rsid w:val="00C63582"/>
    <w:rsid w:val="00C65821"/>
    <w:rsid w:val="00C65E26"/>
    <w:rsid w:val="00C66816"/>
    <w:rsid w:val="00C7060A"/>
    <w:rsid w:val="00C716E1"/>
    <w:rsid w:val="00C71AC3"/>
    <w:rsid w:val="00C71E9E"/>
    <w:rsid w:val="00C7655F"/>
    <w:rsid w:val="00C7776A"/>
    <w:rsid w:val="00C81933"/>
    <w:rsid w:val="00C836DA"/>
    <w:rsid w:val="00C845DA"/>
    <w:rsid w:val="00C85CD0"/>
    <w:rsid w:val="00C87122"/>
    <w:rsid w:val="00C90115"/>
    <w:rsid w:val="00C907ED"/>
    <w:rsid w:val="00C90A1C"/>
    <w:rsid w:val="00C912AB"/>
    <w:rsid w:val="00C9169F"/>
    <w:rsid w:val="00C918FF"/>
    <w:rsid w:val="00C92F52"/>
    <w:rsid w:val="00C9308F"/>
    <w:rsid w:val="00C9387F"/>
    <w:rsid w:val="00C93C32"/>
    <w:rsid w:val="00C93D0A"/>
    <w:rsid w:val="00C94449"/>
    <w:rsid w:val="00C9623B"/>
    <w:rsid w:val="00C96E5A"/>
    <w:rsid w:val="00C97422"/>
    <w:rsid w:val="00CA2183"/>
    <w:rsid w:val="00CA264C"/>
    <w:rsid w:val="00CA2AD4"/>
    <w:rsid w:val="00CA7B93"/>
    <w:rsid w:val="00CB08B0"/>
    <w:rsid w:val="00CB092E"/>
    <w:rsid w:val="00CB1AEF"/>
    <w:rsid w:val="00CB23E1"/>
    <w:rsid w:val="00CB2EA2"/>
    <w:rsid w:val="00CB2FA5"/>
    <w:rsid w:val="00CB3AF0"/>
    <w:rsid w:val="00CB4814"/>
    <w:rsid w:val="00CB564A"/>
    <w:rsid w:val="00CB581A"/>
    <w:rsid w:val="00CB63FA"/>
    <w:rsid w:val="00CB681E"/>
    <w:rsid w:val="00CC2424"/>
    <w:rsid w:val="00CC38AB"/>
    <w:rsid w:val="00CC4C53"/>
    <w:rsid w:val="00CC5131"/>
    <w:rsid w:val="00CC704B"/>
    <w:rsid w:val="00CD0574"/>
    <w:rsid w:val="00CD0F27"/>
    <w:rsid w:val="00CD1982"/>
    <w:rsid w:val="00CD435F"/>
    <w:rsid w:val="00CE0494"/>
    <w:rsid w:val="00CE117E"/>
    <w:rsid w:val="00CE169E"/>
    <w:rsid w:val="00CE41C1"/>
    <w:rsid w:val="00CE4318"/>
    <w:rsid w:val="00CE478A"/>
    <w:rsid w:val="00CE570F"/>
    <w:rsid w:val="00CE5FE8"/>
    <w:rsid w:val="00CE692A"/>
    <w:rsid w:val="00CE75F4"/>
    <w:rsid w:val="00CE777D"/>
    <w:rsid w:val="00CE7AA5"/>
    <w:rsid w:val="00CF50B2"/>
    <w:rsid w:val="00D0191A"/>
    <w:rsid w:val="00D02530"/>
    <w:rsid w:val="00D05A95"/>
    <w:rsid w:val="00D063AF"/>
    <w:rsid w:val="00D07283"/>
    <w:rsid w:val="00D10828"/>
    <w:rsid w:val="00D10F0C"/>
    <w:rsid w:val="00D127CE"/>
    <w:rsid w:val="00D1342B"/>
    <w:rsid w:val="00D13468"/>
    <w:rsid w:val="00D14E17"/>
    <w:rsid w:val="00D16743"/>
    <w:rsid w:val="00D17325"/>
    <w:rsid w:val="00D212F2"/>
    <w:rsid w:val="00D21BCE"/>
    <w:rsid w:val="00D24BB7"/>
    <w:rsid w:val="00D3003E"/>
    <w:rsid w:val="00D306EE"/>
    <w:rsid w:val="00D31CF0"/>
    <w:rsid w:val="00D31F57"/>
    <w:rsid w:val="00D34CA3"/>
    <w:rsid w:val="00D34E89"/>
    <w:rsid w:val="00D34EAD"/>
    <w:rsid w:val="00D4049C"/>
    <w:rsid w:val="00D40B46"/>
    <w:rsid w:val="00D40DEB"/>
    <w:rsid w:val="00D44F5B"/>
    <w:rsid w:val="00D45823"/>
    <w:rsid w:val="00D45A34"/>
    <w:rsid w:val="00D4625E"/>
    <w:rsid w:val="00D46F85"/>
    <w:rsid w:val="00D474B9"/>
    <w:rsid w:val="00D506D8"/>
    <w:rsid w:val="00D549BC"/>
    <w:rsid w:val="00D56F51"/>
    <w:rsid w:val="00D570F6"/>
    <w:rsid w:val="00D60333"/>
    <w:rsid w:val="00D60D58"/>
    <w:rsid w:val="00D61D82"/>
    <w:rsid w:val="00D640B7"/>
    <w:rsid w:val="00D66D36"/>
    <w:rsid w:val="00D67786"/>
    <w:rsid w:val="00D70FDC"/>
    <w:rsid w:val="00D716EF"/>
    <w:rsid w:val="00D75211"/>
    <w:rsid w:val="00D754DC"/>
    <w:rsid w:val="00D80E98"/>
    <w:rsid w:val="00D8293F"/>
    <w:rsid w:val="00D82C78"/>
    <w:rsid w:val="00D83166"/>
    <w:rsid w:val="00D83643"/>
    <w:rsid w:val="00D83DA3"/>
    <w:rsid w:val="00D84570"/>
    <w:rsid w:val="00D85F46"/>
    <w:rsid w:val="00D87F47"/>
    <w:rsid w:val="00D910DC"/>
    <w:rsid w:val="00D91CE9"/>
    <w:rsid w:val="00D93972"/>
    <w:rsid w:val="00DA00C1"/>
    <w:rsid w:val="00DA08D5"/>
    <w:rsid w:val="00DA093D"/>
    <w:rsid w:val="00DA1E51"/>
    <w:rsid w:val="00DA26C3"/>
    <w:rsid w:val="00DA26E0"/>
    <w:rsid w:val="00DA2739"/>
    <w:rsid w:val="00DA3285"/>
    <w:rsid w:val="00DA3E4C"/>
    <w:rsid w:val="00DA64A3"/>
    <w:rsid w:val="00DA713E"/>
    <w:rsid w:val="00DA78C8"/>
    <w:rsid w:val="00DB0332"/>
    <w:rsid w:val="00DB0BBF"/>
    <w:rsid w:val="00DB4156"/>
    <w:rsid w:val="00DB4C7E"/>
    <w:rsid w:val="00DB607E"/>
    <w:rsid w:val="00DB7A1B"/>
    <w:rsid w:val="00DC1B5B"/>
    <w:rsid w:val="00DC3EF1"/>
    <w:rsid w:val="00DC7DEE"/>
    <w:rsid w:val="00DD1E60"/>
    <w:rsid w:val="00DD27D0"/>
    <w:rsid w:val="00DD3E5D"/>
    <w:rsid w:val="00DD62ED"/>
    <w:rsid w:val="00DD6428"/>
    <w:rsid w:val="00DE04AB"/>
    <w:rsid w:val="00DE182F"/>
    <w:rsid w:val="00DE2E8A"/>
    <w:rsid w:val="00DE39F6"/>
    <w:rsid w:val="00DE3F81"/>
    <w:rsid w:val="00DE42E9"/>
    <w:rsid w:val="00DE474E"/>
    <w:rsid w:val="00DE5408"/>
    <w:rsid w:val="00DE6303"/>
    <w:rsid w:val="00DF0F80"/>
    <w:rsid w:val="00DF1E40"/>
    <w:rsid w:val="00DF3BE5"/>
    <w:rsid w:val="00DF78D0"/>
    <w:rsid w:val="00E0029D"/>
    <w:rsid w:val="00E0363E"/>
    <w:rsid w:val="00E04187"/>
    <w:rsid w:val="00E0429C"/>
    <w:rsid w:val="00E04580"/>
    <w:rsid w:val="00E0459A"/>
    <w:rsid w:val="00E053D8"/>
    <w:rsid w:val="00E07EDB"/>
    <w:rsid w:val="00E10950"/>
    <w:rsid w:val="00E11A25"/>
    <w:rsid w:val="00E13DF1"/>
    <w:rsid w:val="00E14CC7"/>
    <w:rsid w:val="00E15433"/>
    <w:rsid w:val="00E16FFD"/>
    <w:rsid w:val="00E2152F"/>
    <w:rsid w:val="00E21748"/>
    <w:rsid w:val="00E23684"/>
    <w:rsid w:val="00E25374"/>
    <w:rsid w:val="00E306B2"/>
    <w:rsid w:val="00E3155B"/>
    <w:rsid w:val="00E31993"/>
    <w:rsid w:val="00E31D41"/>
    <w:rsid w:val="00E3221C"/>
    <w:rsid w:val="00E32E4D"/>
    <w:rsid w:val="00E377FD"/>
    <w:rsid w:val="00E37870"/>
    <w:rsid w:val="00E37FD3"/>
    <w:rsid w:val="00E403EC"/>
    <w:rsid w:val="00E40740"/>
    <w:rsid w:val="00E4370D"/>
    <w:rsid w:val="00E43884"/>
    <w:rsid w:val="00E450AD"/>
    <w:rsid w:val="00E4631D"/>
    <w:rsid w:val="00E46C21"/>
    <w:rsid w:val="00E47900"/>
    <w:rsid w:val="00E507A7"/>
    <w:rsid w:val="00E510E1"/>
    <w:rsid w:val="00E51112"/>
    <w:rsid w:val="00E51959"/>
    <w:rsid w:val="00E54FCA"/>
    <w:rsid w:val="00E55268"/>
    <w:rsid w:val="00E56964"/>
    <w:rsid w:val="00E60800"/>
    <w:rsid w:val="00E60DA6"/>
    <w:rsid w:val="00E62324"/>
    <w:rsid w:val="00E632FA"/>
    <w:rsid w:val="00E635CC"/>
    <w:rsid w:val="00E65DED"/>
    <w:rsid w:val="00E664C2"/>
    <w:rsid w:val="00E66B03"/>
    <w:rsid w:val="00E70108"/>
    <w:rsid w:val="00E7056F"/>
    <w:rsid w:val="00E70BAE"/>
    <w:rsid w:val="00E71254"/>
    <w:rsid w:val="00E71FCE"/>
    <w:rsid w:val="00E720C5"/>
    <w:rsid w:val="00E72707"/>
    <w:rsid w:val="00E72B9E"/>
    <w:rsid w:val="00E72D94"/>
    <w:rsid w:val="00E7531D"/>
    <w:rsid w:val="00E75FB5"/>
    <w:rsid w:val="00E77330"/>
    <w:rsid w:val="00E77DCC"/>
    <w:rsid w:val="00E87164"/>
    <w:rsid w:val="00E90D4A"/>
    <w:rsid w:val="00E924B4"/>
    <w:rsid w:val="00E9362D"/>
    <w:rsid w:val="00E9392D"/>
    <w:rsid w:val="00E93D85"/>
    <w:rsid w:val="00E94C51"/>
    <w:rsid w:val="00E94D72"/>
    <w:rsid w:val="00E96772"/>
    <w:rsid w:val="00EA0697"/>
    <w:rsid w:val="00EA16D0"/>
    <w:rsid w:val="00EA17C0"/>
    <w:rsid w:val="00EA2C34"/>
    <w:rsid w:val="00EA3E95"/>
    <w:rsid w:val="00EA3F13"/>
    <w:rsid w:val="00EA4682"/>
    <w:rsid w:val="00EB1740"/>
    <w:rsid w:val="00EB21E5"/>
    <w:rsid w:val="00EB251E"/>
    <w:rsid w:val="00EB5741"/>
    <w:rsid w:val="00EC13DD"/>
    <w:rsid w:val="00EC17F3"/>
    <w:rsid w:val="00EC1F95"/>
    <w:rsid w:val="00EC4E45"/>
    <w:rsid w:val="00EC692C"/>
    <w:rsid w:val="00ED185A"/>
    <w:rsid w:val="00ED1C48"/>
    <w:rsid w:val="00ED2C75"/>
    <w:rsid w:val="00ED30B6"/>
    <w:rsid w:val="00ED6D86"/>
    <w:rsid w:val="00ED7013"/>
    <w:rsid w:val="00EE4F63"/>
    <w:rsid w:val="00EE5566"/>
    <w:rsid w:val="00EF0143"/>
    <w:rsid w:val="00EF2336"/>
    <w:rsid w:val="00EF3EE3"/>
    <w:rsid w:val="00EF5718"/>
    <w:rsid w:val="00EF66C1"/>
    <w:rsid w:val="00EF6841"/>
    <w:rsid w:val="00F00A80"/>
    <w:rsid w:val="00F01D0E"/>
    <w:rsid w:val="00F01F7D"/>
    <w:rsid w:val="00F0266C"/>
    <w:rsid w:val="00F02E7C"/>
    <w:rsid w:val="00F05D3C"/>
    <w:rsid w:val="00F05D53"/>
    <w:rsid w:val="00F07D83"/>
    <w:rsid w:val="00F11264"/>
    <w:rsid w:val="00F140CC"/>
    <w:rsid w:val="00F14964"/>
    <w:rsid w:val="00F14FDF"/>
    <w:rsid w:val="00F153D5"/>
    <w:rsid w:val="00F21126"/>
    <w:rsid w:val="00F22656"/>
    <w:rsid w:val="00F2296B"/>
    <w:rsid w:val="00F2378D"/>
    <w:rsid w:val="00F23ECA"/>
    <w:rsid w:val="00F251D6"/>
    <w:rsid w:val="00F253F0"/>
    <w:rsid w:val="00F27DF4"/>
    <w:rsid w:val="00F27EF1"/>
    <w:rsid w:val="00F31901"/>
    <w:rsid w:val="00F32495"/>
    <w:rsid w:val="00F328CE"/>
    <w:rsid w:val="00F347E8"/>
    <w:rsid w:val="00F34956"/>
    <w:rsid w:val="00F35154"/>
    <w:rsid w:val="00F35A25"/>
    <w:rsid w:val="00F35DD6"/>
    <w:rsid w:val="00F364D9"/>
    <w:rsid w:val="00F435D8"/>
    <w:rsid w:val="00F4520E"/>
    <w:rsid w:val="00F453B8"/>
    <w:rsid w:val="00F46B94"/>
    <w:rsid w:val="00F4779D"/>
    <w:rsid w:val="00F500B5"/>
    <w:rsid w:val="00F501B2"/>
    <w:rsid w:val="00F50C57"/>
    <w:rsid w:val="00F52E83"/>
    <w:rsid w:val="00F541E0"/>
    <w:rsid w:val="00F61958"/>
    <w:rsid w:val="00F621F2"/>
    <w:rsid w:val="00F64468"/>
    <w:rsid w:val="00F702E3"/>
    <w:rsid w:val="00F7120C"/>
    <w:rsid w:val="00F734DF"/>
    <w:rsid w:val="00F7469E"/>
    <w:rsid w:val="00F74964"/>
    <w:rsid w:val="00F75D73"/>
    <w:rsid w:val="00F779A5"/>
    <w:rsid w:val="00F802B4"/>
    <w:rsid w:val="00F813CC"/>
    <w:rsid w:val="00F81732"/>
    <w:rsid w:val="00F8264C"/>
    <w:rsid w:val="00F82908"/>
    <w:rsid w:val="00F84C94"/>
    <w:rsid w:val="00F85CDA"/>
    <w:rsid w:val="00F85EFD"/>
    <w:rsid w:val="00F91656"/>
    <w:rsid w:val="00F91D86"/>
    <w:rsid w:val="00F92862"/>
    <w:rsid w:val="00F95E48"/>
    <w:rsid w:val="00F9662F"/>
    <w:rsid w:val="00FA01C1"/>
    <w:rsid w:val="00FA1494"/>
    <w:rsid w:val="00FA2468"/>
    <w:rsid w:val="00FA27EF"/>
    <w:rsid w:val="00FA2D50"/>
    <w:rsid w:val="00FA32BE"/>
    <w:rsid w:val="00FA3C00"/>
    <w:rsid w:val="00FA4277"/>
    <w:rsid w:val="00FA57E0"/>
    <w:rsid w:val="00FA606F"/>
    <w:rsid w:val="00FA6230"/>
    <w:rsid w:val="00FB2DBA"/>
    <w:rsid w:val="00FB74A6"/>
    <w:rsid w:val="00FC02FF"/>
    <w:rsid w:val="00FC1971"/>
    <w:rsid w:val="00FC4BF6"/>
    <w:rsid w:val="00FD05A9"/>
    <w:rsid w:val="00FD2AE0"/>
    <w:rsid w:val="00FD2D81"/>
    <w:rsid w:val="00FD56DE"/>
    <w:rsid w:val="00FD5B1B"/>
    <w:rsid w:val="00FD5C78"/>
    <w:rsid w:val="00FD694D"/>
    <w:rsid w:val="00FD745D"/>
    <w:rsid w:val="00FE156B"/>
    <w:rsid w:val="00FE20BC"/>
    <w:rsid w:val="00FE2534"/>
    <w:rsid w:val="00FE2DC1"/>
    <w:rsid w:val="00FE7D46"/>
    <w:rsid w:val="00FF0D90"/>
    <w:rsid w:val="00FF1D9E"/>
    <w:rsid w:val="00FF307A"/>
    <w:rsid w:val="00FF4187"/>
    <w:rsid w:val="00FF5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E2BF2"/>
  <w15:docId w15:val="{35220DCB-9848-420C-9173-1738675E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rsid w:val="00683F06"/>
    <w:pPr>
      <w:keepNext/>
      <w:keepLines/>
      <w:spacing w:before="480" w:after="120" w:line="240" w:lineRule="auto"/>
      <w:outlineLvl w:val="0"/>
    </w:pPr>
    <w:rPr>
      <w:rFonts w:ascii="Times New Roman" w:eastAsia="Times New Roman" w:hAnsi="Times New Roman" w:cs="Times New Roman"/>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333B63"/>
    <w:pPr>
      <w:tabs>
        <w:tab w:val="right" w:leader="dot" w:pos="9350"/>
      </w:tabs>
    </w:pPr>
    <w:rPr>
      <w:b/>
      <w:noProof/>
      <w:sz w:val="20"/>
      <w:szCs w:val="20"/>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6B9F25"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5D7AE1"/>
    <w:rPr>
      <w:color w:val="9F6715"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683F06"/>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683F06"/>
    <w:rPr>
      <w:sz w:val="24"/>
      <w:szCs w:val="24"/>
    </w:rPr>
  </w:style>
  <w:style w:type="character" w:styleId="FootnoteReference">
    <w:name w:val="footnote reference"/>
    <w:basedOn w:val="DefaultParagraphFont"/>
    <w:uiPriority w:val="99"/>
    <w:unhideWhenUsed/>
    <w:rsid w:val="00683F06"/>
    <w:rPr>
      <w:vertAlign w:val="superscript"/>
    </w:rPr>
  </w:style>
  <w:style w:type="character" w:styleId="Emphasis">
    <w:name w:val="Emphasis"/>
    <w:basedOn w:val="DefaultParagraphFont"/>
    <w:uiPriority w:val="20"/>
    <w:qFormat/>
    <w:rsid w:val="00683F06"/>
    <w:rPr>
      <w:i/>
      <w:iCs/>
    </w:rPr>
  </w:style>
  <w:style w:type="paragraph" w:styleId="BodyTextIndent">
    <w:name w:val="Body Text Indent"/>
    <w:basedOn w:val="Normal"/>
    <w:link w:val="BodyTextIndentChar"/>
    <w:rsid w:val="00683F0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83F06"/>
    <w:rPr>
      <w:sz w:val="24"/>
      <w:szCs w:val="24"/>
    </w:rPr>
  </w:style>
  <w:style w:type="paragraph" w:styleId="Revision">
    <w:name w:val="Revision"/>
    <w:hidden/>
    <w:uiPriority w:val="99"/>
    <w:semiHidden/>
    <w:rsid w:val="00683F06"/>
    <w:rPr>
      <w:sz w:val="24"/>
      <w:szCs w:val="24"/>
    </w:rPr>
  </w:style>
  <w:style w:type="character" w:customStyle="1" w:styleId="UnresolvedMention1">
    <w:name w:val="Unresolved Mention1"/>
    <w:basedOn w:val="DefaultParagraphFont"/>
    <w:uiPriority w:val="99"/>
    <w:semiHidden/>
    <w:unhideWhenUsed/>
    <w:rsid w:val="00683F06"/>
    <w:rPr>
      <w:color w:val="605E5C"/>
      <w:shd w:val="clear" w:color="auto" w:fill="E1DFDD"/>
    </w:rPr>
  </w:style>
  <w:style w:type="paragraph" w:styleId="NormalWeb">
    <w:name w:val="Normal (Web)"/>
    <w:basedOn w:val="Normal"/>
    <w:uiPriority w:val="99"/>
    <w:semiHidden/>
    <w:unhideWhenUsed/>
    <w:rsid w:val="00683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83F06"/>
    <w:rPr>
      <w:b/>
      <w:sz w:val="48"/>
      <w:szCs w:val="48"/>
    </w:rPr>
  </w:style>
  <w:style w:type="paragraph" w:customStyle="1" w:styleId="yiv1657623685msonormal">
    <w:name w:val="yiv1657623685msonormal"/>
    <w:basedOn w:val="Normal"/>
    <w:rsid w:val="00683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473780169">
    <w:name w:val="yiv9473780169"/>
    <w:basedOn w:val="DefaultParagraphFont"/>
    <w:rsid w:val="002B2E83"/>
  </w:style>
  <w:style w:type="character" w:customStyle="1" w:styleId="UnresolvedMention2">
    <w:name w:val="Unresolved Mention2"/>
    <w:basedOn w:val="DefaultParagraphFont"/>
    <w:uiPriority w:val="99"/>
    <w:semiHidden/>
    <w:unhideWhenUsed/>
    <w:rsid w:val="000B5E07"/>
    <w:rPr>
      <w:color w:val="605E5C"/>
      <w:shd w:val="clear" w:color="auto" w:fill="E1DFDD"/>
    </w:rPr>
  </w:style>
  <w:style w:type="numbering" w:customStyle="1" w:styleId="NoList2">
    <w:name w:val="No List2"/>
    <w:next w:val="NoList"/>
    <w:uiPriority w:val="99"/>
    <w:semiHidden/>
    <w:unhideWhenUsed/>
    <w:rsid w:val="00A107D4"/>
  </w:style>
  <w:style w:type="table" w:customStyle="1" w:styleId="TableGrid11">
    <w:name w:val="Table Grid11"/>
    <w:basedOn w:val="TableNormal"/>
    <w:next w:val="TableGrid"/>
    <w:uiPriority w:val="59"/>
    <w:rsid w:val="00A107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07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07D4"/>
  </w:style>
  <w:style w:type="table" w:customStyle="1" w:styleId="TableGrid12">
    <w:name w:val="Table Grid12"/>
    <w:basedOn w:val="TableNormal"/>
    <w:next w:val="TableGrid"/>
    <w:uiPriority w:val="59"/>
    <w:rsid w:val="00A107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10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107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107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107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107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107D4"/>
  </w:style>
  <w:style w:type="table" w:customStyle="1" w:styleId="TableGrid17">
    <w:name w:val="Table Grid17"/>
    <w:basedOn w:val="TableNormal"/>
    <w:uiPriority w:val="59"/>
    <w:rsid w:val="00A107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A107D4"/>
    <w:rPr>
      <w:color w:val="0000FF"/>
      <w:u w:val="single"/>
    </w:rPr>
  </w:style>
  <w:style w:type="character" w:customStyle="1" w:styleId="FollowedHyperlink1">
    <w:name w:val="FollowedHyperlink1"/>
    <w:basedOn w:val="DefaultParagraphFont"/>
    <w:uiPriority w:val="99"/>
    <w:semiHidden/>
    <w:unhideWhenUsed/>
    <w:rsid w:val="00A107D4"/>
    <w:rPr>
      <w:color w:val="800080"/>
      <w:u w:val="single"/>
    </w:rPr>
  </w:style>
  <w:style w:type="character" w:customStyle="1" w:styleId="UnresolvedMention3">
    <w:name w:val="Unresolved Mention3"/>
    <w:basedOn w:val="DefaultParagraphFont"/>
    <w:uiPriority w:val="99"/>
    <w:semiHidden/>
    <w:unhideWhenUsed/>
    <w:rsid w:val="000476AC"/>
    <w:rPr>
      <w:color w:val="605E5C"/>
      <w:shd w:val="clear" w:color="auto" w:fill="E1DFDD"/>
    </w:rPr>
  </w:style>
  <w:style w:type="paragraph" w:customStyle="1" w:styleId="xmsocommenttext">
    <w:name w:val="x_msocommenttext"/>
    <w:basedOn w:val="Normal"/>
    <w:rsid w:val="005330D1"/>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896945"/>
  </w:style>
  <w:style w:type="character" w:customStyle="1" w:styleId="eop">
    <w:name w:val="eop"/>
    <w:basedOn w:val="DefaultParagraphFont"/>
    <w:rsid w:val="00896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37096420">
      <w:bodyDiv w:val="1"/>
      <w:marLeft w:val="0"/>
      <w:marRight w:val="0"/>
      <w:marTop w:val="0"/>
      <w:marBottom w:val="0"/>
      <w:divBdr>
        <w:top w:val="none" w:sz="0" w:space="0" w:color="auto"/>
        <w:left w:val="none" w:sz="0" w:space="0" w:color="auto"/>
        <w:bottom w:val="none" w:sz="0" w:space="0" w:color="auto"/>
        <w:right w:val="none" w:sz="0" w:space="0" w:color="auto"/>
      </w:divBdr>
    </w:div>
    <w:div w:id="38168332">
      <w:bodyDiv w:val="1"/>
      <w:marLeft w:val="0"/>
      <w:marRight w:val="0"/>
      <w:marTop w:val="0"/>
      <w:marBottom w:val="0"/>
      <w:divBdr>
        <w:top w:val="none" w:sz="0" w:space="0" w:color="auto"/>
        <w:left w:val="none" w:sz="0" w:space="0" w:color="auto"/>
        <w:bottom w:val="none" w:sz="0" w:space="0" w:color="auto"/>
        <w:right w:val="none" w:sz="0" w:space="0" w:color="auto"/>
      </w:divBdr>
    </w:div>
    <w:div w:id="72430719">
      <w:bodyDiv w:val="1"/>
      <w:marLeft w:val="0"/>
      <w:marRight w:val="0"/>
      <w:marTop w:val="0"/>
      <w:marBottom w:val="0"/>
      <w:divBdr>
        <w:top w:val="none" w:sz="0" w:space="0" w:color="auto"/>
        <w:left w:val="none" w:sz="0" w:space="0" w:color="auto"/>
        <w:bottom w:val="none" w:sz="0" w:space="0" w:color="auto"/>
        <w:right w:val="none" w:sz="0" w:space="0" w:color="auto"/>
      </w:divBdr>
    </w:div>
    <w:div w:id="79452559">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377634499">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5512194">
      <w:bodyDiv w:val="1"/>
      <w:marLeft w:val="0"/>
      <w:marRight w:val="0"/>
      <w:marTop w:val="0"/>
      <w:marBottom w:val="0"/>
      <w:divBdr>
        <w:top w:val="none" w:sz="0" w:space="0" w:color="auto"/>
        <w:left w:val="none" w:sz="0" w:space="0" w:color="auto"/>
        <w:bottom w:val="none" w:sz="0" w:space="0" w:color="auto"/>
        <w:right w:val="none" w:sz="0" w:space="0" w:color="auto"/>
      </w:divBdr>
    </w:div>
    <w:div w:id="489256322">
      <w:bodyDiv w:val="1"/>
      <w:marLeft w:val="0"/>
      <w:marRight w:val="0"/>
      <w:marTop w:val="0"/>
      <w:marBottom w:val="0"/>
      <w:divBdr>
        <w:top w:val="none" w:sz="0" w:space="0" w:color="auto"/>
        <w:left w:val="none" w:sz="0" w:space="0" w:color="auto"/>
        <w:bottom w:val="none" w:sz="0" w:space="0" w:color="auto"/>
        <w:right w:val="none" w:sz="0" w:space="0" w:color="auto"/>
      </w:divBdr>
    </w:div>
    <w:div w:id="502547218">
      <w:bodyDiv w:val="1"/>
      <w:marLeft w:val="0"/>
      <w:marRight w:val="0"/>
      <w:marTop w:val="0"/>
      <w:marBottom w:val="0"/>
      <w:divBdr>
        <w:top w:val="none" w:sz="0" w:space="0" w:color="auto"/>
        <w:left w:val="none" w:sz="0" w:space="0" w:color="auto"/>
        <w:bottom w:val="none" w:sz="0" w:space="0" w:color="auto"/>
        <w:right w:val="none" w:sz="0" w:space="0" w:color="auto"/>
      </w:divBdr>
    </w:div>
    <w:div w:id="544027364">
      <w:bodyDiv w:val="1"/>
      <w:marLeft w:val="0"/>
      <w:marRight w:val="0"/>
      <w:marTop w:val="0"/>
      <w:marBottom w:val="0"/>
      <w:divBdr>
        <w:top w:val="none" w:sz="0" w:space="0" w:color="auto"/>
        <w:left w:val="none" w:sz="0" w:space="0" w:color="auto"/>
        <w:bottom w:val="none" w:sz="0" w:space="0" w:color="auto"/>
        <w:right w:val="none" w:sz="0" w:space="0" w:color="auto"/>
      </w:divBdr>
    </w:div>
    <w:div w:id="552816990">
      <w:bodyDiv w:val="1"/>
      <w:marLeft w:val="0"/>
      <w:marRight w:val="0"/>
      <w:marTop w:val="0"/>
      <w:marBottom w:val="0"/>
      <w:divBdr>
        <w:top w:val="none" w:sz="0" w:space="0" w:color="auto"/>
        <w:left w:val="none" w:sz="0" w:space="0" w:color="auto"/>
        <w:bottom w:val="none" w:sz="0" w:space="0" w:color="auto"/>
        <w:right w:val="none" w:sz="0" w:space="0" w:color="auto"/>
      </w:divBdr>
    </w:div>
    <w:div w:id="623779652">
      <w:bodyDiv w:val="1"/>
      <w:marLeft w:val="0"/>
      <w:marRight w:val="0"/>
      <w:marTop w:val="0"/>
      <w:marBottom w:val="0"/>
      <w:divBdr>
        <w:top w:val="none" w:sz="0" w:space="0" w:color="auto"/>
        <w:left w:val="none" w:sz="0" w:space="0" w:color="auto"/>
        <w:bottom w:val="none" w:sz="0" w:space="0" w:color="auto"/>
        <w:right w:val="none" w:sz="0" w:space="0" w:color="auto"/>
      </w:divBdr>
    </w:div>
    <w:div w:id="643706190">
      <w:bodyDiv w:val="1"/>
      <w:marLeft w:val="0"/>
      <w:marRight w:val="0"/>
      <w:marTop w:val="0"/>
      <w:marBottom w:val="0"/>
      <w:divBdr>
        <w:top w:val="none" w:sz="0" w:space="0" w:color="auto"/>
        <w:left w:val="none" w:sz="0" w:space="0" w:color="auto"/>
        <w:bottom w:val="none" w:sz="0" w:space="0" w:color="auto"/>
        <w:right w:val="none" w:sz="0" w:space="0" w:color="auto"/>
      </w:divBdr>
    </w:div>
    <w:div w:id="697125926">
      <w:bodyDiv w:val="1"/>
      <w:marLeft w:val="0"/>
      <w:marRight w:val="0"/>
      <w:marTop w:val="0"/>
      <w:marBottom w:val="0"/>
      <w:divBdr>
        <w:top w:val="none" w:sz="0" w:space="0" w:color="auto"/>
        <w:left w:val="none" w:sz="0" w:space="0" w:color="auto"/>
        <w:bottom w:val="none" w:sz="0" w:space="0" w:color="auto"/>
        <w:right w:val="none" w:sz="0" w:space="0" w:color="auto"/>
      </w:divBdr>
    </w:div>
    <w:div w:id="716976692">
      <w:bodyDiv w:val="1"/>
      <w:marLeft w:val="0"/>
      <w:marRight w:val="0"/>
      <w:marTop w:val="0"/>
      <w:marBottom w:val="0"/>
      <w:divBdr>
        <w:top w:val="none" w:sz="0" w:space="0" w:color="auto"/>
        <w:left w:val="none" w:sz="0" w:space="0" w:color="auto"/>
        <w:bottom w:val="none" w:sz="0" w:space="0" w:color="auto"/>
        <w:right w:val="none" w:sz="0" w:space="0" w:color="auto"/>
      </w:divBdr>
    </w:div>
    <w:div w:id="729958857">
      <w:bodyDiv w:val="1"/>
      <w:marLeft w:val="0"/>
      <w:marRight w:val="0"/>
      <w:marTop w:val="0"/>
      <w:marBottom w:val="0"/>
      <w:divBdr>
        <w:top w:val="none" w:sz="0" w:space="0" w:color="auto"/>
        <w:left w:val="none" w:sz="0" w:space="0" w:color="auto"/>
        <w:bottom w:val="none" w:sz="0" w:space="0" w:color="auto"/>
        <w:right w:val="none" w:sz="0" w:space="0" w:color="auto"/>
      </w:divBdr>
    </w:div>
    <w:div w:id="739449133">
      <w:bodyDiv w:val="1"/>
      <w:marLeft w:val="0"/>
      <w:marRight w:val="0"/>
      <w:marTop w:val="0"/>
      <w:marBottom w:val="0"/>
      <w:divBdr>
        <w:top w:val="none" w:sz="0" w:space="0" w:color="auto"/>
        <w:left w:val="none" w:sz="0" w:space="0" w:color="auto"/>
        <w:bottom w:val="none" w:sz="0" w:space="0" w:color="auto"/>
        <w:right w:val="none" w:sz="0" w:space="0" w:color="auto"/>
      </w:divBdr>
    </w:div>
    <w:div w:id="826559351">
      <w:bodyDiv w:val="1"/>
      <w:marLeft w:val="0"/>
      <w:marRight w:val="0"/>
      <w:marTop w:val="0"/>
      <w:marBottom w:val="0"/>
      <w:divBdr>
        <w:top w:val="none" w:sz="0" w:space="0" w:color="auto"/>
        <w:left w:val="none" w:sz="0" w:space="0" w:color="auto"/>
        <w:bottom w:val="none" w:sz="0" w:space="0" w:color="auto"/>
        <w:right w:val="none" w:sz="0" w:space="0" w:color="auto"/>
      </w:divBdr>
      <w:divsChild>
        <w:div w:id="301548575">
          <w:marLeft w:val="0"/>
          <w:marRight w:val="0"/>
          <w:marTop w:val="0"/>
          <w:marBottom w:val="0"/>
          <w:divBdr>
            <w:top w:val="none" w:sz="0" w:space="0" w:color="auto"/>
            <w:left w:val="none" w:sz="0" w:space="0" w:color="auto"/>
            <w:bottom w:val="none" w:sz="0" w:space="0" w:color="auto"/>
            <w:right w:val="none" w:sz="0" w:space="0" w:color="auto"/>
          </w:divBdr>
        </w:div>
        <w:div w:id="42560164">
          <w:marLeft w:val="0"/>
          <w:marRight w:val="0"/>
          <w:marTop w:val="0"/>
          <w:marBottom w:val="0"/>
          <w:divBdr>
            <w:top w:val="none" w:sz="0" w:space="0" w:color="auto"/>
            <w:left w:val="none" w:sz="0" w:space="0" w:color="auto"/>
            <w:bottom w:val="none" w:sz="0" w:space="0" w:color="auto"/>
            <w:right w:val="none" w:sz="0" w:space="0" w:color="auto"/>
          </w:divBdr>
        </w:div>
        <w:div w:id="1586920895">
          <w:marLeft w:val="0"/>
          <w:marRight w:val="0"/>
          <w:marTop w:val="0"/>
          <w:marBottom w:val="0"/>
          <w:divBdr>
            <w:top w:val="none" w:sz="0" w:space="0" w:color="auto"/>
            <w:left w:val="none" w:sz="0" w:space="0" w:color="auto"/>
            <w:bottom w:val="none" w:sz="0" w:space="0" w:color="auto"/>
            <w:right w:val="none" w:sz="0" w:space="0" w:color="auto"/>
          </w:divBdr>
          <w:divsChild>
            <w:div w:id="364016477">
              <w:marLeft w:val="0"/>
              <w:marRight w:val="0"/>
              <w:marTop w:val="0"/>
              <w:marBottom w:val="0"/>
              <w:divBdr>
                <w:top w:val="none" w:sz="0" w:space="0" w:color="auto"/>
                <w:left w:val="none" w:sz="0" w:space="0" w:color="auto"/>
                <w:bottom w:val="none" w:sz="0" w:space="0" w:color="auto"/>
                <w:right w:val="none" w:sz="0" w:space="0" w:color="auto"/>
              </w:divBdr>
              <w:divsChild>
                <w:div w:id="1193421674">
                  <w:marLeft w:val="0"/>
                  <w:marRight w:val="0"/>
                  <w:marTop w:val="0"/>
                  <w:marBottom w:val="0"/>
                  <w:divBdr>
                    <w:top w:val="none" w:sz="0" w:space="0" w:color="auto"/>
                    <w:left w:val="none" w:sz="0" w:space="0" w:color="auto"/>
                    <w:bottom w:val="none" w:sz="0" w:space="0" w:color="auto"/>
                    <w:right w:val="none" w:sz="0" w:space="0" w:color="auto"/>
                  </w:divBdr>
                  <w:divsChild>
                    <w:div w:id="7464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1488">
      <w:bodyDiv w:val="1"/>
      <w:marLeft w:val="0"/>
      <w:marRight w:val="0"/>
      <w:marTop w:val="0"/>
      <w:marBottom w:val="0"/>
      <w:divBdr>
        <w:top w:val="none" w:sz="0" w:space="0" w:color="auto"/>
        <w:left w:val="none" w:sz="0" w:space="0" w:color="auto"/>
        <w:bottom w:val="none" w:sz="0" w:space="0" w:color="auto"/>
        <w:right w:val="none" w:sz="0" w:space="0" w:color="auto"/>
      </w:divBdr>
    </w:div>
    <w:div w:id="912398986">
      <w:bodyDiv w:val="1"/>
      <w:marLeft w:val="0"/>
      <w:marRight w:val="0"/>
      <w:marTop w:val="0"/>
      <w:marBottom w:val="0"/>
      <w:divBdr>
        <w:top w:val="none" w:sz="0" w:space="0" w:color="auto"/>
        <w:left w:val="none" w:sz="0" w:space="0" w:color="auto"/>
        <w:bottom w:val="none" w:sz="0" w:space="0" w:color="auto"/>
        <w:right w:val="none" w:sz="0" w:space="0" w:color="auto"/>
      </w:divBdr>
    </w:div>
    <w:div w:id="925725315">
      <w:bodyDiv w:val="1"/>
      <w:marLeft w:val="0"/>
      <w:marRight w:val="0"/>
      <w:marTop w:val="0"/>
      <w:marBottom w:val="0"/>
      <w:divBdr>
        <w:top w:val="none" w:sz="0" w:space="0" w:color="auto"/>
        <w:left w:val="none" w:sz="0" w:space="0" w:color="auto"/>
        <w:bottom w:val="none" w:sz="0" w:space="0" w:color="auto"/>
        <w:right w:val="none" w:sz="0" w:space="0" w:color="auto"/>
      </w:divBdr>
    </w:div>
    <w:div w:id="992873139">
      <w:bodyDiv w:val="1"/>
      <w:marLeft w:val="0"/>
      <w:marRight w:val="0"/>
      <w:marTop w:val="0"/>
      <w:marBottom w:val="0"/>
      <w:divBdr>
        <w:top w:val="none" w:sz="0" w:space="0" w:color="auto"/>
        <w:left w:val="none" w:sz="0" w:space="0" w:color="auto"/>
        <w:bottom w:val="none" w:sz="0" w:space="0" w:color="auto"/>
        <w:right w:val="none" w:sz="0" w:space="0" w:color="auto"/>
      </w:divBdr>
    </w:div>
    <w:div w:id="1041322715">
      <w:bodyDiv w:val="1"/>
      <w:marLeft w:val="0"/>
      <w:marRight w:val="0"/>
      <w:marTop w:val="0"/>
      <w:marBottom w:val="0"/>
      <w:divBdr>
        <w:top w:val="none" w:sz="0" w:space="0" w:color="auto"/>
        <w:left w:val="none" w:sz="0" w:space="0" w:color="auto"/>
        <w:bottom w:val="none" w:sz="0" w:space="0" w:color="auto"/>
        <w:right w:val="none" w:sz="0" w:space="0" w:color="auto"/>
      </w:divBdr>
    </w:div>
    <w:div w:id="1064526041">
      <w:bodyDiv w:val="1"/>
      <w:marLeft w:val="0"/>
      <w:marRight w:val="0"/>
      <w:marTop w:val="0"/>
      <w:marBottom w:val="0"/>
      <w:divBdr>
        <w:top w:val="none" w:sz="0" w:space="0" w:color="auto"/>
        <w:left w:val="none" w:sz="0" w:space="0" w:color="auto"/>
        <w:bottom w:val="none" w:sz="0" w:space="0" w:color="auto"/>
        <w:right w:val="none" w:sz="0" w:space="0" w:color="auto"/>
      </w:divBdr>
    </w:div>
    <w:div w:id="1134444581">
      <w:bodyDiv w:val="1"/>
      <w:marLeft w:val="0"/>
      <w:marRight w:val="0"/>
      <w:marTop w:val="0"/>
      <w:marBottom w:val="0"/>
      <w:divBdr>
        <w:top w:val="none" w:sz="0" w:space="0" w:color="auto"/>
        <w:left w:val="none" w:sz="0" w:space="0" w:color="auto"/>
        <w:bottom w:val="none" w:sz="0" w:space="0" w:color="auto"/>
        <w:right w:val="none" w:sz="0" w:space="0" w:color="auto"/>
      </w:divBdr>
    </w:div>
    <w:div w:id="1155685885">
      <w:bodyDiv w:val="1"/>
      <w:marLeft w:val="0"/>
      <w:marRight w:val="0"/>
      <w:marTop w:val="0"/>
      <w:marBottom w:val="0"/>
      <w:divBdr>
        <w:top w:val="none" w:sz="0" w:space="0" w:color="auto"/>
        <w:left w:val="none" w:sz="0" w:space="0" w:color="auto"/>
        <w:bottom w:val="none" w:sz="0" w:space="0" w:color="auto"/>
        <w:right w:val="none" w:sz="0" w:space="0" w:color="auto"/>
      </w:divBdr>
    </w:div>
    <w:div w:id="1164469464">
      <w:bodyDiv w:val="1"/>
      <w:marLeft w:val="0"/>
      <w:marRight w:val="0"/>
      <w:marTop w:val="0"/>
      <w:marBottom w:val="0"/>
      <w:divBdr>
        <w:top w:val="none" w:sz="0" w:space="0" w:color="auto"/>
        <w:left w:val="none" w:sz="0" w:space="0" w:color="auto"/>
        <w:bottom w:val="none" w:sz="0" w:space="0" w:color="auto"/>
        <w:right w:val="none" w:sz="0" w:space="0" w:color="auto"/>
      </w:divBdr>
    </w:div>
    <w:div w:id="1180588657">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97229399">
      <w:bodyDiv w:val="1"/>
      <w:marLeft w:val="0"/>
      <w:marRight w:val="0"/>
      <w:marTop w:val="0"/>
      <w:marBottom w:val="0"/>
      <w:divBdr>
        <w:top w:val="none" w:sz="0" w:space="0" w:color="auto"/>
        <w:left w:val="none" w:sz="0" w:space="0" w:color="auto"/>
        <w:bottom w:val="none" w:sz="0" w:space="0" w:color="auto"/>
        <w:right w:val="none" w:sz="0" w:space="0" w:color="auto"/>
      </w:divBdr>
    </w:div>
    <w:div w:id="1230924347">
      <w:bodyDiv w:val="1"/>
      <w:marLeft w:val="0"/>
      <w:marRight w:val="0"/>
      <w:marTop w:val="0"/>
      <w:marBottom w:val="0"/>
      <w:divBdr>
        <w:top w:val="none" w:sz="0" w:space="0" w:color="auto"/>
        <w:left w:val="none" w:sz="0" w:space="0" w:color="auto"/>
        <w:bottom w:val="none" w:sz="0" w:space="0" w:color="auto"/>
        <w:right w:val="none" w:sz="0" w:space="0" w:color="auto"/>
      </w:divBdr>
    </w:div>
    <w:div w:id="1232039654">
      <w:bodyDiv w:val="1"/>
      <w:marLeft w:val="0"/>
      <w:marRight w:val="0"/>
      <w:marTop w:val="0"/>
      <w:marBottom w:val="0"/>
      <w:divBdr>
        <w:top w:val="none" w:sz="0" w:space="0" w:color="auto"/>
        <w:left w:val="none" w:sz="0" w:space="0" w:color="auto"/>
        <w:bottom w:val="none" w:sz="0" w:space="0" w:color="auto"/>
        <w:right w:val="none" w:sz="0" w:space="0" w:color="auto"/>
      </w:divBdr>
    </w:div>
    <w:div w:id="1254434730">
      <w:bodyDiv w:val="1"/>
      <w:marLeft w:val="0"/>
      <w:marRight w:val="0"/>
      <w:marTop w:val="0"/>
      <w:marBottom w:val="0"/>
      <w:divBdr>
        <w:top w:val="none" w:sz="0" w:space="0" w:color="auto"/>
        <w:left w:val="none" w:sz="0" w:space="0" w:color="auto"/>
        <w:bottom w:val="none" w:sz="0" w:space="0" w:color="auto"/>
        <w:right w:val="none" w:sz="0" w:space="0" w:color="auto"/>
      </w:divBdr>
    </w:div>
    <w:div w:id="1257399854">
      <w:bodyDiv w:val="1"/>
      <w:marLeft w:val="0"/>
      <w:marRight w:val="0"/>
      <w:marTop w:val="0"/>
      <w:marBottom w:val="0"/>
      <w:divBdr>
        <w:top w:val="none" w:sz="0" w:space="0" w:color="auto"/>
        <w:left w:val="none" w:sz="0" w:space="0" w:color="auto"/>
        <w:bottom w:val="none" w:sz="0" w:space="0" w:color="auto"/>
        <w:right w:val="none" w:sz="0" w:space="0" w:color="auto"/>
      </w:divBdr>
    </w:div>
    <w:div w:id="1279802906">
      <w:bodyDiv w:val="1"/>
      <w:marLeft w:val="0"/>
      <w:marRight w:val="0"/>
      <w:marTop w:val="0"/>
      <w:marBottom w:val="0"/>
      <w:divBdr>
        <w:top w:val="none" w:sz="0" w:space="0" w:color="auto"/>
        <w:left w:val="none" w:sz="0" w:space="0" w:color="auto"/>
        <w:bottom w:val="none" w:sz="0" w:space="0" w:color="auto"/>
        <w:right w:val="none" w:sz="0" w:space="0" w:color="auto"/>
      </w:divBdr>
    </w:div>
    <w:div w:id="1307782273">
      <w:bodyDiv w:val="1"/>
      <w:marLeft w:val="0"/>
      <w:marRight w:val="0"/>
      <w:marTop w:val="0"/>
      <w:marBottom w:val="0"/>
      <w:divBdr>
        <w:top w:val="none" w:sz="0" w:space="0" w:color="auto"/>
        <w:left w:val="none" w:sz="0" w:space="0" w:color="auto"/>
        <w:bottom w:val="none" w:sz="0" w:space="0" w:color="auto"/>
        <w:right w:val="none" w:sz="0" w:space="0" w:color="auto"/>
      </w:divBdr>
    </w:div>
    <w:div w:id="1309017345">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49009750">
      <w:bodyDiv w:val="1"/>
      <w:marLeft w:val="0"/>
      <w:marRight w:val="0"/>
      <w:marTop w:val="0"/>
      <w:marBottom w:val="0"/>
      <w:divBdr>
        <w:top w:val="none" w:sz="0" w:space="0" w:color="auto"/>
        <w:left w:val="none" w:sz="0" w:space="0" w:color="auto"/>
        <w:bottom w:val="none" w:sz="0" w:space="0" w:color="auto"/>
        <w:right w:val="none" w:sz="0" w:space="0" w:color="auto"/>
      </w:divBdr>
    </w:div>
    <w:div w:id="1522548739">
      <w:bodyDiv w:val="1"/>
      <w:marLeft w:val="0"/>
      <w:marRight w:val="0"/>
      <w:marTop w:val="0"/>
      <w:marBottom w:val="0"/>
      <w:divBdr>
        <w:top w:val="none" w:sz="0" w:space="0" w:color="auto"/>
        <w:left w:val="none" w:sz="0" w:space="0" w:color="auto"/>
        <w:bottom w:val="none" w:sz="0" w:space="0" w:color="auto"/>
        <w:right w:val="none" w:sz="0" w:space="0" w:color="auto"/>
      </w:divBdr>
    </w:div>
    <w:div w:id="1577932578">
      <w:bodyDiv w:val="1"/>
      <w:marLeft w:val="0"/>
      <w:marRight w:val="0"/>
      <w:marTop w:val="0"/>
      <w:marBottom w:val="0"/>
      <w:divBdr>
        <w:top w:val="none" w:sz="0" w:space="0" w:color="auto"/>
        <w:left w:val="none" w:sz="0" w:space="0" w:color="auto"/>
        <w:bottom w:val="none" w:sz="0" w:space="0" w:color="auto"/>
        <w:right w:val="none" w:sz="0" w:space="0" w:color="auto"/>
      </w:divBdr>
    </w:div>
    <w:div w:id="1589192732">
      <w:bodyDiv w:val="1"/>
      <w:marLeft w:val="0"/>
      <w:marRight w:val="0"/>
      <w:marTop w:val="0"/>
      <w:marBottom w:val="0"/>
      <w:divBdr>
        <w:top w:val="none" w:sz="0" w:space="0" w:color="auto"/>
        <w:left w:val="none" w:sz="0" w:space="0" w:color="auto"/>
        <w:bottom w:val="none" w:sz="0" w:space="0" w:color="auto"/>
        <w:right w:val="none" w:sz="0" w:space="0" w:color="auto"/>
      </w:divBdr>
    </w:div>
    <w:div w:id="1617591912">
      <w:bodyDiv w:val="1"/>
      <w:marLeft w:val="0"/>
      <w:marRight w:val="0"/>
      <w:marTop w:val="0"/>
      <w:marBottom w:val="0"/>
      <w:divBdr>
        <w:top w:val="none" w:sz="0" w:space="0" w:color="auto"/>
        <w:left w:val="none" w:sz="0" w:space="0" w:color="auto"/>
        <w:bottom w:val="none" w:sz="0" w:space="0" w:color="auto"/>
        <w:right w:val="none" w:sz="0" w:space="0" w:color="auto"/>
      </w:divBdr>
    </w:div>
    <w:div w:id="1630740949">
      <w:bodyDiv w:val="1"/>
      <w:marLeft w:val="0"/>
      <w:marRight w:val="0"/>
      <w:marTop w:val="0"/>
      <w:marBottom w:val="0"/>
      <w:divBdr>
        <w:top w:val="none" w:sz="0" w:space="0" w:color="auto"/>
        <w:left w:val="none" w:sz="0" w:space="0" w:color="auto"/>
        <w:bottom w:val="none" w:sz="0" w:space="0" w:color="auto"/>
        <w:right w:val="none" w:sz="0" w:space="0" w:color="auto"/>
      </w:divBdr>
    </w:div>
    <w:div w:id="1705671195">
      <w:bodyDiv w:val="1"/>
      <w:marLeft w:val="0"/>
      <w:marRight w:val="0"/>
      <w:marTop w:val="0"/>
      <w:marBottom w:val="0"/>
      <w:divBdr>
        <w:top w:val="none" w:sz="0" w:space="0" w:color="auto"/>
        <w:left w:val="none" w:sz="0" w:space="0" w:color="auto"/>
        <w:bottom w:val="none" w:sz="0" w:space="0" w:color="auto"/>
        <w:right w:val="none" w:sz="0" w:space="0" w:color="auto"/>
      </w:divBdr>
    </w:div>
    <w:div w:id="1800106417">
      <w:bodyDiv w:val="1"/>
      <w:marLeft w:val="0"/>
      <w:marRight w:val="0"/>
      <w:marTop w:val="0"/>
      <w:marBottom w:val="0"/>
      <w:divBdr>
        <w:top w:val="none" w:sz="0" w:space="0" w:color="auto"/>
        <w:left w:val="none" w:sz="0" w:space="0" w:color="auto"/>
        <w:bottom w:val="none" w:sz="0" w:space="0" w:color="auto"/>
        <w:right w:val="none" w:sz="0" w:space="0" w:color="auto"/>
      </w:divBdr>
    </w:div>
    <w:div w:id="1892307265">
      <w:bodyDiv w:val="1"/>
      <w:marLeft w:val="0"/>
      <w:marRight w:val="0"/>
      <w:marTop w:val="0"/>
      <w:marBottom w:val="0"/>
      <w:divBdr>
        <w:top w:val="none" w:sz="0" w:space="0" w:color="auto"/>
        <w:left w:val="none" w:sz="0" w:space="0" w:color="auto"/>
        <w:bottom w:val="none" w:sz="0" w:space="0" w:color="auto"/>
        <w:right w:val="none" w:sz="0" w:space="0" w:color="auto"/>
      </w:divBdr>
    </w:div>
    <w:div w:id="2000308687">
      <w:bodyDiv w:val="1"/>
      <w:marLeft w:val="0"/>
      <w:marRight w:val="0"/>
      <w:marTop w:val="0"/>
      <w:marBottom w:val="0"/>
      <w:divBdr>
        <w:top w:val="none" w:sz="0" w:space="0" w:color="auto"/>
        <w:left w:val="none" w:sz="0" w:space="0" w:color="auto"/>
        <w:bottom w:val="none" w:sz="0" w:space="0" w:color="auto"/>
        <w:right w:val="none" w:sz="0" w:space="0" w:color="auto"/>
      </w:divBdr>
    </w:div>
    <w:div w:id="2018531428">
      <w:bodyDiv w:val="1"/>
      <w:marLeft w:val="0"/>
      <w:marRight w:val="0"/>
      <w:marTop w:val="0"/>
      <w:marBottom w:val="0"/>
      <w:divBdr>
        <w:top w:val="none" w:sz="0" w:space="0" w:color="auto"/>
        <w:left w:val="none" w:sz="0" w:space="0" w:color="auto"/>
        <w:bottom w:val="none" w:sz="0" w:space="0" w:color="auto"/>
        <w:right w:val="none" w:sz="0" w:space="0" w:color="auto"/>
      </w:divBdr>
    </w:div>
    <w:div w:id="2071883275">
      <w:bodyDiv w:val="1"/>
      <w:marLeft w:val="0"/>
      <w:marRight w:val="0"/>
      <w:marTop w:val="0"/>
      <w:marBottom w:val="0"/>
      <w:divBdr>
        <w:top w:val="none" w:sz="0" w:space="0" w:color="auto"/>
        <w:left w:val="none" w:sz="0" w:space="0" w:color="auto"/>
        <w:bottom w:val="none" w:sz="0" w:space="0" w:color="auto"/>
        <w:right w:val="none" w:sz="0" w:space="0" w:color="auto"/>
      </w:divBdr>
    </w:div>
    <w:div w:id="2116710444">
      <w:bodyDiv w:val="1"/>
      <w:marLeft w:val="0"/>
      <w:marRight w:val="0"/>
      <w:marTop w:val="0"/>
      <w:marBottom w:val="0"/>
      <w:divBdr>
        <w:top w:val="none" w:sz="0" w:space="0" w:color="auto"/>
        <w:left w:val="none" w:sz="0" w:space="0" w:color="auto"/>
        <w:bottom w:val="none" w:sz="0" w:space="0" w:color="auto"/>
        <w:right w:val="none" w:sz="0" w:space="0" w:color="auto"/>
      </w:divBdr>
    </w:div>
    <w:div w:id="214376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s://mail.doe.mass.edu/owa/redir.aspx?C=dwIEOlS9GSTHXNe4UkNghewicANuIyVzsQ_YV3vIFzSXCqKt6NjUCA..&amp;URL=http%3a%2f%2fwww.doe.mass.edu%2fstem%2fste%2fSTEprogram.docx" TargetMode="External"/><Relationship Id="rId39" Type="http://schemas.openxmlformats.org/officeDocument/2006/relationships/hyperlink" Target="http://www.doe.mass.edu/edeval/resources/QRG-Streamline.pdf" TargetMode="External"/><Relationship Id="rId3" Type="http://schemas.openxmlformats.org/officeDocument/2006/relationships/customXml" Target="../customXml/item3.xml"/><Relationship Id="rId21" Type="http://schemas.openxmlformats.org/officeDocument/2006/relationships/hyperlink" Target="http://www.doe.mass.edu/instruction/" TargetMode="External"/><Relationship Id="rId34" Type="http://schemas.openxmlformats.org/officeDocument/2006/relationships/hyperlink" Target="http://www.doe.mass.edu/frameworks/observation/" TargetMode="External"/><Relationship Id="rId42" Type="http://schemas.openxmlformats.org/officeDocument/2006/relationships/hyperlink" Target="http://www.doe.mass.edu/edeval/" TargetMode="External"/><Relationship Id="rId47" Type="http://schemas.openxmlformats.org/officeDocument/2006/relationships/hyperlink" Target="http://www.doe.mass.edu/finance/accounting" TargetMode="Externa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stem/ste/" TargetMode="External"/><Relationship Id="rId33" Type="http://schemas.openxmlformats.org/officeDocument/2006/relationships/hyperlink" Target="http://www.mass.gov/edu/docs/ese/accountability/dart/walkthrough/continuum-practice.pdf" TargetMode="External"/><Relationship Id="rId38" Type="http://schemas.openxmlformats.org/officeDocument/2006/relationships/hyperlink" Target="http://www.doe.mass.edu/edeval/resources/pln/OnTrack-EvaluatorCapacity.pdf" TargetMode="External"/><Relationship Id="rId46" Type="http://schemas.openxmlformats.org/officeDocument/2006/relationships/hyperlink" Target="http://www.doe.mass.edu/finance/accounting/eo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instruction/" TargetMode="External"/><Relationship Id="rId29" Type="http://schemas.openxmlformats.org/officeDocument/2006/relationships/hyperlink" Target="https://www2.ed.gov/datastory/stem/algebra/index.html" TargetMode="External"/><Relationship Id="rId41" Type="http://schemas.openxmlformats.org/officeDocument/2006/relationships/hyperlink" Target="http://www.doe.mass.edu/edeval/resources/QRG-Feedback.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instruction/" TargetMode="External"/><Relationship Id="rId32" Type="http://schemas.openxmlformats.org/officeDocument/2006/relationships/hyperlink" Target="http://www.mass.gov/edu/docs/ese/accountability/dart/walkthrough/implementation-guide.docx" TargetMode="External"/><Relationship Id="rId37" Type="http://schemas.openxmlformats.org/officeDocument/2006/relationships/hyperlink" Target="http://www.doe.mass.edu/edeval/resources/" TargetMode="External"/><Relationship Id="rId40" Type="http://schemas.openxmlformats.org/officeDocument/2006/relationships/hyperlink" Target="https://youtu.be/zhuFioO8GbQ" TargetMode="External"/><Relationship Id="rId45" Type="http://schemas.openxmlformats.org/officeDocument/2006/relationships/hyperlink" Target="http://www.doe.mass.edu/lawsregs/603cmr10.html?section=04"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frameworks/current.html" TargetMode="External"/><Relationship Id="rId28" Type="http://schemas.openxmlformats.org/officeDocument/2006/relationships/hyperlink" Target="http://www.edreports.org/" TargetMode="External"/><Relationship Id="rId36" Type="http://schemas.openxmlformats.org/officeDocument/2006/relationships/hyperlink" Target="http://www.doe.mass.edu/accountability/toolkit/district-data-toolkit.pdf" TargetMode="External"/><Relationship Id="rId49" Type="http://schemas.openxmlformats.org/officeDocument/2006/relationships/hyperlink" Target="http://www.doe.mass.edu/finance/statistics/ppx.html"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theatlantic.com/education/archive/2013/09/how-to-make-school-better-for-boys/279635/" TargetMode="External"/><Relationship Id="rId44" Type="http://schemas.openxmlformats.org/officeDocument/2006/relationships/hyperlink" Target="http://www.doe.mass.edu/ccte/ccr/initiatives/schoolcounselin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instruction/" TargetMode="External"/><Relationship Id="rId27" Type="http://schemas.openxmlformats.org/officeDocument/2006/relationships/hyperlink" Target="http://www.doe.mass.edu/stem/ste/" TargetMode="External"/><Relationship Id="rId30" Type="http://schemas.openxmlformats.org/officeDocument/2006/relationships/hyperlink" Target="http://www.doe.mass.edu/psm/resources/traininig-toolkit.pptx" TargetMode="External"/><Relationship Id="rId35" Type="http://schemas.openxmlformats.org/officeDocument/2006/relationships/hyperlink" Target="http://www.doe.mass.edu/acls/assessment/continuum.pdf" TargetMode="External"/><Relationship Id="rId43" Type="http://schemas.openxmlformats.org/officeDocument/2006/relationships/hyperlink" Target="http://safesupportivelearning.ed.gov/topic-research/school-climate-measurement/school-climate-survey-compendium"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accountability/district-review/district-standards-indicato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DESE-231-63633</_dlc_DocId>
    <_dlc_DocIdUrl xmlns="733efe1c-5bbe-4968-87dc-d400e65c879f">
      <Url>https://sharepoint.doemass.org/ese/webteam/cps/_layouts/DocIdRedir.aspx?ID=DESE-231-63633</Url>
      <Description>DESE-231-63633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31E3AFF-FD62-4391-BCD0-8AEFA24E1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20584-7B2C-43EA-87B8-EA59627915F6}">
  <ds:schemaRefs>
    <ds:schemaRef ds:uri="http://schemas.microsoft.com/sharepoint/v3/contenttype/forms"/>
  </ds:schemaRefs>
</ds:datastoreItem>
</file>

<file path=customXml/itemProps4.xml><?xml version="1.0" encoding="utf-8"?>
<ds:datastoreItem xmlns:ds="http://schemas.openxmlformats.org/officeDocument/2006/customXml" ds:itemID="{2856C3F7-F959-4F85-BBC0-F7F4F561BA2D}">
  <ds:schemaRefs>
    <ds:schemaRef ds:uri="http://schemas.microsoft.com/sharepoint/events"/>
  </ds:schemaRefs>
</ds:datastoreItem>
</file>

<file path=customXml/itemProps5.xml><?xml version="1.0" encoding="utf-8"?>
<ds:datastoreItem xmlns:ds="http://schemas.openxmlformats.org/officeDocument/2006/customXml" ds:itemID="{24E520A7-BFC7-4F26-9C86-19B4A686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89</Pages>
  <Words>30021</Words>
  <Characters>171120</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Attleboro Comprehensive District Review Report 2020</dc:title>
  <dc:creator>DESE</dc:creator>
  <cp:lastModifiedBy>Zou, Dong (EOE)</cp:lastModifiedBy>
  <cp:revision>6</cp:revision>
  <cp:lastPrinted>2020-02-21T17:58:00Z</cp:lastPrinted>
  <dcterms:created xsi:type="dcterms:W3CDTF">2020-08-17T16:00:00Z</dcterms:created>
  <dcterms:modified xsi:type="dcterms:W3CDTF">2020-08-18T18:22:00Z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2020</vt:lpwstr>
  </property>
</Properties>
</file>