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43B7" w14:textId="2D0ABF5F"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r w:rsidRPr="006F45C7">
        <w:rPr>
          <w:sz w:val="48"/>
          <w:szCs w:val="40"/>
        </w:rPr>
        <w:t xml:space="preserve">District Review Report </w:t>
      </w:r>
    </w:p>
    <w:bookmarkEnd w:id="0"/>
    <w:p w14:paraId="3DA0B1D3" w14:textId="162C8C92" w:rsidR="00CB63FA" w:rsidRDefault="00584CF9" w:rsidP="00CB63FA">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Brockton </w:t>
      </w:r>
      <w:r w:rsidR="00BF7A04">
        <w:rPr>
          <w:sz w:val="36"/>
          <w:szCs w:val="40"/>
        </w:rPr>
        <w:t>Public Schools</w:t>
      </w:r>
    </w:p>
    <w:p w14:paraId="2DAF933B" w14:textId="77777777" w:rsidR="008C493A"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p>
    <w:p w14:paraId="3575704A" w14:textId="0A45AAA1" w:rsidR="008E314D" w:rsidRDefault="00584CF9"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March 2–5</w:t>
      </w:r>
      <w:r w:rsidR="00BF7A04">
        <w:rPr>
          <w:sz w:val="32"/>
          <w:szCs w:val="40"/>
        </w:rPr>
        <w:t>, 2020</w:t>
      </w:r>
    </w:p>
    <w:p w14:paraId="75619807" w14:textId="46C50213"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0A7E3CB" w14:textId="530B9B20" w:rsidR="00E929F0" w:rsidRDefault="003D0496">
      <w:pPr>
        <w:pStyle w:val="TOC1"/>
        <w:rPr>
          <w:rFonts w:eastAsiaTheme="minorEastAsia"/>
          <w:b w:val="0"/>
          <w:sz w:val="22"/>
          <w:szCs w:val="22"/>
        </w:rPr>
      </w:pPr>
      <w:r>
        <w:fldChar w:fldCharType="begin"/>
      </w:r>
      <w:r w:rsidR="008E314D">
        <w:instrText xml:space="preserve"> TOC \h \z \t "Section,1" </w:instrText>
      </w:r>
      <w:r>
        <w:fldChar w:fldCharType="separate"/>
      </w:r>
      <w:hyperlink w:anchor="_Toc45184312" w:history="1">
        <w:r w:rsidR="00E929F0" w:rsidRPr="009C1877">
          <w:rPr>
            <w:rStyle w:val="Hyperlink"/>
          </w:rPr>
          <w:t>Executive Summary</w:t>
        </w:r>
        <w:r w:rsidR="00E929F0">
          <w:rPr>
            <w:webHidden/>
          </w:rPr>
          <w:tab/>
        </w:r>
        <w:r w:rsidR="00E929F0">
          <w:rPr>
            <w:webHidden/>
          </w:rPr>
          <w:fldChar w:fldCharType="begin"/>
        </w:r>
        <w:r w:rsidR="00E929F0">
          <w:rPr>
            <w:webHidden/>
          </w:rPr>
          <w:instrText xml:space="preserve"> PAGEREF _Toc45184312 \h </w:instrText>
        </w:r>
        <w:r w:rsidR="00E929F0">
          <w:rPr>
            <w:webHidden/>
          </w:rPr>
        </w:r>
        <w:r w:rsidR="00E929F0">
          <w:rPr>
            <w:webHidden/>
          </w:rPr>
          <w:fldChar w:fldCharType="separate"/>
        </w:r>
        <w:r w:rsidR="00E929F0">
          <w:rPr>
            <w:webHidden/>
          </w:rPr>
          <w:t>1</w:t>
        </w:r>
        <w:r w:rsidR="00E929F0">
          <w:rPr>
            <w:webHidden/>
          </w:rPr>
          <w:fldChar w:fldCharType="end"/>
        </w:r>
      </w:hyperlink>
    </w:p>
    <w:p w14:paraId="03DAB087" w14:textId="1D7E4830" w:rsidR="00E929F0" w:rsidRDefault="009267BA">
      <w:pPr>
        <w:pStyle w:val="TOC1"/>
        <w:rPr>
          <w:rFonts w:eastAsiaTheme="minorEastAsia"/>
          <w:b w:val="0"/>
          <w:sz w:val="22"/>
          <w:szCs w:val="22"/>
        </w:rPr>
      </w:pPr>
      <w:hyperlink w:anchor="_Toc45184313" w:history="1">
        <w:r w:rsidR="00E929F0" w:rsidRPr="009C1877">
          <w:rPr>
            <w:rStyle w:val="Hyperlink"/>
          </w:rPr>
          <w:t>Brockton Public Schools District Review Overview</w:t>
        </w:r>
        <w:r w:rsidR="00E929F0">
          <w:rPr>
            <w:webHidden/>
          </w:rPr>
          <w:tab/>
        </w:r>
        <w:r w:rsidR="00E929F0">
          <w:rPr>
            <w:webHidden/>
          </w:rPr>
          <w:fldChar w:fldCharType="begin"/>
        </w:r>
        <w:r w:rsidR="00E929F0">
          <w:rPr>
            <w:webHidden/>
          </w:rPr>
          <w:instrText xml:space="preserve"> PAGEREF _Toc45184313 \h </w:instrText>
        </w:r>
        <w:r w:rsidR="00E929F0">
          <w:rPr>
            <w:webHidden/>
          </w:rPr>
        </w:r>
        <w:r w:rsidR="00E929F0">
          <w:rPr>
            <w:webHidden/>
          </w:rPr>
          <w:fldChar w:fldCharType="separate"/>
        </w:r>
        <w:r w:rsidR="00E929F0">
          <w:rPr>
            <w:webHidden/>
          </w:rPr>
          <w:t>11</w:t>
        </w:r>
        <w:r w:rsidR="00E929F0">
          <w:rPr>
            <w:webHidden/>
          </w:rPr>
          <w:fldChar w:fldCharType="end"/>
        </w:r>
      </w:hyperlink>
    </w:p>
    <w:p w14:paraId="77B2CCFB" w14:textId="79A08F0D" w:rsidR="00E929F0" w:rsidRDefault="009267BA">
      <w:pPr>
        <w:pStyle w:val="TOC1"/>
        <w:rPr>
          <w:rFonts w:eastAsiaTheme="minorEastAsia"/>
          <w:b w:val="0"/>
          <w:sz w:val="22"/>
          <w:szCs w:val="22"/>
        </w:rPr>
      </w:pPr>
      <w:hyperlink w:anchor="_Toc45184314" w:history="1">
        <w:r w:rsidR="00E929F0" w:rsidRPr="009C1877">
          <w:rPr>
            <w:rStyle w:val="Hyperlink"/>
          </w:rPr>
          <w:t>Leadership and Governance</w:t>
        </w:r>
        <w:r w:rsidR="00E929F0">
          <w:rPr>
            <w:webHidden/>
          </w:rPr>
          <w:tab/>
        </w:r>
        <w:r w:rsidR="00E929F0">
          <w:rPr>
            <w:webHidden/>
          </w:rPr>
          <w:fldChar w:fldCharType="begin"/>
        </w:r>
        <w:r w:rsidR="00E929F0">
          <w:rPr>
            <w:webHidden/>
          </w:rPr>
          <w:instrText xml:space="preserve"> PAGEREF _Toc45184314 \h </w:instrText>
        </w:r>
        <w:r w:rsidR="00E929F0">
          <w:rPr>
            <w:webHidden/>
          </w:rPr>
        </w:r>
        <w:r w:rsidR="00E929F0">
          <w:rPr>
            <w:webHidden/>
          </w:rPr>
          <w:fldChar w:fldCharType="separate"/>
        </w:r>
        <w:r w:rsidR="00E929F0">
          <w:rPr>
            <w:webHidden/>
          </w:rPr>
          <w:t>34</w:t>
        </w:r>
        <w:r w:rsidR="00E929F0">
          <w:rPr>
            <w:webHidden/>
          </w:rPr>
          <w:fldChar w:fldCharType="end"/>
        </w:r>
      </w:hyperlink>
    </w:p>
    <w:p w14:paraId="216EC441" w14:textId="4C71D874" w:rsidR="00E929F0" w:rsidRDefault="009267BA">
      <w:pPr>
        <w:pStyle w:val="TOC1"/>
        <w:rPr>
          <w:rFonts w:eastAsiaTheme="minorEastAsia"/>
          <w:b w:val="0"/>
          <w:sz w:val="22"/>
          <w:szCs w:val="22"/>
        </w:rPr>
      </w:pPr>
      <w:hyperlink w:anchor="_Toc45184315" w:history="1">
        <w:r w:rsidR="00E929F0" w:rsidRPr="009C1877">
          <w:rPr>
            <w:rStyle w:val="Hyperlink"/>
          </w:rPr>
          <w:t>Curriculum and Instruction</w:t>
        </w:r>
        <w:r w:rsidR="00E929F0">
          <w:rPr>
            <w:webHidden/>
          </w:rPr>
          <w:tab/>
        </w:r>
        <w:r w:rsidR="00E929F0">
          <w:rPr>
            <w:webHidden/>
          </w:rPr>
          <w:fldChar w:fldCharType="begin"/>
        </w:r>
        <w:r w:rsidR="00E929F0">
          <w:rPr>
            <w:webHidden/>
          </w:rPr>
          <w:instrText xml:space="preserve"> PAGEREF _Toc45184315 \h </w:instrText>
        </w:r>
        <w:r w:rsidR="00E929F0">
          <w:rPr>
            <w:webHidden/>
          </w:rPr>
        </w:r>
        <w:r w:rsidR="00E929F0">
          <w:rPr>
            <w:webHidden/>
          </w:rPr>
          <w:fldChar w:fldCharType="separate"/>
        </w:r>
        <w:r w:rsidR="00E929F0">
          <w:rPr>
            <w:webHidden/>
          </w:rPr>
          <w:t>51</w:t>
        </w:r>
        <w:r w:rsidR="00E929F0">
          <w:rPr>
            <w:webHidden/>
          </w:rPr>
          <w:fldChar w:fldCharType="end"/>
        </w:r>
      </w:hyperlink>
    </w:p>
    <w:p w14:paraId="316BA9E3" w14:textId="58F28D5F" w:rsidR="00E929F0" w:rsidRDefault="009267BA">
      <w:pPr>
        <w:pStyle w:val="TOC1"/>
        <w:rPr>
          <w:rFonts w:eastAsiaTheme="minorEastAsia"/>
          <w:b w:val="0"/>
          <w:sz w:val="22"/>
          <w:szCs w:val="22"/>
        </w:rPr>
      </w:pPr>
      <w:hyperlink w:anchor="_Toc45184316" w:history="1">
        <w:r w:rsidR="00E929F0" w:rsidRPr="009C1877">
          <w:rPr>
            <w:rStyle w:val="Hyperlink"/>
          </w:rPr>
          <w:t>Assessment</w:t>
        </w:r>
        <w:r w:rsidR="00E929F0">
          <w:rPr>
            <w:webHidden/>
          </w:rPr>
          <w:tab/>
        </w:r>
        <w:r w:rsidR="00E929F0">
          <w:rPr>
            <w:webHidden/>
          </w:rPr>
          <w:fldChar w:fldCharType="begin"/>
        </w:r>
        <w:r w:rsidR="00E929F0">
          <w:rPr>
            <w:webHidden/>
          </w:rPr>
          <w:instrText xml:space="preserve"> PAGEREF _Toc45184316 \h </w:instrText>
        </w:r>
        <w:r w:rsidR="00E929F0">
          <w:rPr>
            <w:webHidden/>
          </w:rPr>
        </w:r>
        <w:r w:rsidR="00E929F0">
          <w:rPr>
            <w:webHidden/>
          </w:rPr>
          <w:fldChar w:fldCharType="separate"/>
        </w:r>
        <w:r w:rsidR="00E929F0">
          <w:rPr>
            <w:webHidden/>
          </w:rPr>
          <w:t>90</w:t>
        </w:r>
        <w:r w:rsidR="00E929F0">
          <w:rPr>
            <w:webHidden/>
          </w:rPr>
          <w:fldChar w:fldCharType="end"/>
        </w:r>
      </w:hyperlink>
    </w:p>
    <w:p w14:paraId="0A612CC1" w14:textId="433ADA02" w:rsidR="00E929F0" w:rsidRDefault="009267BA">
      <w:pPr>
        <w:pStyle w:val="TOC1"/>
        <w:rPr>
          <w:rFonts w:eastAsiaTheme="minorEastAsia"/>
          <w:b w:val="0"/>
          <w:sz w:val="22"/>
          <w:szCs w:val="22"/>
        </w:rPr>
      </w:pPr>
      <w:hyperlink w:anchor="_Toc45184317" w:history="1">
        <w:r w:rsidR="00E929F0" w:rsidRPr="009C1877">
          <w:rPr>
            <w:rStyle w:val="Hyperlink"/>
          </w:rPr>
          <w:t>Human Resources and Professional Development</w:t>
        </w:r>
        <w:r w:rsidR="00E929F0">
          <w:rPr>
            <w:webHidden/>
          </w:rPr>
          <w:tab/>
        </w:r>
        <w:r w:rsidR="00E929F0">
          <w:rPr>
            <w:webHidden/>
          </w:rPr>
          <w:fldChar w:fldCharType="begin"/>
        </w:r>
        <w:r w:rsidR="00E929F0">
          <w:rPr>
            <w:webHidden/>
          </w:rPr>
          <w:instrText xml:space="preserve"> PAGEREF _Toc45184317 \h </w:instrText>
        </w:r>
        <w:r w:rsidR="00E929F0">
          <w:rPr>
            <w:webHidden/>
          </w:rPr>
        </w:r>
        <w:r w:rsidR="00E929F0">
          <w:rPr>
            <w:webHidden/>
          </w:rPr>
          <w:fldChar w:fldCharType="separate"/>
        </w:r>
        <w:r w:rsidR="00E929F0">
          <w:rPr>
            <w:webHidden/>
          </w:rPr>
          <w:t>102</w:t>
        </w:r>
        <w:r w:rsidR="00E929F0">
          <w:rPr>
            <w:webHidden/>
          </w:rPr>
          <w:fldChar w:fldCharType="end"/>
        </w:r>
      </w:hyperlink>
    </w:p>
    <w:p w14:paraId="4CFE9FEF" w14:textId="72FB8E20" w:rsidR="00E929F0" w:rsidRDefault="009267BA">
      <w:pPr>
        <w:pStyle w:val="TOC1"/>
        <w:rPr>
          <w:rFonts w:eastAsiaTheme="minorEastAsia"/>
          <w:b w:val="0"/>
          <w:sz w:val="22"/>
          <w:szCs w:val="22"/>
        </w:rPr>
      </w:pPr>
      <w:hyperlink w:anchor="_Toc45184318" w:history="1">
        <w:r w:rsidR="00E929F0" w:rsidRPr="009C1877">
          <w:rPr>
            <w:rStyle w:val="Hyperlink"/>
          </w:rPr>
          <w:t>Student Support</w:t>
        </w:r>
        <w:r w:rsidR="00E929F0">
          <w:rPr>
            <w:webHidden/>
          </w:rPr>
          <w:tab/>
        </w:r>
        <w:r w:rsidR="00E929F0">
          <w:rPr>
            <w:webHidden/>
          </w:rPr>
          <w:fldChar w:fldCharType="begin"/>
        </w:r>
        <w:r w:rsidR="00E929F0">
          <w:rPr>
            <w:webHidden/>
          </w:rPr>
          <w:instrText xml:space="preserve"> PAGEREF _Toc45184318 \h </w:instrText>
        </w:r>
        <w:r w:rsidR="00E929F0">
          <w:rPr>
            <w:webHidden/>
          </w:rPr>
        </w:r>
        <w:r w:rsidR="00E929F0">
          <w:rPr>
            <w:webHidden/>
          </w:rPr>
          <w:fldChar w:fldCharType="separate"/>
        </w:r>
        <w:r w:rsidR="00E929F0">
          <w:rPr>
            <w:webHidden/>
          </w:rPr>
          <w:t>113</w:t>
        </w:r>
        <w:r w:rsidR="00E929F0">
          <w:rPr>
            <w:webHidden/>
          </w:rPr>
          <w:fldChar w:fldCharType="end"/>
        </w:r>
      </w:hyperlink>
    </w:p>
    <w:p w14:paraId="5F4A7A06" w14:textId="1417D026" w:rsidR="00E929F0" w:rsidRDefault="009267BA">
      <w:pPr>
        <w:pStyle w:val="TOC1"/>
        <w:rPr>
          <w:rFonts w:eastAsiaTheme="minorEastAsia"/>
          <w:b w:val="0"/>
          <w:sz w:val="22"/>
          <w:szCs w:val="22"/>
        </w:rPr>
      </w:pPr>
      <w:hyperlink w:anchor="_Toc45184319" w:history="1">
        <w:r w:rsidR="00E929F0" w:rsidRPr="009C1877">
          <w:rPr>
            <w:rStyle w:val="Hyperlink"/>
          </w:rPr>
          <w:t>Financial and Asset Management</w:t>
        </w:r>
        <w:r w:rsidR="00E929F0">
          <w:rPr>
            <w:webHidden/>
          </w:rPr>
          <w:tab/>
        </w:r>
        <w:r w:rsidR="00E929F0">
          <w:rPr>
            <w:webHidden/>
          </w:rPr>
          <w:fldChar w:fldCharType="begin"/>
        </w:r>
        <w:r w:rsidR="00E929F0">
          <w:rPr>
            <w:webHidden/>
          </w:rPr>
          <w:instrText xml:space="preserve"> PAGEREF _Toc45184319 \h </w:instrText>
        </w:r>
        <w:r w:rsidR="00E929F0">
          <w:rPr>
            <w:webHidden/>
          </w:rPr>
        </w:r>
        <w:r w:rsidR="00E929F0">
          <w:rPr>
            <w:webHidden/>
          </w:rPr>
          <w:fldChar w:fldCharType="separate"/>
        </w:r>
        <w:r w:rsidR="00E929F0">
          <w:rPr>
            <w:webHidden/>
          </w:rPr>
          <w:t>125</w:t>
        </w:r>
        <w:r w:rsidR="00E929F0">
          <w:rPr>
            <w:webHidden/>
          </w:rPr>
          <w:fldChar w:fldCharType="end"/>
        </w:r>
      </w:hyperlink>
    </w:p>
    <w:p w14:paraId="47382F17" w14:textId="625D2967" w:rsidR="00E929F0" w:rsidRDefault="009267BA">
      <w:pPr>
        <w:pStyle w:val="TOC1"/>
        <w:rPr>
          <w:rFonts w:eastAsiaTheme="minorEastAsia"/>
          <w:b w:val="0"/>
          <w:sz w:val="22"/>
          <w:szCs w:val="22"/>
        </w:rPr>
      </w:pPr>
      <w:hyperlink w:anchor="_Toc45184320" w:history="1">
        <w:r w:rsidR="00E929F0" w:rsidRPr="009C1877">
          <w:rPr>
            <w:rStyle w:val="Hyperlink"/>
          </w:rPr>
          <w:t>Appendix A: Review Team, Activities, Schedule, Site Visit</w:t>
        </w:r>
        <w:r w:rsidR="00E929F0">
          <w:rPr>
            <w:webHidden/>
          </w:rPr>
          <w:tab/>
        </w:r>
        <w:r w:rsidR="00E929F0">
          <w:rPr>
            <w:webHidden/>
          </w:rPr>
          <w:fldChar w:fldCharType="begin"/>
        </w:r>
        <w:r w:rsidR="00E929F0">
          <w:rPr>
            <w:webHidden/>
          </w:rPr>
          <w:instrText xml:space="preserve"> PAGEREF _Toc45184320 \h </w:instrText>
        </w:r>
        <w:r w:rsidR="00E929F0">
          <w:rPr>
            <w:webHidden/>
          </w:rPr>
        </w:r>
        <w:r w:rsidR="00E929F0">
          <w:rPr>
            <w:webHidden/>
          </w:rPr>
          <w:fldChar w:fldCharType="separate"/>
        </w:r>
        <w:r w:rsidR="00E929F0">
          <w:rPr>
            <w:webHidden/>
          </w:rPr>
          <w:t>131</w:t>
        </w:r>
        <w:r w:rsidR="00E929F0">
          <w:rPr>
            <w:webHidden/>
          </w:rPr>
          <w:fldChar w:fldCharType="end"/>
        </w:r>
      </w:hyperlink>
    </w:p>
    <w:p w14:paraId="5173694F" w14:textId="3C0D0758" w:rsidR="00E929F0" w:rsidRDefault="009267BA">
      <w:pPr>
        <w:pStyle w:val="TOC1"/>
        <w:rPr>
          <w:rFonts w:eastAsiaTheme="minorEastAsia"/>
          <w:b w:val="0"/>
          <w:sz w:val="22"/>
          <w:szCs w:val="22"/>
        </w:rPr>
      </w:pPr>
      <w:hyperlink w:anchor="_Toc45184321" w:history="1">
        <w:r w:rsidR="00E929F0" w:rsidRPr="009C1877">
          <w:rPr>
            <w:rStyle w:val="Hyperlink"/>
          </w:rPr>
          <w:t>Appendix B: Enrollment, Attendance, Expenditures</w:t>
        </w:r>
        <w:r w:rsidR="00E929F0">
          <w:rPr>
            <w:webHidden/>
          </w:rPr>
          <w:tab/>
        </w:r>
        <w:r w:rsidR="00E929F0">
          <w:rPr>
            <w:webHidden/>
          </w:rPr>
          <w:fldChar w:fldCharType="begin"/>
        </w:r>
        <w:r w:rsidR="00E929F0">
          <w:rPr>
            <w:webHidden/>
          </w:rPr>
          <w:instrText xml:space="preserve"> PAGEREF _Toc45184321 \h </w:instrText>
        </w:r>
        <w:r w:rsidR="00E929F0">
          <w:rPr>
            <w:webHidden/>
          </w:rPr>
        </w:r>
        <w:r w:rsidR="00E929F0">
          <w:rPr>
            <w:webHidden/>
          </w:rPr>
          <w:fldChar w:fldCharType="separate"/>
        </w:r>
        <w:r w:rsidR="00E929F0">
          <w:rPr>
            <w:webHidden/>
          </w:rPr>
          <w:t>135</w:t>
        </w:r>
        <w:r w:rsidR="00E929F0">
          <w:rPr>
            <w:webHidden/>
          </w:rPr>
          <w:fldChar w:fldCharType="end"/>
        </w:r>
      </w:hyperlink>
    </w:p>
    <w:p w14:paraId="539BE160" w14:textId="492EA6C5" w:rsidR="00E929F0" w:rsidRDefault="009267BA">
      <w:pPr>
        <w:pStyle w:val="TOC1"/>
        <w:rPr>
          <w:rFonts w:eastAsiaTheme="minorEastAsia"/>
          <w:b w:val="0"/>
          <w:sz w:val="22"/>
          <w:szCs w:val="22"/>
        </w:rPr>
      </w:pPr>
      <w:hyperlink w:anchor="_Toc45184322" w:history="1">
        <w:r w:rsidR="00E929F0" w:rsidRPr="009C1877">
          <w:rPr>
            <w:rStyle w:val="Hyperlink"/>
          </w:rPr>
          <w:t>Appendix C: Instructional Inventory</w:t>
        </w:r>
        <w:r w:rsidR="00E929F0">
          <w:rPr>
            <w:webHidden/>
          </w:rPr>
          <w:tab/>
        </w:r>
        <w:r w:rsidR="00E929F0">
          <w:rPr>
            <w:webHidden/>
          </w:rPr>
          <w:fldChar w:fldCharType="begin"/>
        </w:r>
        <w:r w:rsidR="00E929F0">
          <w:rPr>
            <w:webHidden/>
          </w:rPr>
          <w:instrText xml:space="preserve"> PAGEREF _Toc45184322 \h </w:instrText>
        </w:r>
        <w:r w:rsidR="00E929F0">
          <w:rPr>
            <w:webHidden/>
          </w:rPr>
        </w:r>
        <w:r w:rsidR="00E929F0">
          <w:rPr>
            <w:webHidden/>
          </w:rPr>
          <w:fldChar w:fldCharType="separate"/>
        </w:r>
        <w:r w:rsidR="00E929F0">
          <w:rPr>
            <w:webHidden/>
          </w:rPr>
          <w:t>140</w:t>
        </w:r>
        <w:r w:rsidR="00E929F0">
          <w:rPr>
            <w:webHidden/>
          </w:rPr>
          <w:fldChar w:fldCharType="end"/>
        </w:r>
      </w:hyperlink>
    </w:p>
    <w:p w14:paraId="65B7A379" w14:textId="1E220C60" w:rsidR="008E314D" w:rsidRPr="00333B63" w:rsidRDefault="003D0496">
      <w:pPr>
        <w:pStyle w:val="TOC1"/>
      </w:pPr>
      <w:r>
        <w:fldChar w:fldCharType="end"/>
      </w:r>
      <w:r w:rsidR="008E314D" w:rsidRPr="00333B63">
        <w:t>Massachusetts Department of Elementary and Secondary Education</w:t>
      </w:r>
    </w:p>
    <w:p w14:paraId="5107520A"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75 Pleasant Street, Malden, MA 02148-4906</w:t>
      </w:r>
    </w:p>
    <w:p w14:paraId="20E337DB" w14:textId="77777777" w:rsidR="008E314D" w:rsidRPr="000D45C3"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0D45C3">
        <w:rPr>
          <w:sz w:val="20"/>
          <w:szCs w:val="20"/>
        </w:rPr>
        <w:t>Phone 781-338-3000</w:t>
      </w:r>
      <w:r w:rsidRPr="000D45C3">
        <w:rPr>
          <w:sz w:val="20"/>
          <w:szCs w:val="20"/>
        </w:rPr>
        <w:tab/>
        <w:t>TTY: N.E.T. Replay 800-439-2370</w:t>
      </w:r>
    </w:p>
    <w:p w14:paraId="47E28774" w14:textId="77777777" w:rsidR="008E314D" w:rsidRPr="000D45C3" w:rsidRDefault="009267BA"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0D45C3">
          <w:rPr>
            <w:sz w:val="20"/>
            <w:szCs w:val="20"/>
          </w:rPr>
          <w:t>www.doe.mass.edu</w:t>
        </w:r>
      </w:hyperlink>
      <w:r w:rsidR="008E314D" w:rsidRPr="000D45C3">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3B2F00DD"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24DBFE49" w:rsidR="008E314D" w:rsidRDefault="008E314D" w:rsidP="00177F96">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26B707AB" w14:textId="36A31EFC" w:rsidR="001E776B" w:rsidRPr="00177F96" w:rsidRDefault="001E776B" w:rsidP="001E776B">
      <w:pPr>
        <w:tabs>
          <w:tab w:val="left" w:pos="360"/>
          <w:tab w:val="left" w:pos="720"/>
          <w:tab w:val="left" w:pos="1080"/>
          <w:tab w:val="left" w:pos="1440"/>
          <w:tab w:val="left" w:pos="1800"/>
          <w:tab w:val="left" w:pos="2160"/>
          <w:tab w:val="left" w:pos="2520"/>
          <w:tab w:val="left" w:pos="2880"/>
        </w:tabs>
        <w:jc w:val="center"/>
        <w:rPr>
          <w:b/>
          <w:bCs/>
        </w:rPr>
      </w:pPr>
      <w:r w:rsidRPr="00177F96">
        <w:rPr>
          <w:b/>
          <w:bCs/>
        </w:rPr>
        <w:t xml:space="preserve">Published </w:t>
      </w:r>
      <w:r w:rsidR="002A5FA6">
        <w:rPr>
          <w:b/>
          <w:bCs/>
        </w:rPr>
        <w:t>October</w:t>
      </w:r>
      <w:r w:rsidRPr="00177F96">
        <w:rPr>
          <w:b/>
          <w:bCs/>
        </w:rPr>
        <w:t xml:space="preserve"> 2020</w:t>
      </w:r>
    </w:p>
    <w:p w14:paraId="0EBCF93A" w14:textId="77777777" w:rsidR="008E314D" w:rsidRDefault="008E314D" w:rsidP="0098424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31C91470"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BF7A04">
        <w:t xml:space="preserve">2020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9267BA"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7DC10A7C" w14:textId="675721D1" w:rsidR="00A016F7" w:rsidRPr="004170E3" w:rsidRDefault="007C01ED" w:rsidP="004170E3">
      <w:pPr>
        <w:pStyle w:val="Section"/>
        <w:tabs>
          <w:tab w:val="left" w:pos="360"/>
          <w:tab w:val="left" w:pos="720"/>
          <w:tab w:val="left" w:pos="1080"/>
          <w:tab w:val="left" w:pos="1440"/>
          <w:tab w:val="left" w:pos="1800"/>
          <w:tab w:val="left" w:pos="2160"/>
          <w:tab w:val="left" w:pos="2520"/>
          <w:tab w:val="left" w:pos="2880"/>
        </w:tabs>
        <w:outlineLvl w:val="0"/>
      </w:pPr>
      <w:bookmarkStart w:id="1" w:name="_Toc45184312"/>
      <w:bookmarkStart w:id="2" w:name="_Toc350870260"/>
      <w:r w:rsidRPr="007C01ED">
        <w:lastRenderedPageBreak/>
        <w:t>Executive Summary</w:t>
      </w:r>
      <w:bookmarkEnd w:id="1"/>
    </w:p>
    <w:p w14:paraId="60E654A3" w14:textId="4E02D48B" w:rsidR="002C18A1" w:rsidRPr="00177F96" w:rsidRDefault="002C18A1" w:rsidP="00481403">
      <w:pPr>
        <w:pStyle w:val="CommentText"/>
        <w:spacing w:line="276" w:lineRule="auto"/>
        <w:ind w:right="-90"/>
        <w:rPr>
          <w:rFonts w:cstheme="minorHAnsi"/>
          <w:i/>
          <w:iCs/>
          <w:color w:val="000000" w:themeColor="text1"/>
          <w:sz w:val="22"/>
          <w:szCs w:val="22"/>
        </w:rPr>
      </w:pPr>
      <w:bookmarkStart w:id="3" w:name="_Hlk40937737"/>
      <w:r w:rsidRPr="00177F96">
        <w:rPr>
          <w:rFonts w:cstheme="minorHAnsi"/>
          <w:i/>
          <w:iCs/>
          <w:color w:val="000000" w:themeColor="text1"/>
          <w:sz w:val="22"/>
          <w:szCs w:val="22"/>
        </w:rPr>
        <w:t>Leadership and Governance</w:t>
      </w:r>
    </w:p>
    <w:p w14:paraId="2967FE28" w14:textId="35BCC5B8" w:rsidR="00AE5A32" w:rsidRDefault="00A2031C" w:rsidP="00A60697">
      <w:pPr>
        <w:pStyle w:val="CommentText"/>
        <w:spacing w:line="276" w:lineRule="auto"/>
        <w:ind w:right="-270"/>
        <w:rPr>
          <w:rFonts w:cstheme="minorHAnsi"/>
          <w:color w:val="000000" w:themeColor="text1"/>
          <w:sz w:val="22"/>
          <w:szCs w:val="22"/>
        </w:rPr>
      </w:pPr>
      <w:r>
        <w:rPr>
          <w:rFonts w:cstheme="minorHAnsi"/>
          <w:color w:val="000000" w:themeColor="text1"/>
          <w:sz w:val="22"/>
          <w:szCs w:val="22"/>
        </w:rPr>
        <w:t>Since</w:t>
      </w:r>
      <w:r w:rsidR="00C62F16">
        <w:rPr>
          <w:rFonts w:cstheme="minorHAnsi"/>
          <w:color w:val="000000" w:themeColor="text1"/>
          <w:sz w:val="22"/>
          <w:szCs w:val="22"/>
        </w:rPr>
        <w:t xml:space="preserve"> its previous height</w:t>
      </w:r>
      <w:r w:rsidR="00AE5A32">
        <w:rPr>
          <w:rFonts w:cstheme="minorHAnsi"/>
          <w:color w:val="000000" w:themeColor="text1"/>
          <w:sz w:val="22"/>
          <w:szCs w:val="22"/>
        </w:rPr>
        <w:t xml:space="preserve"> nearly a decade ago</w:t>
      </w:r>
      <w:r w:rsidR="00C62F16">
        <w:rPr>
          <w:rFonts w:cstheme="minorHAnsi"/>
          <w:color w:val="000000" w:themeColor="text1"/>
          <w:sz w:val="22"/>
          <w:szCs w:val="22"/>
        </w:rPr>
        <w:t xml:space="preserve"> as a recognized leader in closing the achievement gap</w:t>
      </w:r>
      <w:r w:rsidR="00141DAB">
        <w:rPr>
          <w:rFonts w:cstheme="minorHAnsi"/>
          <w:color w:val="000000" w:themeColor="text1"/>
          <w:sz w:val="22"/>
          <w:szCs w:val="22"/>
        </w:rPr>
        <w:t xml:space="preserve">, </w:t>
      </w:r>
      <w:r w:rsidR="00C62F16">
        <w:rPr>
          <w:rFonts w:cstheme="minorHAnsi"/>
          <w:color w:val="000000" w:themeColor="text1"/>
          <w:sz w:val="22"/>
          <w:szCs w:val="22"/>
        </w:rPr>
        <w:t>Brockton has experienced a continual decline in academic outcomes</w:t>
      </w:r>
      <w:r w:rsidRPr="00A2031C">
        <w:rPr>
          <w:rFonts w:cstheme="minorHAnsi"/>
          <w:color w:val="000000" w:themeColor="text1"/>
          <w:sz w:val="22"/>
          <w:szCs w:val="22"/>
        </w:rPr>
        <w:t xml:space="preserve"> </w:t>
      </w:r>
      <w:r>
        <w:rPr>
          <w:rFonts w:cstheme="minorHAnsi"/>
          <w:color w:val="000000" w:themeColor="text1"/>
          <w:sz w:val="22"/>
          <w:szCs w:val="22"/>
        </w:rPr>
        <w:t>according to the most recent</w:t>
      </w:r>
      <w:r w:rsidR="00AE5A32">
        <w:rPr>
          <w:rFonts w:cstheme="minorHAnsi"/>
          <w:color w:val="000000" w:themeColor="text1"/>
          <w:sz w:val="22"/>
          <w:szCs w:val="22"/>
        </w:rPr>
        <w:t xml:space="preserve"> state</w:t>
      </w:r>
      <w:r>
        <w:rPr>
          <w:rFonts w:cstheme="minorHAnsi"/>
          <w:color w:val="000000" w:themeColor="text1"/>
          <w:sz w:val="22"/>
          <w:szCs w:val="22"/>
        </w:rPr>
        <w:t xml:space="preserve"> data,</w:t>
      </w:r>
      <w:r w:rsidR="00C62F16">
        <w:rPr>
          <w:rFonts w:cstheme="minorHAnsi"/>
          <w:color w:val="000000" w:themeColor="text1"/>
          <w:sz w:val="22"/>
          <w:szCs w:val="22"/>
        </w:rPr>
        <w:t xml:space="preserve"> with 10 of its 21 schools</w:t>
      </w:r>
      <w:r>
        <w:rPr>
          <w:rFonts w:cstheme="minorHAnsi"/>
          <w:color w:val="000000" w:themeColor="text1"/>
          <w:sz w:val="22"/>
          <w:szCs w:val="22"/>
        </w:rPr>
        <w:t xml:space="preserve"> now</w:t>
      </w:r>
      <w:r w:rsidR="00C62F16">
        <w:rPr>
          <w:rFonts w:cstheme="minorHAnsi"/>
          <w:color w:val="000000" w:themeColor="text1"/>
          <w:sz w:val="22"/>
          <w:szCs w:val="22"/>
        </w:rPr>
        <w:t xml:space="preserve"> rank</w:t>
      </w:r>
      <w:r>
        <w:rPr>
          <w:rFonts w:cstheme="minorHAnsi"/>
          <w:color w:val="000000" w:themeColor="text1"/>
          <w:sz w:val="22"/>
          <w:szCs w:val="22"/>
        </w:rPr>
        <w:t>ed</w:t>
      </w:r>
      <w:r w:rsidR="00C62F16">
        <w:rPr>
          <w:rFonts w:cstheme="minorHAnsi"/>
          <w:color w:val="000000" w:themeColor="text1"/>
          <w:sz w:val="22"/>
          <w:szCs w:val="22"/>
        </w:rPr>
        <w:t xml:space="preserve"> in the lowest </w:t>
      </w:r>
      <w:r w:rsidR="00134DE5">
        <w:rPr>
          <w:rFonts w:cstheme="minorHAnsi"/>
          <w:color w:val="000000" w:themeColor="text1"/>
          <w:sz w:val="22"/>
          <w:szCs w:val="22"/>
        </w:rPr>
        <w:t xml:space="preserve">10 </w:t>
      </w:r>
      <w:r w:rsidR="00C62F16">
        <w:rPr>
          <w:rFonts w:cstheme="minorHAnsi"/>
          <w:color w:val="000000" w:themeColor="text1"/>
          <w:sz w:val="22"/>
          <w:szCs w:val="22"/>
        </w:rPr>
        <w:t>percent of Massachusetts school</w:t>
      </w:r>
      <w:r>
        <w:rPr>
          <w:rFonts w:cstheme="minorHAnsi"/>
          <w:color w:val="000000" w:themeColor="text1"/>
          <w:sz w:val="22"/>
          <w:szCs w:val="22"/>
        </w:rPr>
        <w:t>s</w:t>
      </w:r>
      <w:r w:rsidR="00C62F16">
        <w:rPr>
          <w:rFonts w:cstheme="minorHAnsi"/>
          <w:color w:val="000000" w:themeColor="text1"/>
          <w:sz w:val="22"/>
          <w:szCs w:val="22"/>
        </w:rPr>
        <w:t xml:space="preserve">. </w:t>
      </w:r>
      <w:r w:rsidR="00F272A2">
        <w:rPr>
          <w:rFonts w:cstheme="minorHAnsi"/>
          <w:color w:val="000000" w:themeColor="text1"/>
          <w:sz w:val="22"/>
          <w:szCs w:val="22"/>
        </w:rPr>
        <w:t>T</w:t>
      </w:r>
      <w:r w:rsidR="00C62F16">
        <w:rPr>
          <w:rFonts w:cstheme="minorHAnsi"/>
          <w:color w:val="000000" w:themeColor="text1"/>
          <w:sz w:val="22"/>
          <w:szCs w:val="22"/>
        </w:rPr>
        <w:t xml:space="preserve">he district </w:t>
      </w:r>
      <w:r w:rsidR="00F272A2">
        <w:rPr>
          <w:rFonts w:cstheme="minorHAnsi"/>
          <w:color w:val="000000" w:themeColor="text1"/>
          <w:sz w:val="22"/>
          <w:szCs w:val="22"/>
        </w:rPr>
        <w:t xml:space="preserve">eliminated </w:t>
      </w:r>
      <w:r w:rsidR="00C62F16" w:rsidRPr="009B60A1">
        <w:rPr>
          <w:rFonts w:cstheme="minorHAnsi"/>
          <w:color w:val="000000" w:themeColor="text1"/>
          <w:sz w:val="22"/>
          <w:szCs w:val="22"/>
        </w:rPr>
        <w:t>21</w:t>
      </w:r>
      <w:r w:rsidR="00C62F16">
        <w:rPr>
          <w:rFonts w:cstheme="minorHAnsi"/>
          <w:color w:val="000000" w:themeColor="text1"/>
          <w:sz w:val="22"/>
          <w:szCs w:val="22"/>
        </w:rPr>
        <w:t xml:space="preserve">2 positions </w:t>
      </w:r>
      <w:r w:rsidR="00134DE5">
        <w:rPr>
          <w:rFonts w:cstheme="minorHAnsi"/>
          <w:color w:val="000000" w:themeColor="text1"/>
          <w:sz w:val="22"/>
          <w:szCs w:val="22"/>
        </w:rPr>
        <w:t>from 2014 to 2019</w:t>
      </w:r>
      <w:r w:rsidR="00F272A2">
        <w:rPr>
          <w:rFonts w:cstheme="minorHAnsi"/>
          <w:color w:val="000000" w:themeColor="text1"/>
          <w:sz w:val="22"/>
          <w:szCs w:val="22"/>
        </w:rPr>
        <w:t xml:space="preserve"> due to budget cuts</w:t>
      </w:r>
      <w:r w:rsidR="0014107B">
        <w:rPr>
          <w:rFonts w:cstheme="minorHAnsi"/>
          <w:color w:val="000000" w:themeColor="text1"/>
          <w:sz w:val="22"/>
          <w:szCs w:val="22"/>
        </w:rPr>
        <w:t>.</w:t>
      </w:r>
      <w:r w:rsidR="006E1B57">
        <w:rPr>
          <w:rFonts w:cstheme="minorHAnsi"/>
          <w:color w:val="000000" w:themeColor="text1"/>
          <w:sz w:val="22"/>
          <w:szCs w:val="22"/>
        </w:rPr>
        <w:t xml:space="preserve"> </w:t>
      </w:r>
      <w:r w:rsidR="0014107B">
        <w:rPr>
          <w:rFonts w:cstheme="minorHAnsi"/>
          <w:color w:val="000000" w:themeColor="text1"/>
          <w:sz w:val="22"/>
          <w:szCs w:val="22"/>
        </w:rPr>
        <w:t xml:space="preserve">These </w:t>
      </w:r>
      <w:r w:rsidR="00F272A2">
        <w:rPr>
          <w:rFonts w:cstheme="minorHAnsi"/>
          <w:color w:val="000000" w:themeColor="text1"/>
          <w:sz w:val="22"/>
          <w:szCs w:val="22"/>
        </w:rPr>
        <w:t xml:space="preserve">positions </w:t>
      </w:r>
      <w:r w:rsidR="00C62F16" w:rsidRPr="0014107B">
        <w:rPr>
          <w:rFonts w:cstheme="minorHAnsi"/>
          <w:color w:val="000000" w:themeColor="text1"/>
          <w:sz w:val="22"/>
          <w:szCs w:val="22"/>
        </w:rPr>
        <w:t>includ</w:t>
      </w:r>
      <w:r w:rsidR="0014107B">
        <w:rPr>
          <w:rFonts w:cstheme="minorHAnsi"/>
          <w:color w:val="000000" w:themeColor="text1"/>
          <w:sz w:val="22"/>
          <w:szCs w:val="22"/>
        </w:rPr>
        <w:t>ed</w:t>
      </w:r>
      <w:r w:rsidR="00231BFC">
        <w:rPr>
          <w:rFonts w:cstheme="minorHAnsi"/>
          <w:color w:val="000000" w:themeColor="text1"/>
          <w:sz w:val="22"/>
          <w:szCs w:val="22"/>
        </w:rPr>
        <w:t xml:space="preserve"> </w:t>
      </w:r>
      <w:r w:rsidR="002156AE">
        <w:rPr>
          <w:rFonts w:cstheme="minorHAnsi"/>
          <w:color w:val="000000" w:themeColor="text1"/>
          <w:sz w:val="22"/>
          <w:szCs w:val="22"/>
        </w:rPr>
        <w:t>key</w:t>
      </w:r>
      <w:r w:rsidR="00C62F16" w:rsidRPr="0014107B">
        <w:rPr>
          <w:rFonts w:cstheme="minorHAnsi"/>
          <w:color w:val="000000" w:themeColor="text1"/>
          <w:sz w:val="22"/>
          <w:szCs w:val="22"/>
        </w:rPr>
        <w:t xml:space="preserve"> curricular and instructional leaders</w:t>
      </w:r>
      <w:r w:rsidR="00BE53B7">
        <w:rPr>
          <w:rFonts w:cstheme="minorHAnsi"/>
          <w:color w:val="000000" w:themeColor="text1"/>
          <w:sz w:val="22"/>
          <w:szCs w:val="22"/>
        </w:rPr>
        <w:t>hip</w:t>
      </w:r>
      <w:r w:rsidR="00231BFC">
        <w:rPr>
          <w:rFonts w:cstheme="minorHAnsi"/>
          <w:color w:val="000000" w:themeColor="text1"/>
          <w:sz w:val="22"/>
          <w:szCs w:val="22"/>
        </w:rPr>
        <w:t xml:space="preserve"> role</w:t>
      </w:r>
      <w:r w:rsidR="006E1B57">
        <w:rPr>
          <w:rFonts w:cstheme="minorHAnsi"/>
          <w:color w:val="000000" w:themeColor="text1"/>
          <w:sz w:val="22"/>
          <w:szCs w:val="22"/>
        </w:rPr>
        <w:t>s</w:t>
      </w:r>
      <w:r w:rsidR="00C62F16" w:rsidRPr="0014107B">
        <w:rPr>
          <w:rFonts w:cstheme="minorHAnsi"/>
          <w:color w:val="000000" w:themeColor="text1"/>
          <w:sz w:val="22"/>
          <w:szCs w:val="22"/>
        </w:rPr>
        <w:t xml:space="preserve"> that were either </w:t>
      </w:r>
      <w:r w:rsidR="00A60697" w:rsidRPr="0014107B">
        <w:rPr>
          <w:rFonts w:cstheme="minorHAnsi"/>
          <w:color w:val="000000" w:themeColor="text1"/>
          <w:sz w:val="22"/>
          <w:szCs w:val="22"/>
        </w:rPr>
        <w:t>eliminated entirely o</w:t>
      </w:r>
      <w:r w:rsidR="00BE53B7">
        <w:rPr>
          <w:rFonts w:cstheme="minorHAnsi"/>
          <w:color w:val="000000" w:themeColor="text1"/>
          <w:sz w:val="22"/>
          <w:szCs w:val="22"/>
        </w:rPr>
        <w:t>r</w:t>
      </w:r>
      <w:r w:rsidR="00A60697" w:rsidRPr="0014107B">
        <w:rPr>
          <w:rFonts w:cstheme="minorHAnsi"/>
          <w:color w:val="000000" w:themeColor="text1"/>
          <w:sz w:val="22"/>
          <w:szCs w:val="22"/>
        </w:rPr>
        <w:t xml:space="preserve"> their responsibilities</w:t>
      </w:r>
      <w:r w:rsidR="00BE53B7">
        <w:rPr>
          <w:rFonts w:cstheme="minorHAnsi"/>
          <w:color w:val="000000" w:themeColor="text1"/>
          <w:sz w:val="22"/>
          <w:szCs w:val="22"/>
        </w:rPr>
        <w:t xml:space="preserve"> </w:t>
      </w:r>
      <w:r w:rsidR="00A60697" w:rsidRPr="0014107B">
        <w:rPr>
          <w:rFonts w:cstheme="minorHAnsi"/>
          <w:color w:val="000000" w:themeColor="text1"/>
          <w:sz w:val="22"/>
          <w:szCs w:val="22"/>
        </w:rPr>
        <w:t xml:space="preserve">redistributed elsewhere. </w:t>
      </w:r>
      <w:r w:rsidR="00AE5A32">
        <w:rPr>
          <w:rFonts w:cstheme="minorHAnsi"/>
          <w:color w:val="000000" w:themeColor="text1"/>
          <w:sz w:val="22"/>
          <w:szCs w:val="22"/>
        </w:rPr>
        <w:t xml:space="preserve">The district’s decision to reduce leadership, primarily at the secondary level, </w:t>
      </w:r>
      <w:r w:rsidR="00F46D0F">
        <w:rPr>
          <w:rFonts w:cstheme="minorHAnsi"/>
          <w:color w:val="000000" w:themeColor="text1"/>
          <w:sz w:val="22"/>
          <w:szCs w:val="22"/>
        </w:rPr>
        <w:t xml:space="preserve">in order </w:t>
      </w:r>
      <w:r w:rsidR="00AE5A32">
        <w:rPr>
          <w:rFonts w:cstheme="minorHAnsi"/>
          <w:color w:val="000000" w:themeColor="text1"/>
          <w:sz w:val="22"/>
          <w:szCs w:val="22"/>
        </w:rPr>
        <w:t>to protect teaching positions has resulted in unstable systems and practices to create and drive improvement initiatives.</w:t>
      </w:r>
      <w:bookmarkEnd w:id="3"/>
    </w:p>
    <w:p w14:paraId="460098B6" w14:textId="5B61C3BA" w:rsidR="00A2031C" w:rsidRDefault="005D03EF" w:rsidP="00A85E51">
      <w:pPr>
        <w:pStyle w:val="CommentText"/>
        <w:spacing w:line="276" w:lineRule="auto"/>
        <w:ind w:right="-270"/>
        <w:rPr>
          <w:rFonts w:cstheme="minorHAnsi"/>
          <w:color w:val="000000" w:themeColor="text1"/>
          <w:sz w:val="22"/>
          <w:szCs w:val="22"/>
        </w:rPr>
      </w:pPr>
      <w:r>
        <w:rPr>
          <w:rFonts w:cstheme="minorHAnsi"/>
          <w:color w:val="000000" w:themeColor="text1"/>
          <w:sz w:val="22"/>
          <w:szCs w:val="22"/>
        </w:rPr>
        <w:t>The decision to</w:t>
      </w:r>
      <w:r w:rsidRPr="0014107B">
        <w:rPr>
          <w:rFonts w:cstheme="minorHAnsi"/>
          <w:color w:val="000000" w:themeColor="text1"/>
          <w:sz w:val="22"/>
          <w:szCs w:val="22"/>
        </w:rPr>
        <w:t xml:space="preserve"> </w:t>
      </w:r>
      <w:r>
        <w:rPr>
          <w:rFonts w:cstheme="minorHAnsi"/>
          <w:color w:val="000000" w:themeColor="text1"/>
          <w:sz w:val="22"/>
          <w:szCs w:val="22"/>
        </w:rPr>
        <w:t xml:space="preserve">reduce the </w:t>
      </w:r>
      <w:r w:rsidRPr="0014107B">
        <w:rPr>
          <w:rFonts w:cstheme="minorHAnsi"/>
          <w:color w:val="000000" w:themeColor="text1"/>
          <w:sz w:val="22"/>
          <w:szCs w:val="22"/>
        </w:rPr>
        <w:t>leadership force</w:t>
      </w:r>
      <w:r>
        <w:rPr>
          <w:rFonts w:cstheme="minorHAnsi"/>
          <w:color w:val="000000" w:themeColor="text1"/>
          <w:sz w:val="22"/>
          <w:szCs w:val="22"/>
        </w:rPr>
        <w:t xml:space="preserve"> was not informed by district goals or an analysis of data. It was based on the idea that teachers can be effective without sufficient leadership and</w:t>
      </w:r>
      <w:r w:rsidRPr="0014107B">
        <w:rPr>
          <w:rFonts w:cstheme="minorHAnsi"/>
          <w:color w:val="000000" w:themeColor="text1"/>
          <w:sz w:val="22"/>
          <w:szCs w:val="22"/>
        </w:rPr>
        <w:t xml:space="preserve"> </w:t>
      </w:r>
      <w:r>
        <w:rPr>
          <w:rFonts w:cstheme="minorHAnsi"/>
          <w:color w:val="000000" w:themeColor="text1"/>
          <w:sz w:val="22"/>
          <w:szCs w:val="22"/>
        </w:rPr>
        <w:t xml:space="preserve">ignored the value of having high-level leaders to support and monitor high-quality teaching. This approach also </w:t>
      </w:r>
      <w:r w:rsidRPr="0014107B">
        <w:rPr>
          <w:rFonts w:cstheme="minorHAnsi"/>
          <w:color w:val="000000" w:themeColor="text1"/>
          <w:sz w:val="22"/>
          <w:szCs w:val="22"/>
        </w:rPr>
        <w:t>avoid</w:t>
      </w:r>
      <w:r>
        <w:rPr>
          <w:rFonts w:cstheme="minorHAnsi"/>
          <w:color w:val="000000" w:themeColor="text1"/>
          <w:sz w:val="22"/>
          <w:szCs w:val="22"/>
        </w:rPr>
        <w:t>ed</w:t>
      </w:r>
      <w:r w:rsidRPr="0014107B">
        <w:rPr>
          <w:rFonts w:cstheme="minorHAnsi"/>
          <w:color w:val="000000" w:themeColor="text1"/>
          <w:sz w:val="22"/>
          <w:szCs w:val="22"/>
        </w:rPr>
        <w:t xml:space="preserve"> the reality that even with fiscal restrictions, </w:t>
      </w:r>
      <w:r>
        <w:rPr>
          <w:rFonts w:cstheme="minorHAnsi"/>
          <w:color w:val="000000" w:themeColor="text1"/>
          <w:sz w:val="22"/>
          <w:szCs w:val="22"/>
        </w:rPr>
        <w:t>it is possible to provide clarity about</w:t>
      </w:r>
      <w:r w:rsidRPr="0014107B">
        <w:rPr>
          <w:rFonts w:cstheme="minorHAnsi"/>
          <w:color w:val="000000" w:themeColor="text1"/>
          <w:sz w:val="22"/>
          <w:szCs w:val="22"/>
        </w:rPr>
        <w:t xml:space="preserve"> strategies and </w:t>
      </w:r>
      <w:r>
        <w:rPr>
          <w:rFonts w:cstheme="minorHAnsi"/>
          <w:color w:val="000000" w:themeColor="text1"/>
          <w:sz w:val="22"/>
          <w:szCs w:val="22"/>
        </w:rPr>
        <w:t>expectations for high-quality teaching</w:t>
      </w:r>
      <w:r w:rsidRPr="0014107B">
        <w:rPr>
          <w:rFonts w:cstheme="minorHAnsi"/>
          <w:color w:val="000000" w:themeColor="text1"/>
          <w:sz w:val="22"/>
          <w:szCs w:val="22"/>
        </w:rPr>
        <w:t xml:space="preserve"> practices</w:t>
      </w:r>
      <w:r>
        <w:rPr>
          <w:rFonts w:cstheme="minorHAnsi"/>
          <w:color w:val="000000" w:themeColor="text1"/>
          <w:sz w:val="22"/>
          <w:szCs w:val="22"/>
        </w:rPr>
        <w:t>, along with structures to support teachers and monitor the quality of instruction</w:t>
      </w:r>
      <w:r w:rsidRPr="0014107B">
        <w:rPr>
          <w:rFonts w:cstheme="minorHAnsi"/>
          <w:color w:val="000000" w:themeColor="text1"/>
          <w:sz w:val="22"/>
          <w:szCs w:val="22"/>
        </w:rPr>
        <w:t xml:space="preserve">. </w:t>
      </w:r>
      <w:r w:rsidR="005B58C0">
        <w:rPr>
          <w:rFonts w:cstheme="minorHAnsi"/>
          <w:color w:val="000000" w:themeColor="text1"/>
          <w:sz w:val="22"/>
          <w:szCs w:val="22"/>
        </w:rPr>
        <w:t xml:space="preserve">Evidence gathered during the review </w:t>
      </w:r>
      <w:r w:rsidR="00261FA6">
        <w:rPr>
          <w:rFonts w:cstheme="minorHAnsi"/>
          <w:color w:val="000000" w:themeColor="text1"/>
          <w:sz w:val="22"/>
          <w:szCs w:val="22"/>
        </w:rPr>
        <w:t xml:space="preserve">indicated </w:t>
      </w:r>
      <w:r w:rsidR="005B58C0">
        <w:rPr>
          <w:rFonts w:cstheme="minorHAnsi"/>
          <w:color w:val="000000" w:themeColor="text1"/>
          <w:sz w:val="22"/>
          <w:szCs w:val="22"/>
        </w:rPr>
        <w:t>that the district did not fully appreciate</w:t>
      </w:r>
      <w:r w:rsidR="00A85E51">
        <w:rPr>
          <w:rFonts w:cstheme="minorHAnsi"/>
          <w:color w:val="000000" w:themeColor="text1"/>
          <w:sz w:val="22"/>
          <w:szCs w:val="22"/>
        </w:rPr>
        <w:t xml:space="preserve"> </w:t>
      </w:r>
      <w:r w:rsidR="005B58C0">
        <w:rPr>
          <w:rFonts w:cstheme="minorHAnsi"/>
          <w:color w:val="000000" w:themeColor="text1"/>
          <w:sz w:val="22"/>
          <w:szCs w:val="22"/>
        </w:rPr>
        <w:t>the cascading impact of reduced leadership and supervision on the quality of curriculum, instruction</w:t>
      </w:r>
      <w:r w:rsidR="006640AA">
        <w:rPr>
          <w:rFonts w:cstheme="minorHAnsi"/>
          <w:color w:val="000000" w:themeColor="text1"/>
          <w:sz w:val="22"/>
          <w:szCs w:val="22"/>
        </w:rPr>
        <w:t>,</w:t>
      </w:r>
      <w:r w:rsidR="005B58C0">
        <w:rPr>
          <w:rFonts w:cstheme="minorHAnsi"/>
          <w:color w:val="000000" w:themeColor="text1"/>
          <w:sz w:val="22"/>
          <w:szCs w:val="22"/>
        </w:rPr>
        <w:t xml:space="preserve"> and student support service</w:t>
      </w:r>
      <w:r w:rsidR="00AE5A32">
        <w:rPr>
          <w:rFonts w:cstheme="minorHAnsi"/>
          <w:color w:val="000000" w:themeColor="text1"/>
          <w:sz w:val="22"/>
          <w:szCs w:val="22"/>
        </w:rPr>
        <w:t>s</w:t>
      </w:r>
      <w:r w:rsidR="00A2031C">
        <w:rPr>
          <w:rFonts w:cstheme="minorHAnsi"/>
          <w:color w:val="000000" w:themeColor="text1"/>
          <w:sz w:val="22"/>
          <w:szCs w:val="22"/>
        </w:rPr>
        <w:t>. Consequently</w:t>
      </w:r>
      <w:r w:rsidR="00A60697" w:rsidRPr="0014107B">
        <w:rPr>
          <w:rFonts w:cstheme="minorHAnsi"/>
          <w:color w:val="000000" w:themeColor="text1"/>
          <w:sz w:val="22"/>
          <w:szCs w:val="22"/>
        </w:rPr>
        <w:t xml:space="preserve">, </w:t>
      </w:r>
      <w:r w:rsidR="001271AD">
        <w:rPr>
          <w:rFonts w:cstheme="minorHAnsi"/>
          <w:color w:val="000000" w:themeColor="text1"/>
          <w:sz w:val="22"/>
          <w:szCs w:val="22"/>
        </w:rPr>
        <w:t xml:space="preserve">student </w:t>
      </w:r>
      <w:r w:rsidR="00A60697" w:rsidRPr="0014107B">
        <w:rPr>
          <w:rFonts w:cstheme="minorHAnsi"/>
          <w:color w:val="000000" w:themeColor="text1"/>
          <w:sz w:val="22"/>
          <w:szCs w:val="22"/>
        </w:rPr>
        <w:t>achievement continue</w:t>
      </w:r>
      <w:r w:rsidR="002156AE">
        <w:rPr>
          <w:rFonts w:cstheme="minorHAnsi"/>
          <w:color w:val="000000" w:themeColor="text1"/>
          <w:sz w:val="22"/>
          <w:szCs w:val="22"/>
        </w:rPr>
        <w:t>s</w:t>
      </w:r>
      <w:r w:rsidR="00A60697" w:rsidRPr="0014107B">
        <w:rPr>
          <w:rFonts w:cstheme="minorHAnsi"/>
          <w:color w:val="000000" w:themeColor="text1"/>
          <w:sz w:val="22"/>
          <w:szCs w:val="22"/>
        </w:rPr>
        <w:t xml:space="preserve"> to deteriorate, even with added support and intervention </w:t>
      </w:r>
      <w:r w:rsidR="005B58C0">
        <w:rPr>
          <w:rFonts w:cstheme="minorHAnsi"/>
          <w:color w:val="000000" w:themeColor="text1"/>
          <w:sz w:val="22"/>
          <w:szCs w:val="22"/>
        </w:rPr>
        <w:t xml:space="preserve">from </w:t>
      </w:r>
      <w:r w:rsidR="00A60697" w:rsidRPr="0014107B">
        <w:rPr>
          <w:rFonts w:cstheme="minorHAnsi"/>
          <w:color w:val="000000" w:themeColor="text1"/>
          <w:sz w:val="22"/>
          <w:szCs w:val="22"/>
        </w:rPr>
        <w:t>DESE’s Statewide System of Support.</w:t>
      </w:r>
      <w:r w:rsidR="00A60697">
        <w:rPr>
          <w:rFonts w:cstheme="minorHAnsi"/>
          <w:color w:val="000000" w:themeColor="text1"/>
          <w:sz w:val="22"/>
          <w:szCs w:val="22"/>
        </w:rPr>
        <w:t xml:space="preserve"> </w:t>
      </w:r>
      <w:r w:rsidR="00A85E51">
        <w:rPr>
          <w:rFonts w:cstheme="minorHAnsi"/>
          <w:color w:val="000000" w:themeColor="text1"/>
          <w:sz w:val="22"/>
          <w:szCs w:val="22"/>
        </w:rPr>
        <w:t xml:space="preserve"> </w:t>
      </w:r>
    </w:p>
    <w:p w14:paraId="0D99EBB2" w14:textId="190DAAE1" w:rsidR="00A85E51" w:rsidRDefault="00310F2B" w:rsidP="00A85E51">
      <w:pPr>
        <w:pStyle w:val="CommentText"/>
        <w:spacing w:line="276" w:lineRule="auto"/>
        <w:ind w:right="-270"/>
        <w:rPr>
          <w:rFonts w:cstheme="minorHAnsi"/>
          <w:color w:val="000000" w:themeColor="text1"/>
          <w:sz w:val="22"/>
          <w:szCs w:val="22"/>
        </w:rPr>
      </w:pPr>
      <w:r>
        <w:rPr>
          <w:rFonts w:cstheme="minorHAnsi"/>
          <w:color w:val="000000" w:themeColor="text1"/>
          <w:sz w:val="22"/>
          <w:szCs w:val="22"/>
        </w:rPr>
        <w:t xml:space="preserve">Despite the above, stakeholders from the school committee to leaders and teachers voiced dedication to Brockton’s students and expressed respect and support for the promise of a newly configured executive team. In </w:t>
      </w:r>
      <w:r w:rsidRPr="00923005">
        <w:rPr>
          <w:rFonts w:cstheme="minorHAnsi"/>
          <w:color w:val="000000" w:themeColor="text1"/>
          <w:sz w:val="22"/>
          <w:szCs w:val="22"/>
        </w:rPr>
        <w:t xml:space="preserve">December 2019, the district appointed </w:t>
      </w:r>
      <w:r>
        <w:rPr>
          <w:rFonts w:cstheme="minorHAnsi"/>
          <w:color w:val="000000" w:themeColor="text1"/>
          <w:sz w:val="22"/>
          <w:szCs w:val="22"/>
        </w:rPr>
        <w:t>a new superintendent---a native Brocktonian and career Brockton educator who most recently served as interim superintendent, and before that, as the deputy superintendent</w:t>
      </w:r>
    </w:p>
    <w:p w14:paraId="393A7087" w14:textId="628830EE" w:rsidR="001B6A04" w:rsidRPr="009B60A1" w:rsidRDefault="009F3B27" w:rsidP="00A016F7">
      <w:pPr>
        <w:pStyle w:val="CommentText"/>
        <w:spacing w:line="276" w:lineRule="auto"/>
        <w:rPr>
          <w:rFonts w:cstheme="minorHAnsi"/>
          <w:color w:val="000000" w:themeColor="text1"/>
          <w:sz w:val="22"/>
          <w:szCs w:val="22"/>
        </w:rPr>
      </w:pPr>
      <w:r w:rsidRPr="009B60A1">
        <w:rPr>
          <w:rFonts w:cstheme="minorHAnsi"/>
          <w:color w:val="000000" w:themeColor="text1"/>
          <w:sz w:val="22"/>
          <w:szCs w:val="22"/>
        </w:rPr>
        <w:t>A</w:t>
      </w:r>
      <w:r w:rsidR="004A2FBA" w:rsidRPr="009B60A1">
        <w:rPr>
          <w:rFonts w:cstheme="minorHAnsi"/>
          <w:color w:val="000000" w:themeColor="text1"/>
          <w:sz w:val="22"/>
          <w:szCs w:val="22"/>
        </w:rPr>
        <w:t>s</w:t>
      </w:r>
      <w:r w:rsidRPr="009B60A1">
        <w:rPr>
          <w:rFonts w:cstheme="minorHAnsi"/>
          <w:color w:val="000000" w:themeColor="text1"/>
          <w:sz w:val="22"/>
          <w:szCs w:val="22"/>
        </w:rPr>
        <w:t xml:space="preserve"> in many Massachusetts school districts, Brockton’s enrollment</w:t>
      </w:r>
      <w:r w:rsidR="00EC15FA" w:rsidRPr="009B60A1">
        <w:rPr>
          <w:rFonts w:cstheme="minorHAnsi"/>
          <w:color w:val="000000" w:themeColor="text1"/>
          <w:sz w:val="22"/>
          <w:szCs w:val="22"/>
        </w:rPr>
        <w:t xml:space="preserve"> has decreased </w:t>
      </w:r>
      <w:r w:rsidR="00DD6ED1">
        <w:rPr>
          <w:rFonts w:cstheme="minorHAnsi"/>
          <w:color w:val="000000" w:themeColor="text1"/>
          <w:sz w:val="22"/>
          <w:szCs w:val="22"/>
        </w:rPr>
        <w:t xml:space="preserve">in recent </w:t>
      </w:r>
      <w:r w:rsidR="00EC15FA" w:rsidRPr="009B60A1">
        <w:rPr>
          <w:rFonts w:cstheme="minorHAnsi"/>
          <w:color w:val="000000" w:themeColor="text1"/>
          <w:sz w:val="22"/>
          <w:szCs w:val="22"/>
        </w:rPr>
        <w:t>years</w:t>
      </w:r>
      <w:r w:rsidR="00BA5077">
        <w:rPr>
          <w:rFonts w:cstheme="minorHAnsi"/>
          <w:color w:val="000000" w:themeColor="text1"/>
          <w:sz w:val="22"/>
          <w:szCs w:val="22"/>
        </w:rPr>
        <w:t>: by 6.8 percent</w:t>
      </w:r>
      <w:r w:rsidR="00A123FF">
        <w:rPr>
          <w:rFonts w:cstheme="minorHAnsi"/>
          <w:color w:val="000000" w:themeColor="text1"/>
          <w:sz w:val="22"/>
          <w:szCs w:val="22"/>
        </w:rPr>
        <w:t>,</w:t>
      </w:r>
      <w:r w:rsidR="008C2822">
        <w:rPr>
          <w:rFonts w:cstheme="minorHAnsi"/>
          <w:color w:val="000000" w:themeColor="text1"/>
          <w:sz w:val="22"/>
          <w:szCs w:val="22"/>
        </w:rPr>
        <w:t xml:space="preserve"> from </w:t>
      </w:r>
      <w:r w:rsidR="00EC15FA" w:rsidRPr="009B60A1">
        <w:rPr>
          <w:rFonts w:cstheme="minorHAnsi"/>
          <w:color w:val="000000" w:themeColor="text1"/>
          <w:sz w:val="22"/>
          <w:szCs w:val="22"/>
        </w:rPr>
        <w:t xml:space="preserve">17,186 in </w:t>
      </w:r>
      <w:r w:rsidR="00DD6ED1">
        <w:rPr>
          <w:rFonts w:cstheme="minorHAnsi"/>
          <w:color w:val="000000" w:themeColor="text1"/>
          <w:sz w:val="22"/>
          <w:szCs w:val="22"/>
        </w:rPr>
        <w:t>school year</w:t>
      </w:r>
      <w:r w:rsidR="00DD6ED1" w:rsidRPr="009B60A1">
        <w:rPr>
          <w:rFonts w:cstheme="minorHAnsi"/>
          <w:color w:val="000000" w:themeColor="text1"/>
          <w:sz w:val="22"/>
          <w:szCs w:val="22"/>
        </w:rPr>
        <w:t xml:space="preserve"> </w:t>
      </w:r>
      <w:r w:rsidR="00EC15FA" w:rsidRPr="009B60A1">
        <w:rPr>
          <w:rFonts w:cstheme="minorHAnsi"/>
          <w:color w:val="000000" w:themeColor="text1"/>
          <w:sz w:val="22"/>
          <w:szCs w:val="22"/>
        </w:rPr>
        <w:t>201</w:t>
      </w:r>
      <w:r w:rsidR="0008112B">
        <w:rPr>
          <w:rFonts w:cstheme="minorHAnsi"/>
          <w:color w:val="000000" w:themeColor="text1"/>
          <w:sz w:val="22"/>
          <w:szCs w:val="22"/>
        </w:rPr>
        <w:t>4</w:t>
      </w:r>
      <w:r w:rsidR="002B6A0C" w:rsidRPr="009B60A1">
        <w:rPr>
          <w:rFonts w:cstheme="minorHAnsi"/>
          <w:color w:val="000000" w:themeColor="text1"/>
          <w:sz w:val="22"/>
          <w:szCs w:val="22"/>
        </w:rPr>
        <w:t>-</w:t>
      </w:r>
      <w:r w:rsidR="00DD6ED1">
        <w:rPr>
          <w:rFonts w:cstheme="minorHAnsi"/>
          <w:color w:val="000000" w:themeColor="text1"/>
          <w:sz w:val="22"/>
          <w:szCs w:val="22"/>
        </w:rPr>
        <w:t>20</w:t>
      </w:r>
      <w:r w:rsidR="002B6A0C" w:rsidRPr="009B60A1">
        <w:rPr>
          <w:rFonts w:cstheme="minorHAnsi"/>
          <w:color w:val="000000" w:themeColor="text1"/>
          <w:sz w:val="22"/>
          <w:szCs w:val="22"/>
        </w:rPr>
        <w:t>1</w:t>
      </w:r>
      <w:r w:rsidR="0008112B">
        <w:rPr>
          <w:rFonts w:cstheme="minorHAnsi"/>
          <w:color w:val="000000" w:themeColor="text1"/>
          <w:sz w:val="22"/>
          <w:szCs w:val="22"/>
        </w:rPr>
        <w:t>5</w:t>
      </w:r>
      <w:r w:rsidR="00EC15FA" w:rsidRPr="009B60A1">
        <w:rPr>
          <w:rFonts w:cstheme="minorHAnsi"/>
          <w:color w:val="000000" w:themeColor="text1"/>
          <w:sz w:val="22"/>
          <w:szCs w:val="22"/>
        </w:rPr>
        <w:t xml:space="preserve"> to 16,024 in </w:t>
      </w:r>
      <w:r w:rsidR="00DD6ED1">
        <w:rPr>
          <w:rFonts w:cstheme="minorHAnsi"/>
          <w:color w:val="000000" w:themeColor="text1"/>
          <w:sz w:val="22"/>
          <w:szCs w:val="22"/>
        </w:rPr>
        <w:t>school year</w:t>
      </w:r>
      <w:r w:rsidR="00EF05DC">
        <w:rPr>
          <w:rFonts w:cstheme="minorHAnsi"/>
          <w:color w:val="000000" w:themeColor="text1"/>
          <w:sz w:val="22"/>
          <w:szCs w:val="22"/>
        </w:rPr>
        <w:t xml:space="preserve"> </w:t>
      </w:r>
      <w:r w:rsidR="00EC15FA" w:rsidRPr="009B60A1">
        <w:rPr>
          <w:rFonts w:cstheme="minorHAnsi"/>
          <w:color w:val="000000" w:themeColor="text1"/>
          <w:sz w:val="22"/>
          <w:szCs w:val="22"/>
        </w:rPr>
        <w:t>2019-</w:t>
      </w:r>
      <w:r w:rsidR="00DD6ED1">
        <w:rPr>
          <w:rFonts w:cstheme="minorHAnsi"/>
          <w:color w:val="000000" w:themeColor="text1"/>
          <w:sz w:val="22"/>
          <w:szCs w:val="22"/>
        </w:rPr>
        <w:t>20</w:t>
      </w:r>
      <w:r w:rsidR="00EC15FA" w:rsidRPr="009B60A1">
        <w:rPr>
          <w:rFonts w:cstheme="minorHAnsi"/>
          <w:color w:val="000000" w:themeColor="text1"/>
          <w:sz w:val="22"/>
          <w:szCs w:val="22"/>
        </w:rPr>
        <w:t>20</w:t>
      </w:r>
      <w:r w:rsidR="002B6A0C" w:rsidRPr="009B60A1">
        <w:rPr>
          <w:rFonts w:cstheme="minorHAnsi"/>
          <w:color w:val="000000" w:themeColor="text1"/>
          <w:sz w:val="22"/>
          <w:szCs w:val="22"/>
        </w:rPr>
        <w:t xml:space="preserve">.  </w:t>
      </w:r>
      <w:r w:rsidR="00E27F47" w:rsidRPr="009B60A1">
        <w:rPr>
          <w:rFonts w:cstheme="minorHAnsi"/>
          <w:color w:val="000000" w:themeColor="text1"/>
          <w:sz w:val="22"/>
          <w:szCs w:val="22"/>
        </w:rPr>
        <w:t>At the time of the review</w:t>
      </w:r>
      <w:r w:rsidR="00DD6ED1">
        <w:rPr>
          <w:rFonts w:cstheme="minorHAnsi"/>
          <w:color w:val="000000" w:themeColor="text1"/>
          <w:sz w:val="22"/>
          <w:szCs w:val="22"/>
        </w:rPr>
        <w:t xml:space="preserve"> in March 2020</w:t>
      </w:r>
      <w:r w:rsidR="00A36574">
        <w:rPr>
          <w:rFonts w:cstheme="minorHAnsi"/>
          <w:color w:val="000000" w:themeColor="text1"/>
          <w:sz w:val="22"/>
          <w:szCs w:val="22"/>
        </w:rPr>
        <w:t>,</w:t>
      </w:r>
      <w:r w:rsidR="00AF3FE6">
        <w:rPr>
          <w:rFonts w:cstheme="minorHAnsi"/>
          <w:color w:val="000000" w:themeColor="text1"/>
          <w:sz w:val="22"/>
          <w:szCs w:val="22"/>
        </w:rPr>
        <w:t xml:space="preserve"> </w:t>
      </w:r>
      <w:r w:rsidR="00E27F47" w:rsidRPr="009B60A1">
        <w:rPr>
          <w:rFonts w:cstheme="minorHAnsi"/>
          <w:color w:val="000000" w:themeColor="text1"/>
          <w:sz w:val="22"/>
          <w:szCs w:val="22"/>
        </w:rPr>
        <w:t>t</w:t>
      </w:r>
      <w:r w:rsidR="002B6A0C" w:rsidRPr="009B60A1">
        <w:rPr>
          <w:rFonts w:cstheme="minorHAnsi"/>
          <w:color w:val="000000" w:themeColor="text1"/>
          <w:sz w:val="22"/>
          <w:szCs w:val="22"/>
        </w:rPr>
        <w:t>he district</w:t>
      </w:r>
      <w:r w:rsidR="00E27F47" w:rsidRPr="009B60A1">
        <w:rPr>
          <w:rFonts w:cstheme="minorHAnsi"/>
          <w:color w:val="000000" w:themeColor="text1"/>
          <w:sz w:val="22"/>
          <w:szCs w:val="22"/>
        </w:rPr>
        <w:t>’s</w:t>
      </w:r>
      <w:r w:rsidR="002B6A0C" w:rsidRPr="009B60A1">
        <w:rPr>
          <w:rFonts w:cstheme="minorHAnsi"/>
          <w:color w:val="000000" w:themeColor="text1"/>
          <w:sz w:val="22"/>
          <w:szCs w:val="22"/>
        </w:rPr>
        <w:t xml:space="preserve"> 2</w:t>
      </w:r>
      <w:r w:rsidR="00B7316E">
        <w:rPr>
          <w:rFonts w:cstheme="minorHAnsi"/>
          <w:color w:val="000000" w:themeColor="text1"/>
          <w:sz w:val="22"/>
          <w:szCs w:val="22"/>
        </w:rPr>
        <w:t>1</w:t>
      </w:r>
      <w:r w:rsidR="002B6A0C" w:rsidRPr="009B60A1">
        <w:rPr>
          <w:rFonts w:cstheme="minorHAnsi"/>
          <w:color w:val="000000" w:themeColor="text1"/>
          <w:sz w:val="22"/>
          <w:szCs w:val="22"/>
        </w:rPr>
        <w:t xml:space="preserve"> schools served</w:t>
      </w:r>
      <w:r w:rsidR="00226ECF" w:rsidRPr="009B60A1">
        <w:rPr>
          <w:rFonts w:cstheme="minorHAnsi"/>
          <w:color w:val="000000" w:themeColor="text1"/>
          <w:sz w:val="22"/>
          <w:szCs w:val="22"/>
        </w:rPr>
        <w:t xml:space="preserve"> a </w:t>
      </w:r>
      <w:r w:rsidR="00934BAC">
        <w:rPr>
          <w:rFonts w:cstheme="minorHAnsi"/>
          <w:color w:val="000000" w:themeColor="text1"/>
          <w:sz w:val="22"/>
          <w:szCs w:val="22"/>
        </w:rPr>
        <w:t xml:space="preserve">slightly lower </w:t>
      </w:r>
      <w:r w:rsidR="00226ECF" w:rsidRPr="009B60A1">
        <w:rPr>
          <w:rFonts w:cstheme="minorHAnsi"/>
          <w:color w:val="000000" w:themeColor="text1"/>
          <w:sz w:val="22"/>
          <w:szCs w:val="22"/>
        </w:rPr>
        <w:t>percentage of students with disabilities</w:t>
      </w:r>
      <w:r w:rsidR="00E27F47" w:rsidRPr="009B60A1">
        <w:rPr>
          <w:rFonts w:cstheme="minorHAnsi"/>
          <w:color w:val="000000" w:themeColor="text1"/>
          <w:sz w:val="22"/>
          <w:szCs w:val="22"/>
        </w:rPr>
        <w:t xml:space="preserve"> </w:t>
      </w:r>
      <w:r w:rsidR="00145774">
        <w:rPr>
          <w:rFonts w:cstheme="minorHAnsi"/>
          <w:color w:val="000000" w:themeColor="text1"/>
          <w:sz w:val="22"/>
          <w:szCs w:val="22"/>
        </w:rPr>
        <w:t>than</w:t>
      </w:r>
      <w:r w:rsidR="00226ECF" w:rsidRPr="009B60A1">
        <w:rPr>
          <w:rFonts w:cstheme="minorHAnsi"/>
          <w:color w:val="000000" w:themeColor="text1"/>
          <w:sz w:val="22"/>
          <w:szCs w:val="22"/>
        </w:rPr>
        <w:t xml:space="preserve"> the state (16</w:t>
      </w:r>
      <w:r w:rsidR="008438A9" w:rsidRPr="009B60A1">
        <w:rPr>
          <w:rFonts w:cstheme="minorHAnsi"/>
          <w:color w:val="000000" w:themeColor="text1"/>
          <w:sz w:val="22"/>
          <w:szCs w:val="22"/>
        </w:rPr>
        <w:t>.6</w:t>
      </w:r>
      <w:r w:rsidR="00226ECF" w:rsidRPr="009B60A1">
        <w:rPr>
          <w:rFonts w:cstheme="minorHAnsi"/>
          <w:color w:val="000000" w:themeColor="text1"/>
          <w:sz w:val="22"/>
          <w:szCs w:val="22"/>
        </w:rPr>
        <w:t xml:space="preserve"> percent</w:t>
      </w:r>
      <w:r w:rsidR="00DD6ED1">
        <w:rPr>
          <w:rFonts w:cstheme="minorHAnsi"/>
          <w:color w:val="000000" w:themeColor="text1"/>
          <w:sz w:val="22"/>
          <w:szCs w:val="22"/>
        </w:rPr>
        <w:t>,</w:t>
      </w:r>
      <w:r w:rsidR="00226ECF" w:rsidRPr="009B60A1">
        <w:rPr>
          <w:rFonts w:cstheme="minorHAnsi"/>
          <w:color w:val="000000" w:themeColor="text1"/>
          <w:sz w:val="22"/>
          <w:szCs w:val="22"/>
        </w:rPr>
        <w:t xml:space="preserve"> </w:t>
      </w:r>
      <w:r w:rsidR="00DD6ED1">
        <w:rPr>
          <w:rFonts w:cstheme="minorHAnsi"/>
          <w:color w:val="000000" w:themeColor="text1"/>
          <w:sz w:val="22"/>
          <w:szCs w:val="22"/>
        </w:rPr>
        <w:t>compared with</w:t>
      </w:r>
      <w:r w:rsidR="00226ECF" w:rsidRPr="009B60A1">
        <w:rPr>
          <w:rFonts w:cstheme="minorHAnsi"/>
          <w:color w:val="000000" w:themeColor="text1"/>
          <w:sz w:val="22"/>
          <w:szCs w:val="22"/>
        </w:rPr>
        <w:t xml:space="preserve"> 18</w:t>
      </w:r>
      <w:r w:rsidR="008438A9" w:rsidRPr="009B60A1">
        <w:rPr>
          <w:rFonts w:cstheme="minorHAnsi"/>
          <w:color w:val="000000" w:themeColor="text1"/>
          <w:sz w:val="22"/>
          <w:szCs w:val="22"/>
        </w:rPr>
        <w:t>.4</w:t>
      </w:r>
      <w:r w:rsidR="00226ECF" w:rsidRPr="009B60A1">
        <w:rPr>
          <w:rFonts w:cstheme="minorHAnsi"/>
          <w:color w:val="000000" w:themeColor="text1"/>
          <w:sz w:val="22"/>
          <w:szCs w:val="22"/>
        </w:rPr>
        <w:t xml:space="preserve"> percent</w:t>
      </w:r>
      <w:r w:rsidR="00F15CB0">
        <w:rPr>
          <w:rFonts w:cstheme="minorHAnsi"/>
          <w:color w:val="000000" w:themeColor="text1"/>
          <w:sz w:val="22"/>
          <w:szCs w:val="22"/>
        </w:rPr>
        <w:t xml:space="preserve"> statewide</w:t>
      </w:r>
      <w:r w:rsidR="00E27F47" w:rsidRPr="009B60A1">
        <w:rPr>
          <w:rFonts w:cstheme="minorHAnsi"/>
          <w:color w:val="000000" w:themeColor="text1"/>
          <w:sz w:val="22"/>
          <w:szCs w:val="22"/>
        </w:rPr>
        <w:t>)</w:t>
      </w:r>
      <w:r w:rsidR="004A2FBA" w:rsidRPr="009B60A1">
        <w:rPr>
          <w:rFonts w:cstheme="minorHAnsi"/>
          <w:color w:val="000000" w:themeColor="text1"/>
          <w:sz w:val="22"/>
          <w:szCs w:val="22"/>
        </w:rPr>
        <w:t xml:space="preserve">, </w:t>
      </w:r>
      <w:r w:rsidR="00A93EB7">
        <w:rPr>
          <w:rFonts w:cstheme="minorHAnsi"/>
          <w:color w:val="000000" w:themeColor="text1"/>
          <w:sz w:val="22"/>
          <w:szCs w:val="22"/>
        </w:rPr>
        <w:t xml:space="preserve">more than twice the </w:t>
      </w:r>
      <w:r w:rsidR="008438A9" w:rsidRPr="009B60A1">
        <w:rPr>
          <w:rFonts w:cstheme="minorHAnsi"/>
          <w:color w:val="000000" w:themeColor="text1"/>
          <w:sz w:val="22"/>
          <w:szCs w:val="22"/>
        </w:rPr>
        <w:t xml:space="preserve">percentage of English </w:t>
      </w:r>
      <w:r w:rsidR="00DD6ED1">
        <w:rPr>
          <w:rFonts w:cstheme="minorHAnsi"/>
          <w:color w:val="000000" w:themeColor="text1"/>
          <w:sz w:val="22"/>
          <w:szCs w:val="22"/>
        </w:rPr>
        <w:t>l</w:t>
      </w:r>
      <w:r w:rsidR="00DD6ED1" w:rsidRPr="009B60A1">
        <w:rPr>
          <w:rFonts w:cstheme="minorHAnsi"/>
          <w:color w:val="000000" w:themeColor="text1"/>
          <w:sz w:val="22"/>
          <w:szCs w:val="22"/>
        </w:rPr>
        <w:t xml:space="preserve">earners </w:t>
      </w:r>
      <w:r w:rsidR="00A5354F" w:rsidRPr="009B60A1">
        <w:rPr>
          <w:rFonts w:cstheme="minorHAnsi"/>
          <w:color w:val="000000" w:themeColor="text1"/>
          <w:sz w:val="22"/>
          <w:szCs w:val="22"/>
        </w:rPr>
        <w:t>(26.2 percent</w:t>
      </w:r>
      <w:r w:rsidR="00DD6ED1">
        <w:rPr>
          <w:rFonts w:cstheme="minorHAnsi"/>
          <w:color w:val="000000" w:themeColor="text1"/>
          <w:sz w:val="22"/>
          <w:szCs w:val="22"/>
        </w:rPr>
        <w:t xml:space="preserve">, compared with </w:t>
      </w:r>
      <w:r w:rsidR="00A5354F" w:rsidRPr="009B60A1">
        <w:rPr>
          <w:rFonts w:cstheme="minorHAnsi"/>
          <w:color w:val="000000" w:themeColor="text1"/>
          <w:sz w:val="22"/>
          <w:szCs w:val="22"/>
        </w:rPr>
        <w:t>10.8 percent</w:t>
      </w:r>
      <w:r w:rsidR="00F15CB0">
        <w:rPr>
          <w:rFonts w:cstheme="minorHAnsi"/>
          <w:color w:val="000000" w:themeColor="text1"/>
          <w:sz w:val="22"/>
          <w:szCs w:val="22"/>
        </w:rPr>
        <w:t xml:space="preserve"> statewide</w:t>
      </w:r>
      <w:r w:rsidR="00A5354F" w:rsidRPr="009B60A1">
        <w:rPr>
          <w:rFonts w:cstheme="minorHAnsi"/>
          <w:color w:val="000000" w:themeColor="text1"/>
          <w:sz w:val="22"/>
          <w:szCs w:val="22"/>
        </w:rPr>
        <w:t>)</w:t>
      </w:r>
      <w:r w:rsidR="004A2FBA" w:rsidRPr="009B60A1">
        <w:rPr>
          <w:rFonts w:cstheme="minorHAnsi"/>
          <w:color w:val="000000" w:themeColor="text1"/>
          <w:sz w:val="22"/>
          <w:szCs w:val="22"/>
        </w:rPr>
        <w:t>, and a</w:t>
      </w:r>
      <w:r w:rsidR="00A93EB7">
        <w:rPr>
          <w:rFonts w:cstheme="minorHAnsi"/>
          <w:color w:val="000000" w:themeColor="text1"/>
          <w:sz w:val="22"/>
          <w:szCs w:val="22"/>
        </w:rPr>
        <w:t xml:space="preserve">lmost twice the </w:t>
      </w:r>
      <w:r w:rsidR="004A2FBA" w:rsidRPr="009B60A1">
        <w:rPr>
          <w:rFonts w:cstheme="minorHAnsi"/>
          <w:color w:val="000000" w:themeColor="text1"/>
          <w:sz w:val="22"/>
          <w:szCs w:val="22"/>
        </w:rPr>
        <w:t xml:space="preserve">percentage of students whose first language </w:t>
      </w:r>
      <w:r w:rsidR="00D84386" w:rsidRPr="009B60A1">
        <w:rPr>
          <w:rFonts w:cstheme="minorHAnsi"/>
          <w:color w:val="000000" w:themeColor="text1"/>
          <w:sz w:val="22"/>
          <w:szCs w:val="22"/>
        </w:rPr>
        <w:t>i</w:t>
      </w:r>
      <w:r w:rsidR="004A2FBA" w:rsidRPr="009B60A1">
        <w:rPr>
          <w:rFonts w:cstheme="minorHAnsi"/>
          <w:color w:val="000000" w:themeColor="text1"/>
          <w:sz w:val="22"/>
          <w:szCs w:val="22"/>
        </w:rPr>
        <w:t>s not English (44.3 percent</w:t>
      </w:r>
      <w:r w:rsidR="00DD6ED1">
        <w:rPr>
          <w:rFonts w:cstheme="minorHAnsi"/>
          <w:color w:val="000000" w:themeColor="text1"/>
          <w:sz w:val="22"/>
          <w:szCs w:val="22"/>
        </w:rPr>
        <w:t xml:space="preserve">, compared with </w:t>
      </w:r>
      <w:r w:rsidR="004A2FBA" w:rsidRPr="009B60A1">
        <w:rPr>
          <w:rFonts w:cstheme="minorHAnsi"/>
          <w:color w:val="000000" w:themeColor="text1"/>
          <w:sz w:val="22"/>
          <w:szCs w:val="22"/>
        </w:rPr>
        <w:t>23.0</w:t>
      </w:r>
      <w:r w:rsidR="00D1232F">
        <w:rPr>
          <w:rFonts w:cstheme="minorHAnsi"/>
          <w:color w:val="000000" w:themeColor="text1"/>
          <w:sz w:val="22"/>
          <w:szCs w:val="22"/>
        </w:rPr>
        <w:t xml:space="preserve"> </w:t>
      </w:r>
      <w:r w:rsidR="004A2FBA" w:rsidRPr="009B60A1">
        <w:rPr>
          <w:rFonts w:cstheme="minorHAnsi"/>
          <w:color w:val="000000" w:themeColor="text1"/>
          <w:sz w:val="22"/>
          <w:szCs w:val="22"/>
        </w:rPr>
        <w:t>percent</w:t>
      </w:r>
      <w:r w:rsidR="00F15CB0">
        <w:rPr>
          <w:rFonts w:cstheme="minorHAnsi"/>
          <w:color w:val="000000" w:themeColor="text1"/>
          <w:sz w:val="22"/>
          <w:szCs w:val="22"/>
        </w:rPr>
        <w:t xml:space="preserve"> statewide</w:t>
      </w:r>
      <w:r w:rsidR="004A2FBA" w:rsidRPr="009B60A1">
        <w:rPr>
          <w:rFonts w:cstheme="minorHAnsi"/>
          <w:color w:val="000000" w:themeColor="text1"/>
          <w:sz w:val="22"/>
          <w:szCs w:val="22"/>
        </w:rPr>
        <w:t>)</w:t>
      </w:r>
      <w:r w:rsidR="00A5354F" w:rsidRPr="009B60A1">
        <w:rPr>
          <w:rFonts w:cstheme="minorHAnsi"/>
          <w:color w:val="000000" w:themeColor="text1"/>
          <w:sz w:val="22"/>
          <w:szCs w:val="22"/>
        </w:rPr>
        <w:t xml:space="preserve">. </w:t>
      </w:r>
      <w:r w:rsidR="00FB3C35" w:rsidRPr="009B60A1">
        <w:rPr>
          <w:rFonts w:cstheme="minorHAnsi"/>
          <w:color w:val="000000" w:themeColor="text1"/>
          <w:sz w:val="22"/>
          <w:szCs w:val="22"/>
        </w:rPr>
        <w:t xml:space="preserve">In </w:t>
      </w:r>
      <w:r w:rsidR="003C2BA2">
        <w:rPr>
          <w:rFonts w:cstheme="minorHAnsi"/>
          <w:color w:val="000000" w:themeColor="text1"/>
          <w:sz w:val="22"/>
          <w:szCs w:val="22"/>
        </w:rPr>
        <w:t>school year</w:t>
      </w:r>
      <w:r w:rsidR="003C2BA2" w:rsidRPr="009B60A1">
        <w:rPr>
          <w:rFonts w:cstheme="minorHAnsi"/>
          <w:color w:val="000000" w:themeColor="text1"/>
          <w:sz w:val="22"/>
          <w:szCs w:val="22"/>
        </w:rPr>
        <w:t xml:space="preserve"> </w:t>
      </w:r>
      <w:r w:rsidR="00FB3C35" w:rsidRPr="009B60A1">
        <w:rPr>
          <w:rFonts w:cstheme="minorHAnsi"/>
          <w:color w:val="000000" w:themeColor="text1"/>
          <w:sz w:val="22"/>
          <w:szCs w:val="22"/>
        </w:rPr>
        <w:t>2019-</w:t>
      </w:r>
      <w:r w:rsidR="003C2BA2">
        <w:rPr>
          <w:rFonts w:cstheme="minorHAnsi"/>
          <w:color w:val="000000" w:themeColor="text1"/>
          <w:sz w:val="22"/>
          <w:szCs w:val="22"/>
        </w:rPr>
        <w:t>20</w:t>
      </w:r>
      <w:r w:rsidR="00FB3C35" w:rsidRPr="009B60A1">
        <w:rPr>
          <w:rFonts w:cstheme="minorHAnsi"/>
          <w:color w:val="000000" w:themeColor="text1"/>
          <w:sz w:val="22"/>
          <w:szCs w:val="22"/>
        </w:rPr>
        <w:t>20,</w:t>
      </w:r>
      <w:r w:rsidR="008C4DD8" w:rsidRPr="009B60A1">
        <w:rPr>
          <w:rFonts w:cstheme="minorHAnsi"/>
          <w:color w:val="000000" w:themeColor="text1"/>
          <w:sz w:val="22"/>
          <w:szCs w:val="22"/>
        </w:rPr>
        <w:t xml:space="preserve"> </w:t>
      </w:r>
      <w:r w:rsidR="009F40E1">
        <w:rPr>
          <w:rFonts w:cstheme="minorHAnsi"/>
          <w:color w:val="000000" w:themeColor="text1"/>
          <w:sz w:val="22"/>
          <w:szCs w:val="22"/>
        </w:rPr>
        <w:t xml:space="preserve">Brockton’s </w:t>
      </w:r>
      <w:r w:rsidR="008C4DD8" w:rsidRPr="009B60A1">
        <w:rPr>
          <w:rFonts w:cstheme="minorHAnsi"/>
          <w:color w:val="000000" w:themeColor="text1"/>
          <w:sz w:val="22"/>
          <w:szCs w:val="22"/>
        </w:rPr>
        <w:t>students were</w:t>
      </w:r>
      <w:r w:rsidR="00FB3C35" w:rsidRPr="009B60A1">
        <w:rPr>
          <w:rFonts w:cstheme="minorHAnsi"/>
          <w:color w:val="000000" w:themeColor="text1"/>
          <w:sz w:val="22"/>
          <w:szCs w:val="22"/>
        </w:rPr>
        <w:t xml:space="preserve"> </w:t>
      </w:r>
      <w:r w:rsidR="00DD6ED1" w:rsidRPr="009B60A1">
        <w:rPr>
          <w:rFonts w:cstheme="minorHAnsi"/>
          <w:color w:val="000000" w:themeColor="text1"/>
          <w:sz w:val="22"/>
          <w:szCs w:val="22"/>
        </w:rPr>
        <w:t xml:space="preserve">60.0 percent African-American/Black, 17.0 percent Hispanic/Latino, </w:t>
      </w:r>
      <w:r w:rsidR="00FB3C35" w:rsidRPr="009B60A1">
        <w:rPr>
          <w:rFonts w:cstheme="minorHAnsi"/>
          <w:color w:val="000000" w:themeColor="text1"/>
          <w:sz w:val="22"/>
          <w:szCs w:val="22"/>
        </w:rPr>
        <w:t>16.1 percent White</w:t>
      </w:r>
      <w:r w:rsidR="00C9217C" w:rsidRPr="009B60A1">
        <w:rPr>
          <w:rFonts w:cstheme="minorHAnsi"/>
          <w:color w:val="000000" w:themeColor="text1"/>
          <w:sz w:val="22"/>
          <w:szCs w:val="22"/>
        </w:rPr>
        <w:t xml:space="preserve">, </w:t>
      </w:r>
      <w:r w:rsidR="00DD6ED1" w:rsidRPr="009B60A1">
        <w:rPr>
          <w:rFonts w:cstheme="minorHAnsi"/>
          <w:color w:val="000000" w:themeColor="text1"/>
          <w:sz w:val="22"/>
          <w:szCs w:val="22"/>
        </w:rPr>
        <w:t>4.4 percent Multi-race</w:t>
      </w:r>
      <w:r w:rsidR="00DD6ED1">
        <w:rPr>
          <w:rFonts w:cstheme="minorHAnsi"/>
          <w:color w:val="000000" w:themeColor="text1"/>
          <w:sz w:val="22"/>
          <w:szCs w:val="22"/>
        </w:rPr>
        <w:t xml:space="preserve">, non-Hispanic, and </w:t>
      </w:r>
      <w:r w:rsidR="003F2E41" w:rsidRPr="009B60A1">
        <w:rPr>
          <w:rFonts w:cstheme="minorHAnsi"/>
          <w:color w:val="000000" w:themeColor="text1"/>
          <w:sz w:val="22"/>
          <w:szCs w:val="22"/>
        </w:rPr>
        <w:t>2.0 percent Asian.</w:t>
      </w:r>
      <w:r w:rsidR="009B6919" w:rsidRPr="009B60A1">
        <w:rPr>
          <w:rFonts w:cstheme="minorHAnsi"/>
          <w:color w:val="000000" w:themeColor="text1"/>
          <w:sz w:val="22"/>
          <w:szCs w:val="22"/>
        </w:rPr>
        <w:t xml:space="preserve"> </w:t>
      </w:r>
    </w:p>
    <w:p w14:paraId="221E624D" w14:textId="3E887466" w:rsidR="00062651" w:rsidRDefault="009113E0" w:rsidP="00361C3A">
      <w:pPr>
        <w:pStyle w:val="CommentText"/>
        <w:spacing w:line="276" w:lineRule="auto"/>
        <w:rPr>
          <w:rFonts w:cstheme="minorHAnsi"/>
          <w:color w:val="000000" w:themeColor="text1"/>
          <w:sz w:val="22"/>
          <w:szCs w:val="22"/>
        </w:rPr>
      </w:pPr>
      <w:r>
        <w:rPr>
          <w:rFonts w:cstheme="minorHAnsi"/>
          <w:color w:val="000000" w:themeColor="text1"/>
          <w:sz w:val="22"/>
          <w:szCs w:val="22"/>
        </w:rPr>
        <w:t xml:space="preserve">In </w:t>
      </w:r>
      <w:r w:rsidR="00DD6ED1">
        <w:rPr>
          <w:rFonts w:cstheme="minorHAnsi"/>
          <w:color w:val="000000" w:themeColor="text1"/>
          <w:sz w:val="22"/>
          <w:szCs w:val="22"/>
        </w:rPr>
        <w:t xml:space="preserve">school year </w:t>
      </w:r>
      <w:r>
        <w:rPr>
          <w:rFonts w:cstheme="minorHAnsi"/>
          <w:color w:val="000000" w:themeColor="text1"/>
          <w:sz w:val="22"/>
          <w:szCs w:val="22"/>
        </w:rPr>
        <w:t>2018-</w:t>
      </w:r>
      <w:r w:rsidR="00DD6ED1">
        <w:rPr>
          <w:rFonts w:cstheme="minorHAnsi"/>
          <w:color w:val="000000" w:themeColor="text1"/>
          <w:sz w:val="22"/>
          <w:szCs w:val="22"/>
        </w:rPr>
        <w:t>20</w:t>
      </w:r>
      <w:r w:rsidR="009F68C1">
        <w:rPr>
          <w:rFonts w:cstheme="minorHAnsi"/>
          <w:color w:val="000000" w:themeColor="text1"/>
          <w:sz w:val="22"/>
          <w:szCs w:val="22"/>
        </w:rPr>
        <w:t>19 t</w:t>
      </w:r>
      <w:r w:rsidR="009A0E78">
        <w:rPr>
          <w:rFonts w:cstheme="minorHAnsi"/>
          <w:color w:val="000000" w:themeColor="text1"/>
          <w:sz w:val="22"/>
          <w:szCs w:val="22"/>
        </w:rPr>
        <w:t>he district had</w:t>
      </w:r>
      <w:r w:rsidR="007D5DED">
        <w:rPr>
          <w:rFonts w:cstheme="minorHAnsi"/>
          <w:color w:val="000000" w:themeColor="text1"/>
          <w:sz w:val="22"/>
          <w:szCs w:val="22"/>
        </w:rPr>
        <w:t xml:space="preserve"> only</w:t>
      </w:r>
      <w:r w:rsidR="009A0E78">
        <w:rPr>
          <w:rFonts w:cstheme="minorHAnsi"/>
          <w:color w:val="000000" w:themeColor="text1"/>
          <w:sz w:val="22"/>
          <w:szCs w:val="22"/>
        </w:rPr>
        <w:t xml:space="preserve"> moderate success</w:t>
      </w:r>
      <w:r w:rsidR="00B7496C">
        <w:rPr>
          <w:rFonts w:cstheme="minorHAnsi"/>
          <w:color w:val="000000" w:themeColor="text1"/>
          <w:sz w:val="22"/>
          <w:szCs w:val="22"/>
        </w:rPr>
        <w:t xml:space="preserve"> </w:t>
      </w:r>
      <w:r w:rsidR="009A0E78">
        <w:rPr>
          <w:rFonts w:cstheme="minorHAnsi"/>
          <w:color w:val="000000" w:themeColor="text1"/>
          <w:sz w:val="22"/>
          <w:szCs w:val="22"/>
        </w:rPr>
        <w:t>in boosting student achievement, based on the state’s accountability metric</w:t>
      </w:r>
      <w:r w:rsidR="0013644B">
        <w:rPr>
          <w:rFonts w:cstheme="minorHAnsi"/>
          <w:color w:val="000000" w:themeColor="text1"/>
          <w:sz w:val="22"/>
          <w:szCs w:val="22"/>
        </w:rPr>
        <w:t>, i.e.,</w:t>
      </w:r>
      <w:r w:rsidR="007D5DED">
        <w:rPr>
          <w:rFonts w:cstheme="minorHAnsi"/>
          <w:color w:val="000000" w:themeColor="text1"/>
          <w:sz w:val="22"/>
          <w:szCs w:val="22"/>
        </w:rPr>
        <w:t xml:space="preserve"> </w:t>
      </w:r>
      <w:r w:rsidR="009A0E78">
        <w:rPr>
          <w:rFonts w:cstheme="minorHAnsi"/>
          <w:color w:val="000000" w:themeColor="text1"/>
          <w:sz w:val="22"/>
          <w:szCs w:val="22"/>
        </w:rPr>
        <w:t xml:space="preserve">the percentage of improvement toward targets.  Overall, the district </w:t>
      </w:r>
      <w:r w:rsidR="00F55B6D">
        <w:rPr>
          <w:rFonts w:cstheme="minorHAnsi"/>
          <w:color w:val="000000" w:themeColor="text1"/>
          <w:sz w:val="22"/>
          <w:szCs w:val="22"/>
        </w:rPr>
        <w:t xml:space="preserve">has </w:t>
      </w:r>
      <w:r w:rsidR="009A0E78">
        <w:rPr>
          <w:rFonts w:cstheme="minorHAnsi"/>
          <w:color w:val="000000" w:themeColor="text1"/>
          <w:sz w:val="22"/>
          <w:szCs w:val="22"/>
        </w:rPr>
        <w:t xml:space="preserve">met </w:t>
      </w:r>
      <w:r w:rsidR="00A107B9">
        <w:rPr>
          <w:rFonts w:cstheme="minorHAnsi"/>
          <w:color w:val="000000" w:themeColor="text1"/>
          <w:sz w:val="22"/>
          <w:szCs w:val="22"/>
        </w:rPr>
        <w:t>4</w:t>
      </w:r>
      <w:r w:rsidR="009A0E78">
        <w:rPr>
          <w:rFonts w:cstheme="minorHAnsi"/>
          <w:color w:val="000000" w:themeColor="text1"/>
          <w:sz w:val="22"/>
          <w:szCs w:val="22"/>
        </w:rPr>
        <w:t>5 percent of its improvement targets</w:t>
      </w:r>
      <w:r w:rsidR="00177F96">
        <w:rPr>
          <w:rFonts w:cstheme="minorHAnsi"/>
          <w:color w:val="000000" w:themeColor="text1"/>
          <w:sz w:val="22"/>
          <w:szCs w:val="22"/>
        </w:rPr>
        <w:t xml:space="preserve"> </w:t>
      </w:r>
      <w:r w:rsidR="00721A9D">
        <w:rPr>
          <w:rFonts w:cstheme="minorHAnsi"/>
          <w:color w:val="000000" w:themeColor="text1"/>
          <w:sz w:val="22"/>
          <w:szCs w:val="22"/>
        </w:rPr>
        <w:t>and</w:t>
      </w:r>
      <w:r w:rsidR="00A107B9">
        <w:rPr>
          <w:rFonts w:cstheme="minorHAnsi"/>
          <w:color w:val="000000" w:themeColor="text1"/>
          <w:sz w:val="22"/>
          <w:szCs w:val="22"/>
        </w:rPr>
        <w:t xml:space="preserve"> </w:t>
      </w:r>
      <w:r w:rsidR="001B1271">
        <w:rPr>
          <w:rFonts w:cstheme="minorHAnsi"/>
          <w:color w:val="000000" w:themeColor="text1"/>
          <w:sz w:val="22"/>
          <w:szCs w:val="22"/>
        </w:rPr>
        <w:t xml:space="preserve">14 </w:t>
      </w:r>
      <w:r w:rsidR="0069621A" w:rsidRPr="009B60A1">
        <w:rPr>
          <w:rFonts w:cstheme="minorHAnsi"/>
          <w:color w:val="000000" w:themeColor="text1"/>
          <w:sz w:val="22"/>
          <w:szCs w:val="22"/>
        </w:rPr>
        <w:t>of Brockton’s</w:t>
      </w:r>
      <w:r w:rsidR="00430AA2">
        <w:rPr>
          <w:rFonts w:cstheme="minorHAnsi"/>
          <w:color w:val="000000" w:themeColor="text1"/>
          <w:sz w:val="22"/>
          <w:szCs w:val="22"/>
        </w:rPr>
        <w:t xml:space="preserve"> </w:t>
      </w:r>
      <w:r w:rsidR="0069621A" w:rsidRPr="009B60A1">
        <w:rPr>
          <w:rFonts w:cstheme="minorHAnsi"/>
          <w:color w:val="000000" w:themeColor="text1"/>
          <w:sz w:val="22"/>
          <w:szCs w:val="22"/>
        </w:rPr>
        <w:t>schools</w:t>
      </w:r>
      <w:r w:rsidR="002146EA">
        <w:rPr>
          <w:rFonts w:cstheme="minorHAnsi"/>
          <w:color w:val="000000" w:themeColor="text1"/>
          <w:sz w:val="22"/>
          <w:szCs w:val="22"/>
        </w:rPr>
        <w:t xml:space="preserve"> </w:t>
      </w:r>
      <w:r w:rsidR="0069621A" w:rsidRPr="009B60A1">
        <w:rPr>
          <w:rFonts w:cstheme="minorHAnsi"/>
          <w:color w:val="000000" w:themeColor="text1"/>
          <w:sz w:val="22"/>
          <w:szCs w:val="22"/>
        </w:rPr>
        <w:t>need targeted support</w:t>
      </w:r>
      <w:r w:rsidR="006378E8">
        <w:rPr>
          <w:rFonts w:cstheme="minorHAnsi"/>
          <w:color w:val="000000" w:themeColor="text1"/>
          <w:sz w:val="22"/>
          <w:szCs w:val="22"/>
        </w:rPr>
        <w:t>.  O</w:t>
      </w:r>
      <w:r w:rsidR="00CA3BF0">
        <w:rPr>
          <w:rFonts w:cstheme="minorHAnsi"/>
          <w:color w:val="000000" w:themeColor="text1"/>
          <w:sz w:val="22"/>
          <w:szCs w:val="22"/>
        </w:rPr>
        <w:t xml:space="preserve">f these, </w:t>
      </w:r>
      <w:r w:rsidR="00DD6ED1">
        <w:rPr>
          <w:rFonts w:cstheme="minorHAnsi"/>
          <w:color w:val="000000" w:themeColor="text1"/>
          <w:sz w:val="22"/>
          <w:szCs w:val="22"/>
        </w:rPr>
        <w:t xml:space="preserve">10 </w:t>
      </w:r>
      <w:r w:rsidR="007B0D8B">
        <w:rPr>
          <w:rFonts w:cstheme="minorHAnsi"/>
          <w:color w:val="000000" w:themeColor="text1"/>
          <w:sz w:val="22"/>
          <w:szCs w:val="22"/>
        </w:rPr>
        <w:t xml:space="preserve">are rated </w:t>
      </w:r>
      <w:r w:rsidR="007F0190" w:rsidRPr="009B60A1">
        <w:rPr>
          <w:rFonts w:cstheme="minorHAnsi"/>
          <w:color w:val="000000" w:themeColor="text1"/>
          <w:sz w:val="22"/>
          <w:szCs w:val="22"/>
        </w:rPr>
        <w:t xml:space="preserve">in the </w:t>
      </w:r>
      <w:r w:rsidR="00C07A6E">
        <w:rPr>
          <w:rFonts w:cstheme="minorHAnsi"/>
          <w:color w:val="000000" w:themeColor="text1"/>
          <w:sz w:val="22"/>
          <w:szCs w:val="22"/>
        </w:rPr>
        <w:t>10</w:t>
      </w:r>
      <w:r w:rsidR="00C07A6E" w:rsidRPr="00177F96">
        <w:rPr>
          <w:rFonts w:cstheme="minorHAnsi"/>
          <w:color w:val="000000" w:themeColor="text1"/>
          <w:sz w:val="22"/>
          <w:szCs w:val="22"/>
          <w:vertAlign w:val="superscript"/>
        </w:rPr>
        <w:t>th</w:t>
      </w:r>
      <w:r w:rsidR="00C07A6E" w:rsidRPr="009B60A1">
        <w:rPr>
          <w:rFonts w:cstheme="minorHAnsi"/>
          <w:color w:val="000000" w:themeColor="text1"/>
          <w:sz w:val="22"/>
          <w:szCs w:val="22"/>
        </w:rPr>
        <w:t xml:space="preserve"> </w:t>
      </w:r>
      <w:r w:rsidR="007F0190" w:rsidRPr="009B60A1">
        <w:rPr>
          <w:rFonts w:cstheme="minorHAnsi"/>
          <w:color w:val="000000" w:themeColor="text1"/>
          <w:sz w:val="22"/>
          <w:szCs w:val="22"/>
        </w:rPr>
        <w:t>percentile</w:t>
      </w:r>
      <w:r w:rsidR="008D1E31">
        <w:rPr>
          <w:rFonts w:cstheme="minorHAnsi"/>
          <w:color w:val="000000" w:themeColor="text1"/>
          <w:sz w:val="22"/>
          <w:szCs w:val="22"/>
        </w:rPr>
        <w:t xml:space="preserve"> or lower</w:t>
      </w:r>
      <w:r w:rsidR="00931F95">
        <w:rPr>
          <w:rFonts w:cstheme="minorHAnsi"/>
          <w:color w:val="000000" w:themeColor="text1"/>
          <w:sz w:val="22"/>
          <w:szCs w:val="22"/>
        </w:rPr>
        <w:t xml:space="preserve"> of </w:t>
      </w:r>
      <w:r w:rsidR="00395CDB">
        <w:rPr>
          <w:rFonts w:cstheme="minorHAnsi"/>
          <w:color w:val="000000" w:themeColor="text1"/>
          <w:sz w:val="22"/>
          <w:szCs w:val="22"/>
        </w:rPr>
        <w:t>similar schools in</w:t>
      </w:r>
      <w:r w:rsidR="00A123FF">
        <w:rPr>
          <w:rFonts w:cstheme="minorHAnsi"/>
          <w:color w:val="000000" w:themeColor="text1"/>
          <w:sz w:val="22"/>
          <w:szCs w:val="22"/>
        </w:rPr>
        <w:t xml:space="preserve"> the state</w:t>
      </w:r>
      <w:r w:rsidR="00C5442E">
        <w:rPr>
          <w:rFonts w:cstheme="minorHAnsi"/>
          <w:color w:val="000000" w:themeColor="text1"/>
          <w:sz w:val="22"/>
          <w:szCs w:val="22"/>
        </w:rPr>
        <w:t xml:space="preserve">:  </w:t>
      </w:r>
      <w:r w:rsidR="00C52628">
        <w:rPr>
          <w:rFonts w:cstheme="minorHAnsi"/>
          <w:color w:val="000000" w:themeColor="text1"/>
          <w:sz w:val="22"/>
          <w:szCs w:val="22"/>
        </w:rPr>
        <w:t xml:space="preserve">Arnone </w:t>
      </w:r>
      <w:r w:rsidR="0019144D">
        <w:rPr>
          <w:rFonts w:cstheme="minorHAnsi"/>
          <w:color w:val="000000" w:themeColor="text1"/>
          <w:sz w:val="22"/>
          <w:szCs w:val="22"/>
        </w:rPr>
        <w:lastRenderedPageBreak/>
        <w:t>C</w:t>
      </w:r>
      <w:r w:rsidR="00C52628">
        <w:rPr>
          <w:rFonts w:cstheme="minorHAnsi"/>
          <w:color w:val="000000" w:themeColor="text1"/>
          <w:sz w:val="22"/>
          <w:szCs w:val="22"/>
        </w:rPr>
        <w:t>ommunity, Brookfield,</w:t>
      </w:r>
      <w:r w:rsidR="0019144D">
        <w:rPr>
          <w:rFonts w:cstheme="minorHAnsi"/>
          <w:color w:val="000000" w:themeColor="text1"/>
          <w:sz w:val="22"/>
          <w:szCs w:val="22"/>
        </w:rPr>
        <w:t xml:space="preserve"> Downey, </w:t>
      </w:r>
      <w:r w:rsidR="00C5442E">
        <w:rPr>
          <w:rFonts w:cstheme="minorHAnsi"/>
          <w:color w:val="000000" w:themeColor="text1"/>
          <w:sz w:val="22"/>
          <w:szCs w:val="22"/>
        </w:rPr>
        <w:t>G</w:t>
      </w:r>
      <w:r w:rsidR="0019144D">
        <w:rPr>
          <w:rFonts w:cstheme="minorHAnsi"/>
          <w:color w:val="000000" w:themeColor="text1"/>
          <w:sz w:val="22"/>
          <w:szCs w:val="22"/>
        </w:rPr>
        <w:t>ilmore , Manthala George, Jr., East</w:t>
      </w:r>
      <w:r w:rsidR="00B855BF">
        <w:rPr>
          <w:rFonts w:cstheme="minorHAnsi"/>
          <w:color w:val="000000" w:themeColor="text1"/>
          <w:sz w:val="22"/>
          <w:szCs w:val="22"/>
        </w:rPr>
        <w:t xml:space="preserve">, </w:t>
      </w:r>
      <w:r w:rsidR="002D037D">
        <w:rPr>
          <w:rFonts w:cstheme="minorHAnsi"/>
          <w:color w:val="000000" w:themeColor="text1"/>
          <w:sz w:val="22"/>
          <w:szCs w:val="22"/>
        </w:rPr>
        <w:t xml:space="preserve">North, </w:t>
      </w:r>
      <w:r w:rsidR="00B855BF">
        <w:rPr>
          <w:rFonts w:cstheme="minorHAnsi"/>
          <w:color w:val="000000" w:themeColor="text1"/>
          <w:sz w:val="22"/>
          <w:szCs w:val="22"/>
        </w:rPr>
        <w:t>Joseph Plouffe Academy, South, and West</w:t>
      </w:r>
      <w:r w:rsidR="007B0D8B">
        <w:rPr>
          <w:rFonts w:cstheme="minorHAnsi"/>
          <w:color w:val="000000" w:themeColor="text1"/>
          <w:sz w:val="22"/>
          <w:szCs w:val="22"/>
        </w:rPr>
        <w:t>.</w:t>
      </w:r>
      <w:r w:rsidR="00C07A6E">
        <w:rPr>
          <w:rStyle w:val="FootnoteReference"/>
          <w:rFonts w:cstheme="minorHAnsi"/>
          <w:color w:val="000000" w:themeColor="text1"/>
          <w:sz w:val="22"/>
          <w:szCs w:val="22"/>
        </w:rPr>
        <w:footnoteReference w:id="1"/>
      </w:r>
      <w:r w:rsidR="003A6D8A">
        <w:rPr>
          <w:rFonts w:cstheme="minorHAnsi"/>
          <w:color w:val="000000" w:themeColor="text1"/>
          <w:sz w:val="22"/>
          <w:szCs w:val="22"/>
        </w:rPr>
        <w:t xml:space="preserve"> </w:t>
      </w:r>
      <w:r w:rsidR="00CA3BF0">
        <w:rPr>
          <w:rFonts w:cstheme="minorHAnsi"/>
          <w:color w:val="000000" w:themeColor="text1"/>
          <w:sz w:val="22"/>
          <w:szCs w:val="22"/>
        </w:rPr>
        <w:t xml:space="preserve"> </w:t>
      </w:r>
      <w:r w:rsidR="004D2106">
        <w:rPr>
          <w:rFonts w:cstheme="minorHAnsi"/>
          <w:color w:val="000000" w:themeColor="text1"/>
          <w:sz w:val="22"/>
          <w:szCs w:val="22"/>
        </w:rPr>
        <w:t xml:space="preserve">Six </w:t>
      </w:r>
      <w:r w:rsidR="00553D91">
        <w:rPr>
          <w:rFonts w:cstheme="minorHAnsi"/>
          <w:color w:val="000000" w:themeColor="text1"/>
          <w:sz w:val="22"/>
          <w:szCs w:val="22"/>
        </w:rPr>
        <w:t>schools are rated between the 1</w:t>
      </w:r>
      <w:r w:rsidR="008D1E31">
        <w:rPr>
          <w:rFonts w:cstheme="minorHAnsi"/>
          <w:color w:val="000000" w:themeColor="text1"/>
          <w:sz w:val="22"/>
          <w:szCs w:val="22"/>
        </w:rPr>
        <w:t>1</w:t>
      </w:r>
      <w:r w:rsidR="00553D91" w:rsidRPr="00553D91">
        <w:rPr>
          <w:rFonts w:cstheme="minorHAnsi"/>
          <w:color w:val="000000" w:themeColor="text1"/>
          <w:sz w:val="22"/>
          <w:szCs w:val="22"/>
          <w:vertAlign w:val="superscript"/>
        </w:rPr>
        <w:t>th</w:t>
      </w:r>
      <w:r w:rsidR="00553D91">
        <w:rPr>
          <w:rFonts w:cstheme="minorHAnsi"/>
          <w:color w:val="000000" w:themeColor="text1"/>
          <w:sz w:val="22"/>
          <w:szCs w:val="22"/>
        </w:rPr>
        <w:t xml:space="preserve"> and </w:t>
      </w:r>
      <w:r w:rsidR="00D70671">
        <w:rPr>
          <w:rFonts w:cstheme="minorHAnsi"/>
          <w:color w:val="000000" w:themeColor="text1"/>
          <w:sz w:val="22"/>
          <w:szCs w:val="22"/>
        </w:rPr>
        <w:t>20</w:t>
      </w:r>
      <w:r w:rsidR="00D70671" w:rsidRPr="00D70671">
        <w:rPr>
          <w:rFonts w:cstheme="minorHAnsi"/>
          <w:color w:val="000000" w:themeColor="text1"/>
          <w:sz w:val="22"/>
          <w:szCs w:val="22"/>
          <w:vertAlign w:val="superscript"/>
        </w:rPr>
        <w:t>th</w:t>
      </w:r>
      <w:r w:rsidR="00D80527">
        <w:rPr>
          <w:rFonts w:cstheme="minorHAnsi"/>
          <w:color w:val="000000" w:themeColor="text1"/>
          <w:sz w:val="22"/>
          <w:szCs w:val="22"/>
        </w:rPr>
        <w:t xml:space="preserve"> </w:t>
      </w:r>
      <w:r w:rsidR="00553D91">
        <w:rPr>
          <w:rFonts w:cstheme="minorHAnsi"/>
          <w:color w:val="000000" w:themeColor="text1"/>
          <w:sz w:val="22"/>
          <w:szCs w:val="22"/>
        </w:rPr>
        <w:t>percentile</w:t>
      </w:r>
      <w:r w:rsidR="0088779C">
        <w:rPr>
          <w:rFonts w:cstheme="minorHAnsi"/>
          <w:color w:val="000000" w:themeColor="text1"/>
          <w:sz w:val="22"/>
          <w:szCs w:val="22"/>
        </w:rPr>
        <w:t>s</w:t>
      </w:r>
      <w:r w:rsidR="00C5442E">
        <w:rPr>
          <w:rFonts w:cstheme="minorHAnsi"/>
          <w:color w:val="000000" w:themeColor="text1"/>
          <w:sz w:val="22"/>
          <w:szCs w:val="22"/>
        </w:rPr>
        <w:t>:</w:t>
      </w:r>
      <w:r w:rsidR="003A6D8A">
        <w:rPr>
          <w:rFonts w:cstheme="minorHAnsi"/>
          <w:color w:val="000000" w:themeColor="text1"/>
          <w:sz w:val="22"/>
          <w:szCs w:val="22"/>
        </w:rPr>
        <w:t xml:space="preserve"> </w:t>
      </w:r>
      <w:r w:rsidR="00D80527">
        <w:rPr>
          <w:rFonts w:cstheme="minorHAnsi"/>
          <w:color w:val="000000" w:themeColor="text1"/>
          <w:sz w:val="22"/>
          <w:szCs w:val="22"/>
        </w:rPr>
        <w:t>Angelo E</w:t>
      </w:r>
      <w:r w:rsidR="00C07A6E">
        <w:rPr>
          <w:rFonts w:cstheme="minorHAnsi"/>
          <w:color w:val="000000" w:themeColor="text1"/>
          <w:sz w:val="22"/>
          <w:szCs w:val="22"/>
        </w:rPr>
        <w:t xml:space="preserve">lementary </w:t>
      </w:r>
      <w:r w:rsidR="00D80527">
        <w:rPr>
          <w:rFonts w:cstheme="minorHAnsi"/>
          <w:color w:val="000000" w:themeColor="text1"/>
          <w:sz w:val="22"/>
          <w:szCs w:val="22"/>
        </w:rPr>
        <w:t>S</w:t>
      </w:r>
      <w:r w:rsidR="00C07A6E">
        <w:rPr>
          <w:rFonts w:cstheme="minorHAnsi"/>
          <w:color w:val="000000" w:themeColor="text1"/>
          <w:sz w:val="22"/>
          <w:szCs w:val="22"/>
        </w:rPr>
        <w:t>chool</w:t>
      </w:r>
      <w:r w:rsidR="00D80527">
        <w:rPr>
          <w:rFonts w:cstheme="minorHAnsi"/>
          <w:color w:val="000000" w:themeColor="text1"/>
          <w:sz w:val="22"/>
          <w:szCs w:val="22"/>
        </w:rPr>
        <w:t xml:space="preserve">, </w:t>
      </w:r>
      <w:r w:rsidR="003A6D8A">
        <w:rPr>
          <w:rFonts w:cstheme="minorHAnsi"/>
          <w:color w:val="000000" w:themeColor="text1"/>
          <w:sz w:val="22"/>
          <w:szCs w:val="22"/>
        </w:rPr>
        <w:t>Baker E</w:t>
      </w:r>
      <w:r w:rsidR="00C07A6E">
        <w:rPr>
          <w:rFonts w:cstheme="minorHAnsi"/>
          <w:color w:val="000000" w:themeColor="text1"/>
          <w:sz w:val="22"/>
          <w:szCs w:val="22"/>
        </w:rPr>
        <w:t xml:space="preserve">lementary </w:t>
      </w:r>
      <w:r w:rsidR="0072329C">
        <w:rPr>
          <w:rFonts w:cstheme="minorHAnsi"/>
          <w:color w:val="000000" w:themeColor="text1"/>
          <w:sz w:val="22"/>
          <w:szCs w:val="22"/>
        </w:rPr>
        <w:t>S</w:t>
      </w:r>
      <w:r w:rsidR="00C07A6E">
        <w:rPr>
          <w:rFonts w:cstheme="minorHAnsi"/>
          <w:color w:val="000000" w:themeColor="text1"/>
          <w:sz w:val="22"/>
          <w:szCs w:val="22"/>
        </w:rPr>
        <w:t>chool</w:t>
      </w:r>
      <w:r w:rsidR="003A6D8A">
        <w:rPr>
          <w:rFonts w:cstheme="minorHAnsi"/>
          <w:color w:val="000000" w:themeColor="text1"/>
          <w:sz w:val="22"/>
          <w:szCs w:val="22"/>
        </w:rPr>
        <w:t>,</w:t>
      </w:r>
      <w:r w:rsidR="0072329C">
        <w:rPr>
          <w:rFonts w:cstheme="minorHAnsi"/>
          <w:color w:val="000000" w:themeColor="text1"/>
          <w:sz w:val="22"/>
          <w:szCs w:val="22"/>
        </w:rPr>
        <w:t xml:space="preserve"> Raymond E</w:t>
      </w:r>
      <w:r w:rsidR="00C07A6E">
        <w:rPr>
          <w:rFonts w:cstheme="minorHAnsi"/>
          <w:color w:val="000000" w:themeColor="text1"/>
          <w:sz w:val="22"/>
          <w:szCs w:val="22"/>
        </w:rPr>
        <w:t xml:space="preserve">lementary </w:t>
      </w:r>
      <w:r w:rsidR="0072329C">
        <w:rPr>
          <w:rFonts w:cstheme="minorHAnsi"/>
          <w:color w:val="000000" w:themeColor="text1"/>
          <w:sz w:val="22"/>
          <w:szCs w:val="22"/>
        </w:rPr>
        <w:t>S</w:t>
      </w:r>
      <w:r w:rsidR="00C07A6E">
        <w:rPr>
          <w:rFonts w:cstheme="minorHAnsi"/>
          <w:color w:val="000000" w:themeColor="text1"/>
          <w:sz w:val="22"/>
          <w:szCs w:val="22"/>
        </w:rPr>
        <w:t>chool</w:t>
      </w:r>
      <w:r w:rsidR="0072329C">
        <w:rPr>
          <w:rFonts w:cstheme="minorHAnsi"/>
          <w:color w:val="000000" w:themeColor="text1"/>
          <w:sz w:val="22"/>
          <w:szCs w:val="22"/>
        </w:rPr>
        <w:t xml:space="preserve">, </w:t>
      </w:r>
      <w:r w:rsidR="001F1C17">
        <w:rPr>
          <w:rFonts w:cstheme="minorHAnsi"/>
          <w:color w:val="000000" w:themeColor="text1"/>
          <w:sz w:val="22"/>
          <w:szCs w:val="22"/>
        </w:rPr>
        <w:t>Ashfield M</w:t>
      </w:r>
      <w:r w:rsidR="00C07A6E">
        <w:rPr>
          <w:rFonts w:cstheme="minorHAnsi"/>
          <w:color w:val="000000" w:themeColor="text1"/>
          <w:sz w:val="22"/>
          <w:szCs w:val="22"/>
        </w:rPr>
        <w:t xml:space="preserve">iddle </w:t>
      </w:r>
      <w:r w:rsidR="001F1C17">
        <w:rPr>
          <w:rFonts w:cstheme="minorHAnsi"/>
          <w:color w:val="000000" w:themeColor="text1"/>
          <w:sz w:val="22"/>
          <w:szCs w:val="22"/>
        </w:rPr>
        <w:t>S</w:t>
      </w:r>
      <w:r w:rsidR="00C07A6E">
        <w:rPr>
          <w:rFonts w:cstheme="minorHAnsi"/>
          <w:color w:val="000000" w:themeColor="text1"/>
          <w:sz w:val="22"/>
          <w:szCs w:val="22"/>
        </w:rPr>
        <w:t>chool</w:t>
      </w:r>
      <w:r w:rsidR="001F1C17">
        <w:rPr>
          <w:rFonts w:cstheme="minorHAnsi"/>
          <w:color w:val="000000" w:themeColor="text1"/>
          <w:sz w:val="22"/>
          <w:szCs w:val="22"/>
        </w:rPr>
        <w:t xml:space="preserve">, </w:t>
      </w:r>
      <w:r w:rsidR="0072329C">
        <w:rPr>
          <w:rFonts w:cstheme="minorHAnsi"/>
          <w:color w:val="000000" w:themeColor="text1"/>
          <w:sz w:val="22"/>
          <w:szCs w:val="22"/>
        </w:rPr>
        <w:t>Davis</w:t>
      </w:r>
      <w:r w:rsidR="00C07A6E">
        <w:rPr>
          <w:rFonts w:cstheme="minorHAnsi"/>
          <w:color w:val="000000" w:themeColor="text1"/>
          <w:sz w:val="22"/>
          <w:szCs w:val="22"/>
        </w:rPr>
        <w:t>,</w:t>
      </w:r>
      <w:r w:rsidR="00C07A6E">
        <w:rPr>
          <w:rStyle w:val="FootnoteReference"/>
          <w:rFonts w:cstheme="minorHAnsi"/>
          <w:color w:val="000000" w:themeColor="text1"/>
          <w:sz w:val="22"/>
          <w:szCs w:val="22"/>
        </w:rPr>
        <w:footnoteReference w:id="2"/>
      </w:r>
      <w:r w:rsidR="0072329C">
        <w:rPr>
          <w:rFonts w:cstheme="minorHAnsi"/>
          <w:color w:val="000000" w:themeColor="text1"/>
          <w:sz w:val="22"/>
          <w:szCs w:val="22"/>
        </w:rPr>
        <w:t xml:space="preserve"> </w:t>
      </w:r>
      <w:r w:rsidR="001F1C17">
        <w:rPr>
          <w:rFonts w:cstheme="minorHAnsi"/>
          <w:color w:val="000000" w:themeColor="text1"/>
          <w:sz w:val="22"/>
          <w:szCs w:val="22"/>
        </w:rPr>
        <w:t>and</w:t>
      </w:r>
      <w:r w:rsidR="00D744B8">
        <w:rPr>
          <w:rFonts w:cstheme="minorHAnsi"/>
          <w:color w:val="000000" w:themeColor="text1"/>
          <w:sz w:val="22"/>
          <w:szCs w:val="22"/>
        </w:rPr>
        <w:t xml:space="preserve"> Brockton </w:t>
      </w:r>
      <w:r w:rsidR="00A123FF">
        <w:rPr>
          <w:rFonts w:cstheme="minorHAnsi"/>
          <w:color w:val="000000" w:themeColor="text1"/>
          <w:sz w:val="22"/>
          <w:szCs w:val="22"/>
        </w:rPr>
        <w:t>H</w:t>
      </w:r>
      <w:r w:rsidR="007B0D8B">
        <w:rPr>
          <w:rFonts w:cstheme="minorHAnsi"/>
          <w:color w:val="000000" w:themeColor="text1"/>
          <w:sz w:val="22"/>
          <w:szCs w:val="22"/>
        </w:rPr>
        <w:t xml:space="preserve">igh </w:t>
      </w:r>
      <w:r w:rsidR="00A123FF">
        <w:rPr>
          <w:rFonts w:cstheme="minorHAnsi"/>
          <w:color w:val="000000" w:themeColor="text1"/>
          <w:sz w:val="22"/>
          <w:szCs w:val="22"/>
        </w:rPr>
        <w:t>S</w:t>
      </w:r>
      <w:r w:rsidR="007B0D8B">
        <w:rPr>
          <w:rFonts w:cstheme="minorHAnsi"/>
          <w:color w:val="000000" w:themeColor="text1"/>
          <w:sz w:val="22"/>
          <w:szCs w:val="22"/>
        </w:rPr>
        <w:t>chool</w:t>
      </w:r>
      <w:r w:rsidR="001F1C17">
        <w:rPr>
          <w:rFonts w:cstheme="minorHAnsi"/>
          <w:color w:val="000000" w:themeColor="text1"/>
          <w:sz w:val="22"/>
          <w:szCs w:val="22"/>
        </w:rPr>
        <w:t>, which</w:t>
      </w:r>
      <w:r w:rsidR="007B0D8B">
        <w:rPr>
          <w:rFonts w:cstheme="minorHAnsi"/>
          <w:color w:val="000000" w:themeColor="text1"/>
          <w:sz w:val="22"/>
          <w:szCs w:val="22"/>
        </w:rPr>
        <w:t xml:space="preserve"> is</w:t>
      </w:r>
      <w:r w:rsidR="00D744B8">
        <w:rPr>
          <w:rFonts w:cstheme="minorHAnsi"/>
          <w:color w:val="000000" w:themeColor="text1"/>
          <w:sz w:val="22"/>
          <w:szCs w:val="22"/>
        </w:rPr>
        <w:t xml:space="preserve"> ra</w:t>
      </w:r>
      <w:r w:rsidR="001F1C17">
        <w:rPr>
          <w:rFonts w:cstheme="minorHAnsi"/>
          <w:color w:val="000000" w:themeColor="text1"/>
          <w:sz w:val="22"/>
          <w:szCs w:val="22"/>
        </w:rPr>
        <w:t>t</w:t>
      </w:r>
      <w:r w:rsidR="00D744B8">
        <w:rPr>
          <w:rFonts w:cstheme="minorHAnsi"/>
          <w:color w:val="000000" w:themeColor="text1"/>
          <w:sz w:val="22"/>
          <w:szCs w:val="22"/>
        </w:rPr>
        <w:t>ed</w:t>
      </w:r>
      <w:r w:rsidR="007B0D8B">
        <w:rPr>
          <w:rFonts w:cstheme="minorHAnsi"/>
          <w:color w:val="000000" w:themeColor="text1"/>
          <w:sz w:val="22"/>
          <w:szCs w:val="22"/>
        </w:rPr>
        <w:t xml:space="preserve"> in the </w:t>
      </w:r>
      <w:r w:rsidR="001F1C17">
        <w:rPr>
          <w:rFonts w:cstheme="minorHAnsi"/>
          <w:color w:val="000000" w:themeColor="text1"/>
          <w:sz w:val="22"/>
          <w:szCs w:val="22"/>
        </w:rPr>
        <w:t>13</w:t>
      </w:r>
      <w:r w:rsidR="001F1C17" w:rsidRPr="00177F96">
        <w:rPr>
          <w:rFonts w:cstheme="minorHAnsi"/>
          <w:color w:val="000000" w:themeColor="text1"/>
          <w:sz w:val="22"/>
          <w:szCs w:val="22"/>
          <w:vertAlign w:val="superscript"/>
        </w:rPr>
        <w:t>th</w:t>
      </w:r>
      <w:r w:rsidR="00062651">
        <w:rPr>
          <w:rFonts w:cstheme="minorHAnsi"/>
          <w:color w:val="000000" w:themeColor="text1"/>
          <w:sz w:val="22"/>
          <w:szCs w:val="22"/>
        </w:rPr>
        <w:t xml:space="preserve"> percentile of all Massachusetts high schools</w:t>
      </w:r>
      <w:r w:rsidR="001D3E00" w:rsidRPr="009B60A1">
        <w:rPr>
          <w:rFonts w:cstheme="minorHAnsi"/>
          <w:color w:val="000000" w:themeColor="text1"/>
          <w:sz w:val="22"/>
          <w:szCs w:val="22"/>
        </w:rPr>
        <w:t xml:space="preserve">.  </w:t>
      </w:r>
    </w:p>
    <w:p w14:paraId="1720BAE2" w14:textId="13E6301E" w:rsidR="007A33FE" w:rsidRDefault="00D074B5" w:rsidP="00361C3A">
      <w:pPr>
        <w:pStyle w:val="CommentText"/>
        <w:spacing w:line="276" w:lineRule="auto"/>
        <w:rPr>
          <w:rFonts w:cstheme="minorHAnsi"/>
          <w:color w:val="000000" w:themeColor="text1"/>
          <w:sz w:val="22"/>
          <w:szCs w:val="22"/>
        </w:rPr>
      </w:pPr>
      <w:r w:rsidRPr="009B60A1">
        <w:rPr>
          <w:rFonts w:cstheme="minorHAnsi"/>
          <w:color w:val="000000" w:themeColor="text1"/>
          <w:sz w:val="22"/>
          <w:szCs w:val="22"/>
        </w:rPr>
        <w:t>The</w:t>
      </w:r>
      <w:r>
        <w:rPr>
          <w:rFonts w:cstheme="minorHAnsi"/>
          <w:color w:val="000000" w:themeColor="text1"/>
          <w:sz w:val="22"/>
          <w:szCs w:val="22"/>
        </w:rPr>
        <w:t xml:space="preserve"> 10</w:t>
      </w:r>
      <w:r w:rsidRPr="009B60A1">
        <w:rPr>
          <w:rFonts w:cstheme="minorHAnsi"/>
          <w:color w:val="000000" w:themeColor="text1"/>
          <w:sz w:val="22"/>
          <w:szCs w:val="22"/>
        </w:rPr>
        <w:t xml:space="preserve"> </w:t>
      </w:r>
      <w:r>
        <w:rPr>
          <w:rFonts w:cstheme="minorHAnsi"/>
          <w:color w:val="000000" w:themeColor="text1"/>
          <w:sz w:val="22"/>
          <w:szCs w:val="22"/>
        </w:rPr>
        <w:t xml:space="preserve">lowest performing </w:t>
      </w:r>
      <w:r w:rsidRPr="009B60A1">
        <w:rPr>
          <w:rFonts w:cstheme="minorHAnsi"/>
          <w:color w:val="000000" w:themeColor="text1"/>
          <w:sz w:val="22"/>
          <w:szCs w:val="22"/>
        </w:rPr>
        <w:t>schools</w:t>
      </w:r>
      <w:r>
        <w:rPr>
          <w:rFonts w:cstheme="minorHAnsi"/>
          <w:color w:val="000000" w:themeColor="text1"/>
          <w:sz w:val="22"/>
          <w:szCs w:val="22"/>
        </w:rPr>
        <w:t xml:space="preserve"> (5</w:t>
      </w:r>
      <w:r w:rsidRPr="009B60A1">
        <w:rPr>
          <w:rFonts w:cstheme="minorHAnsi"/>
          <w:color w:val="000000" w:themeColor="text1"/>
          <w:sz w:val="22"/>
          <w:szCs w:val="22"/>
        </w:rPr>
        <w:t xml:space="preserve"> elementary and </w:t>
      </w:r>
      <w:r>
        <w:rPr>
          <w:rFonts w:cstheme="minorHAnsi"/>
          <w:color w:val="000000" w:themeColor="text1"/>
          <w:sz w:val="22"/>
          <w:szCs w:val="22"/>
        </w:rPr>
        <w:t>5</w:t>
      </w:r>
      <w:r w:rsidRPr="009B60A1">
        <w:rPr>
          <w:rFonts w:cstheme="minorHAnsi"/>
          <w:color w:val="000000" w:themeColor="text1"/>
          <w:sz w:val="22"/>
          <w:szCs w:val="22"/>
        </w:rPr>
        <w:t xml:space="preserve"> middle schools</w:t>
      </w:r>
      <w:r>
        <w:rPr>
          <w:rFonts w:cstheme="minorHAnsi"/>
          <w:color w:val="000000" w:themeColor="text1"/>
          <w:sz w:val="22"/>
          <w:szCs w:val="22"/>
        </w:rPr>
        <w:t>)</w:t>
      </w:r>
      <w:r w:rsidRPr="009B60A1">
        <w:rPr>
          <w:rFonts w:cstheme="minorHAnsi"/>
          <w:color w:val="000000" w:themeColor="text1"/>
          <w:sz w:val="22"/>
          <w:szCs w:val="22"/>
        </w:rPr>
        <w:t xml:space="preserve"> have worked with team </w:t>
      </w:r>
      <w:r>
        <w:rPr>
          <w:rFonts w:cstheme="minorHAnsi"/>
          <w:color w:val="000000" w:themeColor="text1"/>
          <w:sz w:val="22"/>
          <w:szCs w:val="22"/>
        </w:rPr>
        <w:t>members</w:t>
      </w:r>
      <w:r w:rsidRPr="009B60A1">
        <w:rPr>
          <w:rFonts w:cstheme="minorHAnsi"/>
          <w:color w:val="000000" w:themeColor="text1"/>
          <w:sz w:val="22"/>
          <w:szCs w:val="22"/>
        </w:rPr>
        <w:t xml:space="preserve"> from DESE’s Statewide System of Support (SSoS) since</w:t>
      </w:r>
      <w:r>
        <w:rPr>
          <w:rFonts w:cstheme="minorHAnsi"/>
          <w:color w:val="000000" w:themeColor="text1"/>
          <w:sz w:val="22"/>
          <w:szCs w:val="22"/>
        </w:rPr>
        <w:t xml:space="preserve"> just after the</w:t>
      </w:r>
      <w:r w:rsidRPr="009B60A1">
        <w:rPr>
          <w:rFonts w:cstheme="minorHAnsi"/>
          <w:color w:val="000000" w:themeColor="text1"/>
          <w:sz w:val="22"/>
          <w:szCs w:val="22"/>
        </w:rPr>
        <w:t xml:space="preserve"> last review</w:t>
      </w:r>
      <w:r>
        <w:rPr>
          <w:rFonts w:cstheme="minorHAnsi"/>
          <w:color w:val="000000" w:themeColor="text1"/>
          <w:sz w:val="22"/>
          <w:szCs w:val="22"/>
        </w:rPr>
        <w:t xml:space="preserve"> that DESE conducted in the district (report issued in 2014)</w:t>
      </w:r>
      <w:r w:rsidR="00685738">
        <w:rPr>
          <w:rFonts w:cstheme="minorHAnsi"/>
          <w:color w:val="000000" w:themeColor="text1"/>
          <w:sz w:val="22"/>
          <w:szCs w:val="22"/>
        </w:rPr>
        <w:t>. While the assistance  has focused on</w:t>
      </w:r>
      <w:r w:rsidR="00685738" w:rsidRPr="009B60A1">
        <w:rPr>
          <w:rFonts w:cstheme="minorHAnsi"/>
          <w:color w:val="000000" w:themeColor="text1"/>
          <w:sz w:val="22"/>
          <w:szCs w:val="22"/>
        </w:rPr>
        <w:t xml:space="preserve"> strengthening </w:t>
      </w:r>
      <w:r w:rsidR="00685738">
        <w:rPr>
          <w:rFonts w:cstheme="minorHAnsi"/>
          <w:color w:val="000000" w:themeColor="text1"/>
          <w:sz w:val="22"/>
          <w:szCs w:val="22"/>
        </w:rPr>
        <w:t xml:space="preserve">the executive team’s </w:t>
      </w:r>
      <w:r w:rsidR="00685738" w:rsidRPr="009B60A1">
        <w:rPr>
          <w:rFonts w:cstheme="minorHAnsi"/>
          <w:color w:val="000000" w:themeColor="text1"/>
          <w:sz w:val="22"/>
          <w:szCs w:val="22"/>
        </w:rPr>
        <w:t xml:space="preserve">capacity to </w:t>
      </w:r>
      <w:r w:rsidR="00685738">
        <w:rPr>
          <w:rFonts w:cstheme="minorHAnsi"/>
          <w:color w:val="000000" w:themeColor="text1"/>
          <w:sz w:val="22"/>
          <w:szCs w:val="22"/>
        </w:rPr>
        <w:t xml:space="preserve">support </w:t>
      </w:r>
      <w:r w:rsidR="00685738" w:rsidRPr="009B60A1">
        <w:rPr>
          <w:rFonts w:cstheme="minorHAnsi"/>
          <w:color w:val="000000" w:themeColor="text1"/>
          <w:sz w:val="22"/>
          <w:szCs w:val="22"/>
        </w:rPr>
        <w:t xml:space="preserve">school leaders </w:t>
      </w:r>
      <w:r w:rsidR="00685738">
        <w:rPr>
          <w:rFonts w:cstheme="minorHAnsi"/>
          <w:color w:val="000000" w:themeColor="text1"/>
          <w:sz w:val="22"/>
          <w:szCs w:val="22"/>
        </w:rPr>
        <w:t>with</w:t>
      </w:r>
      <w:r w:rsidR="00685738" w:rsidRPr="009B60A1">
        <w:rPr>
          <w:rFonts w:cstheme="minorHAnsi"/>
          <w:color w:val="000000" w:themeColor="text1"/>
          <w:sz w:val="22"/>
          <w:szCs w:val="22"/>
        </w:rPr>
        <w:t xml:space="preserve"> improvement initiatives</w:t>
      </w:r>
      <w:r w:rsidR="00685738">
        <w:rPr>
          <w:rFonts w:cstheme="minorHAnsi"/>
          <w:color w:val="000000" w:themeColor="text1"/>
          <w:sz w:val="22"/>
          <w:szCs w:val="22"/>
        </w:rPr>
        <w:t xml:space="preserve">, two team members </w:t>
      </w:r>
      <w:r w:rsidR="00685738" w:rsidRPr="009B60A1">
        <w:rPr>
          <w:rFonts w:cstheme="minorHAnsi"/>
          <w:color w:val="000000" w:themeColor="text1"/>
          <w:sz w:val="22"/>
          <w:szCs w:val="22"/>
        </w:rPr>
        <w:t xml:space="preserve">have partnered with </w:t>
      </w:r>
      <w:r w:rsidR="00685738">
        <w:rPr>
          <w:rFonts w:cstheme="minorHAnsi"/>
          <w:color w:val="000000" w:themeColor="text1"/>
          <w:sz w:val="22"/>
          <w:szCs w:val="22"/>
        </w:rPr>
        <w:t xml:space="preserve">district and </w:t>
      </w:r>
      <w:r w:rsidR="00685738" w:rsidRPr="009B60A1">
        <w:rPr>
          <w:rFonts w:cstheme="minorHAnsi"/>
          <w:color w:val="000000" w:themeColor="text1"/>
          <w:sz w:val="22"/>
          <w:szCs w:val="22"/>
        </w:rPr>
        <w:t xml:space="preserve">school leaders </w:t>
      </w:r>
      <w:r w:rsidR="00685738">
        <w:rPr>
          <w:rFonts w:cstheme="minorHAnsi"/>
          <w:color w:val="000000" w:themeColor="text1"/>
          <w:sz w:val="22"/>
          <w:szCs w:val="22"/>
        </w:rPr>
        <w:t xml:space="preserve">along with </w:t>
      </w:r>
      <w:r w:rsidR="00685738" w:rsidRPr="009B60A1">
        <w:rPr>
          <w:rFonts w:cstheme="minorHAnsi"/>
          <w:color w:val="000000" w:themeColor="text1"/>
          <w:sz w:val="22"/>
          <w:szCs w:val="22"/>
        </w:rPr>
        <w:t>instructional leadership teams to co-plan</w:t>
      </w:r>
      <w:r w:rsidR="00685738">
        <w:rPr>
          <w:rFonts w:cstheme="minorHAnsi"/>
          <w:color w:val="000000" w:themeColor="text1"/>
          <w:sz w:val="22"/>
          <w:szCs w:val="22"/>
        </w:rPr>
        <w:t xml:space="preserve"> and co-facilitate the development or implementation of</w:t>
      </w:r>
      <w:r w:rsidR="00685738" w:rsidRPr="009B60A1">
        <w:rPr>
          <w:rFonts w:cstheme="minorHAnsi"/>
          <w:color w:val="000000" w:themeColor="text1"/>
          <w:sz w:val="22"/>
          <w:szCs w:val="22"/>
        </w:rPr>
        <w:t xml:space="preserve"> each school’s </w:t>
      </w:r>
      <w:r w:rsidR="00685738">
        <w:rPr>
          <w:rFonts w:cstheme="minorHAnsi"/>
          <w:color w:val="000000" w:themeColor="text1"/>
          <w:sz w:val="22"/>
          <w:szCs w:val="22"/>
        </w:rPr>
        <w:t>Sustainable Improvement Plan</w:t>
      </w:r>
      <w:r w:rsidR="00685738" w:rsidRPr="009B60A1">
        <w:rPr>
          <w:rFonts w:cstheme="minorHAnsi"/>
          <w:color w:val="000000" w:themeColor="text1"/>
          <w:sz w:val="22"/>
          <w:szCs w:val="22"/>
        </w:rPr>
        <w:t xml:space="preserve">. The </w:t>
      </w:r>
      <w:r w:rsidR="00685738">
        <w:rPr>
          <w:rFonts w:cstheme="minorHAnsi"/>
          <w:color w:val="000000" w:themeColor="text1"/>
          <w:sz w:val="22"/>
          <w:szCs w:val="22"/>
        </w:rPr>
        <w:t xml:space="preserve">SSoS </w:t>
      </w:r>
      <w:r w:rsidR="00685738" w:rsidRPr="009B60A1">
        <w:rPr>
          <w:rFonts w:cstheme="minorHAnsi"/>
          <w:color w:val="000000" w:themeColor="text1"/>
          <w:sz w:val="22"/>
          <w:szCs w:val="22"/>
        </w:rPr>
        <w:t xml:space="preserve">team also serves as a resource to support </w:t>
      </w:r>
      <w:r w:rsidR="00685738">
        <w:rPr>
          <w:rFonts w:cstheme="minorHAnsi"/>
          <w:color w:val="000000" w:themeColor="text1"/>
          <w:sz w:val="22"/>
          <w:szCs w:val="22"/>
        </w:rPr>
        <w:t xml:space="preserve">equity </w:t>
      </w:r>
      <w:r w:rsidR="00685738" w:rsidRPr="009B60A1">
        <w:rPr>
          <w:rFonts w:cstheme="minorHAnsi"/>
          <w:color w:val="000000" w:themeColor="text1"/>
          <w:sz w:val="22"/>
          <w:szCs w:val="22"/>
        </w:rPr>
        <w:t xml:space="preserve">and </w:t>
      </w:r>
      <w:r w:rsidR="00685738">
        <w:rPr>
          <w:rFonts w:cstheme="minorHAnsi"/>
          <w:color w:val="000000" w:themeColor="text1"/>
          <w:sz w:val="22"/>
          <w:szCs w:val="22"/>
        </w:rPr>
        <w:t>diversity</w:t>
      </w:r>
      <w:r w:rsidR="00685738" w:rsidRPr="009B60A1">
        <w:rPr>
          <w:rFonts w:cstheme="minorHAnsi"/>
          <w:color w:val="000000" w:themeColor="text1"/>
          <w:sz w:val="22"/>
          <w:szCs w:val="22"/>
        </w:rPr>
        <w:t xml:space="preserve"> initiatives such as grant applications, hiring priorities</w:t>
      </w:r>
      <w:r w:rsidR="00685738">
        <w:rPr>
          <w:rFonts w:cstheme="minorHAnsi"/>
          <w:color w:val="000000" w:themeColor="text1"/>
          <w:sz w:val="22"/>
          <w:szCs w:val="22"/>
        </w:rPr>
        <w:t>,</w:t>
      </w:r>
      <w:r w:rsidR="00685738" w:rsidRPr="009B60A1">
        <w:rPr>
          <w:rFonts w:cstheme="minorHAnsi"/>
          <w:color w:val="000000" w:themeColor="text1"/>
          <w:sz w:val="22"/>
          <w:szCs w:val="22"/>
        </w:rPr>
        <w:t xml:space="preserve"> and professional development. </w:t>
      </w:r>
      <w:r w:rsidR="00685738">
        <w:rPr>
          <w:rFonts w:cstheme="minorHAnsi"/>
          <w:color w:val="000000" w:themeColor="text1"/>
          <w:sz w:val="22"/>
          <w:szCs w:val="22"/>
        </w:rPr>
        <w:t xml:space="preserve"> In addition, t</w:t>
      </w:r>
      <w:r w:rsidR="00685738" w:rsidRPr="009B60A1">
        <w:rPr>
          <w:rFonts w:cstheme="minorHAnsi"/>
          <w:color w:val="000000" w:themeColor="text1"/>
          <w:sz w:val="22"/>
          <w:szCs w:val="22"/>
        </w:rPr>
        <w:t xml:space="preserve">he partnership has </w:t>
      </w:r>
      <w:r w:rsidR="00685738">
        <w:rPr>
          <w:rFonts w:cstheme="minorHAnsi"/>
          <w:color w:val="000000" w:themeColor="text1"/>
          <w:sz w:val="22"/>
          <w:szCs w:val="22"/>
        </w:rPr>
        <w:t xml:space="preserve">identified </w:t>
      </w:r>
      <w:r w:rsidR="00685738" w:rsidRPr="009B60A1">
        <w:rPr>
          <w:rFonts w:cstheme="minorHAnsi"/>
          <w:color w:val="000000" w:themeColor="text1"/>
          <w:sz w:val="22"/>
          <w:szCs w:val="22"/>
        </w:rPr>
        <w:t xml:space="preserve">challenges </w:t>
      </w:r>
      <w:r w:rsidR="00685738">
        <w:rPr>
          <w:rFonts w:cstheme="minorHAnsi"/>
          <w:color w:val="000000" w:themeColor="text1"/>
          <w:sz w:val="22"/>
          <w:szCs w:val="22"/>
        </w:rPr>
        <w:t>about</w:t>
      </w:r>
      <w:r w:rsidR="00685738" w:rsidRPr="009B60A1">
        <w:rPr>
          <w:rFonts w:cstheme="minorHAnsi"/>
          <w:color w:val="000000" w:themeColor="text1"/>
          <w:sz w:val="22"/>
          <w:szCs w:val="22"/>
        </w:rPr>
        <w:t xml:space="preserve"> the philosophy and logistics of integrating </w:t>
      </w:r>
      <w:r w:rsidR="001F31A3">
        <w:rPr>
          <w:rFonts w:cstheme="minorHAnsi"/>
          <w:color w:val="000000" w:themeColor="text1"/>
          <w:sz w:val="22"/>
          <w:szCs w:val="22"/>
        </w:rPr>
        <w:t>English learners (</w:t>
      </w:r>
      <w:r w:rsidR="00685738" w:rsidRPr="009B60A1">
        <w:rPr>
          <w:rFonts w:cstheme="minorHAnsi"/>
          <w:color w:val="000000" w:themeColor="text1"/>
          <w:sz w:val="22"/>
          <w:szCs w:val="22"/>
        </w:rPr>
        <w:t>ELs</w:t>
      </w:r>
      <w:r w:rsidR="001F31A3">
        <w:rPr>
          <w:rFonts w:cstheme="minorHAnsi"/>
          <w:color w:val="000000" w:themeColor="text1"/>
          <w:sz w:val="22"/>
          <w:szCs w:val="22"/>
        </w:rPr>
        <w:t>)</w:t>
      </w:r>
      <w:r w:rsidR="00685738" w:rsidRPr="009B60A1">
        <w:rPr>
          <w:rFonts w:cstheme="minorHAnsi"/>
          <w:color w:val="000000" w:themeColor="text1"/>
          <w:sz w:val="22"/>
          <w:szCs w:val="22"/>
        </w:rPr>
        <w:t xml:space="preserve"> into </w:t>
      </w:r>
      <w:r w:rsidR="00685738">
        <w:rPr>
          <w:rFonts w:cstheme="minorHAnsi"/>
          <w:color w:val="000000" w:themeColor="text1"/>
          <w:sz w:val="22"/>
          <w:szCs w:val="22"/>
        </w:rPr>
        <w:t>general education</w:t>
      </w:r>
      <w:r w:rsidR="00685738" w:rsidRPr="009B60A1">
        <w:rPr>
          <w:rFonts w:cstheme="minorHAnsi"/>
          <w:color w:val="000000" w:themeColor="text1"/>
          <w:sz w:val="22"/>
          <w:szCs w:val="22"/>
        </w:rPr>
        <w:t xml:space="preserve"> classrooms and the extent of inclusion of students with disabilities in the </w:t>
      </w:r>
      <w:r w:rsidR="00685738">
        <w:rPr>
          <w:rFonts w:cstheme="minorHAnsi"/>
          <w:color w:val="000000" w:themeColor="text1"/>
          <w:sz w:val="22"/>
          <w:szCs w:val="22"/>
        </w:rPr>
        <w:t>general</w:t>
      </w:r>
      <w:r w:rsidR="00685738" w:rsidRPr="009B60A1">
        <w:rPr>
          <w:rFonts w:cstheme="minorHAnsi"/>
          <w:color w:val="000000" w:themeColor="text1"/>
          <w:sz w:val="22"/>
          <w:szCs w:val="22"/>
        </w:rPr>
        <w:t xml:space="preserve"> education program. </w:t>
      </w:r>
      <w:r w:rsidR="00F1424A" w:rsidRPr="009B60A1">
        <w:rPr>
          <w:rFonts w:cstheme="minorHAnsi"/>
          <w:color w:val="000000" w:themeColor="text1"/>
          <w:sz w:val="22"/>
          <w:szCs w:val="22"/>
        </w:rPr>
        <w:t xml:space="preserve"> </w:t>
      </w:r>
    </w:p>
    <w:p w14:paraId="12122D08" w14:textId="412A3EBC" w:rsidR="00D074B5" w:rsidRDefault="001271AD" w:rsidP="00361C3A">
      <w:pPr>
        <w:pStyle w:val="CommentText"/>
        <w:spacing w:line="276" w:lineRule="auto"/>
        <w:rPr>
          <w:rFonts w:cstheme="minorHAnsi"/>
          <w:color w:val="000000" w:themeColor="text1"/>
          <w:sz w:val="22"/>
          <w:szCs w:val="22"/>
        </w:rPr>
      </w:pPr>
      <w:r>
        <w:rPr>
          <w:rFonts w:cstheme="minorHAnsi"/>
          <w:color w:val="000000" w:themeColor="text1"/>
          <w:sz w:val="22"/>
          <w:szCs w:val="22"/>
        </w:rPr>
        <w:t>T</w:t>
      </w:r>
      <w:r w:rsidR="0080274E" w:rsidRPr="0080274E">
        <w:rPr>
          <w:rFonts w:cstheme="minorHAnsi"/>
          <w:color w:val="000000" w:themeColor="text1"/>
          <w:sz w:val="22"/>
          <w:szCs w:val="22"/>
        </w:rPr>
        <w:t>he district</w:t>
      </w:r>
      <w:r>
        <w:rPr>
          <w:rFonts w:cstheme="minorHAnsi"/>
          <w:color w:val="000000" w:themeColor="text1"/>
          <w:sz w:val="22"/>
          <w:szCs w:val="22"/>
        </w:rPr>
        <w:t xml:space="preserve"> encourages collaboration and</w:t>
      </w:r>
      <w:r w:rsidR="0080274E" w:rsidRPr="0080274E">
        <w:rPr>
          <w:rFonts w:cstheme="minorHAnsi"/>
          <w:color w:val="000000" w:themeColor="text1"/>
          <w:sz w:val="22"/>
          <w:szCs w:val="22"/>
        </w:rPr>
        <w:t xml:space="preserve"> </w:t>
      </w:r>
      <w:r w:rsidR="009B410E" w:rsidRPr="0080274E">
        <w:rPr>
          <w:rFonts w:cstheme="minorHAnsi"/>
          <w:color w:val="000000" w:themeColor="text1"/>
          <w:sz w:val="22"/>
          <w:szCs w:val="22"/>
        </w:rPr>
        <w:t>create</w:t>
      </w:r>
      <w:r>
        <w:rPr>
          <w:rFonts w:cstheme="minorHAnsi"/>
          <w:color w:val="000000" w:themeColor="text1"/>
          <w:sz w:val="22"/>
          <w:szCs w:val="22"/>
        </w:rPr>
        <w:t>s</w:t>
      </w:r>
      <w:r w:rsidR="009B410E" w:rsidRPr="0080274E">
        <w:rPr>
          <w:rFonts w:cstheme="minorHAnsi"/>
          <w:color w:val="000000" w:themeColor="text1"/>
          <w:sz w:val="22"/>
          <w:szCs w:val="22"/>
        </w:rPr>
        <w:t xml:space="preserve"> </w:t>
      </w:r>
      <w:r w:rsidR="0080274E">
        <w:rPr>
          <w:rFonts w:cstheme="minorHAnsi"/>
          <w:color w:val="000000" w:themeColor="text1"/>
          <w:sz w:val="22"/>
          <w:szCs w:val="22"/>
        </w:rPr>
        <w:t>representative committees</w:t>
      </w:r>
      <w:r>
        <w:rPr>
          <w:rFonts w:cstheme="minorHAnsi"/>
          <w:color w:val="000000" w:themeColor="text1"/>
          <w:sz w:val="22"/>
          <w:szCs w:val="22"/>
        </w:rPr>
        <w:t xml:space="preserve"> such as teams</w:t>
      </w:r>
      <w:r w:rsidR="0080274E">
        <w:rPr>
          <w:rFonts w:cstheme="minorHAnsi"/>
          <w:color w:val="000000" w:themeColor="text1"/>
          <w:sz w:val="22"/>
          <w:szCs w:val="22"/>
        </w:rPr>
        <w:t xml:space="preserve"> to adopt new curriculum resources and task forces</w:t>
      </w:r>
      <w:r w:rsidR="00D074B5">
        <w:rPr>
          <w:rFonts w:cstheme="minorHAnsi"/>
          <w:color w:val="000000" w:themeColor="text1"/>
          <w:sz w:val="22"/>
          <w:szCs w:val="22"/>
        </w:rPr>
        <w:t>. T</w:t>
      </w:r>
      <w:r w:rsidR="00D074B5" w:rsidRPr="0080274E">
        <w:rPr>
          <w:rFonts w:cstheme="minorHAnsi"/>
          <w:color w:val="000000" w:themeColor="text1"/>
          <w:sz w:val="22"/>
          <w:szCs w:val="22"/>
        </w:rPr>
        <w:t>he District Design Team</w:t>
      </w:r>
      <w:r w:rsidR="00D074B5">
        <w:rPr>
          <w:rFonts w:cstheme="minorHAnsi"/>
          <w:color w:val="000000" w:themeColor="text1"/>
          <w:sz w:val="22"/>
          <w:szCs w:val="22"/>
        </w:rPr>
        <w:t xml:space="preserve"> addresses</w:t>
      </w:r>
      <w:r w:rsidR="00D074B5" w:rsidRPr="0080274E">
        <w:rPr>
          <w:rFonts w:cstheme="minorHAnsi"/>
          <w:color w:val="000000" w:themeColor="text1"/>
          <w:sz w:val="22"/>
          <w:szCs w:val="22"/>
        </w:rPr>
        <w:t xml:space="preserve"> systemwide issues such as math instruction, attendance</w:t>
      </w:r>
      <w:r w:rsidR="00D074B5">
        <w:rPr>
          <w:rFonts w:cstheme="minorHAnsi"/>
          <w:color w:val="000000" w:themeColor="text1"/>
          <w:sz w:val="22"/>
          <w:szCs w:val="22"/>
        </w:rPr>
        <w:t>, and suspensions with the intent of informing decision-making</w:t>
      </w:r>
      <w:r w:rsidR="00D074B5" w:rsidRPr="0080274E">
        <w:rPr>
          <w:rFonts w:cstheme="minorHAnsi"/>
          <w:color w:val="000000" w:themeColor="text1"/>
          <w:sz w:val="22"/>
          <w:szCs w:val="22"/>
        </w:rPr>
        <w:t>.</w:t>
      </w:r>
      <w:r w:rsidR="00D074B5">
        <w:rPr>
          <w:rFonts w:cstheme="minorHAnsi"/>
          <w:color w:val="000000" w:themeColor="text1"/>
          <w:sz w:val="22"/>
          <w:szCs w:val="22"/>
        </w:rPr>
        <w:t xml:space="preserve"> However, the review team found </w:t>
      </w:r>
      <w:r w:rsidR="00D074B5" w:rsidRPr="00B41025">
        <w:rPr>
          <w:rFonts w:cstheme="minorHAnsi"/>
          <w:color w:val="000000" w:themeColor="text1"/>
          <w:sz w:val="22"/>
          <w:szCs w:val="22"/>
        </w:rPr>
        <w:t xml:space="preserve">little urgency or awareness </w:t>
      </w:r>
      <w:r w:rsidR="00D074B5">
        <w:rPr>
          <w:rFonts w:cstheme="minorHAnsi"/>
          <w:color w:val="000000" w:themeColor="text1"/>
          <w:sz w:val="22"/>
          <w:szCs w:val="22"/>
        </w:rPr>
        <w:t xml:space="preserve">in the district </w:t>
      </w:r>
      <w:r w:rsidR="00D074B5" w:rsidRPr="00B41025">
        <w:rPr>
          <w:rFonts w:cstheme="minorHAnsi"/>
          <w:color w:val="000000" w:themeColor="text1"/>
          <w:sz w:val="22"/>
          <w:szCs w:val="22"/>
        </w:rPr>
        <w:t>about the continual decline in student achievement in recent years</w:t>
      </w:r>
      <w:r w:rsidR="00D074B5">
        <w:rPr>
          <w:rFonts w:cstheme="minorHAnsi"/>
          <w:color w:val="000000" w:themeColor="text1"/>
          <w:sz w:val="22"/>
          <w:szCs w:val="22"/>
        </w:rPr>
        <w:t xml:space="preserve"> </w:t>
      </w:r>
      <w:r w:rsidR="00D074B5" w:rsidRPr="00B41025">
        <w:rPr>
          <w:rFonts w:cstheme="minorHAnsi"/>
          <w:color w:val="000000" w:themeColor="text1"/>
          <w:sz w:val="22"/>
          <w:szCs w:val="22"/>
        </w:rPr>
        <w:t xml:space="preserve">and a tendency to blame external factors on the infrequent occasions when student achievement data </w:t>
      </w:r>
      <w:r w:rsidR="00261FA6">
        <w:rPr>
          <w:rFonts w:cstheme="minorHAnsi"/>
          <w:color w:val="000000" w:themeColor="text1"/>
          <w:sz w:val="22"/>
          <w:szCs w:val="22"/>
        </w:rPr>
        <w:t>was</w:t>
      </w:r>
      <w:r w:rsidR="00D074B5" w:rsidRPr="00B41025">
        <w:rPr>
          <w:rFonts w:cstheme="minorHAnsi"/>
          <w:color w:val="000000" w:themeColor="text1"/>
          <w:sz w:val="22"/>
          <w:szCs w:val="22"/>
        </w:rPr>
        <w:t xml:space="preserve"> reviewed.</w:t>
      </w:r>
      <w:r w:rsidR="00D074B5">
        <w:rPr>
          <w:rFonts w:cstheme="minorHAnsi"/>
          <w:color w:val="000000" w:themeColor="text1"/>
          <w:sz w:val="22"/>
          <w:szCs w:val="22"/>
        </w:rPr>
        <w:t xml:space="preserve"> </w:t>
      </w:r>
      <w:r w:rsidR="00994F78">
        <w:rPr>
          <w:rFonts w:cstheme="minorHAnsi"/>
          <w:color w:val="000000" w:themeColor="text1"/>
          <w:sz w:val="22"/>
          <w:szCs w:val="22"/>
        </w:rPr>
        <w:t xml:space="preserve">  </w:t>
      </w:r>
    </w:p>
    <w:p w14:paraId="1603C2A2" w14:textId="23DBD8EB" w:rsidR="0080274E" w:rsidRDefault="00D074B5" w:rsidP="00361C3A">
      <w:pPr>
        <w:pStyle w:val="CommentText"/>
        <w:spacing w:line="276" w:lineRule="auto"/>
        <w:rPr>
          <w:rFonts w:ascii="Calibri" w:hAnsi="Calibri" w:cs="Calibri"/>
          <w:color w:val="000000"/>
          <w:sz w:val="22"/>
          <w:szCs w:val="22"/>
          <w:bdr w:val="none" w:sz="0" w:space="0" w:color="auto" w:frame="1"/>
        </w:rPr>
      </w:pPr>
      <w:r>
        <w:rPr>
          <w:rFonts w:cstheme="minorHAnsi"/>
          <w:color w:val="000000" w:themeColor="text1"/>
          <w:sz w:val="22"/>
          <w:szCs w:val="22"/>
        </w:rPr>
        <w:t xml:space="preserve">Evidence shows that the school </w:t>
      </w:r>
      <w:r w:rsidRPr="006017DE">
        <w:rPr>
          <w:rFonts w:cstheme="minorHAnsi"/>
          <w:color w:val="000000" w:themeColor="text1"/>
          <w:sz w:val="22"/>
          <w:szCs w:val="22"/>
        </w:rPr>
        <w:t xml:space="preserve">committee </w:t>
      </w:r>
      <w:r>
        <w:rPr>
          <w:rFonts w:cstheme="minorHAnsi"/>
          <w:color w:val="000000" w:themeColor="text1"/>
          <w:sz w:val="22"/>
          <w:szCs w:val="22"/>
        </w:rPr>
        <w:t xml:space="preserve">and other </w:t>
      </w:r>
      <w:r w:rsidRPr="006017DE">
        <w:rPr>
          <w:rFonts w:cstheme="minorHAnsi"/>
          <w:color w:val="000000" w:themeColor="text1"/>
          <w:sz w:val="22"/>
          <w:szCs w:val="22"/>
        </w:rPr>
        <w:t>d</w:t>
      </w:r>
      <w:r w:rsidRPr="006017DE">
        <w:rPr>
          <w:rFonts w:ascii="Calibri" w:hAnsi="Calibri" w:cs="Calibri"/>
          <w:color w:val="000000"/>
          <w:sz w:val="22"/>
          <w:szCs w:val="22"/>
          <w:bdr w:val="none" w:sz="0" w:space="0" w:color="auto" w:frame="1"/>
        </w:rPr>
        <w:t xml:space="preserve">istrict </w:t>
      </w:r>
      <w:r>
        <w:rPr>
          <w:rFonts w:ascii="Calibri" w:hAnsi="Calibri" w:cs="Calibri"/>
          <w:color w:val="000000"/>
          <w:sz w:val="22"/>
          <w:szCs w:val="22"/>
          <w:bdr w:val="none" w:sz="0" w:space="0" w:color="auto" w:frame="1"/>
        </w:rPr>
        <w:t xml:space="preserve">leaders as well as </w:t>
      </w:r>
      <w:r w:rsidRPr="006017DE">
        <w:rPr>
          <w:rFonts w:ascii="Calibri" w:hAnsi="Calibri" w:cs="Calibri"/>
          <w:color w:val="000000"/>
          <w:sz w:val="22"/>
          <w:szCs w:val="22"/>
          <w:bdr w:val="none" w:sz="0" w:space="0" w:color="auto" w:frame="1"/>
        </w:rPr>
        <w:t xml:space="preserve">school leaders have not engaged in </w:t>
      </w:r>
      <w:r>
        <w:rPr>
          <w:rFonts w:ascii="Calibri" w:hAnsi="Calibri" w:cs="Calibri"/>
          <w:color w:val="000000"/>
          <w:sz w:val="22"/>
          <w:szCs w:val="22"/>
          <w:bdr w:val="none" w:sz="0" w:space="0" w:color="auto" w:frame="1"/>
        </w:rPr>
        <w:t xml:space="preserve">effective </w:t>
      </w:r>
      <w:r w:rsidRPr="006017DE">
        <w:rPr>
          <w:rFonts w:ascii="Calibri" w:hAnsi="Calibri" w:cs="Calibri"/>
          <w:color w:val="000000"/>
          <w:sz w:val="22"/>
          <w:szCs w:val="22"/>
          <w:bdr w:val="none" w:sz="0" w:space="0" w:color="auto" w:frame="1"/>
        </w:rPr>
        <w:t xml:space="preserve">planning to </w:t>
      </w:r>
      <w:r w:rsidR="00180CFD">
        <w:rPr>
          <w:rFonts w:ascii="Calibri" w:hAnsi="Calibri" w:cs="Calibri"/>
          <w:color w:val="000000"/>
          <w:sz w:val="22"/>
          <w:szCs w:val="22"/>
          <w:bdr w:val="none" w:sz="0" w:space="0" w:color="auto" w:frame="1"/>
        </w:rPr>
        <w:t>promote</w:t>
      </w:r>
      <w:r w:rsidRPr="006017DE">
        <w:rPr>
          <w:rFonts w:ascii="Calibri" w:hAnsi="Calibri" w:cs="Calibri"/>
          <w:color w:val="000000"/>
          <w:sz w:val="22"/>
          <w:szCs w:val="22"/>
          <w:bdr w:val="none" w:sz="0" w:space="0" w:color="auto" w:frame="1"/>
        </w:rPr>
        <w:t xml:space="preserve"> continuous improvement practices </w:t>
      </w:r>
      <w:r w:rsidR="00180CFD">
        <w:rPr>
          <w:rFonts w:ascii="Calibri" w:hAnsi="Calibri" w:cs="Calibri"/>
          <w:color w:val="000000"/>
          <w:sz w:val="22"/>
          <w:szCs w:val="22"/>
          <w:bdr w:val="none" w:sz="0" w:space="0" w:color="auto" w:frame="1"/>
        </w:rPr>
        <w:t>and</w:t>
      </w:r>
      <w:r>
        <w:rPr>
          <w:rFonts w:ascii="Calibri" w:hAnsi="Calibri" w:cs="Calibri"/>
          <w:color w:val="000000"/>
          <w:sz w:val="22"/>
          <w:szCs w:val="22"/>
          <w:bdr w:val="none" w:sz="0" w:space="0" w:color="auto" w:frame="1"/>
        </w:rPr>
        <w:t xml:space="preserve"> </w:t>
      </w:r>
      <w:r w:rsidRPr="006017DE">
        <w:rPr>
          <w:rFonts w:ascii="Calibri" w:hAnsi="Calibri" w:cs="Calibri"/>
          <w:color w:val="000000"/>
          <w:sz w:val="22"/>
          <w:szCs w:val="22"/>
          <w:bdr w:val="none" w:sz="0" w:space="0" w:color="auto" w:frame="1"/>
        </w:rPr>
        <w:t xml:space="preserve">support </w:t>
      </w:r>
      <w:r>
        <w:rPr>
          <w:rFonts w:ascii="Calibri" w:hAnsi="Calibri" w:cs="Calibri"/>
          <w:color w:val="000000"/>
          <w:sz w:val="22"/>
          <w:szCs w:val="22"/>
          <w:bdr w:val="none" w:sz="0" w:space="0" w:color="auto" w:frame="1"/>
        </w:rPr>
        <w:t xml:space="preserve">an increase in student </w:t>
      </w:r>
      <w:r w:rsidRPr="006017DE">
        <w:rPr>
          <w:rFonts w:ascii="Calibri" w:hAnsi="Calibri" w:cs="Calibri"/>
          <w:color w:val="000000"/>
          <w:sz w:val="22"/>
          <w:szCs w:val="22"/>
          <w:bdr w:val="none" w:sz="0" w:space="0" w:color="auto" w:frame="1"/>
        </w:rPr>
        <w:t xml:space="preserve">achievement. </w:t>
      </w:r>
      <w:r>
        <w:rPr>
          <w:rFonts w:ascii="Calibri" w:hAnsi="Calibri" w:cs="Calibri"/>
          <w:color w:val="000000"/>
          <w:sz w:val="22"/>
          <w:szCs w:val="22"/>
          <w:bdr w:val="none" w:sz="0" w:space="0" w:color="auto" w:frame="1"/>
        </w:rPr>
        <w:t>In addition, the school committee does not use disaggregated data on student outcomes to inform its work. As a result,</w:t>
      </w:r>
      <w:r w:rsidRPr="006017DE">
        <w:rPr>
          <w:rFonts w:ascii="Calibri" w:hAnsi="Calibri" w:cs="Calibri"/>
          <w:color w:val="000000"/>
          <w:sz w:val="22"/>
          <w:szCs w:val="22"/>
          <w:bdr w:val="none" w:sz="0" w:space="0" w:color="auto" w:frame="1"/>
        </w:rPr>
        <w:t xml:space="preserve"> critical decisions</w:t>
      </w:r>
      <w:r>
        <w:rPr>
          <w:rFonts w:ascii="Calibri" w:hAnsi="Calibri" w:cs="Calibri"/>
          <w:color w:val="000000"/>
          <w:sz w:val="22"/>
          <w:szCs w:val="22"/>
          <w:bdr w:val="none" w:sz="0" w:space="0" w:color="auto" w:frame="1"/>
        </w:rPr>
        <w:t xml:space="preserve"> at the governance level are often</w:t>
      </w:r>
      <w:r w:rsidRPr="006017DE">
        <w:rPr>
          <w:rFonts w:ascii="Calibri" w:hAnsi="Calibri" w:cs="Calibri"/>
          <w:color w:val="000000"/>
          <w:sz w:val="22"/>
          <w:szCs w:val="22"/>
          <w:bdr w:val="none" w:sz="0" w:space="0" w:color="auto" w:frame="1"/>
        </w:rPr>
        <w:t xml:space="preserve"> made based on opinion and anecdotal information rather than evidence. While district leaders believe </w:t>
      </w:r>
      <w:r>
        <w:rPr>
          <w:rFonts w:ascii="Calibri" w:hAnsi="Calibri" w:cs="Calibri"/>
          <w:color w:val="000000"/>
          <w:sz w:val="22"/>
          <w:szCs w:val="22"/>
          <w:bdr w:val="none" w:sz="0" w:space="0" w:color="auto" w:frame="1"/>
        </w:rPr>
        <w:t xml:space="preserve">that </w:t>
      </w:r>
      <w:r w:rsidRPr="006017DE">
        <w:rPr>
          <w:rFonts w:ascii="Calibri" w:hAnsi="Calibri" w:cs="Calibri"/>
          <w:color w:val="000000"/>
          <w:sz w:val="22"/>
          <w:szCs w:val="22"/>
          <w:bdr w:val="none" w:sz="0" w:space="0" w:color="auto" w:frame="1"/>
        </w:rPr>
        <w:t xml:space="preserve">their decisions have made the best use of limited funds, stakeholders at all system levels </w:t>
      </w:r>
      <w:r>
        <w:rPr>
          <w:rFonts w:ascii="Calibri" w:hAnsi="Calibri" w:cs="Calibri"/>
          <w:color w:val="000000"/>
          <w:sz w:val="22"/>
          <w:szCs w:val="22"/>
          <w:bdr w:val="none" w:sz="0" w:space="0" w:color="auto" w:frame="1"/>
        </w:rPr>
        <w:t>describe</w:t>
      </w:r>
      <w:r w:rsidRPr="006017DE">
        <w:rPr>
          <w:rFonts w:ascii="Calibri" w:hAnsi="Calibri" w:cs="Calibri"/>
          <w:color w:val="000000"/>
          <w:sz w:val="22"/>
          <w:szCs w:val="22"/>
          <w:bdr w:val="none" w:sz="0" w:space="0" w:color="auto" w:frame="1"/>
        </w:rPr>
        <w:t xml:space="preserve"> a system that is not serving students well.</w:t>
      </w:r>
      <w:r w:rsidR="006017DE" w:rsidRPr="006017DE">
        <w:rPr>
          <w:rFonts w:ascii="Calibri" w:hAnsi="Calibri" w:cs="Calibri"/>
          <w:color w:val="000000"/>
          <w:sz w:val="22"/>
          <w:szCs w:val="22"/>
          <w:bdr w:val="none" w:sz="0" w:space="0" w:color="auto" w:frame="1"/>
        </w:rPr>
        <w:t> </w:t>
      </w:r>
    </w:p>
    <w:p w14:paraId="441D78A7" w14:textId="77777777" w:rsidR="00A96695" w:rsidRDefault="00A96695" w:rsidP="00361C3A">
      <w:pPr>
        <w:pStyle w:val="CommentText"/>
        <w:spacing w:line="276" w:lineRule="auto"/>
        <w:rPr>
          <w:rFonts w:ascii="Calibri" w:hAnsi="Calibri" w:cs="Calibri"/>
          <w:color w:val="000000"/>
          <w:sz w:val="22"/>
          <w:szCs w:val="22"/>
          <w:bdr w:val="none" w:sz="0" w:space="0" w:color="auto" w:frame="1"/>
        </w:rPr>
      </w:pPr>
    </w:p>
    <w:p w14:paraId="00810ABF" w14:textId="77777777" w:rsidR="002C18A1" w:rsidRPr="00E14271" w:rsidRDefault="002C18A1" w:rsidP="002C18A1">
      <w:pPr>
        <w:pStyle w:val="CommentText"/>
        <w:spacing w:line="276" w:lineRule="auto"/>
        <w:rPr>
          <w:rFonts w:cstheme="minorHAnsi"/>
          <w:i/>
          <w:iCs/>
          <w:color w:val="000000" w:themeColor="text1"/>
          <w:sz w:val="22"/>
          <w:szCs w:val="22"/>
        </w:rPr>
      </w:pPr>
      <w:r w:rsidRPr="00E14271">
        <w:rPr>
          <w:rFonts w:cstheme="minorHAnsi"/>
          <w:i/>
          <w:iCs/>
          <w:color w:val="000000" w:themeColor="text1"/>
          <w:sz w:val="22"/>
          <w:szCs w:val="22"/>
        </w:rPr>
        <w:t>Curriculum and Instruction</w:t>
      </w:r>
    </w:p>
    <w:p w14:paraId="78A6FA9E" w14:textId="635472F5" w:rsidR="00B31AA7" w:rsidRDefault="00B31AA7" w:rsidP="00361C3A">
      <w:pPr>
        <w:pStyle w:val="CommentText"/>
        <w:spacing w:line="276" w:lineRule="auto"/>
        <w:rPr>
          <w:rFonts w:cstheme="minorHAnsi"/>
          <w:color w:val="000000" w:themeColor="text1"/>
          <w:sz w:val="22"/>
          <w:szCs w:val="22"/>
        </w:rPr>
      </w:pPr>
      <w:r>
        <w:rPr>
          <w:rFonts w:cstheme="minorHAnsi"/>
          <w:color w:val="000000" w:themeColor="text1"/>
          <w:sz w:val="22"/>
          <w:szCs w:val="22"/>
        </w:rPr>
        <w:t xml:space="preserve">At the elementary level, </w:t>
      </w:r>
      <w:r w:rsidR="003A3825">
        <w:rPr>
          <w:rFonts w:cstheme="minorHAnsi"/>
          <w:color w:val="000000" w:themeColor="text1"/>
          <w:sz w:val="22"/>
          <w:szCs w:val="22"/>
        </w:rPr>
        <w:t xml:space="preserve">the chief academic officer </w:t>
      </w:r>
      <w:r w:rsidR="00231BFC">
        <w:rPr>
          <w:rFonts w:cstheme="minorHAnsi"/>
          <w:color w:val="000000" w:themeColor="text1"/>
          <w:sz w:val="22"/>
          <w:szCs w:val="22"/>
        </w:rPr>
        <w:t>in collaboration with</w:t>
      </w:r>
      <w:r w:rsidR="003A3825">
        <w:rPr>
          <w:rFonts w:cstheme="minorHAnsi"/>
          <w:color w:val="000000" w:themeColor="text1"/>
          <w:sz w:val="22"/>
          <w:szCs w:val="22"/>
        </w:rPr>
        <w:t xml:space="preserve"> the</w:t>
      </w:r>
      <w:r w:rsidR="00EB1FD5">
        <w:rPr>
          <w:rFonts w:cstheme="minorHAnsi"/>
          <w:color w:val="000000" w:themeColor="text1"/>
          <w:sz w:val="22"/>
          <w:szCs w:val="22"/>
        </w:rPr>
        <w:t xml:space="preserve"> K-5 </w:t>
      </w:r>
      <w:r w:rsidR="003A3825">
        <w:rPr>
          <w:rFonts w:cstheme="minorHAnsi"/>
          <w:color w:val="000000" w:themeColor="text1"/>
          <w:sz w:val="22"/>
          <w:szCs w:val="22"/>
        </w:rPr>
        <w:t>ELA/social studies and STEM coordinators</w:t>
      </w:r>
      <w:r w:rsidR="00EB1FD5">
        <w:rPr>
          <w:rFonts w:cstheme="minorHAnsi"/>
          <w:color w:val="000000" w:themeColor="text1"/>
          <w:sz w:val="22"/>
          <w:szCs w:val="22"/>
        </w:rPr>
        <w:t xml:space="preserve"> have put </w:t>
      </w:r>
      <w:r w:rsidR="003A3825">
        <w:rPr>
          <w:rFonts w:cstheme="minorHAnsi"/>
          <w:color w:val="000000" w:themeColor="text1"/>
          <w:sz w:val="22"/>
          <w:szCs w:val="22"/>
        </w:rPr>
        <w:t xml:space="preserve">some </w:t>
      </w:r>
      <w:r>
        <w:rPr>
          <w:rFonts w:cstheme="minorHAnsi"/>
          <w:color w:val="000000" w:themeColor="text1"/>
          <w:sz w:val="22"/>
          <w:szCs w:val="22"/>
        </w:rPr>
        <w:t>structures</w:t>
      </w:r>
      <w:r w:rsidR="003A3825">
        <w:rPr>
          <w:rFonts w:cstheme="minorHAnsi"/>
          <w:color w:val="000000" w:themeColor="text1"/>
          <w:sz w:val="22"/>
          <w:szCs w:val="22"/>
        </w:rPr>
        <w:t xml:space="preserve"> in place</w:t>
      </w:r>
      <w:r w:rsidR="004025E1">
        <w:rPr>
          <w:rFonts w:cstheme="minorHAnsi"/>
          <w:color w:val="000000" w:themeColor="text1"/>
          <w:sz w:val="22"/>
          <w:szCs w:val="22"/>
        </w:rPr>
        <w:t xml:space="preserve"> </w:t>
      </w:r>
      <w:r>
        <w:rPr>
          <w:rFonts w:cstheme="minorHAnsi"/>
          <w:color w:val="000000" w:themeColor="text1"/>
          <w:sz w:val="22"/>
          <w:szCs w:val="22"/>
        </w:rPr>
        <w:t xml:space="preserve">to </w:t>
      </w:r>
      <w:r w:rsidR="000B1985">
        <w:rPr>
          <w:rFonts w:cstheme="minorHAnsi"/>
          <w:color w:val="000000" w:themeColor="text1"/>
          <w:sz w:val="22"/>
          <w:szCs w:val="22"/>
        </w:rPr>
        <w:t>support</w:t>
      </w:r>
      <w:r>
        <w:rPr>
          <w:rFonts w:cstheme="minorHAnsi"/>
          <w:color w:val="000000" w:themeColor="text1"/>
          <w:sz w:val="22"/>
          <w:szCs w:val="22"/>
        </w:rPr>
        <w:t xml:space="preserve"> improvement initiatives. K-5</w:t>
      </w:r>
      <w:r w:rsidR="003A3825">
        <w:rPr>
          <w:rFonts w:cstheme="minorHAnsi"/>
          <w:color w:val="000000" w:themeColor="text1"/>
          <w:sz w:val="22"/>
          <w:szCs w:val="22"/>
        </w:rPr>
        <w:t xml:space="preserve"> ELA</w:t>
      </w:r>
      <w:r>
        <w:rPr>
          <w:rFonts w:cstheme="minorHAnsi"/>
          <w:color w:val="000000" w:themeColor="text1"/>
          <w:sz w:val="22"/>
          <w:szCs w:val="22"/>
        </w:rPr>
        <w:t xml:space="preserve"> curricul</w:t>
      </w:r>
      <w:r w:rsidR="003A3825">
        <w:rPr>
          <w:rFonts w:cstheme="minorHAnsi"/>
          <w:color w:val="000000" w:themeColor="text1"/>
          <w:sz w:val="22"/>
          <w:szCs w:val="22"/>
        </w:rPr>
        <w:t>a, instruction</w:t>
      </w:r>
      <w:r w:rsidR="00087BF2">
        <w:rPr>
          <w:rFonts w:cstheme="minorHAnsi"/>
          <w:color w:val="000000" w:themeColor="text1"/>
          <w:sz w:val="22"/>
          <w:szCs w:val="22"/>
        </w:rPr>
        <w:t>,</w:t>
      </w:r>
      <w:r w:rsidR="003A3825">
        <w:rPr>
          <w:rFonts w:cstheme="minorHAnsi"/>
          <w:color w:val="000000" w:themeColor="text1"/>
          <w:sz w:val="22"/>
          <w:szCs w:val="22"/>
        </w:rPr>
        <w:t xml:space="preserve"> and assessment systems </w:t>
      </w:r>
      <w:r>
        <w:rPr>
          <w:rFonts w:cstheme="minorHAnsi"/>
          <w:color w:val="000000" w:themeColor="text1"/>
          <w:sz w:val="22"/>
          <w:szCs w:val="22"/>
        </w:rPr>
        <w:t>show purpose and clarity of strategy</w:t>
      </w:r>
      <w:r w:rsidR="00EB1FD5">
        <w:rPr>
          <w:rFonts w:cstheme="minorHAnsi"/>
          <w:color w:val="000000" w:themeColor="text1"/>
          <w:sz w:val="22"/>
          <w:szCs w:val="22"/>
        </w:rPr>
        <w:t xml:space="preserve"> with the</w:t>
      </w:r>
      <w:r w:rsidR="003A3825">
        <w:rPr>
          <w:rFonts w:cstheme="minorHAnsi"/>
          <w:color w:val="000000" w:themeColor="text1"/>
          <w:sz w:val="22"/>
          <w:szCs w:val="22"/>
        </w:rPr>
        <w:t xml:space="preserve"> recent </w:t>
      </w:r>
      <w:r w:rsidR="00EB1FD5">
        <w:rPr>
          <w:rFonts w:cstheme="minorHAnsi"/>
          <w:color w:val="000000" w:themeColor="text1"/>
          <w:sz w:val="22"/>
          <w:szCs w:val="22"/>
        </w:rPr>
        <w:t>adoption of a new literacy program</w:t>
      </w:r>
      <w:r w:rsidR="00A005F8">
        <w:rPr>
          <w:rFonts w:cstheme="minorHAnsi"/>
          <w:color w:val="000000" w:themeColor="text1"/>
          <w:sz w:val="22"/>
          <w:szCs w:val="22"/>
        </w:rPr>
        <w:t>,</w:t>
      </w:r>
      <w:r>
        <w:rPr>
          <w:rFonts w:cstheme="minorHAnsi"/>
          <w:color w:val="000000" w:themeColor="text1"/>
          <w:sz w:val="22"/>
          <w:szCs w:val="22"/>
        </w:rPr>
        <w:t xml:space="preserve"> although there is inconsistent implementation across schools. K-5 teachers continue to build capacity to use data and evidence to drive </w:t>
      </w:r>
      <w:r w:rsidR="00273C4C">
        <w:rPr>
          <w:rFonts w:cstheme="minorHAnsi"/>
          <w:color w:val="000000" w:themeColor="text1"/>
          <w:sz w:val="22"/>
          <w:szCs w:val="22"/>
        </w:rPr>
        <w:t xml:space="preserve">teaching </w:t>
      </w:r>
      <w:r w:rsidRPr="004025E1">
        <w:rPr>
          <w:rFonts w:cstheme="minorHAnsi"/>
          <w:color w:val="000000" w:themeColor="text1"/>
          <w:sz w:val="22"/>
          <w:szCs w:val="22"/>
        </w:rPr>
        <w:t>decisions.</w:t>
      </w:r>
      <w:r w:rsidR="004025E1" w:rsidRPr="004025E1">
        <w:rPr>
          <w:rFonts w:cstheme="minorHAnsi"/>
          <w:color w:val="000000" w:themeColor="text1"/>
          <w:sz w:val="22"/>
          <w:szCs w:val="22"/>
        </w:rPr>
        <w:t xml:space="preserve">  </w:t>
      </w:r>
    </w:p>
    <w:p w14:paraId="59642C88" w14:textId="2526C32C" w:rsidR="005A2583" w:rsidRDefault="00A42103" w:rsidP="00361C3A">
      <w:pPr>
        <w:pStyle w:val="CommentText"/>
        <w:spacing w:line="276" w:lineRule="auto"/>
        <w:rPr>
          <w:rFonts w:cstheme="minorHAnsi"/>
          <w:color w:val="000000" w:themeColor="text1"/>
          <w:sz w:val="22"/>
          <w:szCs w:val="22"/>
        </w:rPr>
      </w:pPr>
      <w:r>
        <w:rPr>
          <w:rFonts w:cstheme="minorHAnsi"/>
          <w:color w:val="000000" w:themeColor="text1"/>
          <w:sz w:val="22"/>
          <w:szCs w:val="22"/>
        </w:rPr>
        <w:lastRenderedPageBreak/>
        <w:t>A</w:t>
      </w:r>
      <w:r w:rsidR="00FD0895">
        <w:rPr>
          <w:rFonts w:cstheme="minorHAnsi"/>
          <w:color w:val="000000" w:themeColor="text1"/>
          <w:sz w:val="22"/>
          <w:szCs w:val="22"/>
        </w:rPr>
        <w:t xml:space="preserve">t the </w:t>
      </w:r>
      <w:r w:rsidR="00087BF2">
        <w:rPr>
          <w:rFonts w:cstheme="minorHAnsi"/>
          <w:color w:val="000000" w:themeColor="text1"/>
          <w:sz w:val="22"/>
          <w:szCs w:val="22"/>
        </w:rPr>
        <w:t>middle-</w:t>
      </w:r>
      <w:r w:rsidR="00FD0895">
        <w:rPr>
          <w:rFonts w:cstheme="minorHAnsi"/>
          <w:color w:val="000000" w:themeColor="text1"/>
          <w:sz w:val="22"/>
          <w:szCs w:val="22"/>
        </w:rPr>
        <w:t>school level</w:t>
      </w:r>
      <w:r w:rsidR="00A93EB7">
        <w:rPr>
          <w:rFonts w:cstheme="minorHAnsi"/>
          <w:color w:val="000000" w:themeColor="text1"/>
          <w:sz w:val="22"/>
          <w:szCs w:val="22"/>
        </w:rPr>
        <w:t xml:space="preserve">, </w:t>
      </w:r>
      <w:r w:rsidR="00FD0895">
        <w:rPr>
          <w:rFonts w:cstheme="minorHAnsi"/>
          <w:color w:val="000000" w:themeColor="text1"/>
          <w:sz w:val="22"/>
          <w:szCs w:val="22"/>
        </w:rPr>
        <w:t xml:space="preserve">associate principals </w:t>
      </w:r>
      <w:r w:rsidR="003A3825">
        <w:rPr>
          <w:rFonts w:cstheme="minorHAnsi"/>
          <w:color w:val="000000" w:themeColor="text1"/>
          <w:sz w:val="22"/>
          <w:szCs w:val="22"/>
        </w:rPr>
        <w:t>a</w:t>
      </w:r>
      <w:r>
        <w:rPr>
          <w:rFonts w:cstheme="minorHAnsi"/>
          <w:color w:val="000000" w:themeColor="text1"/>
          <w:sz w:val="22"/>
          <w:szCs w:val="22"/>
        </w:rPr>
        <w:t xml:space="preserve">re assigned </w:t>
      </w:r>
      <w:r w:rsidR="00FD0895">
        <w:rPr>
          <w:rFonts w:cstheme="minorHAnsi"/>
          <w:color w:val="000000" w:themeColor="text1"/>
          <w:sz w:val="22"/>
          <w:szCs w:val="22"/>
        </w:rPr>
        <w:t>multiple</w:t>
      </w:r>
      <w:r>
        <w:rPr>
          <w:rFonts w:cstheme="minorHAnsi"/>
          <w:color w:val="000000" w:themeColor="text1"/>
          <w:sz w:val="22"/>
          <w:szCs w:val="22"/>
        </w:rPr>
        <w:t xml:space="preserve"> </w:t>
      </w:r>
      <w:r w:rsidR="00FD0895">
        <w:rPr>
          <w:rFonts w:cstheme="minorHAnsi"/>
          <w:color w:val="000000" w:themeColor="text1"/>
          <w:sz w:val="22"/>
          <w:szCs w:val="22"/>
        </w:rPr>
        <w:t xml:space="preserve">educational leadership responsibilities without </w:t>
      </w:r>
      <w:r w:rsidR="00C95DB4">
        <w:rPr>
          <w:rFonts w:cstheme="minorHAnsi"/>
          <w:color w:val="000000" w:themeColor="text1"/>
          <w:sz w:val="22"/>
          <w:szCs w:val="22"/>
        </w:rPr>
        <w:t>uniform structural and leadership support</w:t>
      </w:r>
      <w:r w:rsidR="00E20F8C">
        <w:rPr>
          <w:rFonts w:cstheme="minorHAnsi"/>
          <w:color w:val="000000" w:themeColor="text1"/>
          <w:sz w:val="22"/>
          <w:szCs w:val="22"/>
        </w:rPr>
        <w:t>.</w:t>
      </w:r>
      <w:r w:rsidR="00BB1421">
        <w:rPr>
          <w:rFonts w:cstheme="minorHAnsi"/>
          <w:color w:val="000000" w:themeColor="text1"/>
          <w:sz w:val="22"/>
          <w:szCs w:val="22"/>
        </w:rPr>
        <w:t xml:space="preserve"> </w:t>
      </w:r>
      <w:r w:rsidR="003A3825">
        <w:rPr>
          <w:rFonts w:cstheme="minorHAnsi"/>
          <w:color w:val="000000" w:themeColor="text1"/>
          <w:sz w:val="22"/>
          <w:szCs w:val="22"/>
        </w:rPr>
        <w:t xml:space="preserve">In place of content area coordinators, </w:t>
      </w:r>
      <w:r w:rsidR="00337219">
        <w:rPr>
          <w:rFonts w:cstheme="minorHAnsi"/>
          <w:color w:val="000000" w:themeColor="text1"/>
          <w:sz w:val="22"/>
          <w:szCs w:val="22"/>
        </w:rPr>
        <w:t xml:space="preserve">each associate principal is </w:t>
      </w:r>
      <w:r w:rsidR="001C5C4F">
        <w:rPr>
          <w:rFonts w:cstheme="minorHAnsi"/>
          <w:color w:val="000000" w:themeColor="text1"/>
          <w:sz w:val="22"/>
          <w:szCs w:val="22"/>
        </w:rPr>
        <w:t xml:space="preserve">now </w:t>
      </w:r>
      <w:r w:rsidR="00337219">
        <w:rPr>
          <w:rFonts w:cstheme="minorHAnsi"/>
          <w:color w:val="000000" w:themeColor="text1"/>
          <w:sz w:val="22"/>
          <w:szCs w:val="22"/>
        </w:rPr>
        <w:t>responsible for an academic subject across all middle schools</w:t>
      </w:r>
      <w:r w:rsidR="003A3825">
        <w:rPr>
          <w:rFonts w:cstheme="minorHAnsi"/>
          <w:color w:val="000000" w:themeColor="text1"/>
          <w:sz w:val="22"/>
          <w:szCs w:val="22"/>
        </w:rPr>
        <w:t xml:space="preserve">, with </w:t>
      </w:r>
      <w:r w:rsidR="00337219">
        <w:rPr>
          <w:rFonts w:cstheme="minorHAnsi"/>
          <w:color w:val="000000" w:themeColor="text1"/>
          <w:sz w:val="22"/>
          <w:szCs w:val="22"/>
        </w:rPr>
        <w:t>two shar</w:t>
      </w:r>
      <w:r w:rsidR="003A3825">
        <w:rPr>
          <w:rFonts w:cstheme="minorHAnsi"/>
          <w:color w:val="000000" w:themeColor="text1"/>
          <w:sz w:val="22"/>
          <w:szCs w:val="22"/>
        </w:rPr>
        <w:t>ing</w:t>
      </w:r>
      <w:r w:rsidR="00337219">
        <w:rPr>
          <w:rFonts w:cstheme="minorHAnsi"/>
          <w:color w:val="000000" w:themeColor="text1"/>
          <w:sz w:val="22"/>
          <w:szCs w:val="22"/>
        </w:rPr>
        <w:t xml:space="preserve"> </w:t>
      </w:r>
      <w:r w:rsidR="003A3825">
        <w:rPr>
          <w:rFonts w:cstheme="minorHAnsi"/>
          <w:color w:val="000000" w:themeColor="text1"/>
          <w:sz w:val="22"/>
          <w:szCs w:val="22"/>
        </w:rPr>
        <w:t xml:space="preserve">duties for </w:t>
      </w:r>
      <w:r w:rsidR="00337219">
        <w:rPr>
          <w:rFonts w:cstheme="minorHAnsi"/>
          <w:color w:val="000000" w:themeColor="text1"/>
          <w:sz w:val="22"/>
          <w:szCs w:val="22"/>
        </w:rPr>
        <w:t>mathematics. This</w:t>
      </w:r>
      <w:r w:rsidR="003A3825">
        <w:rPr>
          <w:rFonts w:cstheme="minorHAnsi"/>
          <w:color w:val="000000" w:themeColor="text1"/>
          <w:sz w:val="22"/>
          <w:szCs w:val="22"/>
        </w:rPr>
        <w:t xml:space="preserve"> limits their available time to </w:t>
      </w:r>
      <w:r w:rsidR="00337219">
        <w:rPr>
          <w:rFonts w:cstheme="minorHAnsi"/>
          <w:color w:val="000000" w:themeColor="text1"/>
          <w:sz w:val="22"/>
          <w:szCs w:val="22"/>
        </w:rPr>
        <w:t xml:space="preserve">support </w:t>
      </w:r>
      <w:r w:rsidR="003A3825">
        <w:rPr>
          <w:rFonts w:cstheme="minorHAnsi"/>
          <w:color w:val="000000" w:themeColor="text1"/>
          <w:sz w:val="22"/>
          <w:szCs w:val="22"/>
        </w:rPr>
        <w:t>teacher</w:t>
      </w:r>
      <w:r w:rsidR="00337219">
        <w:rPr>
          <w:rFonts w:cstheme="minorHAnsi"/>
          <w:color w:val="000000" w:themeColor="text1"/>
          <w:sz w:val="22"/>
          <w:szCs w:val="22"/>
        </w:rPr>
        <w:t xml:space="preserve"> </w:t>
      </w:r>
      <w:r w:rsidR="003A3825">
        <w:rPr>
          <w:rFonts w:cstheme="minorHAnsi"/>
          <w:color w:val="000000" w:themeColor="text1"/>
          <w:sz w:val="22"/>
          <w:szCs w:val="22"/>
        </w:rPr>
        <w:t>teams</w:t>
      </w:r>
      <w:r w:rsidR="00337219">
        <w:rPr>
          <w:rFonts w:cstheme="minorHAnsi"/>
          <w:color w:val="000000" w:themeColor="text1"/>
          <w:sz w:val="22"/>
          <w:szCs w:val="22"/>
        </w:rPr>
        <w:t xml:space="preserve"> at their own schools. </w:t>
      </w:r>
      <w:r w:rsidR="00273C4C">
        <w:rPr>
          <w:rFonts w:cstheme="minorHAnsi"/>
          <w:color w:val="000000" w:themeColor="text1"/>
          <w:sz w:val="22"/>
          <w:szCs w:val="22"/>
        </w:rPr>
        <w:t>The middle schools</w:t>
      </w:r>
      <w:r w:rsidR="0008112B">
        <w:rPr>
          <w:rFonts w:cstheme="minorHAnsi"/>
          <w:color w:val="000000" w:themeColor="text1"/>
          <w:sz w:val="22"/>
          <w:szCs w:val="22"/>
        </w:rPr>
        <w:t xml:space="preserve"> also participate in the curriculum adoption process and </w:t>
      </w:r>
      <w:r w:rsidR="00273C4C">
        <w:rPr>
          <w:rFonts w:cstheme="minorHAnsi"/>
          <w:color w:val="000000" w:themeColor="text1"/>
          <w:sz w:val="22"/>
          <w:szCs w:val="22"/>
        </w:rPr>
        <w:t>are in the midst of piloting program resources in</w:t>
      </w:r>
      <w:r w:rsidR="0008112B">
        <w:rPr>
          <w:rFonts w:cstheme="minorHAnsi"/>
          <w:color w:val="000000" w:themeColor="text1"/>
          <w:sz w:val="22"/>
          <w:szCs w:val="22"/>
        </w:rPr>
        <w:t xml:space="preserve"> multiple subjects, partly</w:t>
      </w:r>
      <w:r w:rsidR="00273C4C">
        <w:rPr>
          <w:rFonts w:cstheme="minorHAnsi"/>
          <w:color w:val="000000" w:themeColor="text1"/>
          <w:sz w:val="22"/>
          <w:szCs w:val="22"/>
        </w:rPr>
        <w:t xml:space="preserve"> i</w:t>
      </w:r>
      <w:r w:rsidR="003A3825">
        <w:rPr>
          <w:rFonts w:cstheme="minorHAnsi"/>
          <w:color w:val="000000" w:themeColor="text1"/>
          <w:sz w:val="22"/>
          <w:szCs w:val="22"/>
        </w:rPr>
        <w:t>n response to a curriculum audit</w:t>
      </w:r>
      <w:r w:rsidR="000F0D2B">
        <w:rPr>
          <w:rFonts w:cstheme="minorHAnsi"/>
          <w:color w:val="000000" w:themeColor="text1"/>
          <w:sz w:val="22"/>
          <w:szCs w:val="22"/>
        </w:rPr>
        <w:t xml:space="preserve"> that the district initiated</w:t>
      </w:r>
      <w:r w:rsidR="00AE4E18">
        <w:rPr>
          <w:rFonts w:cstheme="minorHAnsi"/>
          <w:color w:val="000000" w:themeColor="text1"/>
          <w:sz w:val="22"/>
          <w:szCs w:val="22"/>
        </w:rPr>
        <w:t>.</w:t>
      </w:r>
      <w:r w:rsidR="000F0D2B">
        <w:rPr>
          <w:rStyle w:val="FootnoteReference"/>
          <w:rFonts w:cstheme="minorHAnsi"/>
          <w:color w:val="000000" w:themeColor="text1"/>
          <w:sz w:val="22"/>
          <w:szCs w:val="22"/>
        </w:rPr>
        <w:footnoteReference w:id="3"/>
      </w:r>
      <w:r w:rsidR="00AE4E18">
        <w:rPr>
          <w:rFonts w:cstheme="minorHAnsi"/>
          <w:color w:val="000000" w:themeColor="text1"/>
          <w:sz w:val="22"/>
          <w:szCs w:val="22"/>
        </w:rPr>
        <w:t xml:space="preserve"> </w:t>
      </w:r>
    </w:p>
    <w:p w14:paraId="10D6B32D" w14:textId="145D1DE7" w:rsidR="00490F48" w:rsidRDefault="00B712C5" w:rsidP="00361C3A">
      <w:pPr>
        <w:pStyle w:val="CommentText"/>
        <w:spacing w:line="276" w:lineRule="auto"/>
        <w:rPr>
          <w:rFonts w:cstheme="minorHAnsi"/>
          <w:color w:val="000000" w:themeColor="text1"/>
          <w:sz w:val="22"/>
          <w:szCs w:val="22"/>
        </w:rPr>
      </w:pPr>
      <w:r w:rsidRPr="00DE6C17">
        <w:rPr>
          <w:rFonts w:cstheme="minorHAnsi"/>
          <w:color w:val="000000" w:themeColor="text1"/>
          <w:sz w:val="22"/>
          <w:szCs w:val="22"/>
        </w:rPr>
        <w:t>At the high</w:t>
      </w:r>
      <w:r>
        <w:rPr>
          <w:rFonts w:cstheme="minorHAnsi"/>
          <w:color w:val="000000" w:themeColor="text1"/>
          <w:sz w:val="22"/>
          <w:szCs w:val="22"/>
        </w:rPr>
        <w:t>-</w:t>
      </w:r>
      <w:r w:rsidRPr="00DE6C17">
        <w:rPr>
          <w:rFonts w:cstheme="minorHAnsi"/>
          <w:color w:val="000000" w:themeColor="text1"/>
          <w:sz w:val="22"/>
          <w:szCs w:val="22"/>
        </w:rPr>
        <w:t>school</w:t>
      </w:r>
      <w:r>
        <w:rPr>
          <w:rFonts w:cstheme="minorHAnsi"/>
          <w:color w:val="000000" w:themeColor="text1"/>
          <w:sz w:val="22"/>
          <w:szCs w:val="22"/>
        </w:rPr>
        <w:t xml:space="preserve"> level</w:t>
      </w:r>
      <w:r w:rsidRPr="00DE6C17">
        <w:rPr>
          <w:rFonts w:cstheme="minorHAnsi"/>
          <w:color w:val="000000" w:themeColor="text1"/>
          <w:sz w:val="22"/>
          <w:szCs w:val="22"/>
        </w:rPr>
        <w:t>, the loss of key</w:t>
      </w:r>
      <w:r>
        <w:rPr>
          <w:rFonts w:cstheme="minorHAnsi"/>
          <w:color w:val="000000" w:themeColor="text1"/>
          <w:sz w:val="22"/>
          <w:szCs w:val="22"/>
        </w:rPr>
        <w:t xml:space="preserve"> </w:t>
      </w:r>
      <w:r w:rsidRPr="00DE6C17">
        <w:rPr>
          <w:rFonts w:cstheme="minorHAnsi"/>
          <w:color w:val="000000" w:themeColor="text1"/>
          <w:sz w:val="22"/>
          <w:szCs w:val="22"/>
        </w:rPr>
        <w:t>curricular and instructional leadership</w:t>
      </w:r>
      <w:r>
        <w:rPr>
          <w:rFonts w:cstheme="minorHAnsi"/>
          <w:color w:val="000000" w:themeColor="text1"/>
          <w:sz w:val="22"/>
          <w:szCs w:val="22"/>
        </w:rPr>
        <w:t xml:space="preserve"> in the position of associate principal, combined with limited</w:t>
      </w:r>
      <w:r w:rsidRPr="00DE6C17">
        <w:rPr>
          <w:rFonts w:cstheme="minorHAnsi"/>
          <w:color w:val="000000" w:themeColor="text1"/>
          <w:sz w:val="22"/>
          <w:szCs w:val="22"/>
        </w:rPr>
        <w:t xml:space="preserve"> focused oversight from the district</w:t>
      </w:r>
      <w:r>
        <w:rPr>
          <w:rFonts w:cstheme="minorHAnsi"/>
          <w:color w:val="000000" w:themeColor="text1"/>
          <w:sz w:val="22"/>
          <w:szCs w:val="22"/>
        </w:rPr>
        <w:t xml:space="preserve"> and school</w:t>
      </w:r>
      <w:r w:rsidRPr="00DE6C17">
        <w:rPr>
          <w:rFonts w:cstheme="minorHAnsi"/>
          <w:color w:val="000000" w:themeColor="text1"/>
          <w:sz w:val="22"/>
          <w:szCs w:val="22"/>
        </w:rPr>
        <w:t xml:space="preserve"> level</w:t>
      </w:r>
      <w:r>
        <w:rPr>
          <w:rFonts w:cstheme="minorHAnsi"/>
          <w:color w:val="000000" w:themeColor="text1"/>
          <w:sz w:val="22"/>
          <w:szCs w:val="22"/>
        </w:rPr>
        <w:t>s,</w:t>
      </w:r>
      <w:r w:rsidRPr="00DE6C17">
        <w:rPr>
          <w:rFonts w:cstheme="minorHAnsi"/>
          <w:color w:val="000000" w:themeColor="text1"/>
          <w:sz w:val="22"/>
          <w:szCs w:val="22"/>
        </w:rPr>
        <w:t xml:space="preserve"> have left each</w:t>
      </w:r>
      <w:r>
        <w:rPr>
          <w:rFonts w:cstheme="minorHAnsi"/>
          <w:color w:val="000000" w:themeColor="text1"/>
          <w:sz w:val="22"/>
          <w:szCs w:val="22"/>
        </w:rPr>
        <w:t xml:space="preserve"> department as the key driver of its improvement efforts</w:t>
      </w:r>
      <w:r w:rsidR="00261FA6">
        <w:rPr>
          <w:rFonts w:cstheme="minorHAnsi"/>
          <w:color w:val="000000" w:themeColor="text1"/>
          <w:sz w:val="22"/>
          <w:szCs w:val="22"/>
        </w:rPr>
        <w:t>---</w:t>
      </w:r>
      <w:r>
        <w:rPr>
          <w:rFonts w:cstheme="minorHAnsi"/>
          <w:color w:val="000000" w:themeColor="text1"/>
          <w:sz w:val="22"/>
          <w:szCs w:val="22"/>
        </w:rPr>
        <w:t>many of which are not achieved in a timely way and with systematic purpose. Some improvements are in very nascent stages, such as the development of common assessments. Unlike the K-5 level, the high school has no provisions for teams of teachers to engage in collaborative inquiry to better understand and address the inconsistent quality of teaching, particularly with regard to its large population of E</w:t>
      </w:r>
      <w:r w:rsidR="00261FA6">
        <w:rPr>
          <w:rFonts w:cstheme="minorHAnsi"/>
          <w:color w:val="000000" w:themeColor="text1"/>
          <w:sz w:val="22"/>
          <w:szCs w:val="22"/>
        </w:rPr>
        <w:t>Ls</w:t>
      </w:r>
      <w:r>
        <w:rPr>
          <w:rFonts w:cstheme="minorHAnsi"/>
          <w:color w:val="000000" w:themeColor="text1"/>
          <w:sz w:val="22"/>
          <w:szCs w:val="22"/>
        </w:rPr>
        <w:t xml:space="preserve"> and students with disabilities. Also, in addition to responsibility for the high school, which serves 4,077 students, the high-school principal also serves as executive director of grades 6-8 with added obligations to monitor all middle-school academic programs and high-school programs and to supervise and evaluate all middle-school principals as well as grades 9-12 deans and department heads. This dual responsibility (for grades 6-8 and 9-12) raises capacity concerns and is yet another consequence of the elimination of leadership roles. </w:t>
      </w:r>
      <w:r w:rsidR="00643D77">
        <w:rPr>
          <w:rFonts w:cstheme="minorHAnsi"/>
          <w:color w:val="000000" w:themeColor="text1"/>
          <w:sz w:val="22"/>
          <w:szCs w:val="22"/>
        </w:rPr>
        <w:t xml:space="preserve"> </w:t>
      </w:r>
    </w:p>
    <w:p w14:paraId="7E8A0606" w14:textId="77777777" w:rsidR="008B1FBA" w:rsidRPr="00177F96" w:rsidRDefault="008B1FBA" w:rsidP="008B1FBA">
      <w:pPr>
        <w:pStyle w:val="CommentText"/>
        <w:spacing w:line="276" w:lineRule="auto"/>
        <w:rPr>
          <w:rFonts w:cstheme="minorHAnsi"/>
          <w:i/>
          <w:iCs/>
          <w:color w:val="000000" w:themeColor="text1"/>
          <w:sz w:val="22"/>
          <w:szCs w:val="22"/>
        </w:rPr>
      </w:pPr>
      <w:r w:rsidRPr="00177F96">
        <w:rPr>
          <w:rFonts w:ascii="Calibri" w:hAnsi="Calibri" w:cs="Calibri"/>
          <w:i/>
          <w:iCs/>
          <w:color w:val="000000"/>
          <w:sz w:val="22"/>
          <w:szCs w:val="22"/>
          <w:bdr w:val="none" w:sz="0" w:space="0" w:color="auto" w:frame="1"/>
        </w:rPr>
        <w:t>Assessment</w:t>
      </w:r>
    </w:p>
    <w:p w14:paraId="5E9112C5" w14:textId="64BDCCB3" w:rsidR="008B1FBA" w:rsidRDefault="008B1FBA" w:rsidP="008B1FBA">
      <w:pPr>
        <w:pStyle w:val="CommentText"/>
        <w:spacing w:line="276" w:lineRule="auto"/>
        <w:rPr>
          <w:rFonts w:cstheme="minorHAnsi"/>
          <w:color w:val="000000" w:themeColor="text1"/>
          <w:sz w:val="22"/>
          <w:szCs w:val="22"/>
        </w:rPr>
      </w:pPr>
      <w:r>
        <w:rPr>
          <w:rFonts w:cstheme="minorHAnsi"/>
          <w:color w:val="000000" w:themeColor="text1"/>
          <w:sz w:val="22"/>
          <w:szCs w:val="22"/>
        </w:rPr>
        <w:t>The district has established a useful districtwide database, WISL Plus, which makes academic and demographic data accessible to selected staff including principals, elementary coaches, and program leaders. However, the district has not established a districtwide culture of shared responsibility for using common assessments aligned with state standards and performance data to guide teaching and learning. In addition, district and school leaders do not use performance data to set measurable improvement milestones which are monitored regularly to revise and refine programs and instructional practices.</w:t>
      </w:r>
    </w:p>
    <w:p w14:paraId="05E80F51" w14:textId="34667629" w:rsidR="008B1FBA" w:rsidRPr="00177F96" w:rsidRDefault="008B1FBA" w:rsidP="00361C3A">
      <w:pPr>
        <w:pStyle w:val="CommentText"/>
        <w:spacing w:line="276" w:lineRule="auto"/>
        <w:rPr>
          <w:rFonts w:cstheme="minorHAnsi"/>
          <w:i/>
          <w:iCs/>
          <w:color w:val="000000" w:themeColor="text1"/>
          <w:sz w:val="22"/>
          <w:szCs w:val="22"/>
        </w:rPr>
      </w:pPr>
      <w:r w:rsidRPr="00177F96">
        <w:rPr>
          <w:rFonts w:cstheme="minorHAnsi"/>
          <w:i/>
          <w:iCs/>
          <w:color w:val="000000" w:themeColor="text1"/>
          <w:sz w:val="22"/>
          <w:szCs w:val="22"/>
        </w:rPr>
        <w:t>Human Resources and Professional Development</w:t>
      </w:r>
    </w:p>
    <w:p w14:paraId="56458A2A" w14:textId="0AA947FC" w:rsidR="007131B6" w:rsidRDefault="00B712C5" w:rsidP="00654FEA">
      <w:pPr>
        <w:pStyle w:val="CommentText"/>
        <w:spacing w:line="276" w:lineRule="auto"/>
        <w:ind w:right="-90"/>
        <w:rPr>
          <w:rFonts w:cstheme="minorHAnsi"/>
          <w:color w:val="000000" w:themeColor="text1"/>
          <w:sz w:val="22"/>
          <w:szCs w:val="22"/>
        </w:rPr>
      </w:pPr>
      <w:r>
        <w:rPr>
          <w:rFonts w:cstheme="minorHAnsi"/>
          <w:color w:val="000000" w:themeColor="text1"/>
          <w:sz w:val="22"/>
          <w:szCs w:val="22"/>
        </w:rPr>
        <w:t xml:space="preserve">The district has not taken full advantage of evidence-based best practices to elevate the level of instruction, exemplified by its lax approach to conducting performance evaluations. Based on the team’s review of recent performance evaluation documents, school principals did not receive consistent and documented performance </w:t>
      </w:r>
      <w:r w:rsidRPr="00273C4C">
        <w:rPr>
          <w:rFonts w:cstheme="minorHAnsi"/>
          <w:color w:val="000000" w:themeColor="text1"/>
          <w:sz w:val="22"/>
          <w:szCs w:val="22"/>
        </w:rPr>
        <w:t>evaluations over the tw</w:t>
      </w:r>
      <w:r>
        <w:rPr>
          <w:rFonts w:cstheme="minorHAnsi"/>
          <w:color w:val="000000" w:themeColor="text1"/>
          <w:sz w:val="22"/>
          <w:szCs w:val="22"/>
        </w:rPr>
        <w:t>o years</w:t>
      </w:r>
      <w:r w:rsidRPr="00273C4C">
        <w:rPr>
          <w:rFonts w:cstheme="minorHAnsi"/>
          <w:color w:val="000000" w:themeColor="text1"/>
          <w:sz w:val="22"/>
          <w:szCs w:val="22"/>
        </w:rPr>
        <w:t xml:space="preserve"> </w:t>
      </w:r>
      <w:r>
        <w:rPr>
          <w:rFonts w:cstheme="minorHAnsi"/>
          <w:color w:val="000000" w:themeColor="text1"/>
          <w:sz w:val="22"/>
          <w:szCs w:val="22"/>
        </w:rPr>
        <w:t xml:space="preserve">before the onsite review </w:t>
      </w:r>
      <w:r w:rsidRPr="00273C4C">
        <w:rPr>
          <w:rFonts w:cstheme="minorHAnsi"/>
          <w:color w:val="000000" w:themeColor="text1"/>
          <w:sz w:val="22"/>
          <w:szCs w:val="22"/>
        </w:rPr>
        <w:t>and as a result have not been held accountable for improveme</w:t>
      </w:r>
      <w:r>
        <w:rPr>
          <w:rFonts w:cstheme="minorHAnsi"/>
          <w:color w:val="000000" w:themeColor="text1"/>
          <w:sz w:val="22"/>
          <w:szCs w:val="22"/>
        </w:rPr>
        <w:t xml:space="preserve">nts in their schools. Furthermore, principals’ evaluations of </w:t>
      </w:r>
      <w:r>
        <w:rPr>
          <w:rFonts w:cstheme="minorHAnsi"/>
          <w:color w:val="000000" w:themeColor="text1"/>
          <w:sz w:val="22"/>
          <w:szCs w:val="22"/>
        </w:rPr>
        <w:lastRenderedPageBreak/>
        <w:t>teachers overall show</w:t>
      </w:r>
      <w:r w:rsidR="00F04F5B">
        <w:rPr>
          <w:rFonts w:cstheme="minorHAnsi"/>
          <w:color w:val="000000" w:themeColor="text1"/>
          <w:sz w:val="22"/>
          <w:szCs w:val="22"/>
        </w:rPr>
        <w:t>ed</w:t>
      </w:r>
      <w:r>
        <w:rPr>
          <w:rFonts w:cstheme="minorHAnsi"/>
          <w:color w:val="000000" w:themeColor="text1"/>
          <w:sz w:val="22"/>
          <w:szCs w:val="22"/>
        </w:rPr>
        <w:t xml:space="preserve"> limited high-quality feedback</w:t>
      </w:r>
      <w:r>
        <w:rPr>
          <w:rStyle w:val="FootnoteReference"/>
          <w:rFonts w:cstheme="minorHAnsi"/>
          <w:color w:val="000000" w:themeColor="text1"/>
        </w:rPr>
        <w:footnoteReference w:id="4"/>
      </w:r>
      <w:r>
        <w:rPr>
          <w:rFonts w:cstheme="minorHAnsi"/>
          <w:color w:val="000000" w:themeColor="text1"/>
          <w:sz w:val="22"/>
          <w:szCs w:val="22"/>
        </w:rPr>
        <w:t xml:space="preserve"> that could bring about the changes needed to improve teaching and learning. A strength worthy of not</w:t>
      </w:r>
      <w:r w:rsidR="00615F73">
        <w:rPr>
          <w:rFonts w:cstheme="minorHAnsi"/>
          <w:color w:val="000000" w:themeColor="text1"/>
          <w:sz w:val="22"/>
          <w:szCs w:val="22"/>
        </w:rPr>
        <w:t>e</w:t>
      </w:r>
      <w:r>
        <w:rPr>
          <w:rFonts w:cstheme="minorHAnsi"/>
          <w:color w:val="000000" w:themeColor="text1"/>
          <w:sz w:val="22"/>
          <w:szCs w:val="22"/>
        </w:rPr>
        <w:t xml:space="preserve"> related to human resources is the district’s attempt to recruit and retain a diverse and highly qualified new pool of teachers. However, contractual obligations for “last-in/first out” have stymied the addition of many new staff members. </w:t>
      </w:r>
    </w:p>
    <w:p w14:paraId="6E00393C" w14:textId="08C7E269" w:rsidR="00747359" w:rsidRPr="00177F96" w:rsidRDefault="00747359" w:rsidP="00654FEA">
      <w:pPr>
        <w:pStyle w:val="CommentText"/>
        <w:spacing w:line="276" w:lineRule="auto"/>
        <w:ind w:right="-90"/>
        <w:rPr>
          <w:rFonts w:cstheme="minorHAnsi"/>
          <w:i/>
          <w:iCs/>
          <w:color w:val="000000" w:themeColor="text1"/>
          <w:sz w:val="22"/>
          <w:szCs w:val="22"/>
        </w:rPr>
      </w:pPr>
      <w:r w:rsidRPr="00177F96">
        <w:rPr>
          <w:rFonts w:cstheme="minorHAnsi"/>
          <w:i/>
          <w:iCs/>
          <w:color w:val="000000" w:themeColor="text1"/>
          <w:sz w:val="22"/>
          <w:szCs w:val="22"/>
        </w:rPr>
        <w:t>Student Support</w:t>
      </w:r>
    </w:p>
    <w:p w14:paraId="05659DE4" w14:textId="197D7307" w:rsidR="0002248C" w:rsidRDefault="00DE046D" w:rsidP="00361C3A">
      <w:pPr>
        <w:pStyle w:val="CommentText"/>
        <w:spacing w:line="276" w:lineRule="auto"/>
        <w:rPr>
          <w:rFonts w:cstheme="minorHAnsi"/>
          <w:color w:val="000000" w:themeColor="text1"/>
          <w:sz w:val="22"/>
          <w:szCs w:val="22"/>
        </w:rPr>
      </w:pPr>
      <w:r>
        <w:rPr>
          <w:rFonts w:cstheme="minorHAnsi"/>
          <w:color w:val="000000" w:themeColor="text1"/>
          <w:sz w:val="22"/>
          <w:szCs w:val="22"/>
        </w:rPr>
        <w:t xml:space="preserve">Improving teaching practices is central to increasing the quality and variety of support provided to the most vulnerable student populations. The review </w:t>
      </w:r>
      <w:r w:rsidR="00B076E8">
        <w:rPr>
          <w:rFonts w:cstheme="minorHAnsi"/>
          <w:color w:val="000000" w:themeColor="text1"/>
          <w:sz w:val="22"/>
          <w:szCs w:val="22"/>
        </w:rPr>
        <w:t>showed</w:t>
      </w:r>
      <w:r>
        <w:rPr>
          <w:rFonts w:cstheme="minorHAnsi"/>
          <w:color w:val="000000" w:themeColor="text1"/>
          <w:sz w:val="22"/>
          <w:szCs w:val="22"/>
        </w:rPr>
        <w:t xml:space="preserve"> that more effective academic support systems were still needed, especially for E</w:t>
      </w:r>
      <w:r w:rsidR="00F04F5B">
        <w:rPr>
          <w:rFonts w:cstheme="minorHAnsi"/>
          <w:color w:val="000000" w:themeColor="text1"/>
          <w:sz w:val="22"/>
          <w:szCs w:val="22"/>
        </w:rPr>
        <w:t xml:space="preserve">Ls </w:t>
      </w:r>
      <w:r>
        <w:rPr>
          <w:rFonts w:cstheme="minorHAnsi"/>
          <w:color w:val="000000" w:themeColor="text1"/>
          <w:sz w:val="22"/>
          <w:szCs w:val="22"/>
        </w:rPr>
        <w:t>and students with disabilities</w:t>
      </w:r>
      <w:r w:rsidR="005B45F5">
        <w:rPr>
          <w:rFonts w:cstheme="minorHAnsi"/>
          <w:color w:val="000000" w:themeColor="text1"/>
          <w:sz w:val="22"/>
          <w:szCs w:val="22"/>
        </w:rPr>
        <w:t>,</w:t>
      </w:r>
      <w:r>
        <w:rPr>
          <w:rFonts w:cstheme="minorHAnsi"/>
          <w:color w:val="000000" w:themeColor="text1"/>
          <w:sz w:val="22"/>
          <w:szCs w:val="22"/>
        </w:rPr>
        <w:t xml:space="preserve"> and particularly related to their inclusion in general education settings</w:t>
      </w:r>
      <w:r w:rsidRPr="00BE686E">
        <w:rPr>
          <w:rFonts w:cstheme="minorHAnsi"/>
          <w:color w:val="000000" w:themeColor="text1"/>
          <w:sz w:val="22"/>
          <w:szCs w:val="22"/>
        </w:rPr>
        <w:t xml:space="preserve">.  </w:t>
      </w:r>
      <w:r w:rsidRPr="00177F96">
        <w:rPr>
          <w:color w:val="000000" w:themeColor="text1"/>
          <w:sz w:val="22"/>
        </w:rPr>
        <w:t xml:space="preserve">On the positive side aligned with student support, the district has developed a collaborative relationship with </w:t>
      </w:r>
      <w:r w:rsidRPr="00BE686E">
        <w:rPr>
          <w:rFonts w:cstheme="minorHAnsi"/>
          <w:color w:val="000000" w:themeColor="text1"/>
          <w:sz w:val="22"/>
          <w:szCs w:val="22"/>
        </w:rPr>
        <w:t xml:space="preserve">many </w:t>
      </w:r>
      <w:r w:rsidRPr="00177F96">
        <w:rPr>
          <w:color w:val="000000" w:themeColor="text1"/>
          <w:sz w:val="22"/>
        </w:rPr>
        <w:t>families.</w:t>
      </w:r>
    </w:p>
    <w:p w14:paraId="442C280C" w14:textId="1A7AA339" w:rsidR="00082224" w:rsidRDefault="002C0E11" w:rsidP="00082224">
      <w:pPr>
        <w:pStyle w:val="CommentText"/>
        <w:spacing w:line="276" w:lineRule="auto"/>
        <w:rPr>
          <w:rFonts w:cstheme="minorHAnsi"/>
          <w:color w:val="000000" w:themeColor="text1"/>
          <w:sz w:val="22"/>
          <w:szCs w:val="22"/>
        </w:rPr>
      </w:pPr>
      <w:r>
        <w:rPr>
          <w:rFonts w:cstheme="minorHAnsi"/>
          <w:color w:val="000000" w:themeColor="text1"/>
          <w:sz w:val="22"/>
          <w:szCs w:val="22"/>
        </w:rPr>
        <w:t>Overall, leaders and teachers in interviews were well-versed</w:t>
      </w:r>
      <w:r w:rsidR="00082224">
        <w:rPr>
          <w:rFonts w:cstheme="minorHAnsi"/>
          <w:color w:val="000000" w:themeColor="text1"/>
          <w:sz w:val="22"/>
          <w:szCs w:val="22"/>
        </w:rPr>
        <w:t xml:space="preserve"> and articulate</w:t>
      </w:r>
      <w:r>
        <w:rPr>
          <w:rFonts w:cstheme="minorHAnsi"/>
          <w:color w:val="000000" w:themeColor="text1"/>
          <w:sz w:val="22"/>
          <w:szCs w:val="22"/>
        </w:rPr>
        <w:t xml:space="preserve"> in discussing the meaning of “equity” and “diversity” and how schools can mitigate against the subtle and not-so-subtle forms of inequity, racism, bias, and unequal educational opportunities. This </w:t>
      </w:r>
      <w:r w:rsidR="00082224">
        <w:rPr>
          <w:rFonts w:cstheme="minorHAnsi"/>
          <w:color w:val="000000" w:themeColor="text1"/>
          <w:sz w:val="22"/>
          <w:szCs w:val="22"/>
        </w:rPr>
        <w:t>understanding</w:t>
      </w:r>
      <w:r>
        <w:rPr>
          <w:rFonts w:cstheme="minorHAnsi"/>
          <w:color w:val="000000" w:themeColor="text1"/>
          <w:sz w:val="22"/>
          <w:szCs w:val="22"/>
        </w:rPr>
        <w:t xml:space="preserve"> has been heightened by </w:t>
      </w:r>
      <w:r w:rsidR="00082224">
        <w:rPr>
          <w:rFonts w:cstheme="minorHAnsi"/>
          <w:color w:val="000000" w:themeColor="text1"/>
          <w:sz w:val="22"/>
          <w:szCs w:val="22"/>
        </w:rPr>
        <w:t xml:space="preserve">a </w:t>
      </w:r>
      <w:r w:rsidR="00EA33EF">
        <w:rPr>
          <w:rFonts w:cstheme="minorHAnsi"/>
          <w:color w:val="000000" w:themeColor="text1"/>
          <w:sz w:val="22"/>
          <w:szCs w:val="22"/>
        </w:rPr>
        <w:t xml:space="preserve">school year </w:t>
      </w:r>
      <w:r w:rsidR="00082224" w:rsidRPr="009B60A1">
        <w:rPr>
          <w:rFonts w:cstheme="minorHAnsi"/>
          <w:color w:val="000000" w:themeColor="text1"/>
          <w:sz w:val="22"/>
          <w:szCs w:val="22"/>
        </w:rPr>
        <w:t xml:space="preserve">2019-2020 professional development </w:t>
      </w:r>
      <w:r w:rsidR="00CD1F03">
        <w:rPr>
          <w:rFonts w:cstheme="minorHAnsi"/>
          <w:color w:val="000000" w:themeColor="text1"/>
          <w:sz w:val="22"/>
          <w:szCs w:val="22"/>
        </w:rPr>
        <w:t xml:space="preserve">(PD) </w:t>
      </w:r>
      <w:r w:rsidR="00082224" w:rsidRPr="009B60A1">
        <w:rPr>
          <w:rFonts w:cstheme="minorHAnsi"/>
          <w:color w:val="000000" w:themeColor="text1"/>
          <w:sz w:val="22"/>
          <w:szCs w:val="22"/>
        </w:rPr>
        <w:t>module</w:t>
      </w:r>
      <w:r w:rsidR="00082224">
        <w:rPr>
          <w:rFonts w:cstheme="minorHAnsi"/>
          <w:color w:val="000000" w:themeColor="text1"/>
          <w:sz w:val="22"/>
          <w:szCs w:val="22"/>
        </w:rPr>
        <w:t xml:space="preserve"> in all schools. A districtwide committee organized the PD to </w:t>
      </w:r>
      <w:r w:rsidR="00082224" w:rsidRPr="009B60A1">
        <w:rPr>
          <w:rFonts w:cstheme="minorHAnsi"/>
          <w:color w:val="000000" w:themeColor="text1"/>
          <w:sz w:val="22"/>
          <w:szCs w:val="22"/>
        </w:rPr>
        <w:t>focus on enhancing staff</w:t>
      </w:r>
      <w:r w:rsidR="00AD24C7">
        <w:rPr>
          <w:rFonts w:cstheme="minorHAnsi"/>
          <w:color w:val="000000" w:themeColor="text1"/>
          <w:sz w:val="22"/>
          <w:szCs w:val="22"/>
        </w:rPr>
        <w:t xml:space="preserve"> members</w:t>
      </w:r>
      <w:r w:rsidR="00082224" w:rsidRPr="009B60A1">
        <w:rPr>
          <w:rFonts w:cstheme="minorHAnsi"/>
          <w:color w:val="000000" w:themeColor="text1"/>
          <w:sz w:val="22"/>
          <w:szCs w:val="22"/>
        </w:rPr>
        <w:t>’ self-awareness and</w:t>
      </w:r>
      <w:r w:rsidR="00AD24C7">
        <w:rPr>
          <w:rFonts w:cstheme="minorHAnsi"/>
          <w:color w:val="000000" w:themeColor="text1"/>
          <w:sz w:val="22"/>
          <w:szCs w:val="22"/>
        </w:rPr>
        <w:t xml:space="preserve"> </w:t>
      </w:r>
      <w:r w:rsidR="00082224">
        <w:rPr>
          <w:rFonts w:cstheme="minorHAnsi"/>
          <w:color w:val="000000" w:themeColor="text1"/>
          <w:sz w:val="22"/>
          <w:szCs w:val="22"/>
        </w:rPr>
        <w:t>ability to</w:t>
      </w:r>
      <w:r w:rsidR="00082224" w:rsidRPr="009B60A1">
        <w:rPr>
          <w:rFonts w:cstheme="minorHAnsi"/>
          <w:color w:val="000000" w:themeColor="text1"/>
          <w:sz w:val="22"/>
          <w:szCs w:val="22"/>
        </w:rPr>
        <w:t xml:space="preserve"> implement lessons </w:t>
      </w:r>
      <w:r w:rsidR="00082224" w:rsidRPr="00CD1F03">
        <w:rPr>
          <w:rFonts w:cstheme="minorHAnsi"/>
          <w:color w:val="000000" w:themeColor="text1"/>
          <w:sz w:val="22"/>
          <w:szCs w:val="22"/>
        </w:rPr>
        <w:t>and activities that reflect the diverse cultural, linguistic</w:t>
      </w:r>
      <w:r w:rsidR="003E6D98">
        <w:rPr>
          <w:rFonts w:cstheme="minorHAnsi"/>
          <w:color w:val="000000" w:themeColor="text1"/>
          <w:sz w:val="22"/>
          <w:szCs w:val="22"/>
        </w:rPr>
        <w:t>,</w:t>
      </w:r>
      <w:r w:rsidR="00082224" w:rsidRPr="00CD1F03">
        <w:rPr>
          <w:rFonts w:cstheme="minorHAnsi"/>
          <w:color w:val="000000" w:themeColor="text1"/>
          <w:sz w:val="22"/>
          <w:szCs w:val="22"/>
        </w:rPr>
        <w:t xml:space="preserve"> and ethnic identities </w:t>
      </w:r>
      <w:r w:rsidR="00EA33EF">
        <w:rPr>
          <w:rFonts w:cstheme="minorHAnsi"/>
          <w:color w:val="000000" w:themeColor="text1"/>
          <w:sz w:val="22"/>
          <w:szCs w:val="22"/>
        </w:rPr>
        <w:t>of</w:t>
      </w:r>
      <w:r w:rsidR="00082224" w:rsidRPr="00CD1F03">
        <w:rPr>
          <w:rFonts w:cstheme="minorHAnsi"/>
          <w:color w:val="000000" w:themeColor="text1"/>
          <w:sz w:val="22"/>
          <w:szCs w:val="22"/>
        </w:rPr>
        <w:t xml:space="preserve"> Brockton’s students and families. </w:t>
      </w:r>
      <w:r w:rsidR="00AA7281" w:rsidRPr="00CD1F03">
        <w:rPr>
          <w:rFonts w:cstheme="minorHAnsi"/>
          <w:color w:val="000000" w:themeColor="text1"/>
          <w:sz w:val="22"/>
          <w:szCs w:val="22"/>
        </w:rPr>
        <w:t xml:space="preserve">One </w:t>
      </w:r>
      <w:r w:rsidR="00AD24C7">
        <w:rPr>
          <w:rFonts w:cstheme="minorHAnsi"/>
          <w:color w:val="000000" w:themeColor="text1"/>
          <w:sz w:val="22"/>
          <w:szCs w:val="22"/>
        </w:rPr>
        <w:t>outcome</w:t>
      </w:r>
      <w:r w:rsidR="00AA7281" w:rsidRPr="00CD1F03">
        <w:rPr>
          <w:rFonts w:cstheme="minorHAnsi"/>
          <w:color w:val="000000" w:themeColor="text1"/>
          <w:sz w:val="22"/>
          <w:szCs w:val="22"/>
        </w:rPr>
        <w:t xml:space="preserve"> is an ongoing audit of curriculum materials for bias and stereotypes to ensure that instructional materials better reflect the multi-cultural </w:t>
      </w:r>
      <w:r w:rsidR="00EE62E4" w:rsidRPr="00CD1F03">
        <w:rPr>
          <w:rFonts w:cstheme="minorHAnsi"/>
          <w:color w:val="000000" w:themeColor="text1"/>
          <w:sz w:val="22"/>
          <w:szCs w:val="22"/>
        </w:rPr>
        <w:t>nature</w:t>
      </w:r>
      <w:r w:rsidR="00AA7281" w:rsidRPr="00CD1F03">
        <w:rPr>
          <w:rFonts w:cstheme="minorHAnsi"/>
          <w:color w:val="000000" w:themeColor="text1"/>
          <w:sz w:val="22"/>
          <w:szCs w:val="22"/>
        </w:rPr>
        <w:t xml:space="preserve"> of the community. </w:t>
      </w:r>
      <w:r w:rsidR="00DE046D" w:rsidRPr="00CD1F03">
        <w:rPr>
          <w:rFonts w:cstheme="minorHAnsi"/>
          <w:color w:val="000000" w:themeColor="text1"/>
          <w:sz w:val="22"/>
          <w:szCs w:val="22"/>
        </w:rPr>
        <w:t>However, transferring lessons learned about</w:t>
      </w:r>
      <w:r w:rsidR="00DE046D">
        <w:rPr>
          <w:rFonts w:cstheme="minorHAnsi"/>
          <w:color w:val="000000" w:themeColor="text1"/>
          <w:sz w:val="22"/>
          <w:szCs w:val="22"/>
        </w:rPr>
        <w:t xml:space="preserve"> awareness of</w:t>
      </w:r>
      <w:r w:rsidR="00DE046D" w:rsidRPr="00CD1F03">
        <w:rPr>
          <w:rFonts w:cstheme="minorHAnsi"/>
          <w:color w:val="000000" w:themeColor="text1"/>
          <w:sz w:val="22"/>
          <w:szCs w:val="22"/>
        </w:rPr>
        <w:t xml:space="preserve"> equity and diversity into modifications to</w:t>
      </w:r>
      <w:r w:rsidR="00DE046D">
        <w:rPr>
          <w:rFonts w:cstheme="minorHAnsi"/>
          <w:color w:val="000000" w:themeColor="text1"/>
          <w:sz w:val="22"/>
          <w:szCs w:val="22"/>
        </w:rPr>
        <w:t xml:space="preserve"> improve</w:t>
      </w:r>
      <w:r w:rsidR="00DE046D" w:rsidRPr="00CD1F03">
        <w:rPr>
          <w:rFonts w:cstheme="minorHAnsi"/>
          <w:color w:val="000000" w:themeColor="text1"/>
          <w:sz w:val="22"/>
          <w:szCs w:val="22"/>
        </w:rPr>
        <w:t xml:space="preserve"> instruction</w:t>
      </w:r>
      <w:r w:rsidR="00DE046D">
        <w:rPr>
          <w:rFonts w:cstheme="minorHAnsi"/>
          <w:color w:val="000000" w:themeColor="text1"/>
          <w:sz w:val="22"/>
          <w:szCs w:val="22"/>
        </w:rPr>
        <w:t>---</w:t>
      </w:r>
      <w:r w:rsidR="00DE046D" w:rsidRPr="00CD1F03">
        <w:rPr>
          <w:rFonts w:cstheme="minorHAnsi"/>
          <w:color w:val="000000" w:themeColor="text1"/>
          <w:sz w:val="22"/>
          <w:szCs w:val="22"/>
        </w:rPr>
        <w:t>for example</w:t>
      </w:r>
      <w:r w:rsidR="00DE046D">
        <w:rPr>
          <w:rFonts w:cstheme="minorHAnsi"/>
          <w:color w:val="000000" w:themeColor="text1"/>
          <w:sz w:val="22"/>
          <w:szCs w:val="22"/>
        </w:rPr>
        <w:t>,</w:t>
      </w:r>
      <w:r w:rsidR="00DE046D" w:rsidRPr="00CD1F03">
        <w:rPr>
          <w:rFonts w:cstheme="minorHAnsi"/>
          <w:color w:val="000000" w:themeColor="text1"/>
          <w:sz w:val="22"/>
          <w:szCs w:val="22"/>
        </w:rPr>
        <w:t xml:space="preserve"> emphasizing </w:t>
      </w:r>
      <w:r w:rsidR="00DE046D">
        <w:rPr>
          <w:rFonts w:cstheme="minorHAnsi"/>
          <w:color w:val="000000" w:themeColor="text1"/>
          <w:sz w:val="22"/>
          <w:szCs w:val="22"/>
        </w:rPr>
        <w:t>content-based</w:t>
      </w:r>
      <w:r w:rsidR="00DE046D" w:rsidRPr="00CD1F03">
        <w:rPr>
          <w:rFonts w:cstheme="minorHAnsi"/>
          <w:color w:val="000000" w:themeColor="text1"/>
          <w:sz w:val="22"/>
          <w:szCs w:val="22"/>
        </w:rPr>
        <w:t xml:space="preserve"> vocabulary</w:t>
      </w:r>
      <w:r w:rsidR="00DE046D">
        <w:rPr>
          <w:rFonts w:cstheme="minorHAnsi"/>
          <w:color w:val="000000" w:themeColor="text1"/>
          <w:sz w:val="22"/>
          <w:szCs w:val="22"/>
        </w:rPr>
        <w:t xml:space="preserve"> and using multiple instructional approaches---</w:t>
      </w:r>
      <w:r w:rsidR="00DE046D" w:rsidRPr="00CD1F03">
        <w:rPr>
          <w:rFonts w:cstheme="minorHAnsi"/>
          <w:color w:val="000000" w:themeColor="text1"/>
          <w:sz w:val="22"/>
          <w:szCs w:val="22"/>
        </w:rPr>
        <w:t>are difficult to implement</w:t>
      </w:r>
      <w:r w:rsidR="00DE046D">
        <w:rPr>
          <w:rFonts w:cstheme="minorHAnsi"/>
          <w:color w:val="000000" w:themeColor="text1"/>
          <w:sz w:val="22"/>
          <w:szCs w:val="22"/>
        </w:rPr>
        <w:t>.</w:t>
      </w:r>
      <w:r w:rsidR="00DE046D" w:rsidRPr="00CD1F03">
        <w:rPr>
          <w:rFonts w:cstheme="minorHAnsi"/>
          <w:color w:val="000000" w:themeColor="text1"/>
          <w:sz w:val="22"/>
          <w:szCs w:val="22"/>
        </w:rPr>
        <w:t xml:space="preserve"> </w:t>
      </w:r>
      <w:r w:rsidR="00DE046D">
        <w:rPr>
          <w:rFonts w:cstheme="minorHAnsi"/>
          <w:color w:val="000000" w:themeColor="text1"/>
          <w:sz w:val="22"/>
          <w:szCs w:val="22"/>
        </w:rPr>
        <w:t>These modifications</w:t>
      </w:r>
      <w:r w:rsidR="00DE046D" w:rsidRPr="00CD1F03">
        <w:rPr>
          <w:rFonts w:cstheme="minorHAnsi"/>
          <w:color w:val="000000" w:themeColor="text1"/>
          <w:sz w:val="22"/>
          <w:szCs w:val="22"/>
        </w:rPr>
        <w:t xml:space="preserve"> were </w:t>
      </w:r>
      <w:r w:rsidR="00DE046D">
        <w:rPr>
          <w:rFonts w:cstheme="minorHAnsi"/>
          <w:color w:val="000000" w:themeColor="text1"/>
          <w:sz w:val="22"/>
          <w:szCs w:val="22"/>
        </w:rPr>
        <w:t>limited</w:t>
      </w:r>
      <w:r w:rsidR="00DE046D" w:rsidRPr="00CD1F03">
        <w:rPr>
          <w:rFonts w:cstheme="minorHAnsi"/>
          <w:color w:val="000000" w:themeColor="text1"/>
          <w:sz w:val="22"/>
          <w:szCs w:val="22"/>
        </w:rPr>
        <w:t xml:space="preserve"> in observed lessons.</w:t>
      </w:r>
      <w:r w:rsidR="00DE046D">
        <w:rPr>
          <w:rFonts w:cstheme="minorHAnsi"/>
          <w:color w:val="000000" w:themeColor="text1"/>
          <w:sz w:val="22"/>
          <w:szCs w:val="22"/>
        </w:rPr>
        <w:t xml:space="preserve"> </w:t>
      </w:r>
      <w:r w:rsidR="00082224">
        <w:rPr>
          <w:rFonts w:cstheme="minorHAnsi"/>
          <w:color w:val="000000" w:themeColor="text1"/>
          <w:sz w:val="22"/>
          <w:szCs w:val="22"/>
        </w:rPr>
        <w:t xml:space="preserve">    </w:t>
      </w:r>
    </w:p>
    <w:p w14:paraId="63E13A55" w14:textId="6ADB1AFE" w:rsidR="00AD24C7" w:rsidRDefault="00FC7195" w:rsidP="007E31EE">
      <w:pPr>
        <w:pStyle w:val="CommentText"/>
        <w:spacing w:line="276" w:lineRule="auto"/>
        <w:rPr>
          <w:rFonts w:cstheme="minorHAnsi"/>
          <w:color w:val="000000" w:themeColor="text1"/>
          <w:sz w:val="22"/>
          <w:szCs w:val="22"/>
        </w:rPr>
      </w:pPr>
      <w:r>
        <w:rPr>
          <w:rFonts w:cstheme="minorHAnsi"/>
          <w:color w:val="000000" w:themeColor="text1"/>
          <w:sz w:val="22"/>
          <w:szCs w:val="22"/>
        </w:rPr>
        <w:t>Instructional improvement in the district is elusive. While there is some clarity about what constitutes effective teaching at the elementary level, there is inconsistent implementation of these practices in kindergarten through grade 5. At the secondary level, there is limited clarity about the characteristics of high-quality instruction</w:t>
      </w:r>
      <w:r w:rsidR="005B45F5">
        <w:rPr>
          <w:rFonts w:cstheme="minorHAnsi"/>
          <w:color w:val="000000" w:themeColor="text1"/>
          <w:sz w:val="22"/>
          <w:szCs w:val="22"/>
        </w:rPr>
        <w:t>.</w:t>
      </w:r>
      <w:r>
        <w:rPr>
          <w:rFonts w:cstheme="minorHAnsi"/>
          <w:color w:val="000000" w:themeColor="text1"/>
          <w:sz w:val="22"/>
          <w:szCs w:val="22"/>
        </w:rPr>
        <w:t xml:space="preserve"> Observed instruction districtwide during the </w:t>
      </w:r>
      <w:r w:rsidR="006A2CA3">
        <w:rPr>
          <w:rFonts w:cstheme="minorHAnsi"/>
          <w:color w:val="000000" w:themeColor="text1"/>
          <w:sz w:val="22"/>
          <w:szCs w:val="22"/>
        </w:rPr>
        <w:t>on</w:t>
      </w:r>
      <w:r>
        <w:rPr>
          <w:rFonts w:cstheme="minorHAnsi"/>
          <w:color w:val="000000" w:themeColor="text1"/>
          <w:sz w:val="22"/>
          <w:szCs w:val="22"/>
        </w:rPr>
        <w:t xml:space="preserve">site </w:t>
      </w:r>
      <w:r w:rsidR="006A2CA3">
        <w:rPr>
          <w:rFonts w:cstheme="minorHAnsi"/>
          <w:color w:val="000000" w:themeColor="text1"/>
          <w:sz w:val="22"/>
          <w:szCs w:val="22"/>
        </w:rPr>
        <w:t xml:space="preserve">review showed </w:t>
      </w:r>
      <w:r>
        <w:rPr>
          <w:rFonts w:cstheme="minorHAnsi"/>
          <w:color w:val="000000" w:themeColor="text1"/>
          <w:sz w:val="22"/>
          <w:szCs w:val="22"/>
        </w:rPr>
        <w:t xml:space="preserve">inconsistencies and low ratings within and across school levels in terms of implementing an instructional model that reflects </w:t>
      </w:r>
      <w:r w:rsidR="003E6D98">
        <w:rPr>
          <w:rFonts w:cstheme="minorHAnsi"/>
          <w:color w:val="000000" w:themeColor="text1"/>
          <w:sz w:val="22"/>
          <w:szCs w:val="22"/>
        </w:rPr>
        <w:t>evidence</w:t>
      </w:r>
      <w:r>
        <w:rPr>
          <w:rFonts w:cstheme="minorHAnsi"/>
          <w:color w:val="000000" w:themeColor="text1"/>
          <w:sz w:val="22"/>
          <w:szCs w:val="22"/>
        </w:rPr>
        <w:t>-based best practices.</w:t>
      </w:r>
      <w:r w:rsidR="00AF4C2E">
        <w:rPr>
          <w:rFonts w:cstheme="minorHAnsi"/>
          <w:color w:val="000000" w:themeColor="text1"/>
          <w:sz w:val="22"/>
          <w:szCs w:val="22"/>
        </w:rPr>
        <w:t xml:space="preserve">  </w:t>
      </w:r>
    </w:p>
    <w:p w14:paraId="47C30153" w14:textId="0D4CEDA8" w:rsidR="00747359" w:rsidRPr="00177F96" w:rsidRDefault="00747359" w:rsidP="007E31EE">
      <w:pPr>
        <w:tabs>
          <w:tab w:val="left" w:pos="270"/>
        </w:tabs>
        <w:autoSpaceDE w:val="0"/>
        <w:autoSpaceDN w:val="0"/>
        <w:adjustRightInd w:val="0"/>
        <w:rPr>
          <w:i/>
          <w:iCs/>
        </w:rPr>
      </w:pPr>
      <w:r w:rsidRPr="00177F96">
        <w:rPr>
          <w:i/>
          <w:iCs/>
        </w:rPr>
        <w:t>Financial and Asset Management</w:t>
      </w:r>
    </w:p>
    <w:p w14:paraId="32CF76A4" w14:textId="542D34BC" w:rsidR="00106F57" w:rsidRDefault="00FB7245" w:rsidP="007E31EE">
      <w:pPr>
        <w:tabs>
          <w:tab w:val="left" w:pos="270"/>
        </w:tabs>
        <w:autoSpaceDE w:val="0"/>
        <w:autoSpaceDN w:val="0"/>
        <w:adjustRightInd w:val="0"/>
      </w:pPr>
      <w:r>
        <w:t>T</w:t>
      </w:r>
      <w:r w:rsidR="00E912CD">
        <w:t>he district has a well-developed maintenance and capital planning process</w:t>
      </w:r>
      <w:r w:rsidR="00885AA7">
        <w:t xml:space="preserve"> and cooperation between </w:t>
      </w:r>
      <w:r w:rsidR="002743AB">
        <w:t xml:space="preserve">the district and </w:t>
      </w:r>
      <w:r w:rsidR="00885AA7">
        <w:t>the city, also with a new mayor as leader, is harmonious</w:t>
      </w:r>
      <w:r w:rsidR="00885AA7" w:rsidRPr="00A81824">
        <w:t>.</w:t>
      </w:r>
      <w:r w:rsidR="00817D2C" w:rsidRPr="00A81824">
        <w:t xml:space="preserve">  </w:t>
      </w:r>
      <w:r w:rsidR="002743AB">
        <w:t xml:space="preserve">The district’s </w:t>
      </w:r>
      <w:r w:rsidR="00104AC9">
        <w:t xml:space="preserve">budget documents are clear to internal stakeholders but </w:t>
      </w:r>
      <w:r w:rsidR="002743AB">
        <w:t>do not give</w:t>
      </w:r>
      <w:r w:rsidR="00104AC9">
        <w:t xml:space="preserve"> community stakeholders</w:t>
      </w:r>
      <w:r w:rsidR="002743AB">
        <w:t xml:space="preserve"> a clear picture of how resources are allocated to support the district’s priorities</w:t>
      </w:r>
      <w:r w:rsidR="00104AC9">
        <w:t xml:space="preserve">. </w:t>
      </w:r>
      <w:r w:rsidRPr="00A81824">
        <w:t xml:space="preserve">The review team found </w:t>
      </w:r>
      <w:r w:rsidR="00B555F8">
        <w:t>that</w:t>
      </w:r>
      <w:r w:rsidR="004651C8">
        <w:t xml:space="preserve"> while some </w:t>
      </w:r>
      <w:r w:rsidR="004651C8">
        <w:lastRenderedPageBreak/>
        <w:t>schools were well-maintained,</w:t>
      </w:r>
      <w:r w:rsidR="00104AC9">
        <w:t xml:space="preserve"> others</w:t>
      </w:r>
      <w:r w:rsidR="00B555F8">
        <w:t xml:space="preserve"> </w:t>
      </w:r>
      <w:r w:rsidR="00104AC9">
        <w:t xml:space="preserve">had </w:t>
      </w:r>
      <w:r w:rsidR="00B555F8">
        <w:t xml:space="preserve">maintenance and cleanliness issues. </w:t>
      </w:r>
      <w:r w:rsidR="007310A6">
        <w:t xml:space="preserve">At the time of the onsite, the </w:t>
      </w:r>
      <w:r w:rsidR="009A0326">
        <w:t xml:space="preserve">district </w:t>
      </w:r>
      <w:r w:rsidR="007310A6">
        <w:t>was</w:t>
      </w:r>
      <w:r w:rsidR="009A0326">
        <w:t xml:space="preserve"> in the planning stage to </w:t>
      </w:r>
      <w:r w:rsidRPr="00A81824">
        <w:t>renovat</w:t>
      </w:r>
      <w:r w:rsidR="009A0326">
        <w:t>e</w:t>
      </w:r>
      <w:r w:rsidRPr="00A81824">
        <w:t xml:space="preserve"> and updat</w:t>
      </w:r>
      <w:r w:rsidR="009A0326">
        <w:t>e</w:t>
      </w:r>
      <w:r w:rsidRPr="00A81824">
        <w:t xml:space="preserve"> the </w:t>
      </w:r>
      <w:r w:rsidR="007310A6" w:rsidRPr="00A81824">
        <w:t>high</w:t>
      </w:r>
      <w:r w:rsidR="007310A6">
        <w:t>-</w:t>
      </w:r>
      <w:r w:rsidRPr="00A81824">
        <w:t>school</w:t>
      </w:r>
      <w:r w:rsidR="009A0326">
        <w:t xml:space="preserve"> building.</w:t>
      </w:r>
      <w:r w:rsidR="004651C8">
        <w:t xml:space="preserve"> </w:t>
      </w:r>
    </w:p>
    <w:p w14:paraId="00700609" w14:textId="4DC7EB8D" w:rsidR="00AC5B17" w:rsidRDefault="009A0326" w:rsidP="007E31EE">
      <w:pPr>
        <w:tabs>
          <w:tab w:val="left" w:pos="270"/>
        </w:tabs>
        <w:autoSpaceDE w:val="0"/>
        <w:autoSpaceDN w:val="0"/>
        <w:adjustRightInd w:val="0"/>
        <w:rPr>
          <w:rFonts w:ascii="Calibri" w:hAnsi="Calibri" w:cs="Calibri"/>
        </w:rPr>
      </w:pPr>
      <w:r>
        <w:t xml:space="preserve">The </w:t>
      </w:r>
      <w:r w:rsidR="00AC5B17" w:rsidRPr="009A0326">
        <w:t xml:space="preserve">district </w:t>
      </w:r>
      <w:r w:rsidRPr="009A0326">
        <w:t>is</w:t>
      </w:r>
      <w:r w:rsidR="00AC5B17" w:rsidRPr="009A0326">
        <w:t xml:space="preserve"> anticipat</w:t>
      </w:r>
      <w:r w:rsidRPr="009A0326">
        <w:t>ing</w:t>
      </w:r>
      <w:r w:rsidR="00AC5B17" w:rsidRPr="009A0326">
        <w:t xml:space="preserve"> an additional </w:t>
      </w:r>
      <w:r w:rsidR="00AC5B17" w:rsidRPr="009A0326">
        <w:rPr>
          <w:rFonts w:ascii="Calibri" w:hAnsi="Calibri" w:cs="Calibri"/>
        </w:rPr>
        <w:t xml:space="preserve">$21,093,362 in Chapter 70 </w:t>
      </w:r>
      <w:r w:rsidRPr="009A0326">
        <w:rPr>
          <w:rFonts w:ascii="Calibri" w:hAnsi="Calibri" w:cs="Calibri"/>
        </w:rPr>
        <w:t>state aid following the passage of the Student Opportunity Act (2019)</w:t>
      </w:r>
      <w:r w:rsidR="00AC5B17" w:rsidRPr="009A0326">
        <w:rPr>
          <w:rFonts w:ascii="Calibri" w:hAnsi="Calibri" w:cs="Calibri"/>
        </w:rPr>
        <w:t xml:space="preserve">. </w:t>
      </w:r>
      <w:r w:rsidR="00A81824" w:rsidRPr="009A0326">
        <w:rPr>
          <w:rFonts w:ascii="Calibri" w:hAnsi="Calibri" w:cs="Calibri"/>
        </w:rPr>
        <w:t xml:space="preserve"> At the time of the </w:t>
      </w:r>
      <w:r w:rsidR="007310A6">
        <w:rPr>
          <w:rFonts w:ascii="Calibri" w:hAnsi="Calibri" w:cs="Calibri"/>
        </w:rPr>
        <w:t>on</w:t>
      </w:r>
      <w:r w:rsidR="00403467" w:rsidRPr="009A0326">
        <w:rPr>
          <w:rFonts w:ascii="Calibri" w:hAnsi="Calibri" w:cs="Calibri"/>
        </w:rPr>
        <w:t xml:space="preserve">site </w:t>
      </w:r>
      <w:r w:rsidR="007310A6">
        <w:rPr>
          <w:rFonts w:ascii="Calibri" w:hAnsi="Calibri" w:cs="Calibri"/>
        </w:rPr>
        <w:t>review</w:t>
      </w:r>
      <w:r w:rsidR="00A81824" w:rsidRPr="009A0326">
        <w:rPr>
          <w:rFonts w:ascii="Calibri" w:hAnsi="Calibri" w:cs="Calibri"/>
        </w:rPr>
        <w:t xml:space="preserve">, the district </w:t>
      </w:r>
      <w:r w:rsidR="00B555F8" w:rsidRPr="009A0326">
        <w:rPr>
          <w:rFonts w:ascii="Calibri" w:hAnsi="Calibri" w:cs="Calibri"/>
        </w:rPr>
        <w:t xml:space="preserve">had begun to prioritize </w:t>
      </w:r>
      <w:r w:rsidRPr="009A0326">
        <w:rPr>
          <w:rFonts w:ascii="Calibri" w:hAnsi="Calibri" w:cs="Calibri"/>
        </w:rPr>
        <w:t xml:space="preserve">how to </w:t>
      </w:r>
      <w:r w:rsidR="00B555F8" w:rsidRPr="009A0326">
        <w:rPr>
          <w:rFonts w:ascii="Calibri" w:hAnsi="Calibri" w:cs="Calibri"/>
        </w:rPr>
        <w:t>allocat</w:t>
      </w:r>
      <w:r w:rsidR="00DE3CA4">
        <w:rPr>
          <w:rFonts w:ascii="Calibri" w:hAnsi="Calibri" w:cs="Calibri"/>
        </w:rPr>
        <w:t>e</w:t>
      </w:r>
      <w:r w:rsidR="00B555F8" w:rsidRPr="009A0326">
        <w:rPr>
          <w:rFonts w:ascii="Calibri" w:hAnsi="Calibri" w:cs="Calibri"/>
        </w:rPr>
        <w:t xml:space="preserve"> the funds</w:t>
      </w:r>
      <w:r w:rsidRPr="009A0326">
        <w:rPr>
          <w:rFonts w:ascii="Calibri" w:hAnsi="Calibri" w:cs="Calibri"/>
        </w:rPr>
        <w:t>. However,</w:t>
      </w:r>
      <w:r w:rsidR="002B62F9" w:rsidRPr="009A0326">
        <w:rPr>
          <w:rFonts w:ascii="Calibri" w:hAnsi="Calibri" w:cs="Calibri"/>
        </w:rPr>
        <w:t xml:space="preserve"> t</w:t>
      </w:r>
      <w:r w:rsidR="00403467" w:rsidRPr="009A0326">
        <w:rPr>
          <w:rFonts w:ascii="Calibri" w:hAnsi="Calibri" w:cs="Calibri"/>
        </w:rPr>
        <w:t>he school committee had</w:t>
      </w:r>
      <w:r w:rsidR="00AD23DF" w:rsidRPr="009A0326">
        <w:rPr>
          <w:rFonts w:ascii="Calibri" w:hAnsi="Calibri" w:cs="Calibri"/>
        </w:rPr>
        <w:t xml:space="preserve"> </w:t>
      </w:r>
      <w:r w:rsidR="002B62F9" w:rsidRPr="009A0326">
        <w:rPr>
          <w:rFonts w:ascii="Calibri" w:hAnsi="Calibri" w:cs="Calibri"/>
        </w:rPr>
        <w:t xml:space="preserve">approved </w:t>
      </w:r>
      <w:r w:rsidR="00403467" w:rsidRPr="009A0326">
        <w:rPr>
          <w:rFonts w:ascii="Calibri" w:hAnsi="Calibri" w:cs="Calibri"/>
        </w:rPr>
        <w:t xml:space="preserve">restoring 93 </w:t>
      </w:r>
      <w:r w:rsidR="00EE62E4" w:rsidRPr="009A0326">
        <w:rPr>
          <w:rFonts w:ascii="Calibri" w:hAnsi="Calibri" w:cs="Calibri"/>
        </w:rPr>
        <w:t xml:space="preserve">teaching </w:t>
      </w:r>
      <w:r w:rsidR="00403467" w:rsidRPr="009A0326">
        <w:rPr>
          <w:rFonts w:ascii="Calibri" w:hAnsi="Calibri" w:cs="Calibri"/>
        </w:rPr>
        <w:t>positions</w:t>
      </w:r>
      <w:r w:rsidRPr="009A0326">
        <w:rPr>
          <w:rFonts w:ascii="Calibri" w:hAnsi="Calibri" w:cs="Calibri"/>
        </w:rPr>
        <w:t xml:space="preserve"> before the full development of an up</w:t>
      </w:r>
      <w:r w:rsidR="00AD23DF" w:rsidRPr="009A0326">
        <w:rPr>
          <w:rFonts w:ascii="Calibri" w:hAnsi="Calibri" w:cs="Calibri"/>
        </w:rPr>
        <w:t>dated</w:t>
      </w:r>
      <w:r w:rsidR="00104AC9">
        <w:rPr>
          <w:rFonts w:ascii="Calibri" w:hAnsi="Calibri" w:cs="Calibri"/>
        </w:rPr>
        <w:t xml:space="preserve"> strategic plan or</w:t>
      </w:r>
      <w:r w:rsidR="002B62F9" w:rsidRPr="009A0326">
        <w:rPr>
          <w:rFonts w:ascii="Calibri" w:hAnsi="Calibri" w:cs="Calibri"/>
        </w:rPr>
        <w:t xml:space="preserve"> district</w:t>
      </w:r>
      <w:r w:rsidR="00AD23DF" w:rsidRPr="009A0326">
        <w:rPr>
          <w:rFonts w:ascii="Calibri" w:hAnsi="Calibri" w:cs="Calibri"/>
        </w:rPr>
        <w:t xml:space="preserve"> </w:t>
      </w:r>
      <w:r w:rsidR="00403467" w:rsidRPr="009A0326">
        <w:rPr>
          <w:rFonts w:ascii="Calibri" w:hAnsi="Calibri" w:cs="Calibri"/>
        </w:rPr>
        <w:t>improvement plan</w:t>
      </w:r>
      <w:r w:rsidR="00104AC9">
        <w:rPr>
          <w:rFonts w:ascii="Calibri" w:hAnsi="Calibri" w:cs="Calibri"/>
        </w:rPr>
        <w:t>.</w:t>
      </w:r>
      <w:r w:rsidR="00403467" w:rsidRPr="009A0326">
        <w:rPr>
          <w:rFonts w:ascii="Calibri" w:hAnsi="Calibri" w:cs="Calibri"/>
        </w:rPr>
        <w:t xml:space="preserve"> While t</w:t>
      </w:r>
      <w:r w:rsidR="00AC5B17" w:rsidRPr="009A0326">
        <w:rPr>
          <w:rFonts w:ascii="Calibri" w:hAnsi="Calibri" w:cs="Calibri"/>
        </w:rPr>
        <w:t>his added infusion</w:t>
      </w:r>
      <w:r w:rsidR="002B62F9" w:rsidRPr="009A0326">
        <w:rPr>
          <w:rFonts w:ascii="Calibri" w:hAnsi="Calibri" w:cs="Calibri"/>
        </w:rPr>
        <w:t xml:space="preserve"> of funds</w:t>
      </w:r>
      <w:r w:rsidR="00AC5B17" w:rsidRPr="009A0326">
        <w:rPr>
          <w:rFonts w:ascii="Calibri" w:hAnsi="Calibri" w:cs="Calibri"/>
        </w:rPr>
        <w:t xml:space="preserve"> can go a long way toward remediating some of the serious</w:t>
      </w:r>
      <w:r w:rsidR="00403467" w:rsidRPr="009A0326">
        <w:rPr>
          <w:rFonts w:ascii="Calibri" w:hAnsi="Calibri" w:cs="Calibri"/>
        </w:rPr>
        <w:t xml:space="preserve"> effects of reduced</w:t>
      </w:r>
      <w:r w:rsidR="00AC5B17" w:rsidRPr="009A0326">
        <w:rPr>
          <w:rFonts w:ascii="Calibri" w:hAnsi="Calibri" w:cs="Calibri"/>
        </w:rPr>
        <w:t xml:space="preserve"> personnel, programs</w:t>
      </w:r>
      <w:r w:rsidR="007310A6">
        <w:rPr>
          <w:rFonts w:ascii="Calibri" w:hAnsi="Calibri" w:cs="Calibri"/>
        </w:rPr>
        <w:t>,</w:t>
      </w:r>
      <w:r w:rsidR="00AC5B17" w:rsidRPr="009A0326">
        <w:rPr>
          <w:rFonts w:ascii="Calibri" w:hAnsi="Calibri" w:cs="Calibri"/>
        </w:rPr>
        <w:t xml:space="preserve"> and services the district has experienced</w:t>
      </w:r>
      <w:r w:rsidR="00403467" w:rsidRPr="009A0326">
        <w:rPr>
          <w:rFonts w:ascii="Calibri" w:hAnsi="Calibri" w:cs="Calibri"/>
        </w:rPr>
        <w:t xml:space="preserve"> </w:t>
      </w:r>
      <w:r w:rsidR="007310A6">
        <w:rPr>
          <w:rFonts w:ascii="Calibri" w:hAnsi="Calibri" w:cs="Calibri"/>
        </w:rPr>
        <w:t>in recent</w:t>
      </w:r>
      <w:r w:rsidR="00403467" w:rsidRPr="009A0326">
        <w:rPr>
          <w:rFonts w:ascii="Calibri" w:hAnsi="Calibri" w:cs="Calibri"/>
        </w:rPr>
        <w:t xml:space="preserve"> years, </w:t>
      </w:r>
      <w:r w:rsidR="00A443CE">
        <w:rPr>
          <w:rFonts w:ascii="Calibri" w:hAnsi="Calibri" w:cs="Calibri"/>
        </w:rPr>
        <w:t xml:space="preserve">the district and its students would benefit from </w:t>
      </w:r>
      <w:r w:rsidR="00A443CE" w:rsidRPr="009A0326">
        <w:rPr>
          <w:rFonts w:ascii="Calibri" w:hAnsi="Calibri" w:cs="Calibri"/>
        </w:rPr>
        <w:t>more thoughtful analysis and decision-making</w:t>
      </w:r>
      <w:r w:rsidR="00403467" w:rsidRPr="009A0326">
        <w:rPr>
          <w:rFonts w:ascii="Calibri" w:hAnsi="Calibri" w:cs="Calibri"/>
        </w:rPr>
        <w:t>.</w:t>
      </w:r>
      <w:r w:rsidR="00AC5B17">
        <w:rPr>
          <w:rFonts w:ascii="Calibri" w:hAnsi="Calibri" w:cs="Calibri"/>
        </w:rPr>
        <w:t xml:space="preserve">  </w:t>
      </w:r>
    </w:p>
    <w:p w14:paraId="430CE146" w14:textId="77777777" w:rsidR="00A443CE" w:rsidRPr="00177F96" w:rsidRDefault="00A443CE" w:rsidP="00A443CE">
      <w:pPr>
        <w:pStyle w:val="CommentText"/>
        <w:spacing w:line="276" w:lineRule="auto"/>
        <w:rPr>
          <w:rFonts w:cstheme="minorHAnsi"/>
          <w:i/>
          <w:iCs/>
          <w:color w:val="000000" w:themeColor="text1"/>
          <w:sz w:val="22"/>
          <w:szCs w:val="22"/>
        </w:rPr>
      </w:pPr>
      <w:r w:rsidRPr="00177F96">
        <w:rPr>
          <w:rFonts w:cstheme="minorHAnsi"/>
          <w:i/>
          <w:iCs/>
          <w:color w:val="000000" w:themeColor="text1"/>
          <w:sz w:val="22"/>
          <w:szCs w:val="22"/>
        </w:rPr>
        <w:t>Observed Instruction</w:t>
      </w:r>
    </w:p>
    <w:p w14:paraId="602B25F3" w14:textId="2F12B9E6" w:rsidR="00A443CE" w:rsidRPr="00115A7C" w:rsidRDefault="00A443CE" w:rsidP="00A443CE">
      <w:pPr>
        <w:pStyle w:val="CommentText"/>
        <w:spacing w:line="276" w:lineRule="auto"/>
        <w:rPr>
          <w:color w:val="000000" w:themeColor="text1"/>
          <w:sz w:val="22"/>
          <w:szCs w:val="22"/>
        </w:rPr>
      </w:pPr>
      <w:r w:rsidRPr="00115A7C">
        <w:rPr>
          <w:rFonts w:cstheme="minorHAnsi"/>
          <w:sz w:val="22"/>
          <w:szCs w:val="22"/>
        </w:rPr>
        <w:t>The review team observed 220 classes throughout the district: 70 at the comprehensive high school and 3 alternative high</w:t>
      </w:r>
      <w:r>
        <w:rPr>
          <w:rFonts w:cstheme="minorHAnsi"/>
          <w:sz w:val="22"/>
          <w:szCs w:val="22"/>
        </w:rPr>
        <w:t>-</w:t>
      </w:r>
      <w:r w:rsidRPr="00115A7C">
        <w:rPr>
          <w:rFonts w:cstheme="minorHAnsi"/>
          <w:sz w:val="22"/>
          <w:szCs w:val="22"/>
        </w:rPr>
        <w:t xml:space="preserve">school programs, 61 at 5 middle schools and in grades 6-8 at the Davis K-8 school, and 89 at 10 elementary schools and in </w:t>
      </w:r>
      <w:r>
        <w:rPr>
          <w:rFonts w:cstheme="minorHAnsi"/>
          <w:sz w:val="22"/>
          <w:szCs w:val="22"/>
        </w:rPr>
        <w:t xml:space="preserve">kindergarten through grade </w:t>
      </w:r>
      <w:r w:rsidRPr="00115A7C">
        <w:rPr>
          <w:rFonts w:cstheme="minorHAnsi"/>
          <w:sz w:val="22"/>
          <w:szCs w:val="22"/>
        </w:rPr>
        <w:t>5 at the Davis K-8 school. The team observed 70 ELA classes, 61 mathematics classes, 41 science/STEM classes</w:t>
      </w:r>
      <w:r>
        <w:rPr>
          <w:rFonts w:cstheme="minorHAnsi"/>
          <w:sz w:val="22"/>
          <w:szCs w:val="22"/>
        </w:rPr>
        <w:t>,</w:t>
      </w:r>
      <w:r w:rsidRPr="00115A7C">
        <w:rPr>
          <w:rFonts w:cstheme="minorHAnsi"/>
          <w:sz w:val="22"/>
          <w:szCs w:val="22"/>
        </w:rPr>
        <w:t xml:space="preserve"> and 48 classes in other subject areas, including 15 in history and social studies. Among the classes observed were 19 special education, inclusion or co-taught classes, 27 ESL classes</w:t>
      </w:r>
      <w:r w:rsidR="003E6D98">
        <w:rPr>
          <w:rFonts w:cstheme="minorHAnsi"/>
          <w:sz w:val="22"/>
          <w:szCs w:val="22"/>
        </w:rPr>
        <w:t>,</w:t>
      </w:r>
      <w:r w:rsidRPr="00115A7C">
        <w:rPr>
          <w:rFonts w:cstheme="minorHAnsi"/>
          <w:sz w:val="22"/>
          <w:szCs w:val="22"/>
        </w:rPr>
        <w:t xml:space="preserve"> and 10 dual</w:t>
      </w:r>
      <w:r>
        <w:rPr>
          <w:rFonts w:cstheme="minorHAnsi"/>
          <w:sz w:val="22"/>
          <w:szCs w:val="22"/>
        </w:rPr>
        <w:t>-</w:t>
      </w:r>
      <w:r w:rsidRPr="00115A7C">
        <w:rPr>
          <w:rFonts w:cstheme="minorHAnsi"/>
          <w:sz w:val="22"/>
          <w:szCs w:val="22"/>
        </w:rPr>
        <w:t>language classes taught in Spanish, Portuguese or French at the Manthala George</w:t>
      </w:r>
      <w:r>
        <w:rPr>
          <w:rFonts w:cstheme="minorHAnsi"/>
          <w:sz w:val="22"/>
          <w:szCs w:val="22"/>
        </w:rPr>
        <w:t>,</w:t>
      </w:r>
      <w:r w:rsidRPr="00115A7C">
        <w:rPr>
          <w:rFonts w:cstheme="minorHAnsi"/>
          <w:sz w:val="22"/>
          <w:szCs w:val="22"/>
        </w:rPr>
        <w:t xml:space="preserve"> Jr. Global Studies School for </w:t>
      </w:r>
      <w:r>
        <w:rPr>
          <w:rFonts w:cstheme="minorHAnsi"/>
          <w:sz w:val="22"/>
          <w:szCs w:val="22"/>
        </w:rPr>
        <w:t>kindergarten through grade 5</w:t>
      </w:r>
      <w:r w:rsidRPr="00115A7C">
        <w:rPr>
          <w:rFonts w:cstheme="minorHAnsi"/>
          <w:sz w:val="22"/>
          <w:szCs w:val="22"/>
        </w:rPr>
        <w:t>. The observations were approximately 20 minutes in length. All review team members collected data using DESE’s Instructional Inventory, a tool for recording observed characteristics of standards-based teaching. This data is presented in Appendix C.</w:t>
      </w:r>
    </w:p>
    <w:p w14:paraId="3786A24B" w14:textId="0D8D4F6E" w:rsidR="00A443CE" w:rsidRDefault="00A443CE" w:rsidP="00A443CE">
      <w:pPr>
        <w:tabs>
          <w:tab w:val="left" w:pos="270"/>
        </w:tabs>
        <w:autoSpaceDE w:val="0"/>
        <w:autoSpaceDN w:val="0"/>
        <w:adjustRightInd w:val="0"/>
        <w:rPr>
          <w:rFonts w:ascii="Calibri" w:hAnsi="Calibri" w:cs="Calibri"/>
        </w:rPr>
      </w:pPr>
      <w:r w:rsidRPr="00B841E3">
        <w:t xml:space="preserve">The review team found that instruction overall showed </w:t>
      </w:r>
      <w:r>
        <w:t>few</w:t>
      </w:r>
      <w:r w:rsidRPr="00B841E3">
        <w:t xml:space="preserve"> strengths. </w:t>
      </w:r>
      <w:r>
        <w:t xml:space="preserve">For </w:t>
      </w:r>
      <w:r w:rsidR="003E6D98">
        <w:t xml:space="preserve">8 </w:t>
      </w:r>
      <w:r>
        <w:t xml:space="preserve">of the </w:t>
      </w:r>
      <w:r w:rsidR="003E6D98">
        <w:t xml:space="preserve">12 </w:t>
      </w:r>
      <w:r>
        <w:t xml:space="preserve">characteristics of effective instruction in DESE’s </w:t>
      </w:r>
      <w:r w:rsidR="003E6D98">
        <w:t>Instructional Inventory</w:t>
      </w:r>
      <w:r>
        <w:t>, fewer than half of observed classes showed sufficient evidence of strong practices.  Review team members observed only some classes in which students experienced challenging and rigorous learning experiences that probed ideas and content in depth. I</w:t>
      </w:r>
      <w:r w:rsidRPr="00B841E3">
        <w:t xml:space="preserve">n a large majority of </w:t>
      </w:r>
      <w:r>
        <w:t>classes</w:t>
      </w:r>
      <w:r w:rsidRPr="00B841E3">
        <w:t>, teachers relied heavily on one instructional format</w:t>
      </w:r>
      <w:r>
        <w:t xml:space="preserve">---most frequently, </w:t>
      </w:r>
      <w:r w:rsidRPr="00B841E3">
        <w:t>teacher-centered</w:t>
      </w:r>
      <w:r>
        <w:t>,</w:t>
      </w:r>
      <w:r w:rsidRPr="00B841E3">
        <w:t xml:space="preserve"> front-of-the-room instruction, or</w:t>
      </w:r>
      <w:r>
        <w:t xml:space="preserve"> </w:t>
      </w:r>
      <w:r w:rsidRPr="00B841E3">
        <w:t>a worksheet</w:t>
      </w:r>
      <w:r>
        <w:t xml:space="preserve"> with low-level cognitive demand. In these classes, students had little agency</w:t>
      </w:r>
      <w:r w:rsidR="00823EA2">
        <w:t>,</w:t>
      </w:r>
      <w:r>
        <w:t xml:space="preserve"> diminished voice</w:t>
      </w:r>
      <w:r w:rsidR="00823EA2">
        <w:t>,</w:t>
      </w:r>
      <w:r>
        <w:t xml:space="preserve"> and few opportunities to engage meaningfully with each other over content. These approaches</w:t>
      </w:r>
      <w:r w:rsidRPr="00B841E3">
        <w:t xml:space="preserve"> did not maximize the use of a variety of instructional </w:t>
      </w:r>
      <w:r>
        <w:t xml:space="preserve">approaches </w:t>
      </w:r>
      <w:r w:rsidRPr="00B841E3">
        <w:t>or formats to engage students more deeply in higher</w:t>
      </w:r>
      <w:r>
        <w:t>-order</w:t>
      </w:r>
      <w:r w:rsidRPr="00B841E3">
        <w:t xml:space="preserve"> </w:t>
      </w:r>
      <w:r>
        <w:t>thinking or address students’ learning needs.</w:t>
      </w:r>
    </w:p>
    <w:p w14:paraId="70B095D8" w14:textId="21E73E67" w:rsidR="00A443CE" w:rsidRPr="00177F96" w:rsidRDefault="00A443CE" w:rsidP="007E31EE">
      <w:pPr>
        <w:tabs>
          <w:tab w:val="left" w:pos="270"/>
        </w:tabs>
        <w:autoSpaceDE w:val="0"/>
        <w:autoSpaceDN w:val="0"/>
        <w:adjustRightInd w:val="0"/>
        <w:rPr>
          <w:i/>
          <w:iCs/>
        </w:rPr>
      </w:pPr>
      <w:r w:rsidRPr="00177F96">
        <w:rPr>
          <w:i/>
          <w:iCs/>
        </w:rPr>
        <w:t>Conclusion</w:t>
      </w:r>
    </w:p>
    <w:p w14:paraId="5B372362" w14:textId="002598DF" w:rsidR="005A7166" w:rsidRDefault="00B076E8" w:rsidP="007E31EE">
      <w:pPr>
        <w:tabs>
          <w:tab w:val="left" w:pos="270"/>
        </w:tabs>
        <w:autoSpaceDE w:val="0"/>
        <w:autoSpaceDN w:val="0"/>
        <w:adjustRightInd w:val="0"/>
      </w:pPr>
      <w:r>
        <w:t xml:space="preserve">Overall, the review team found a district that has not put in place stable educational leadership, systems, and processes. As a result, the district has struggled to allocate limited resources while trying to ensure that fewer leaders and a diminished teaching force provide high-quality learning opportunities for students. To ensure the integrity of educational programs that serve all students, including </w:t>
      </w:r>
      <w:r w:rsidR="003E6D98">
        <w:t>E</w:t>
      </w:r>
      <w:r w:rsidR="00E31620">
        <w:t>nglish learner</w:t>
      </w:r>
      <w:r w:rsidR="003E6D98">
        <w:t xml:space="preserve">s </w:t>
      </w:r>
      <w:r>
        <w:t xml:space="preserve">and students with disabilities, the district needs </w:t>
      </w:r>
      <w:r w:rsidRPr="00287EFD">
        <w:t xml:space="preserve">to develop a </w:t>
      </w:r>
      <w:r>
        <w:t xml:space="preserve">more coherent and ambitious </w:t>
      </w:r>
      <w:r w:rsidRPr="00287EFD">
        <w:t xml:space="preserve">districtwide improvement strategy </w:t>
      </w:r>
      <w:r>
        <w:t>and</w:t>
      </w:r>
      <w:r w:rsidRPr="00287EFD">
        <w:t xml:space="preserve"> focus on strengthening “the instructional core</w:t>
      </w:r>
      <w:r w:rsidR="00E31620">
        <w:t>:</w:t>
      </w:r>
      <w:r w:rsidRPr="00287EFD">
        <w:t xml:space="preserve">” teachers’ </w:t>
      </w:r>
      <w:r w:rsidRPr="00287EFD">
        <w:lastRenderedPageBreak/>
        <w:t>knowledge and skills, students</w:t>
      </w:r>
      <w:r>
        <w:t>’</w:t>
      </w:r>
      <w:r w:rsidRPr="00287EFD">
        <w:t xml:space="preserve"> engagement in their own learning, and academically challenging content.</w:t>
      </w:r>
      <w:r w:rsidR="0011397F" w:rsidRPr="00287EFD">
        <w:t xml:space="preserve">  </w:t>
      </w:r>
    </w:p>
    <w:p w14:paraId="37DEE89F" w14:textId="77777777" w:rsidR="00E60D8E" w:rsidRPr="00AD0C33" w:rsidRDefault="00E60D8E" w:rsidP="007E31EE">
      <w:pPr>
        <w:tabs>
          <w:tab w:val="left" w:pos="270"/>
        </w:tabs>
        <w:autoSpaceDE w:val="0"/>
        <w:autoSpaceDN w:val="0"/>
        <w:adjustRightInd w:val="0"/>
      </w:pPr>
    </w:p>
    <w:p w14:paraId="439DCCAD" w14:textId="00991C9D" w:rsidR="007C01ED" w:rsidRDefault="007C01ED" w:rsidP="007C01ED">
      <w:pPr>
        <w:rPr>
          <w:b/>
          <w:sz w:val="28"/>
        </w:rPr>
      </w:pPr>
      <w:r w:rsidRPr="007C01ED">
        <w:rPr>
          <w:b/>
          <w:sz w:val="28"/>
        </w:rPr>
        <w:t>Strengths</w:t>
      </w:r>
    </w:p>
    <w:p w14:paraId="0CEB56B4" w14:textId="75E35AE0" w:rsidR="00FE19C5" w:rsidRPr="00FE19C5" w:rsidRDefault="00FE19C5" w:rsidP="00FE19C5">
      <w:pPr>
        <w:pStyle w:val="ListParagraph"/>
        <w:numPr>
          <w:ilvl w:val="0"/>
          <w:numId w:val="98"/>
        </w:numPr>
        <w:ind w:left="360"/>
        <w:contextualSpacing w:val="0"/>
        <w:rPr>
          <w:bCs/>
          <w:sz w:val="28"/>
        </w:rPr>
      </w:pPr>
      <w:r w:rsidRPr="00FE19C5">
        <w:rPr>
          <w:bCs/>
        </w:rPr>
        <w:t>The district culture shows a commitment to serving Brockton students. District stakeholders engage in a number of collaborative processes and often complete work through taskforces or committees.</w:t>
      </w:r>
    </w:p>
    <w:p w14:paraId="12CB57A7" w14:textId="03300C5F" w:rsidR="00FE19C5" w:rsidRPr="00541EBE" w:rsidRDefault="006815FE" w:rsidP="00FE19C5">
      <w:pPr>
        <w:pStyle w:val="ListParagraph"/>
        <w:numPr>
          <w:ilvl w:val="0"/>
          <w:numId w:val="98"/>
        </w:numPr>
        <w:ind w:left="360"/>
        <w:contextualSpacing w:val="0"/>
        <w:rPr>
          <w:bCs/>
          <w:sz w:val="28"/>
        </w:rPr>
      </w:pPr>
      <w:r w:rsidRPr="006815FE">
        <w:rPr>
          <w:bCs/>
        </w:rPr>
        <w:t>The district has implemented a structured process to adopt academic programs and curriculum resources at the elementary and middle schools when funds are allocated for new programs.</w:t>
      </w:r>
    </w:p>
    <w:p w14:paraId="51426ABD" w14:textId="4AC5D74C" w:rsidR="00541EBE" w:rsidRPr="00437F6F" w:rsidRDefault="00541EBE" w:rsidP="00FE19C5">
      <w:pPr>
        <w:pStyle w:val="ListParagraph"/>
        <w:numPr>
          <w:ilvl w:val="0"/>
          <w:numId w:val="98"/>
        </w:numPr>
        <w:ind w:left="360"/>
        <w:contextualSpacing w:val="0"/>
        <w:rPr>
          <w:bCs/>
          <w:sz w:val="28"/>
        </w:rPr>
      </w:pPr>
      <w:r w:rsidRPr="00541EBE">
        <w:rPr>
          <w:bCs/>
        </w:rPr>
        <w:t>There are consistent structures and systems in place at the elementary schools for improving curriculum and instruction. Most K-5 teachers and leaders share a common understanding of the district’s expectations for high-quality, standards-based instruction.</w:t>
      </w:r>
    </w:p>
    <w:p w14:paraId="776F8B3B" w14:textId="77777777" w:rsidR="00D43827" w:rsidRPr="00D43827" w:rsidRDefault="00D43827" w:rsidP="00D43827">
      <w:pPr>
        <w:pStyle w:val="ListParagraph"/>
        <w:numPr>
          <w:ilvl w:val="0"/>
          <w:numId w:val="98"/>
        </w:numPr>
        <w:tabs>
          <w:tab w:val="left" w:pos="360"/>
          <w:tab w:val="left" w:pos="720"/>
          <w:tab w:val="left" w:pos="1080"/>
          <w:tab w:val="left" w:pos="1440"/>
          <w:tab w:val="left" w:pos="1800"/>
          <w:tab w:val="left" w:pos="2160"/>
        </w:tabs>
        <w:ind w:left="360"/>
        <w:contextualSpacing w:val="0"/>
        <w:rPr>
          <w:bCs/>
        </w:rPr>
      </w:pPr>
      <w:r w:rsidRPr="00D43827">
        <w:rPr>
          <w:bCs/>
        </w:rPr>
        <w:t>The district has taken initial steps to increase the staff’s understanding of issues related to equity and diversity. Educators are in the early stages of making curricular resources more culturally relevant and representative of the diversity in the school community and ensuring that school environments are more welcoming to all student groups.</w:t>
      </w:r>
    </w:p>
    <w:p w14:paraId="22E16BA2" w14:textId="7684F0F8" w:rsidR="00437F6F" w:rsidRPr="001B4501" w:rsidRDefault="001B4501" w:rsidP="00FE19C5">
      <w:pPr>
        <w:pStyle w:val="ListParagraph"/>
        <w:numPr>
          <w:ilvl w:val="0"/>
          <w:numId w:val="98"/>
        </w:numPr>
        <w:ind w:left="360"/>
        <w:contextualSpacing w:val="0"/>
        <w:rPr>
          <w:bCs/>
          <w:sz w:val="28"/>
        </w:rPr>
      </w:pPr>
      <w:r w:rsidRPr="001B4501">
        <w:rPr>
          <w:bCs/>
        </w:rPr>
        <w:t xml:space="preserve">The district-developed student information database WISL Plus provides district and selected school staff access to student data from multiple sources. </w:t>
      </w:r>
    </w:p>
    <w:p w14:paraId="7A3F1611" w14:textId="7BFC415E" w:rsidR="001B4501" w:rsidRPr="00354306" w:rsidRDefault="00E60D8E" w:rsidP="00FE19C5">
      <w:pPr>
        <w:pStyle w:val="ListParagraph"/>
        <w:numPr>
          <w:ilvl w:val="0"/>
          <w:numId w:val="98"/>
        </w:numPr>
        <w:ind w:left="360"/>
        <w:contextualSpacing w:val="0"/>
        <w:rPr>
          <w:bCs/>
          <w:sz w:val="28"/>
        </w:rPr>
      </w:pPr>
      <w:r w:rsidRPr="00E60D8E">
        <w:rPr>
          <w:bCs/>
        </w:rPr>
        <w:t xml:space="preserve">Elementary teachers who regularly use district-provided data analysis protocols, the WISL Plus student information database, and common curriculum assessments to identify students’ strengths and challenges are building their capacity to improve instruction.  </w:t>
      </w:r>
    </w:p>
    <w:p w14:paraId="551AB60F" w14:textId="3CF580AE" w:rsidR="00354306" w:rsidRPr="00DA1375" w:rsidRDefault="00354306" w:rsidP="00FE19C5">
      <w:pPr>
        <w:pStyle w:val="ListParagraph"/>
        <w:numPr>
          <w:ilvl w:val="0"/>
          <w:numId w:val="98"/>
        </w:numPr>
        <w:ind w:left="360"/>
        <w:contextualSpacing w:val="0"/>
        <w:rPr>
          <w:bCs/>
          <w:sz w:val="28"/>
        </w:rPr>
      </w:pPr>
      <w:r w:rsidRPr="00354306">
        <w:rPr>
          <w:bCs/>
        </w:rPr>
        <w:t>The district has made a commitment to recruit, support, and retain a diverse cadre of highly qualified teachers and administrators.</w:t>
      </w:r>
    </w:p>
    <w:p w14:paraId="7C260A87" w14:textId="1F5755C9" w:rsidR="00DA1375" w:rsidRPr="00E94E3C" w:rsidRDefault="00DA1375" w:rsidP="00FE19C5">
      <w:pPr>
        <w:pStyle w:val="ListParagraph"/>
        <w:numPr>
          <w:ilvl w:val="0"/>
          <w:numId w:val="98"/>
        </w:numPr>
        <w:ind w:left="360"/>
        <w:contextualSpacing w:val="0"/>
        <w:rPr>
          <w:bCs/>
          <w:sz w:val="28"/>
        </w:rPr>
      </w:pPr>
      <w:r w:rsidRPr="00DA1375">
        <w:rPr>
          <w:rFonts w:cstheme="minorHAnsi"/>
          <w:bCs/>
        </w:rPr>
        <w:t>The district engages families in a collaborative way and demonstrates an appreciation of the different languages spoken in the community.</w:t>
      </w:r>
    </w:p>
    <w:p w14:paraId="6287B05F" w14:textId="7F77BF49" w:rsidR="00E94E3C" w:rsidRPr="001F31A3" w:rsidRDefault="00E94E3C" w:rsidP="00FE19C5">
      <w:pPr>
        <w:pStyle w:val="ListParagraph"/>
        <w:numPr>
          <w:ilvl w:val="0"/>
          <w:numId w:val="98"/>
        </w:numPr>
        <w:ind w:left="360"/>
        <w:contextualSpacing w:val="0"/>
        <w:rPr>
          <w:bCs/>
          <w:sz w:val="28"/>
        </w:rPr>
      </w:pPr>
      <w:r w:rsidRPr="00E94E3C">
        <w:rPr>
          <w:bCs/>
        </w:rPr>
        <w:t>The district has constructed some new schools to replace older buildings, has renovated others, and has a long-term plan designed to make certain that school facilities are conducive to learning and suited to educational purposes.</w:t>
      </w:r>
    </w:p>
    <w:p w14:paraId="2FF260E9" w14:textId="77777777" w:rsidR="001F31A3" w:rsidRPr="00E94E3C" w:rsidRDefault="001F31A3" w:rsidP="001F31A3">
      <w:pPr>
        <w:pStyle w:val="ListParagraph"/>
        <w:ind w:left="360"/>
        <w:contextualSpacing w:val="0"/>
        <w:rPr>
          <w:bCs/>
          <w:sz w:val="28"/>
        </w:rPr>
      </w:pPr>
    </w:p>
    <w:p w14:paraId="2697720A" w14:textId="72704407"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57EEAA0A" w14:textId="07D6937C" w:rsidR="00FE19C5" w:rsidRPr="00FE19C5" w:rsidRDefault="00FE19C5" w:rsidP="00FE19C5">
      <w:pPr>
        <w:pStyle w:val="ListParagraph"/>
        <w:numPr>
          <w:ilvl w:val="0"/>
          <w:numId w:val="99"/>
        </w:numPr>
        <w:ind w:left="360"/>
        <w:contextualSpacing w:val="0"/>
        <w:rPr>
          <w:bCs/>
          <w:sz w:val="28"/>
        </w:rPr>
      </w:pPr>
      <w:r w:rsidRPr="00FE19C5">
        <w:rPr>
          <w:bCs/>
        </w:rPr>
        <w:t xml:space="preserve">The school committee does not appear to use the district’s strategic plan to guide its decision-making, to focus on improving student outcomes through a continuous review of disaggregated </w:t>
      </w:r>
      <w:r w:rsidRPr="00FE19C5">
        <w:rPr>
          <w:bCs/>
        </w:rPr>
        <w:lastRenderedPageBreak/>
        <w:t>student data, or to develop and update policies that are driven by the district’s strategic plan or the needs of Brockton students and staff.</w:t>
      </w:r>
    </w:p>
    <w:p w14:paraId="5ABD266E" w14:textId="6288F16C" w:rsidR="00FE19C5" w:rsidRPr="00FE19C5" w:rsidRDefault="00FE19C5" w:rsidP="00FE19C5">
      <w:pPr>
        <w:pStyle w:val="ListParagraph"/>
        <w:numPr>
          <w:ilvl w:val="0"/>
          <w:numId w:val="99"/>
        </w:numPr>
        <w:ind w:left="360"/>
        <w:contextualSpacing w:val="0"/>
        <w:rPr>
          <w:bCs/>
          <w:sz w:val="28"/>
        </w:rPr>
      </w:pPr>
      <w:r w:rsidRPr="006815FE">
        <w:rPr>
          <w:bCs/>
        </w:rPr>
        <w:t xml:space="preserve">The district does not set measurable goals in </w:t>
      </w:r>
      <w:r w:rsidRPr="00FE19C5">
        <w:rPr>
          <w:bCs/>
        </w:rPr>
        <w:t>most</w:t>
      </w:r>
      <w:r w:rsidRPr="006815FE">
        <w:rPr>
          <w:bCs/>
        </w:rPr>
        <w:t xml:space="preserve"> planning documents based on an analysis of historical, longitudinal, and current disaggregated student data.</w:t>
      </w:r>
      <w:r w:rsidRPr="00FE19C5">
        <w:rPr>
          <w:rFonts w:ascii="Calibri" w:hAnsi="Calibri" w:cs="Calibri"/>
          <w:bCs/>
          <w:color w:val="000000"/>
          <w:bdr w:val="none" w:sz="0" w:space="0" w:color="auto" w:frame="1"/>
        </w:rPr>
        <w:t xml:space="preserve"> </w:t>
      </w:r>
      <w:r w:rsidRPr="006815FE">
        <w:rPr>
          <w:rFonts w:ascii="Calibri" w:hAnsi="Calibri" w:cs="Calibri"/>
          <w:bCs/>
          <w:color w:val="000000"/>
          <w:bdr w:val="none" w:sz="0" w:space="0" w:color="auto" w:frame="1"/>
        </w:rPr>
        <w:t xml:space="preserve">District staffing decisions made during challenging budget cycles </w:t>
      </w:r>
      <w:r w:rsidRPr="00FE19C5">
        <w:rPr>
          <w:rFonts w:ascii="Calibri" w:hAnsi="Calibri" w:cs="Calibri"/>
          <w:bCs/>
          <w:color w:val="000000"/>
          <w:bdr w:val="none" w:sz="0" w:space="0" w:color="auto" w:frame="1"/>
        </w:rPr>
        <w:t>are</w:t>
      </w:r>
      <w:r w:rsidRPr="006815FE">
        <w:rPr>
          <w:rFonts w:ascii="Calibri" w:hAnsi="Calibri" w:cs="Calibri"/>
          <w:bCs/>
          <w:color w:val="000000"/>
          <w:bdr w:val="none" w:sz="0" w:space="0" w:color="auto" w:frame="1"/>
        </w:rPr>
        <w:t xml:space="preserve"> driven primarily by public perception and staff requests rather than </w:t>
      </w:r>
      <w:r w:rsidRPr="00FE19C5">
        <w:rPr>
          <w:rFonts w:ascii="Calibri" w:hAnsi="Calibri" w:cs="Calibri"/>
          <w:bCs/>
          <w:color w:val="000000"/>
          <w:bdr w:val="none" w:sz="0" w:space="0" w:color="auto" w:frame="1"/>
        </w:rPr>
        <w:t xml:space="preserve">by </w:t>
      </w:r>
      <w:r w:rsidRPr="006815FE">
        <w:rPr>
          <w:rFonts w:ascii="Calibri" w:hAnsi="Calibri" w:cs="Calibri"/>
          <w:bCs/>
          <w:color w:val="000000"/>
          <w:bdr w:val="none" w:sz="0" w:space="0" w:color="auto" w:frame="1"/>
        </w:rPr>
        <w:t xml:space="preserve">district </w:t>
      </w:r>
      <w:r w:rsidRPr="00FE19C5">
        <w:rPr>
          <w:rFonts w:ascii="Calibri" w:hAnsi="Calibri" w:cs="Calibri"/>
          <w:bCs/>
          <w:color w:val="000000"/>
          <w:bdr w:val="none" w:sz="0" w:space="0" w:color="auto" w:frame="1"/>
        </w:rPr>
        <w:t>goals</w:t>
      </w:r>
      <w:r w:rsidRPr="006815FE">
        <w:rPr>
          <w:rFonts w:ascii="Calibri" w:hAnsi="Calibri" w:cs="Calibri"/>
          <w:bCs/>
          <w:color w:val="000000"/>
          <w:bdr w:val="none" w:sz="0" w:space="0" w:color="auto" w:frame="1"/>
        </w:rPr>
        <w:t xml:space="preserve"> or </w:t>
      </w:r>
      <w:r w:rsidRPr="00FE19C5">
        <w:rPr>
          <w:rFonts w:ascii="Calibri" w:hAnsi="Calibri" w:cs="Calibri"/>
          <w:bCs/>
          <w:color w:val="000000"/>
          <w:bdr w:val="none" w:sz="0" w:space="0" w:color="auto" w:frame="1"/>
        </w:rPr>
        <w:t>a</w:t>
      </w:r>
      <w:r w:rsidRPr="006815FE">
        <w:rPr>
          <w:rFonts w:ascii="Calibri" w:hAnsi="Calibri" w:cs="Calibri"/>
          <w:bCs/>
          <w:color w:val="000000"/>
          <w:bdr w:val="none" w:sz="0" w:space="0" w:color="auto" w:frame="1"/>
        </w:rPr>
        <w:t xml:space="preserve"> review of data.</w:t>
      </w:r>
    </w:p>
    <w:p w14:paraId="0B20D035" w14:textId="44EDAF21" w:rsidR="00FE19C5" w:rsidRPr="00437F6F" w:rsidRDefault="00FE19C5" w:rsidP="00FE19C5">
      <w:pPr>
        <w:pStyle w:val="ListParagraph"/>
        <w:numPr>
          <w:ilvl w:val="0"/>
          <w:numId w:val="99"/>
        </w:numPr>
        <w:ind w:left="360"/>
        <w:contextualSpacing w:val="0"/>
        <w:rPr>
          <w:bCs/>
          <w:sz w:val="28"/>
        </w:rPr>
      </w:pPr>
      <w:r w:rsidRPr="00FE19C5">
        <w:rPr>
          <w:bCs/>
        </w:rPr>
        <w:t>The district has not established a culture of collective responsibility for district and school improvement. There is little urgency or awareness about the continual decline in student achievement in recent years, few focused discussions on how instruction can be improved, and a tendency to blame external factors on the infrequent occasions when student achievement data is reviewed.</w:t>
      </w:r>
    </w:p>
    <w:p w14:paraId="6C5005D9" w14:textId="1991011C" w:rsidR="00437F6F" w:rsidRPr="00437F6F" w:rsidRDefault="00437F6F" w:rsidP="00FE19C5">
      <w:pPr>
        <w:pStyle w:val="ListParagraph"/>
        <w:numPr>
          <w:ilvl w:val="0"/>
          <w:numId w:val="99"/>
        </w:numPr>
        <w:ind w:left="360"/>
        <w:contextualSpacing w:val="0"/>
        <w:rPr>
          <w:sz w:val="28"/>
        </w:rPr>
      </w:pPr>
      <w:r w:rsidRPr="00437F6F">
        <w:t>The district eliminated several district and school leadership positions that support teaching and learning in grades 6-12 and reallocated responsibilities to the remaining positions.</w:t>
      </w:r>
    </w:p>
    <w:p w14:paraId="6AD473A2" w14:textId="57E708FB" w:rsidR="00437F6F" w:rsidRPr="00437F6F" w:rsidRDefault="00437F6F" w:rsidP="00FE19C5">
      <w:pPr>
        <w:pStyle w:val="ListParagraph"/>
        <w:numPr>
          <w:ilvl w:val="0"/>
          <w:numId w:val="99"/>
        </w:numPr>
        <w:ind w:left="360"/>
        <w:contextualSpacing w:val="0"/>
        <w:rPr>
          <w:sz w:val="28"/>
        </w:rPr>
      </w:pPr>
      <w:r w:rsidRPr="00437F6F">
        <w:t>The high school is missing a systematic review and revision of curricula that can help focus improvement efforts for teaching and learning and ensure well-developed, standards-based guiding documents and up-to-date curricular resources.</w:t>
      </w:r>
    </w:p>
    <w:p w14:paraId="29E7546E" w14:textId="79587FBD" w:rsidR="00437F6F" w:rsidRPr="00437F6F" w:rsidRDefault="00437F6F" w:rsidP="00FE19C5">
      <w:pPr>
        <w:pStyle w:val="ListParagraph"/>
        <w:numPr>
          <w:ilvl w:val="0"/>
          <w:numId w:val="99"/>
        </w:numPr>
        <w:ind w:left="360"/>
        <w:contextualSpacing w:val="0"/>
        <w:rPr>
          <w:sz w:val="28"/>
        </w:rPr>
      </w:pPr>
      <w:r w:rsidRPr="00437F6F">
        <w:t>At the secondary level, leaders and teachers do not have a shared understanding of the district’s expectations for high-quality teaching. The amount of regularly scheduled time for teachers to collaborate and support for teacher collaboration varies.</w:t>
      </w:r>
    </w:p>
    <w:p w14:paraId="6CF873F0" w14:textId="3443DD65" w:rsidR="00437F6F" w:rsidRPr="00D43827" w:rsidRDefault="00437F6F" w:rsidP="00FE19C5">
      <w:pPr>
        <w:pStyle w:val="ListParagraph"/>
        <w:numPr>
          <w:ilvl w:val="0"/>
          <w:numId w:val="99"/>
        </w:numPr>
        <w:ind w:left="360"/>
        <w:contextualSpacing w:val="0"/>
        <w:rPr>
          <w:bCs/>
          <w:sz w:val="28"/>
        </w:rPr>
      </w:pPr>
      <w:r w:rsidRPr="00437F6F">
        <w:rPr>
          <w:bCs/>
        </w:rPr>
        <w:t>In observed classes, the quality of instruction was inconsistent for the characteristics of effective instruction associated with the Instructional Inventory’s Focus Area #1:  Learning Objectives &amp; Expectations, particularly in the areas of students understanding what they were learning and why, and teachers checking for understanding, providing feedback, and adjusting instruction. Instruction was slightly more effective at the elementary level than at the secondary level for the characteristics of effective instruction in Focus Area #1.</w:t>
      </w:r>
    </w:p>
    <w:p w14:paraId="6B36C480" w14:textId="38702674" w:rsidR="00D43827" w:rsidRPr="00BC2932" w:rsidRDefault="00D43827" w:rsidP="00FE19C5">
      <w:pPr>
        <w:pStyle w:val="ListParagraph"/>
        <w:numPr>
          <w:ilvl w:val="0"/>
          <w:numId w:val="99"/>
        </w:numPr>
        <w:ind w:left="360"/>
        <w:contextualSpacing w:val="0"/>
        <w:rPr>
          <w:sz w:val="28"/>
        </w:rPr>
      </w:pPr>
      <w:r w:rsidRPr="00D43827">
        <w:t>In observed classes, there was a generally low incidence of characteristics of effective instruction associated with Focus Area #2: Student Engagement &amp; Higher-Order Thinking, particularly in</w:t>
      </w:r>
      <w:r w:rsidRPr="00D43827" w:rsidDel="00DD522A">
        <w:t xml:space="preserve"> </w:t>
      </w:r>
      <w:r w:rsidRPr="00D43827">
        <w:t>the areas of higher-order thinking, students communicating their ideas and thinking with each other, and students having opportunities to engage with meaningful, real-world tasks.</w:t>
      </w:r>
    </w:p>
    <w:p w14:paraId="5A2D81AF" w14:textId="335CA03E" w:rsidR="00BC2932" w:rsidRPr="00BC2932" w:rsidRDefault="00BC2932" w:rsidP="00BC2932">
      <w:pPr>
        <w:pStyle w:val="ListParagraph"/>
        <w:numPr>
          <w:ilvl w:val="0"/>
          <w:numId w:val="99"/>
        </w:numPr>
        <w:tabs>
          <w:tab w:val="left" w:pos="360"/>
          <w:tab w:val="left" w:pos="720"/>
          <w:tab w:val="left" w:pos="1440"/>
          <w:tab w:val="left" w:pos="1800"/>
          <w:tab w:val="left" w:pos="2160"/>
        </w:tabs>
        <w:ind w:left="360"/>
        <w:contextualSpacing w:val="0"/>
      </w:pPr>
      <w:r w:rsidRPr="00BC2932">
        <w:t xml:space="preserve">In observed classrooms, there was a generally high incidence of several characteristics of effective instruction associated with the Instructional Inventory’s Focus Area #3: Inclusive Practice &amp; Classroom Culture, notably in ensuring appropriate student behavior and providing a classroom climate conducive to learning. Yet, there was a consistently low incidence of teachers ensuring that students engage in thought-provoking tasks regardless of learning needs and teachers using multiple instructional approaches.  </w:t>
      </w:r>
    </w:p>
    <w:p w14:paraId="3C992502" w14:textId="037C4437" w:rsidR="00BC2932" w:rsidRPr="00E60D8E" w:rsidRDefault="00B911FF" w:rsidP="00FE19C5">
      <w:pPr>
        <w:pStyle w:val="ListParagraph"/>
        <w:numPr>
          <w:ilvl w:val="0"/>
          <w:numId w:val="99"/>
        </w:numPr>
        <w:ind w:left="360"/>
        <w:contextualSpacing w:val="0"/>
        <w:rPr>
          <w:sz w:val="28"/>
        </w:rPr>
      </w:pPr>
      <w:r w:rsidRPr="00B911FF">
        <w:lastRenderedPageBreak/>
        <w:t>The district has not ensured that all students have equitable access to pursue a range of rigorous coursework and learning experiences.</w:t>
      </w:r>
    </w:p>
    <w:p w14:paraId="0D99175A" w14:textId="4F7B6F51" w:rsidR="00E60D8E" w:rsidRPr="00E60D8E" w:rsidRDefault="00E60D8E" w:rsidP="00FE19C5">
      <w:pPr>
        <w:pStyle w:val="ListParagraph"/>
        <w:numPr>
          <w:ilvl w:val="0"/>
          <w:numId w:val="99"/>
        </w:numPr>
        <w:ind w:left="360"/>
        <w:contextualSpacing w:val="0"/>
        <w:rPr>
          <w:bCs/>
          <w:sz w:val="28"/>
        </w:rPr>
      </w:pPr>
      <w:r w:rsidRPr="00E60D8E">
        <w:rPr>
          <w:bCs/>
        </w:rPr>
        <w:t>The district has not established a culture of shared responsibility for the consistent and timely assessment of student performance. In addition, the district has not ensured that leaders and staff use student performance data effectively to improve all students’ performance, opportunities, and outcomes.</w:t>
      </w:r>
    </w:p>
    <w:p w14:paraId="113ECF95" w14:textId="75EBB967" w:rsidR="00E60D8E" w:rsidRPr="00B77702" w:rsidRDefault="00E60D8E" w:rsidP="00FE19C5">
      <w:pPr>
        <w:pStyle w:val="ListParagraph"/>
        <w:numPr>
          <w:ilvl w:val="0"/>
          <w:numId w:val="99"/>
        </w:numPr>
        <w:ind w:left="360"/>
        <w:contextualSpacing w:val="0"/>
        <w:rPr>
          <w:bCs/>
          <w:sz w:val="28"/>
        </w:rPr>
      </w:pPr>
      <w:r w:rsidRPr="00E60D8E">
        <w:rPr>
          <w:bCs/>
        </w:rPr>
        <w:t>The district’s WISL Plus database does not provide timely and actionable data about what individual students know and are able to do. As a result, teachers determine students’ strengths and learning needs solely using their own assessments, which may not be aligned with grade-level learning standards.</w:t>
      </w:r>
    </w:p>
    <w:p w14:paraId="157A88F9" w14:textId="72C62CCF" w:rsidR="00B77702" w:rsidRPr="00354306" w:rsidRDefault="00B77702" w:rsidP="00FE19C5">
      <w:pPr>
        <w:pStyle w:val="ListParagraph"/>
        <w:numPr>
          <w:ilvl w:val="0"/>
          <w:numId w:val="99"/>
        </w:numPr>
        <w:ind w:left="360"/>
        <w:contextualSpacing w:val="0"/>
        <w:rPr>
          <w:bCs/>
          <w:sz w:val="28"/>
        </w:rPr>
      </w:pPr>
      <w:r w:rsidRPr="00B77702">
        <w:rPr>
          <w:bCs/>
        </w:rPr>
        <w:t xml:space="preserve">The district does not regularly share evidence of the district’s performance or of the effectiveness of its current improvement strategies with the community in ways that can be easily understood. The district does not provide timely information about individual students’ performance and progress or present the information in a format that families can use to support their students to succeed at high levels.    </w:t>
      </w:r>
    </w:p>
    <w:p w14:paraId="37B2000E" w14:textId="3C343318" w:rsidR="00354306" w:rsidRPr="00354306" w:rsidRDefault="00354306" w:rsidP="00FE19C5">
      <w:pPr>
        <w:pStyle w:val="ListParagraph"/>
        <w:numPr>
          <w:ilvl w:val="0"/>
          <w:numId w:val="99"/>
        </w:numPr>
        <w:ind w:left="360"/>
        <w:contextualSpacing w:val="0"/>
        <w:rPr>
          <w:bCs/>
          <w:sz w:val="28"/>
        </w:rPr>
      </w:pPr>
      <w:r w:rsidRPr="00354306">
        <w:rPr>
          <w:bCs/>
        </w:rPr>
        <w:t xml:space="preserve">The district’s educator evaluation system does not prioritize opportunities for educators to receive high-quality feedback that helps them improve their practice. </w:t>
      </w:r>
    </w:p>
    <w:p w14:paraId="45765D88" w14:textId="23E713E5" w:rsidR="00354306" w:rsidRPr="00DA1375" w:rsidRDefault="00354306" w:rsidP="00FE19C5">
      <w:pPr>
        <w:pStyle w:val="ListParagraph"/>
        <w:numPr>
          <w:ilvl w:val="0"/>
          <w:numId w:val="99"/>
        </w:numPr>
        <w:ind w:left="360"/>
        <w:contextualSpacing w:val="0"/>
        <w:rPr>
          <w:bCs/>
          <w:sz w:val="28"/>
        </w:rPr>
      </w:pPr>
      <w:r w:rsidRPr="00354306">
        <w:rPr>
          <w:bCs/>
        </w:rPr>
        <w:t xml:space="preserve">The district has not developed a coordinated professional development plan that is informed by student and educator data and aligned with district and school priorities. </w:t>
      </w:r>
    </w:p>
    <w:p w14:paraId="545F0D0D" w14:textId="0F2EE78C" w:rsidR="00DA1375" w:rsidRPr="00DA1375" w:rsidRDefault="0075212E" w:rsidP="00FE19C5">
      <w:pPr>
        <w:pStyle w:val="ListParagraph"/>
        <w:numPr>
          <w:ilvl w:val="0"/>
          <w:numId w:val="99"/>
        </w:numPr>
        <w:ind w:left="360"/>
        <w:contextualSpacing w:val="0"/>
        <w:rPr>
          <w:bCs/>
          <w:sz w:val="28"/>
        </w:rPr>
      </w:pPr>
      <w:r>
        <w:rPr>
          <w:rFonts w:cstheme="minorHAnsi"/>
          <w:bCs/>
          <w:color w:val="0D0D0D" w:themeColor="text1" w:themeTint="F2"/>
        </w:rPr>
        <w:t xml:space="preserve"> </w:t>
      </w:r>
      <w:r w:rsidRPr="00177F96">
        <w:rPr>
          <w:rFonts w:cstheme="minorHAnsi"/>
        </w:rPr>
        <w:t>All district students do not have access to the least restrictive environment. Co-teaching models are not adequately supported.</w:t>
      </w:r>
    </w:p>
    <w:p w14:paraId="69016CF3" w14:textId="3D3E79A1" w:rsidR="00DA1375" w:rsidRPr="00E94E3C" w:rsidRDefault="00DA1375" w:rsidP="00FE19C5">
      <w:pPr>
        <w:pStyle w:val="ListParagraph"/>
        <w:numPr>
          <w:ilvl w:val="0"/>
          <w:numId w:val="99"/>
        </w:numPr>
        <w:ind w:left="360"/>
        <w:contextualSpacing w:val="0"/>
        <w:rPr>
          <w:bCs/>
          <w:sz w:val="28"/>
        </w:rPr>
      </w:pPr>
      <w:r w:rsidRPr="00DA1375">
        <w:rPr>
          <w:rFonts w:cstheme="minorHAnsi"/>
          <w:bCs/>
        </w:rPr>
        <w:t>Positive behavioral approaches have not been implemented across the district.</w:t>
      </w:r>
      <w:r w:rsidR="0075212E">
        <w:rPr>
          <w:rFonts w:cstheme="minorHAnsi"/>
          <w:bCs/>
        </w:rPr>
        <w:t xml:space="preserve"> </w:t>
      </w:r>
      <w:r w:rsidR="0075212E" w:rsidRPr="00177F96">
        <w:rPr>
          <w:rFonts w:cstheme="minorHAnsi"/>
          <w:bCs/>
        </w:rPr>
        <w:t>Students are not provided equitable discipline-related supports and interventions.</w:t>
      </w:r>
    </w:p>
    <w:p w14:paraId="0AE0080F" w14:textId="1B5001F2" w:rsidR="00E94E3C" w:rsidRPr="007D0318" w:rsidRDefault="00E94E3C" w:rsidP="00FE19C5">
      <w:pPr>
        <w:pStyle w:val="ListParagraph"/>
        <w:numPr>
          <w:ilvl w:val="0"/>
          <w:numId w:val="99"/>
        </w:numPr>
        <w:ind w:left="360"/>
        <w:contextualSpacing w:val="0"/>
        <w:rPr>
          <w:bCs/>
          <w:sz w:val="28"/>
        </w:rPr>
      </w:pPr>
      <w:r w:rsidRPr="00E94E3C">
        <w:rPr>
          <w:bCs/>
        </w:rPr>
        <w:t>The district’s</w:t>
      </w:r>
      <w:r w:rsidRPr="00E94E3C">
        <w:rPr>
          <w:rFonts w:cs="Calibri"/>
          <w:bCs/>
        </w:rPr>
        <w:t xml:space="preserve"> public budget documents are not clear and user-friendly.  </w:t>
      </w:r>
      <w:r w:rsidRPr="00E94E3C">
        <w:rPr>
          <w:bCs/>
        </w:rPr>
        <w:t>In addition, the link between district and school goals and budget development is unclear.</w:t>
      </w:r>
    </w:p>
    <w:p w14:paraId="2F16CCE0" w14:textId="77777777" w:rsidR="007D0318" w:rsidRPr="007D0318" w:rsidRDefault="007D0318" w:rsidP="007D0318">
      <w:pPr>
        <w:rPr>
          <w:bCs/>
          <w:sz w:val="28"/>
        </w:rPr>
      </w:pPr>
    </w:p>
    <w:p w14:paraId="37259297" w14:textId="2C30AD12" w:rsidR="007C01ED" w:rsidRDefault="007C01ED" w:rsidP="007C01ED">
      <w:pPr>
        <w:rPr>
          <w:b/>
          <w:sz w:val="28"/>
        </w:rPr>
      </w:pPr>
      <w:r w:rsidRPr="007C01ED">
        <w:rPr>
          <w:b/>
          <w:sz w:val="28"/>
        </w:rPr>
        <w:t>Recommendations</w:t>
      </w:r>
    </w:p>
    <w:p w14:paraId="722F2A12" w14:textId="2551BB25" w:rsidR="00B470A9" w:rsidRPr="00B470A9" w:rsidRDefault="00B470A9" w:rsidP="00B470A9">
      <w:pPr>
        <w:pStyle w:val="ListParagraph"/>
        <w:numPr>
          <w:ilvl w:val="6"/>
          <w:numId w:val="100"/>
        </w:numPr>
        <w:tabs>
          <w:tab w:val="left" w:pos="360"/>
          <w:tab w:val="left" w:pos="720"/>
          <w:tab w:val="left" w:pos="1080"/>
          <w:tab w:val="left" w:pos="1440"/>
          <w:tab w:val="left" w:pos="1800"/>
        </w:tabs>
        <w:ind w:left="360"/>
        <w:contextualSpacing w:val="0"/>
        <w:rPr>
          <w:bCs/>
        </w:rPr>
      </w:pPr>
      <w:r w:rsidRPr="00B470A9">
        <w:rPr>
          <w:bCs/>
        </w:rPr>
        <w:t xml:space="preserve">The school committee should focus its attention on its role to evaluate the superintendent, to review and approve budgets, and to establish educational goals and policies. The committee should prioritize its efforts to use the district’s soon-to-be-revised strategic plan and the regular review of disaggregated student data to guide its policies, deliberations, and decisions. </w:t>
      </w:r>
    </w:p>
    <w:p w14:paraId="626C623B" w14:textId="1F7F6DF8" w:rsidR="00B470A9" w:rsidRPr="00044BE9" w:rsidRDefault="00B8744E" w:rsidP="00B470A9">
      <w:pPr>
        <w:pStyle w:val="ListParagraph"/>
        <w:numPr>
          <w:ilvl w:val="0"/>
          <w:numId w:val="100"/>
        </w:numPr>
        <w:ind w:left="360"/>
        <w:contextualSpacing w:val="0"/>
        <w:rPr>
          <w:bCs/>
          <w:sz w:val="28"/>
        </w:rPr>
      </w:pPr>
      <w:r w:rsidRPr="00B8744E">
        <w:rPr>
          <w:bCs/>
        </w:rPr>
        <w:t>The district should ensure that its planning documents have clear goals that are based on an analysis of historical, longitudinal, and current disaggregated student data.</w:t>
      </w:r>
    </w:p>
    <w:p w14:paraId="4B0BA454" w14:textId="77777777" w:rsidR="00044BE9" w:rsidRPr="00574741" w:rsidRDefault="00044BE9" w:rsidP="00044BE9">
      <w:pPr>
        <w:pStyle w:val="ListParagraph"/>
        <w:numPr>
          <w:ilvl w:val="0"/>
          <w:numId w:val="100"/>
        </w:numPr>
        <w:ind w:left="360"/>
        <w:contextualSpacing w:val="0"/>
        <w:rPr>
          <w:bCs/>
          <w:sz w:val="28"/>
        </w:rPr>
      </w:pPr>
      <w:r w:rsidRPr="00574741">
        <w:rPr>
          <w:bCs/>
        </w:rPr>
        <w:lastRenderedPageBreak/>
        <w:t>The district should establish expectations and protocols to strengthen the use of data to promote reflection and drive improvement.</w:t>
      </w:r>
    </w:p>
    <w:p w14:paraId="33F23B9E" w14:textId="7EC690FA" w:rsidR="001E2242" w:rsidRPr="001E2242" w:rsidRDefault="001E2242" w:rsidP="00B470A9">
      <w:pPr>
        <w:pStyle w:val="ListParagraph"/>
        <w:numPr>
          <w:ilvl w:val="0"/>
          <w:numId w:val="100"/>
        </w:numPr>
        <w:ind w:left="360"/>
        <w:contextualSpacing w:val="0"/>
        <w:rPr>
          <w:bCs/>
          <w:sz w:val="28"/>
        </w:rPr>
      </w:pPr>
      <w:r w:rsidRPr="001E2242">
        <w:rPr>
          <w:bCs/>
          <w:iCs/>
        </w:rPr>
        <w:t xml:space="preserve">The district should develop and implement an ongoing process for reviewing and revising curriculum.  </w:t>
      </w:r>
    </w:p>
    <w:p w14:paraId="5A78B373" w14:textId="541526BA" w:rsidR="001E2242" w:rsidRPr="001E2242" w:rsidRDefault="001E2242" w:rsidP="001E2242">
      <w:pPr>
        <w:pStyle w:val="ListParagraph"/>
        <w:numPr>
          <w:ilvl w:val="6"/>
          <w:numId w:val="100"/>
        </w:numPr>
        <w:tabs>
          <w:tab w:val="left" w:pos="360"/>
          <w:tab w:val="left" w:pos="720"/>
          <w:tab w:val="left" w:pos="1080"/>
          <w:tab w:val="left" w:pos="1440"/>
          <w:tab w:val="left" w:pos="1800"/>
        </w:tabs>
        <w:ind w:left="360"/>
        <w:contextualSpacing w:val="0"/>
        <w:rPr>
          <w:bCs/>
          <w:i/>
        </w:rPr>
      </w:pPr>
      <w:r w:rsidRPr="001E2242">
        <w:rPr>
          <w:bCs/>
        </w:rPr>
        <w:t xml:space="preserve">The district should ensure that all teachers provide effective instruction that challenges and supports all students. </w:t>
      </w:r>
    </w:p>
    <w:p w14:paraId="6A806391" w14:textId="5585405B" w:rsidR="001E2242" w:rsidRPr="00B77702" w:rsidRDefault="001E2242" w:rsidP="00B470A9">
      <w:pPr>
        <w:pStyle w:val="ListParagraph"/>
        <w:numPr>
          <w:ilvl w:val="0"/>
          <w:numId w:val="100"/>
        </w:numPr>
        <w:ind w:left="360"/>
        <w:contextualSpacing w:val="0"/>
        <w:rPr>
          <w:bCs/>
          <w:sz w:val="28"/>
        </w:rPr>
      </w:pPr>
      <w:r w:rsidRPr="001E2242">
        <w:rPr>
          <w:bCs/>
        </w:rPr>
        <w:t xml:space="preserve">The district should ensure that all students are prepared for and have equitable access to a range of rigorous learning experiences as well as courses aligned with and their ambitions, interests, and talents.   </w:t>
      </w:r>
    </w:p>
    <w:p w14:paraId="26B3C193" w14:textId="7A6513B9" w:rsidR="00B77702" w:rsidRPr="00044BE9" w:rsidRDefault="00B77702" w:rsidP="00B470A9">
      <w:pPr>
        <w:pStyle w:val="ListParagraph"/>
        <w:numPr>
          <w:ilvl w:val="0"/>
          <w:numId w:val="100"/>
        </w:numPr>
        <w:ind w:left="360"/>
        <w:contextualSpacing w:val="0"/>
        <w:rPr>
          <w:bCs/>
          <w:sz w:val="28"/>
        </w:rPr>
      </w:pPr>
      <w:r w:rsidRPr="00B77702">
        <w:rPr>
          <w:bCs/>
        </w:rPr>
        <w:t>The district should take steps to improve teachers’ access to and skills in using high-quality common assessments aligned with the Massachusetts curriculum frameworks.</w:t>
      </w:r>
    </w:p>
    <w:p w14:paraId="4AD026E8" w14:textId="275D3B86" w:rsidR="00044BE9" w:rsidRPr="008B6FDE" w:rsidRDefault="00044BE9" w:rsidP="00B470A9">
      <w:pPr>
        <w:pStyle w:val="ListParagraph"/>
        <w:numPr>
          <w:ilvl w:val="0"/>
          <w:numId w:val="100"/>
        </w:numPr>
        <w:ind w:left="360"/>
        <w:contextualSpacing w:val="0"/>
        <w:rPr>
          <w:bCs/>
          <w:sz w:val="28"/>
        </w:rPr>
      </w:pPr>
      <w:r w:rsidRPr="00044BE9">
        <w:rPr>
          <w:bCs/>
        </w:rPr>
        <w:t>The district should take immediate steps to ensure that all families have clear, personalized, and timely information about their children’s academic progress. In addition, the district should consider providing the community with convenient access to information about school and district performance status and planned improvement efforts.</w:t>
      </w:r>
    </w:p>
    <w:p w14:paraId="6CDE1855" w14:textId="00DF0450" w:rsidR="008B6FDE" w:rsidRPr="008B6FDE" w:rsidRDefault="008B6FDE" w:rsidP="00B470A9">
      <w:pPr>
        <w:pStyle w:val="ListParagraph"/>
        <w:numPr>
          <w:ilvl w:val="0"/>
          <w:numId w:val="100"/>
        </w:numPr>
        <w:ind w:left="360"/>
        <w:contextualSpacing w:val="0"/>
        <w:rPr>
          <w:bCs/>
          <w:sz w:val="28"/>
        </w:rPr>
      </w:pPr>
      <w:r w:rsidRPr="008B6FDE">
        <w:rPr>
          <w:bCs/>
        </w:rPr>
        <w:t xml:space="preserve">The district should fully implement all components of the educator evaluation system, with a particular emphasis on ensuring that all educators receive high-quality feedback.  </w:t>
      </w:r>
    </w:p>
    <w:p w14:paraId="6FCEFE91" w14:textId="3FE4E2CE" w:rsidR="008B6FDE" w:rsidRPr="00B43103" w:rsidRDefault="008B6FDE" w:rsidP="00B470A9">
      <w:pPr>
        <w:pStyle w:val="ListParagraph"/>
        <w:numPr>
          <w:ilvl w:val="0"/>
          <w:numId w:val="100"/>
        </w:numPr>
        <w:ind w:left="360"/>
        <w:contextualSpacing w:val="0"/>
        <w:rPr>
          <w:bCs/>
          <w:sz w:val="28"/>
        </w:rPr>
      </w:pPr>
      <w:r w:rsidRPr="008B6FDE">
        <w:rPr>
          <w:bCs/>
        </w:rPr>
        <w:t>The district should develop a coordinated and comprehensive multi-year professional development plan that is informed by data and includes well-defined, measurable goals that are aligned with district, school, and educator goals.</w:t>
      </w:r>
    </w:p>
    <w:p w14:paraId="59E43C83" w14:textId="4ADDDC91" w:rsidR="00B43103" w:rsidRPr="00E94E3C" w:rsidRDefault="00B43103" w:rsidP="00B470A9">
      <w:pPr>
        <w:pStyle w:val="ListParagraph"/>
        <w:numPr>
          <w:ilvl w:val="0"/>
          <w:numId w:val="100"/>
        </w:numPr>
        <w:ind w:left="360"/>
        <w:contextualSpacing w:val="0"/>
        <w:rPr>
          <w:sz w:val="28"/>
        </w:rPr>
      </w:pPr>
      <w:r w:rsidRPr="00B43103">
        <w:rPr>
          <w:rFonts w:cstheme="minorHAnsi"/>
        </w:rPr>
        <w:t>The district should expand its inclusion model with appropriate supports in order to provide all students with a high-quality education in the least restrictive environment and to the maximum extent appropriate.</w:t>
      </w:r>
    </w:p>
    <w:p w14:paraId="5CC29653" w14:textId="0ECBD8BE" w:rsidR="00E94E3C" w:rsidRPr="00E94E3C" w:rsidRDefault="00E94E3C" w:rsidP="00B470A9">
      <w:pPr>
        <w:pStyle w:val="ListParagraph"/>
        <w:numPr>
          <w:ilvl w:val="0"/>
          <w:numId w:val="100"/>
        </w:numPr>
        <w:ind w:left="360"/>
        <w:contextualSpacing w:val="0"/>
        <w:rPr>
          <w:sz w:val="28"/>
        </w:rPr>
      </w:pPr>
      <w:r w:rsidRPr="00E94E3C">
        <w:rPr>
          <w:rFonts w:cstheme="minorHAnsi"/>
        </w:rPr>
        <w:t xml:space="preserve">The district should consider the full implementation of a multi-tiered system of Positive Behavioral Interventions and Supports (PBIS) throughout all school levels to </w:t>
      </w:r>
      <w:r w:rsidR="0075212E">
        <w:rPr>
          <w:rFonts w:cstheme="minorHAnsi"/>
        </w:rPr>
        <w:t>in</w:t>
      </w:r>
      <w:r w:rsidR="0075212E" w:rsidRPr="00E94E3C">
        <w:rPr>
          <w:rFonts w:cstheme="minorHAnsi"/>
        </w:rPr>
        <w:t xml:space="preserve">crease </w:t>
      </w:r>
      <w:r w:rsidRPr="00E94E3C">
        <w:rPr>
          <w:rFonts w:cstheme="minorHAnsi"/>
        </w:rPr>
        <w:t xml:space="preserve">the </w:t>
      </w:r>
      <w:r w:rsidR="0075212E">
        <w:rPr>
          <w:rFonts w:cstheme="minorHAnsi"/>
        </w:rPr>
        <w:t>in</w:t>
      </w:r>
      <w:r w:rsidR="0075212E" w:rsidRPr="00E94E3C">
        <w:rPr>
          <w:rFonts w:cstheme="minorHAnsi"/>
        </w:rPr>
        <w:t xml:space="preserve">clusion </w:t>
      </w:r>
      <w:r w:rsidRPr="00E94E3C">
        <w:rPr>
          <w:rFonts w:cstheme="minorHAnsi"/>
        </w:rPr>
        <w:t xml:space="preserve">of students with behavioral and social-emotional challenges and to improve school climate for all students. Tier 1 practices should be implemented </w:t>
      </w:r>
      <w:r w:rsidR="00C61621">
        <w:rPr>
          <w:rFonts w:cstheme="minorHAnsi"/>
        </w:rPr>
        <w:t>effectively</w:t>
      </w:r>
      <w:r w:rsidRPr="00E94E3C">
        <w:rPr>
          <w:rFonts w:cstheme="minorHAnsi"/>
        </w:rPr>
        <w:t xml:space="preserve"> </w:t>
      </w:r>
      <w:r w:rsidR="0075212E">
        <w:rPr>
          <w:rFonts w:cstheme="minorHAnsi"/>
        </w:rPr>
        <w:t>before</w:t>
      </w:r>
      <w:r w:rsidR="0075212E" w:rsidRPr="00E94E3C">
        <w:rPr>
          <w:rFonts w:cstheme="minorHAnsi"/>
        </w:rPr>
        <w:t xml:space="preserve"> </w:t>
      </w:r>
      <w:r w:rsidRPr="00E94E3C">
        <w:rPr>
          <w:rFonts w:cstheme="minorHAnsi"/>
        </w:rPr>
        <w:t>the introduction of Tier 2 and 3 supports.</w:t>
      </w:r>
    </w:p>
    <w:p w14:paraId="507092CB" w14:textId="3790FAFB" w:rsidR="00E94E3C" w:rsidRPr="00E94E3C" w:rsidRDefault="00E94E3C" w:rsidP="00B470A9">
      <w:pPr>
        <w:pStyle w:val="ListParagraph"/>
        <w:numPr>
          <w:ilvl w:val="0"/>
          <w:numId w:val="100"/>
        </w:numPr>
        <w:ind w:left="360"/>
        <w:contextualSpacing w:val="0"/>
        <w:rPr>
          <w:bCs/>
          <w:sz w:val="28"/>
        </w:rPr>
      </w:pPr>
      <w:r w:rsidRPr="00E94E3C">
        <w:rPr>
          <w:rFonts w:cstheme="minorHAnsi"/>
          <w:bCs/>
        </w:rPr>
        <w:t>The district should develop a clear, comprehensive, budget document that clearly details how the budget is aligned with district and school goals.</w:t>
      </w:r>
    </w:p>
    <w:p w14:paraId="2E739E77" w14:textId="1E49C32C" w:rsidR="008E314D" w:rsidRDefault="00584CF9" w:rsidP="008E314D">
      <w:pPr>
        <w:pStyle w:val="Section"/>
        <w:tabs>
          <w:tab w:val="left" w:pos="360"/>
          <w:tab w:val="left" w:pos="720"/>
          <w:tab w:val="left" w:pos="1080"/>
          <w:tab w:val="left" w:pos="1440"/>
          <w:tab w:val="left" w:pos="1800"/>
          <w:tab w:val="left" w:pos="2160"/>
          <w:tab w:val="left" w:pos="2520"/>
          <w:tab w:val="left" w:pos="2880"/>
        </w:tabs>
        <w:outlineLvl w:val="0"/>
      </w:pPr>
      <w:bookmarkStart w:id="4" w:name="_Toc45184313"/>
      <w:r>
        <w:lastRenderedPageBreak/>
        <w:t>Brockton</w:t>
      </w:r>
      <w:r w:rsidR="00BF7A04">
        <w:t xml:space="preserve"> Public Schools</w:t>
      </w:r>
      <w:r w:rsidR="00662EB1">
        <w:t xml:space="preserve"> </w:t>
      </w:r>
      <w:r w:rsidR="008E314D" w:rsidRPr="00E93DC7">
        <w:t>District Review Overview</w:t>
      </w:r>
      <w:bookmarkEnd w:id="2"/>
      <w:bookmarkEnd w:id="4"/>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5" w:name="_Toc273777149"/>
      <w:bookmarkStart w:id="6" w:name="_Toc277066412"/>
      <w:bookmarkStart w:id="7" w:name="_Toc338665638"/>
      <w:r w:rsidRPr="00C7256A">
        <w:t>Purpose</w:t>
      </w:r>
      <w:bookmarkEnd w:id="5"/>
      <w:bookmarkEnd w:id="6"/>
      <w:bookmarkEnd w:id="7"/>
    </w:p>
    <w:p w14:paraId="77649960" w14:textId="25F426D3"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2A5367">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00666790">
        <w:rPr>
          <w:rStyle w:val="FootnoteReference"/>
        </w:rPr>
        <w:footnoteReference w:id="5"/>
      </w:r>
      <w:r>
        <w:t xml:space="preserve"> Reviews</w:t>
      </w:r>
      <w:r w:rsidRPr="00E06B74">
        <w:t xml:space="preserve"> identify systems and practices that may be impeding improvement as well as those most likely to be contributi</w:t>
      </w:r>
      <w:r>
        <w:t xml:space="preserve">ng to positive results. </w:t>
      </w:r>
      <w:r w:rsidR="00E0029D" w:rsidRPr="00DC6F32">
        <w:rPr>
          <w:rFonts w:cs="Calibri"/>
          <w:bCs/>
        </w:rPr>
        <w:t xml:space="preserve">In addition, </w:t>
      </w:r>
      <w:r w:rsidR="00E0029D">
        <w:rPr>
          <w:rFonts w:cs="Calibri"/>
          <w:bCs/>
        </w:rPr>
        <w:t xml:space="preserve">the comprehensive </w:t>
      </w:r>
      <w:r w:rsidR="00E0029D" w:rsidRPr="00DC6F32">
        <w:rPr>
          <w:rFonts w:cs="Calibri"/>
          <w:bCs/>
        </w:rPr>
        <w:t xml:space="preserve">district review </w:t>
      </w:r>
      <w:r w:rsidR="00E0029D">
        <w:rPr>
          <w:rFonts w:cs="Calibri"/>
          <w:bCs/>
        </w:rPr>
        <w:t>is</w:t>
      </w:r>
      <w:r w:rsidR="00E0029D" w:rsidRPr="00DC6F32">
        <w:rPr>
          <w:rFonts w:cs="Calibri"/>
          <w:bCs/>
        </w:rPr>
        <w:t xml:space="preserve"> designed to promote district reflection on its own performance and potential next steps.</w:t>
      </w:r>
      <w:r w:rsidR="00E0029D">
        <w:rPr>
          <w:rFonts w:cs="Calibri"/>
          <w:bCs/>
        </w:rPr>
        <w:t xml:space="preserve"> </w:t>
      </w:r>
      <w:r>
        <w:t xml:space="preserve">In addition to providing information to each district reviewed, </w:t>
      </w:r>
      <w:r w:rsidR="002A5367">
        <w:t>D</w:t>
      </w:r>
      <w:r>
        <w:t xml:space="preserve">ESE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8" w:name="_Toc273777151"/>
      <w:bookmarkStart w:id="9" w:name="_Toc277066413"/>
      <w:bookmarkStart w:id="10" w:name="_Toc338665639"/>
      <w:r w:rsidRPr="00C7256A">
        <w:t>Methodology</w:t>
      </w:r>
      <w:bookmarkEnd w:id="8"/>
      <w:bookmarkEnd w:id="9"/>
      <w:bookmarkEnd w:id="10"/>
    </w:p>
    <w:p w14:paraId="4A38CFDB" w14:textId="10FBC926"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2A5367">
        <w:t>D</w:t>
      </w:r>
      <w:r w:rsidRPr="0031064A">
        <w:t>ESE</w:t>
      </w:r>
      <w:r w:rsidRPr="0031064A">
        <w:rPr>
          <w:color w:val="000080"/>
        </w:rPr>
        <w:t>.</w:t>
      </w:r>
      <w:r>
        <w:rPr>
          <w:color w:val="000080"/>
        </w:rPr>
        <w:t xml:space="preserve"> </w:t>
      </w:r>
      <w:r w:rsidR="002A5367">
        <w:rPr>
          <w:color w:val="000080"/>
        </w:rPr>
        <w:t>D</w:t>
      </w:r>
      <w:r w:rsidRPr="00C44D92">
        <w:t>ESE edits and fact-checks the draft report and sends it to the district</w:t>
      </w:r>
      <w:r>
        <w:t xml:space="preserve"> for factual review before publishing it on the </w:t>
      </w:r>
      <w:r w:rsidR="00CE478A">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59A0E519"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584CF9">
        <w:t>Brockton</w:t>
      </w:r>
      <w:r w:rsidR="008D79C3">
        <w:t xml:space="preserve"> Public Schools</w:t>
      </w:r>
      <w:r w:rsidRPr="00E06B74">
        <w:t xml:space="preserve"> was conducted from </w:t>
      </w:r>
      <w:r w:rsidR="00584CF9">
        <w:t>March 2–5</w:t>
      </w:r>
      <w:r w:rsidR="008D79C3">
        <w:t>, 2020</w:t>
      </w:r>
      <w:r w:rsidRPr="002A5367">
        <w:t>.</w:t>
      </w:r>
      <w:r w:rsidRPr="00E06B74">
        <w:t xml:space="preserve"> The site visit included </w:t>
      </w:r>
      <w:r w:rsidR="00FF129F">
        <w:t>36.5</w:t>
      </w:r>
      <w:r w:rsidRPr="00E06B74">
        <w:t xml:space="preserve"> hours of interviews and focus groups with </w:t>
      </w:r>
      <w:r>
        <w:t>approximately</w:t>
      </w:r>
      <w:r w:rsidR="001872F8">
        <w:t xml:space="preserve"> </w:t>
      </w:r>
      <w:r w:rsidR="00470AD3">
        <w:t>170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340F1E">
        <w:t>students</w:t>
      </w:r>
      <w:r w:rsidR="004809CF" w:rsidRPr="00340F1E">
        <w:t>,</w:t>
      </w:r>
      <w:r w:rsidR="00383EE1" w:rsidRPr="00340F1E">
        <w:t xml:space="preserve"> students’ families</w:t>
      </w:r>
      <w:r w:rsidRPr="00340F1E">
        <w:t xml:space="preserve">, </w:t>
      </w:r>
      <w:r>
        <w:t>and</w:t>
      </w:r>
      <w:r w:rsidRPr="00E06B74">
        <w:t xml:space="preserve"> teachers’ association representatives. The review team conducted </w:t>
      </w:r>
      <w:r w:rsidR="00340F1E">
        <w:t xml:space="preserve">3 teacher </w:t>
      </w:r>
      <w:r w:rsidRPr="00E06B74">
        <w:t xml:space="preserve">focus groups with </w:t>
      </w:r>
      <w:r w:rsidR="00340F1E">
        <w:t xml:space="preserve">15 </w:t>
      </w:r>
      <w:r w:rsidR="00B439E0" w:rsidRPr="00B439E0">
        <w:t>elementary</w:t>
      </w:r>
      <w:r w:rsidR="00B439E0">
        <w:t>-</w:t>
      </w:r>
      <w:r w:rsidRPr="00B439E0">
        <w:t>school</w:t>
      </w:r>
      <w:r w:rsidRPr="00E06B74">
        <w:t xml:space="preserve"> teachers, </w:t>
      </w:r>
      <w:r w:rsidR="00340F1E">
        <w:t xml:space="preserve">12 </w:t>
      </w:r>
      <w:r w:rsidR="00B439E0" w:rsidRPr="00B439E0">
        <w:t>middle</w:t>
      </w:r>
      <w:r w:rsidR="00B439E0">
        <w:t>-</w:t>
      </w:r>
      <w:r w:rsidRPr="00B439E0">
        <w:t>school</w:t>
      </w:r>
      <w:r w:rsidRPr="00E06B74">
        <w:t xml:space="preserve"> teachers, and </w:t>
      </w:r>
      <w:r w:rsidR="00340F1E">
        <w:t xml:space="preserve">9 </w:t>
      </w:r>
      <w:r w:rsidR="00B439E0" w:rsidRPr="00B439E0">
        <w:t>high</w:t>
      </w:r>
      <w:r w:rsidR="00B439E0">
        <w:t>-</w:t>
      </w:r>
      <w:r w:rsidRPr="00B439E0">
        <w:t>school</w:t>
      </w:r>
      <w:r w:rsidRPr="00E06B74">
        <w:t xml:space="preserve"> teachers. </w:t>
      </w:r>
    </w:p>
    <w:p w14:paraId="6E23036A" w14:textId="52D28186"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340F1E">
        <w:t xml:space="preserve">220 </w:t>
      </w:r>
      <w:r>
        <w:t xml:space="preserve">classrooms in </w:t>
      </w:r>
      <w:r w:rsidR="00340F1E">
        <w:t xml:space="preserve">21 </w:t>
      </w:r>
      <w:r w:rsidRPr="00E06B74">
        <w:t xml:space="preserve">schools. </w:t>
      </w:r>
      <w:r>
        <w:t xml:space="preserve">The team collected data using </w:t>
      </w:r>
      <w:r w:rsidR="002A5367">
        <w:lastRenderedPageBreak/>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59FD79FC" w14:textId="77777777" w:rsidR="001872F8" w:rsidRDefault="001872F8"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0FCB3BAB" w14:textId="28B17BC6" w:rsidR="00310F2B" w:rsidRDefault="00310F2B" w:rsidP="00310F2B">
      <w:pPr>
        <w:tabs>
          <w:tab w:val="left" w:pos="360"/>
          <w:tab w:val="left" w:pos="720"/>
          <w:tab w:val="left" w:pos="1080"/>
          <w:tab w:val="left" w:pos="1440"/>
          <w:tab w:val="left" w:pos="1800"/>
          <w:tab w:val="left" w:pos="2160"/>
          <w:tab w:val="left" w:pos="2520"/>
          <w:tab w:val="left" w:pos="2880"/>
        </w:tabs>
      </w:pPr>
      <w:r>
        <w:t>Brockton</w:t>
      </w:r>
      <w:r w:rsidRPr="00E06B74">
        <w:t xml:space="preserve"> </w:t>
      </w:r>
      <w:r w:rsidRPr="00A70946">
        <w:t xml:space="preserve">has a mayor-council </w:t>
      </w:r>
      <w:r w:rsidRPr="00E06B74">
        <w:t xml:space="preserve">form of government and the </w:t>
      </w:r>
      <w:r>
        <w:t xml:space="preserve">mayor </w:t>
      </w:r>
      <w:r w:rsidRPr="00E06B74">
        <w:t>chair</w:t>
      </w:r>
      <w:r>
        <w:t>s</w:t>
      </w:r>
      <w:r w:rsidRPr="00E06B74">
        <w:t xml:space="preserve"> the school </w:t>
      </w:r>
      <w:r w:rsidRPr="00A70946">
        <w:t>committee.</w:t>
      </w:r>
      <w:r>
        <w:t xml:space="preserve"> </w:t>
      </w:r>
      <w:r w:rsidRPr="00E06B74">
        <w:t>The</w:t>
      </w:r>
      <w:r>
        <w:t xml:space="preserve"> school committee has eight members:</w:t>
      </w:r>
      <w:r w:rsidRPr="00E06B74">
        <w:t xml:space="preserve"> </w:t>
      </w:r>
      <w:r>
        <w:t xml:space="preserve">seven </w:t>
      </w:r>
      <w:r w:rsidRPr="00E06B74">
        <w:t>member</w:t>
      </w:r>
      <w:r>
        <w:t xml:space="preserve">s elected by ward and the mayor. The committee </w:t>
      </w:r>
      <w:r w:rsidRPr="00E06B74">
        <w:t>meet</w:t>
      </w:r>
      <w:r>
        <w:t>s</w:t>
      </w:r>
      <w:r w:rsidRPr="00E06B74">
        <w:t xml:space="preserve"> </w:t>
      </w:r>
      <w:r>
        <w:t>twice each month.</w:t>
      </w:r>
      <w:r w:rsidRPr="00E06B74">
        <w:t xml:space="preserve"> </w:t>
      </w:r>
    </w:p>
    <w:p w14:paraId="42815D03" w14:textId="6AF87F89" w:rsidR="008E314D" w:rsidRDefault="00310F2B" w:rsidP="00310F2B">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t xml:space="preserve">December 2019 after having served as interim superintendent since July 2019 and before that as deputy superintendent. </w:t>
      </w:r>
      <w:r w:rsidRPr="00E06B74">
        <w:t>The district leadership team include</w:t>
      </w:r>
      <w:r>
        <w:t>s the chief academic officer; the chief of student support services; the chief financial officer; the executive director of human resources; the executive director of assessment, accountability, technology, and student data research; the executive director of operations (who is also the principal of the Edison Academy); and the executive director of 6-12, who is also the principal of the Brockton High School. C</w:t>
      </w:r>
      <w:r w:rsidRPr="00E06B74">
        <w:t xml:space="preserve">entral office positions </w:t>
      </w:r>
      <w:r>
        <w:t xml:space="preserve">have been unstable </w:t>
      </w:r>
      <w:r w:rsidRPr="0058168A">
        <w:t xml:space="preserve">in </w:t>
      </w:r>
      <w:r w:rsidRPr="00A70946">
        <w:t>number, decreasing over</w:t>
      </w:r>
      <w:r w:rsidRPr="00E06B74">
        <w:t xml:space="preserve"> the </w:t>
      </w:r>
      <w:r>
        <w:t xml:space="preserve">five </w:t>
      </w:r>
      <w:r w:rsidRPr="00E06B74">
        <w:t>years</w:t>
      </w:r>
      <w:r>
        <w:t xml:space="preserve"> before the onsite review</w:t>
      </w:r>
      <w:r w:rsidRPr="00E06B74">
        <w:t xml:space="preserve">. The district </w:t>
      </w:r>
      <w:r>
        <w:t xml:space="preserve">has 23 </w:t>
      </w:r>
      <w:r w:rsidRPr="00E06B74">
        <w:t xml:space="preserve">principals </w:t>
      </w:r>
      <w:r>
        <w:t xml:space="preserve">leading 21 </w:t>
      </w:r>
      <w:r w:rsidRPr="00E06B74">
        <w:t>school</w:t>
      </w:r>
      <w:r>
        <w:t>s and 3 alternative high-school program</w:t>
      </w:r>
      <w:r w:rsidRPr="00E06B74">
        <w:t>s.</w:t>
      </w:r>
      <w:r>
        <w:rPr>
          <w:rStyle w:val="FootnoteReference"/>
        </w:rPr>
        <w:footnoteReference w:id="6"/>
      </w:r>
      <w:r w:rsidRPr="00E06B74">
        <w:t xml:space="preserve"> </w:t>
      </w:r>
      <w:r>
        <w:t xml:space="preserve">There are numerous other </w:t>
      </w:r>
      <w:r w:rsidRPr="00E06B74">
        <w:t>school administrators</w:t>
      </w:r>
      <w:r>
        <w:t>,</w:t>
      </w:r>
      <w:r w:rsidRPr="00E06B74">
        <w:t xml:space="preserve"> including</w:t>
      </w:r>
      <w:r>
        <w:t xml:space="preserve"> associate principals, assistant principals, </w:t>
      </w:r>
      <w:r w:rsidR="004B2099">
        <w:t>four</w:t>
      </w:r>
      <w:r>
        <w:t xml:space="preserve"> high-school deans, </w:t>
      </w:r>
      <w:r w:rsidR="004B2099">
        <w:t>four</w:t>
      </w:r>
      <w:r>
        <w:t xml:space="preserve"> high-school assistant deans, high-school department heads, and K-12 department heads</w:t>
      </w:r>
      <w:r w:rsidRPr="00E06B74">
        <w:t xml:space="preserve">. </w:t>
      </w:r>
      <w:r>
        <w:t>In the 2018–2019 school year, t</w:t>
      </w:r>
      <w:r w:rsidRPr="00E06B74">
        <w:t xml:space="preserve">here </w:t>
      </w:r>
      <w:r>
        <w:t>were</w:t>
      </w:r>
      <w:r w:rsidRPr="00E06B74">
        <w:t xml:space="preserve"> </w:t>
      </w:r>
      <w:r>
        <w:t xml:space="preserve">967.9 </w:t>
      </w:r>
      <w:r w:rsidRPr="00E06B74">
        <w:t>teachers in the district.</w:t>
      </w:r>
    </w:p>
    <w:p w14:paraId="77DA13FA" w14:textId="6E4EE8EF"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w:t>
      </w:r>
      <w:r w:rsidR="00465B2E">
        <w:t>9-20</w:t>
      </w:r>
      <w:r w:rsidR="00C8352C">
        <w:t>20</w:t>
      </w:r>
      <w:r w:rsidR="00383EE1">
        <w:t xml:space="preserve"> </w:t>
      </w:r>
      <w:r>
        <w:t>school year,</w:t>
      </w:r>
      <w:r w:rsidR="0060543B">
        <w:t xml:space="preserve"> </w:t>
      </w:r>
      <w:r w:rsidR="00465B2E">
        <w:t xml:space="preserve">16,024 </w:t>
      </w:r>
      <w:r w:rsidR="00C8352C">
        <w:t>s</w:t>
      </w:r>
      <w:r w:rsidR="008E314D" w:rsidRPr="00E06B74">
        <w:t>tudent</w:t>
      </w:r>
      <w:r w:rsidR="008E314D">
        <w:t>s</w:t>
      </w:r>
      <w:r w:rsidR="00CC4C53">
        <w:t xml:space="preserve"> </w:t>
      </w:r>
      <w:r w:rsidR="008E314D">
        <w:t xml:space="preserve">were enrolled in the district’s </w:t>
      </w:r>
      <w:r w:rsidR="00465B2E">
        <w:t>2</w:t>
      </w:r>
      <w:r w:rsidR="00B7316E">
        <w:t>1</w:t>
      </w:r>
      <w:r w:rsidR="00465B2E">
        <w:t xml:space="preserve"> </w:t>
      </w:r>
      <w:r w:rsidR="008E314D">
        <w:t>schools</w:t>
      </w:r>
      <w:r w:rsidR="00B24842">
        <w:t xml:space="preserve"> and 3 alternative </w:t>
      </w:r>
      <w:r w:rsidR="00832162">
        <w:t>high-</w:t>
      </w:r>
      <w:r w:rsidR="00B24842">
        <w:t>school programs</w:t>
      </w:r>
      <w:r w:rsidR="008E314D">
        <w:t>:</w:t>
      </w:r>
    </w:p>
    <w:p w14:paraId="043D6080" w14:textId="22238C6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84CF9">
        <w:rPr>
          <w:b/>
          <w:sz w:val="20"/>
          <w:szCs w:val="20"/>
        </w:rPr>
        <w:t>Brockton</w:t>
      </w:r>
      <w:r w:rsidR="00BF7A04">
        <w:rPr>
          <w:b/>
        </w:rPr>
        <w:t xml:space="preserve"> </w:t>
      </w:r>
      <w:r w:rsidR="00BF7A04" w:rsidRPr="008D79C3">
        <w:rPr>
          <w:b/>
          <w:sz w:val="20"/>
          <w:szCs w:val="20"/>
        </w:rPr>
        <w:t>Public Schools</w:t>
      </w:r>
    </w:p>
    <w:p w14:paraId="41ABB996" w14:textId="536A329D"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w:t>
      </w:r>
      <w:r w:rsidR="00A75D38">
        <w:rPr>
          <w:rFonts w:ascii="Calibri" w:eastAsia="Calibri" w:hAnsi="Calibri" w:cs="Times New Roman"/>
          <w:b/>
          <w:sz w:val="20"/>
        </w:rPr>
        <w:t>9-2020</w:t>
      </w:r>
    </w:p>
    <w:tbl>
      <w:tblPr>
        <w:tblW w:w="0" w:type="auto"/>
        <w:jc w:val="center"/>
        <w:tblCellMar>
          <w:left w:w="0" w:type="dxa"/>
          <w:right w:w="0" w:type="dxa"/>
        </w:tblCellMar>
        <w:tblLook w:val="04A0" w:firstRow="1" w:lastRow="0" w:firstColumn="1" w:lastColumn="0" w:noHBand="0" w:noVBand="1"/>
        <w:tblCaption w:val="Table 1: Brockton Public Schools  "/>
        <w:tblDescription w:val="Schools, Type, Grades Served, and Enrollment, 2019-2020&#10;"/>
      </w:tblPr>
      <w:tblGrid>
        <w:gridCol w:w="3618"/>
        <w:gridCol w:w="1890"/>
        <w:gridCol w:w="1530"/>
        <w:gridCol w:w="1818"/>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137ABA4B" w:rsidR="008E314D" w:rsidRDefault="008E314D" w:rsidP="00287363">
            <w:pPr>
              <w:tabs>
                <w:tab w:val="left" w:pos="360"/>
                <w:tab w:val="left" w:pos="720"/>
                <w:tab w:val="left" w:pos="1080"/>
                <w:tab w:val="left" w:pos="1440"/>
                <w:tab w:val="left" w:pos="1800"/>
                <w:tab w:val="left" w:pos="2160"/>
                <w:tab w:val="left" w:pos="2520"/>
                <w:tab w:val="left" w:pos="2880"/>
              </w:tabs>
              <w:spacing w:after="0"/>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66498711" w:rsidR="008E314D" w:rsidRDefault="008E314D" w:rsidP="00287363">
            <w:pPr>
              <w:tabs>
                <w:tab w:val="left" w:pos="360"/>
                <w:tab w:val="left" w:pos="720"/>
                <w:tab w:val="left" w:pos="1080"/>
                <w:tab w:val="left" w:pos="1440"/>
                <w:tab w:val="left" w:pos="1800"/>
                <w:tab w:val="left" w:pos="2160"/>
                <w:tab w:val="left" w:pos="2520"/>
                <w:tab w:val="left" w:pos="2880"/>
              </w:tabs>
              <w:spacing w:after="0"/>
              <w:ind w:firstLine="214"/>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287363">
            <w:pPr>
              <w:tabs>
                <w:tab w:val="left" w:pos="360"/>
                <w:tab w:val="left" w:pos="720"/>
                <w:tab w:val="left" w:pos="1080"/>
                <w:tab w:val="left" w:pos="1440"/>
                <w:tab w:val="left" w:pos="1800"/>
                <w:tab w:val="left" w:pos="2160"/>
                <w:tab w:val="left" w:pos="2520"/>
                <w:tab w:val="left" w:pos="2880"/>
              </w:tabs>
              <w:spacing w:after="0"/>
              <w:ind w:firstLine="33"/>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287363">
            <w:pPr>
              <w:tabs>
                <w:tab w:val="left" w:pos="360"/>
                <w:tab w:val="left" w:pos="720"/>
                <w:tab w:val="left" w:pos="1080"/>
                <w:tab w:val="left" w:pos="1440"/>
                <w:tab w:val="left" w:pos="1800"/>
                <w:tab w:val="left" w:pos="2160"/>
                <w:tab w:val="left" w:pos="2520"/>
                <w:tab w:val="left" w:pos="2880"/>
              </w:tabs>
              <w:spacing w:after="0"/>
              <w:jc w:val="center"/>
              <w:rPr>
                <w:b/>
                <w:bCs/>
                <w:color w:val="000000"/>
                <w:sz w:val="20"/>
                <w:szCs w:val="20"/>
              </w:rPr>
            </w:pPr>
            <w:r>
              <w:rPr>
                <w:b/>
                <w:bCs/>
                <w:color w:val="000000"/>
                <w:sz w:val="20"/>
                <w:szCs w:val="20"/>
              </w:rPr>
              <w:t>Enrollment</w:t>
            </w:r>
          </w:p>
        </w:tc>
      </w:tr>
      <w:tr w:rsidR="008E314D"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4D6AAA6A" w:rsidR="008E314D" w:rsidRDefault="00465B2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Barrett Russell 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00A806F9"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66D10B81"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03010B0D"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237</w:t>
            </w:r>
          </w:p>
        </w:tc>
      </w:tr>
      <w:tr w:rsidR="00465B2E" w:rsidRPr="00AA1E10" w14:paraId="2BAFCA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DA97D85" w14:textId="69CE46C6" w:rsidR="00465B2E" w:rsidRDefault="00465B2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Dr. W</w:t>
            </w:r>
            <w:r w:rsidR="006815E6">
              <w:rPr>
                <w:color w:val="000000"/>
                <w:sz w:val="20"/>
                <w:szCs w:val="20"/>
              </w:rPr>
              <w:t>.</w:t>
            </w:r>
            <w:r>
              <w:rPr>
                <w:color w:val="000000"/>
                <w:sz w:val="20"/>
                <w:szCs w:val="20"/>
              </w:rPr>
              <w:t xml:space="preserve"> Arnone Community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A412E9C" w14:textId="4F8451C3" w:rsidR="00465B2E"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w:t>
            </w:r>
            <w:r w:rsidR="006815E6">
              <w:rPr>
                <w:color w:val="000000"/>
                <w:sz w:val="20"/>
                <w:szCs w:val="20"/>
              </w:rPr>
              <w:t>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1A5E19A" w14:textId="3583C88D"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3CC9D00" w14:textId="34874880"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767</w:t>
            </w:r>
          </w:p>
        </w:tc>
      </w:tr>
      <w:tr w:rsidR="008E314D"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796E2AFB" w:rsidR="008E314D" w:rsidRDefault="00465B2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Brookfield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027BA8A5"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230860A2"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4C74CAB3"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523</w:t>
            </w:r>
          </w:p>
        </w:tc>
      </w:tr>
      <w:tr w:rsidR="008E314D"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5C85382C" w:rsidR="008E314D" w:rsidRDefault="00465B2E"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Downey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1EC7A93A"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48DA43D4"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211112E2" w:rsidR="008E314D" w:rsidRDefault="00465B2E"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588</w:t>
            </w:r>
          </w:p>
        </w:tc>
      </w:tr>
      <w:tr w:rsidR="008E314D" w:rsidRPr="00AA1E10" w14:paraId="3785259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05FE7365" w:rsidR="008E314D"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Gilmore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7036683A" w:rsidR="008E314D"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536B140C" w:rsidR="008E314D"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4C040F69" w:rsidR="008E314D"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435</w:t>
            </w:r>
          </w:p>
        </w:tc>
      </w:tr>
      <w:tr w:rsidR="00465B2E" w:rsidRPr="00AA1E10" w14:paraId="6412386B"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7DA3FEF" w14:textId="436A8111"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Hancock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AD38AE5" w14:textId="07B9E139"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0842937" w14:textId="092D848D"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92DFB66" w14:textId="0A04EC79"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516</w:t>
            </w:r>
          </w:p>
        </w:tc>
      </w:tr>
      <w:tr w:rsidR="00465B2E" w:rsidRPr="00AA1E10" w14:paraId="1D4B15E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A0B3BD6" w14:textId="50FA7CD4"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John F. Kennedy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C0347DA" w14:textId="1F11709D"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4E83821" w14:textId="0036E006"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BBE4433" w14:textId="0996FF5C"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593</w:t>
            </w:r>
          </w:p>
        </w:tc>
      </w:tr>
      <w:tr w:rsidR="00465B2E" w:rsidRPr="00AA1E10" w14:paraId="570F4D94"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493C2F6" w14:textId="4FAD0902"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lastRenderedPageBreak/>
              <w:t>Louis F. Angelo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3AB503B" w14:textId="6A786F8A"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319A63" w14:textId="38175769"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FFC8F39" w14:textId="6EE36385"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881</w:t>
            </w:r>
          </w:p>
        </w:tc>
      </w:tr>
      <w:tr w:rsidR="00465B2E" w:rsidRPr="00AA1E10" w14:paraId="63D394A1"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293F3E6" w14:textId="121E60C1"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Manthala F. George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1008F2E" w14:textId="6D731714"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D819C45" w14:textId="77FD017D"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054E49F" w14:textId="68FFF9C4"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961</w:t>
            </w:r>
          </w:p>
        </w:tc>
      </w:tr>
      <w:tr w:rsidR="00465B2E" w:rsidRPr="00AA1E10" w14:paraId="21802A8E"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6F9E1C5" w14:textId="23AD4FEB"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Mary E. Baker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B571103" w14:textId="00A5F4C6"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634A71C" w14:textId="5F2C5B19"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CFBC34D" w14:textId="52654A49"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668</w:t>
            </w:r>
          </w:p>
        </w:tc>
      </w:tr>
      <w:tr w:rsidR="00465B2E" w:rsidRPr="00AA1E10" w14:paraId="76F470DE"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ED4B4C" w14:textId="7CF8054B"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Oscar F. Raymond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66E87EA" w14:textId="7F089EBC"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960E5AA" w14:textId="74749C77"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5577370" w14:textId="02C7B742"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818</w:t>
            </w:r>
          </w:p>
        </w:tc>
      </w:tr>
      <w:tr w:rsidR="00465B2E" w:rsidRPr="00AA1E10" w14:paraId="330867D1"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A9AE50B" w14:textId="7D20C864"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Edgar B. Davis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3519C28" w14:textId="364D3E7D"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CE0771C" w14:textId="0D9C4E10"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A463913" w14:textId="054B983F"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1,041</w:t>
            </w:r>
          </w:p>
        </w:tc>
      </w:tr>
      <w:tr w:rsidR="00465B2E" w:rsidRPr="00AA1E10" w14:paraId="51DDCAC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4839590" w14:textId="24412C37"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Huntington Therapeutic Day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70DB0F2" w14:textId="27AE2BB3"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34A0283" w14:textId="01DFBA13"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94F4A2F" w14:textId="2805F21D"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64</w:t>
            </w:r>
          </w:p>
        </w:tc>
      </w:tr>
      <w:tr w:rsidR="006C541C" w:rsidRPr="00AA1E10" w14:paraId="1B8DB3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47F7DCC" w14:textId="668C3A50" w:rsidR="006C541C" w:rsidRDefault="006C54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Ashfield Middle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A09E36A" w14:textId="78CCDF12" w:rsidR="006C541C"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86606FD" w14:textId="5D71C847" w:rsidR="006C541C"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D26FB91" w14:textId="57EF6F7D" w:rsidR="006C541C"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568</w:t>
            </w:r>
          </w:p>
        </w:tc>
      </w:tr>
      <w:tr w:rsidR="00465B2E" w:rsidRPr="00AA1E10" w14:paraId="0887F57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C99DB46" w14:textId="73BCED87"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East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57DC9A6" w14:textId="0E2EF532"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5ADA824" w14:textId="3FBCE27F"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21847D1" w14:textId="0FB93B40"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694</w:t>
            </w:r>
          </w:p>
        </w:tc>
      </w:tr>
      <w:tr w:rsidR="00465B2E" w:rsidRPr="00AA1E10" w14:paraId="4AE0E70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2E1B112" w14:textId="35F38166" w:rsidR="00465B2E" w:rsidRDefault="006815E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Joseph F. Plouffe Academy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752F8A1" w14:textId="00F25C1D"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518D9FC" w14:textId="5A90B3BA"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56F5370" w14:textId="2ADFE6B8" w:rsidR="00465B2E" w:rsidRDefault="006815E6"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761</w:t>
            </w:r>
          </w:p>
        </w:tc>
      </w:tr>
      <w:tr w:rsidR="00465B2E" w:rsidRPr="00AA1E10" w14:paraId="719112D4"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42BE11B" w14:textId="6DE8650D" w:rsidR="00465B2E" w:rsidRDefault="006C54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26788DF" w14:textId="5C00A167"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8FAB878" w14:textId="4E011701"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58384F9" w14:textId="04544AEA"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602</w:t>
            </w:r>
          </w:p>
        </w:tc>
      </w:tr>
      <w:tr w:rsidR="00465B2E" w:rsidRPr="00AA1E10" w14:paraId="34CB24F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58C4F11" w14:textId="2A84847D" w:rsidR="00465B2E" w:rsidRDefault="006C54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2C22959" w14:textId="577281D6"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DB923EE" w14:textId="2B068D20"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2A4512E" w14:textId="7BDF297F"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695</w:t>
            </w:r>
          </w:p>
        </w:tc>
      </w:tr>
      <w:tr w:rsidR="006C541C" w:rsidRPr="00AA1E10" w14:paraId="192507BD" w14:textId="77777777" w:rsidTr="00B6382C">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B14F8B8" w14:textId="77777777" w:rsidR="006C541C" w:rsidRDefault="006C541C" w:rsidP="00B6382C">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North Middle School</w:t>
            </w:r>
            <w:r>
              <w:rPr>
                <w:rStyle w:val="FootnoteReference"/>
                <w:color w:val="000000"/>
                <w:sz w:val="20"/>
                <w:szCs w:val="20"/>
              </w:rPr>
              <w:footnoteReference w:id="7"/>
            </w:r>
            <w:r>
              <w:rPr>
                <w:color w:val="000000"/>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E9677A5" w14:textId="77777777" w:rsidR="006C541C" w:rsidRDefault="006C541C" w:rsidP="00B6382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D78D5C0" w14:textId="77777777" w:rsidR="006C541C" w:rsidRDefault="006C541C" w:rsidP="00B6382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FACF44D" w14:textId="77777777" w:rsidR="006C541C" w:rsidRDefault="006C541C" w:rsidP="00B6382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168</w:t>
            </w:r>
          </w:p>
        </w:tc>
      </w:tr>
      <w:tr w:rsidR="00465B2E" w:rsidRPr="00AA1E10" w14:paraId="63643CA9"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0559D46" w14:textId="1AE23671" w:rsidR="00465B2E" w:rsidRDefault="006C54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Brockton Champion High School</w:t>
            </w:r>
            <w:r w:rsidR="00B1664A">
              <w:rPr>
                <w:color w:val="000000"/>
                <w:sz w:val="20"/>
                <w:szCs w:val="20"/>
              </w:rPr>
              <w: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F7F7134" w14:textId="3B570FCC"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726AB95" w14:textId="12D5E081"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1916F36" w14:textId="6C114EDD"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103</w:t>
            </w:r>
          </w:p>
        </w:tc>
      </w:tr>
      <w:tr w:rsidR="00465B2E" w:rsidRPr="00AA1E10" w14:paraId="03352871"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670130D" w14:textId="7C6A0953" w:rsidR="00465B2E" w:rsidRDefault="006C54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Brockton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497B79C" w14:textId="65EA37BE"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B6BA600" w14:textId="0EA2D914"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 SP</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BCC2F09" w14:textId="071BC7DD"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4,077</w:t>
            </w:r>
          </w:p>
        </w:tc>
      </w:tr>
      <w:tr w:rsidR="00465B2E" w:rsidRPr="00AA1E10" w14:paraId="7876CA47"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95D250F" w14:textId="2A2BFBF2" w:rsidR="00465B2E" w:rsidRDefault="006C54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Edison Academy</w:t>
            </w:r>
            <w:r w:rsidR="00B1664A">
              <w:rPr>
                <w:color w:val="000000"/>
                <w:sz w:val="20"/>
                <w:szCs w:val="20"/>
              </w:rPr>
              <w: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5637828" w14:textId="0B9C2C16"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40580DC" w14:textId="422C36EA"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22D21CE" w14:textId="75A0C53C"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249</w:t>
            </w:r>
          </w:p>
        </w:tc>
      </w:tr>
      <w:tr w:rsidR="00465B2E" w:rsidRPr="00AA1E10" w14:paraId="449148C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03AFBF6" w14:textId="5370947B" w:rsidR="00465B2E" w:rsidRDefault="006C541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Frederick Douglass Academy</w:t>
            </w:r>
            <w:r w:rsidR="00B1664A">
              <w:rPr>
                <w:color w:val="000000"/>
                <w:sz w:val="20"/>
                <w:szCs w:val="20"/>
              </w:rPr>
              <w: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1E0AAB6" w14:textId="491FEA69"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301F79C" w14:textId="1E8A3662"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D850EB1" w14:textId="53A4079A" w:rsidR="00465B2E" w:rsidRDefault="006C541C" w:rsidP="00465B2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15</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Default="008E314D" w:rsidP="00287363">
            <w:pPr>
              <w:tabs>
                <w:tab w:val="left" w:pos="360"/>
                <w:tab w:val="left" w:pos="720"/>
                <w:tab w:val="left" w:pos="1080"/>
                <w:tab w:val="left" w:pos="1440"/>
                <w:tab w:val="left" w:pos="1800"/>
                <w:tab w:val="left" w:pos="2160"/>
                <w:tab w:val="left" w:pos="2520"/>
                <w:tab w:val="left" w:pos="2880"/>
              </w:tabs>
              <w:spacing w:after="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12AD927B" w:rsidR="008E314D" w:rsidRDefault="006C541C" w:rsidP="00287363">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r>
              <w:rPr>
                <w:b/>
                <w:bCs/>
                <w:color w:val="000000"/>
                <w:sz w:val="20"/>
                <w:szCs w:val="20"/>
              </w:rPr>
              <w:t>23</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5701FB5C" w:rsidR="008E314D" w:rsidRDefault="006C541C" w:rsidP="00287363">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r>
              <w:rPr>
                <w:b/>
                <w:bCs/>
                <w:color w:val="000000"/>
                <w:sz w:val="20"/>
                <w:szCs w:val="20"/>
              </w:rPr>
              <w:t>P</w:t>
            </w:r>
            <w:r w:rsidR="008E6082">
              <w:rPr>
                <w:b/>
                <w:bCs/>
                <w:color w:val="000000"/>
                <w:sz w:val="20"/>
                <w:szCs w:val="20"/>
              </w:rPr>
              <w:t>re-</w:t>
            </w:r>
            <w:r>
              <w:rPr>
                <w:b/>
                <w:bCs/>
                <w:color w:val="000000"/>
                <w:sz w:val="20"/>
                <w:szCs w:val="20"/>
              </w:rPr>
              <w:t>K-12, SP</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09D0EDEF" w:rsidR="008E314D" w:rsidRDefault="006C541C" w:rsidP="00287363">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r>
              <w:rPr>
                <w:b/>
                <w:bCs/>
                <w:color w:val="000000"/>
                <w:sz w:val="20"/>
                <w:szCs w:val="20"/>
              </w:rPr>
              <w:t>16,024</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4A53A9A1" w14:textId="644AFF06" w:rsidR="00B7316E" w:rsidRDefault="008E314D" w:rsidP="00B7316E">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w:t>
            </w:r>
            <w:r w:rsidR="00F2761E">
              <w:rPr>
                <w:color w:val="000000"/>
                <w:sz w:val="20"/>
                <w:szCs w:val="20"/>
              </w:rPr>
              <w:t>9</w:t>
            </w:r>
            <w:r w:rsidR="00B7316E">
              <w:rPr>
                <w:color w:val="000000"/>
                <w:sz w:val="20"/>
                <w:szCs w:val="20"/>
              </w:rPr>
              <w:t xml:space="preserve"> </w:t>
            </w:r>
          </w:p>
          <w:p w14:paraId="5CD32A11" w14:textId="2C268018" w:rsidR="00B7316E" w:rsidRDefault="00B7316E" w:rsidP="00B7316E">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 xml:space="preserve">** </w:t>
            </w:r>
            <w:r w:rsidR="00B24842">
              <w:rPr>
                <w:color w:val="000000"/>
                <w:sz w:val="20"/>
                <w:szCs w:val="20"/>
              </w:rPr>
              <w:t xml:space="preserve">Alternative </w:t>
            </w:r>
            <w:r w:rsidR="003E6D98">
              <w:rPr>
                <w:color w:val="000000"/>
                <w:sz w:val="20"/>
                <w:szCs w:val="20"/>
              </w:rPr>
              <w:t>high-</w:t>
            </w:r>
            <w:r w:rsidR="00B24842">
              <w:rPr>
                <w:color w:val="000000"/>
                <w:sz w:val="20"/>
                <w:szCs w:val="20"/>
              </w:rPr>
              <w:t xml:space="preserve">school programs </w:t>
            </w:r>
          </w:p>
        </w:tc>
      </w:tr>
    </w:tbl>
    <w:p w14:paraId="4DB09A75" w14:textId="77777777" w:rsidR="004B2099" w:rsidRDefault="004B2099" w:rsidP="004608DC">
      <w:pPr>
        <w:tabs>
          <w:tab w:val="left" w:pos="360"/>
          <w:tab w:val="left" w:pos="720"/>
          <w:tab w:val="left" w:pos="1080"/>
          <w:tab w:val="left" w:pos="1440"/>
          <w:tab w:val="left" w:pos="1800"/>
          <w:tab w:val="left" w:pos="2160"/>
          <w:tab w:val="left" w:pos="2520"/>
          <w:tab w:val="left" w:pos="2880"/>
        </w:tabs>
      </w:pPr>
    </w:p>
    <w:p w14:paraId="41F0CBB3" w14:textId="31456140" w:rsidR="004608DC" w:rsidRDefault="0058168A" w:rsidP="004608DC">
      <w:pPr>
        <w:tabs>
          <w:tab w:val="left" w:pos="360"/>
          <w:tab w:val="left" w:pos="720"/>
          <w:tab w:val="left" w:pos="1080"/>
          <w:tab w:val="left" w:pos="1440"/>
          <w:tab w:val="left" w:pos="1800"/>
          <w:tab w:val="left" w:pos="2160"/>
          <w:tab w:val="left" w:pos="2520"/>
          <w:tab w:val="left" w:pos="2880"/>
        </w:tabs>
      </w:pPr>
      <w:r>
        <w:t xml:space="preserve">Between </w:t>
      </w:r>
      <w:r w:rsidR="005D7AE1">
        <w:t>201</w:t>
      </w:r>
      <w:r w:rsidR="006C541C">
        <w:t>5</w:t>
      </w:r>
      <w:r w:rsidR="00E0459A">
        <w:t xml:space="preserve"> </w:t>
      </w:r>
      <w:r w:rsidR="00235976">
        <w:t>an</w:t>
      </w:r>
      <w:r w:rsidR="00CB1A91">
        <w:t>d 20</w:t>
      </w:r>
      <w:r w:rsidR="00913777">
        <w:t>20</w:t>
      </w:r>
      <w:r w:rsidR="00775D9A">
        <w:t xml:space="preserve"> </w:t>
      </w:r>
      <w:r w:rsidR="008E314D">
        <w:t xml:space="preserve">overall student </w:t>
      </w:r>
      <w:r w:rsidR="008E314D" w:rsidRPr="00CB1A91">
        <w:t>enrollment decreased by</w:t>
      </w:r>
      <w:r w:rsidR="00CB1A91" w:rsidRPr="00CB1A91">
        <w:t xml:space="preserve"> 6</w:t>
      </w:r>
      <w:r w:rsidR="00CB1A91">
        <w:t>.</w:t>
      </w:r>
      <w:r w:rsidR="00913777">
        <w:t>8</w:t>
      </w:r>
      <w:r w:rsidR="00CB1A91">
        <w:t xml:space="preserve">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 xml:space="preserve">re provided in Tables </w:t>
      </w:r>
      <w:r w:rsidR="008E314D" w:rsidRPr="004608DC">
        <w:t>B1a and B1b in Appendix B.</w:t>
      </w:r>
      <w:r w:rsidR="00B24842">
        <w:t xml:space="preserve">  </w:t>
      </w:r>
    </w:p>
    <w:p w14:paraId="17C1A80C" w14:textId="73867A60" w:rsidR="004608DC" w:rsidRPr="004608DC" w:rsidRDefault="004608DC" w:rsidP="004608DC">
      <w:pPr>
        <w:tabs>
          <w:tab w:val="left" w:pos="360"/>
          <w:tab w:val="left" w:pos="720"/>
          <w:tab w:val="left" w:pos="1080"/>
          <w:tab w:val="left" w:pos="1440"/>
          <w:tab w:val="left" w:pos="1800"/>
          <w:tab w:val="left" w:pos="2160"/>
          <w:tab w:val="left" w:pos="2520"/>
          <w:tab w:val="left" w:pos="2880"/>
        </w:tabs>
      </w:pPr>
      <w:r>
        <w:t xml:space="preserve">The total in-district per-pupil expenditure was similar to the median in-district per-pupil expenditure for K-12 districts of similar size in fiscal year 2018:  $14,297 as compared with $14,444.  Actual net school </w:t>
      </w:r>
      <w:r>
        <w:lastRenderedPageBreak/>
        <w:t xml:space="preserve">spending was been equal to what is </w:t>
      </w:r>
      <w:r w:rsidRPr="004608DC">
        <w:rPr>
          <w:rFonts w:eastAsia="Times New Roman" w:cstheme="minorHAnsi"/>
          <w:color w:val="000000"/>
        </w:rPr>
        <w:t>required by the Chapter 70 state education aid program, as shown in Table B3 in Appendix B.</w:t>
      </w:r>
    </w:p>
    <w:p w14:paraId="7B588BCE" w14:textId="0693FCD0" w:rsidR="004608DC" w:rsidRDefault="004608DC" w:rsidP="004608DC">
      <w:pPr>
        <w:spacing w:after="0" w:line="240" w:lineRule="auto"/>
        <w:rPr>
          <w:rFonts w:ascii="Arial" w:eastAsia="Times New Roman" w:hAnsi="Arial" w:cs="Arial"/>
          <w:color w:val="000000"/>
          <w:sz w:val="20"/>
          <w:szCs w:val="20"/>
        </w:rPr>
      </w:pPr>
    </w:p>
    <w:p w14:paraId="295C26E9" w14:textId="01CDD59C"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tbl>
      <w:tblPr>
        <w:tblStyle w:val="TableGrid11"/>
        <w:tblW w:w="9576" w:type="dxa"/>
        <w:jc w:val="center"/>
        <w:tblLayout w:type="fixed"/>
        <w:tblLook w:val="00A0" w:firstRow="1" w:lastRow="0" w:firstColumn="1" w:lastColumn="0" w:noHBand="0" w:noVBand="0"/>
        <w:tblCaption w:val="Table 2: Brockton Public Schools  "/>
        <w:tblDescription w:val="Accountability Percentile, Criterion Reference Target (CRT) Percentage, Reason for Classification&#10;"/>
      </w:tblPr>
      <w:tblGrid>
        <w:gridCol w:w="2088"/>
        <w:gridCol w:w="1422"/>
        <w:gridCol w:w="1188"/>
        <w:gridCol w:w="2250"/>
        <w:gridCol w:w="2628"/>
      </w:tblGrid>
      <w:tr w:rsidR="00CE6B35" w:rsidRPr="00CE6B35" w14:paraId="00209622" w14:textId="77777777" w:rsidTr="003E38A3">
        <w:trPr>
          <w:jc w:val="center"/>
        </w:trPr>
        <w:tc>
          <w:tcPr>
            <w:tcW w:w="9576" w:type="dxa"/>
            <w:gridSpan w:val="5"/>
            <w:tcBorders>
              <w:top w:val="nil"/>
              <w:left w:val="nil"/>
              <w:right w:val="nil"/>
            </w:tcBorders>
          </w:tcPr>
          <w:p w14:paraId="2C8415E0"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2: Brockton Public Schools</w:t>
            </w:r>
          </w:p>
          <w:p w14:paraId="62480625" w14:textId="77777777" w:rsidR="00CE6B35" w:rsidRPr="00CE6B35" w:rsidRDefault="00CE6B35" w:rsidP="00CE6B35">
            <w:pPr>
              <w:spacing w:after="0" w:line="240" w:lineRule="auto"/>
              <w:jc w:val="center"/>
              <w:rPr>
                <w:rFonts w:ascii="Calibri" w:eastAsia="Calibri" w:hAnsi="Calibri" w:cs="Times New Roman"/>
              </w:rPr>
            </w:pPr>
            <w:r w:rsidRPr="00CE6B35">
              <w:rPr>
                <w:rFonts w:ascii="Calibri" w:eastAsia="Calibri" w:hAnsi="Calibri" w:cs="Times New Roman"/>
                <w:b/>
                <w:sz w:val="20"/>
                <w:szCs w:val="20"/>
              </w:rPr>
              <w:t>Accountability Percentile, Criterion Reference Target (CRT) Percentage, Reason for Classification</w:t>
            </w:r>
          </w:p>
        </w:tc>
      </w:tr>
      <w:tr w:rsidR="00CE6B35" w:rsidRPr="00CE6B35" w14:paraId="4CB0E748" w14:textId="77777777" w:rsidTr="003E38A3">
        <w:trPr>
          <w:jc w:val="center"/>
        </w:trPr>
        <w:tc>
          <w:tcPr>
            <w:tcW w:w="2088" w:type="dxa"/>
            <w:shd w:val="clear" w:color="auto" w:fill="BFBFBF"/>
            <w:vAlign w:val="center"/>
          </w:tcPr>
          <w:p w14:paraId="7D2C3DE9" w14:textId="77777777" w:rsidR="00CE6B35" w:rsidRPr="00CE6B35" w:rsidRDefault="00CE6B35" w:rsidP="003E38A3">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School</w:t>
            </w:r>
          </w:p>
        </w:tc>
        <w:tc>
          <w:tcPr>
            <w:tcW w:w="1422" w:type="dxa"/>
            <w:shd w:val="clear" w:color="auto" w:fill="BFBFBF"/>
            <w:vAlign w:val="center"/>
          </w:tcPr>
          <w:p w14:paraId="25501041"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Accountability Percentile</w:t>
            </w:r>
          </w:p>
        </w:tc>
        <w:tc>
          <w:tcPr>
            <w:tcW w:w="1188" w:type="dxa"/>
            <w:shd w:val="clear" w:color="auto" w:fill="BFBFBF"/>
            <w:vAlign w:val="center"/>
          </w:tcPr>
          <w:p w14:paraId="0B8C522D"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Cumulative CRT Percentage</w:t>
            </w:r>
          </w:p>
        </w:tc>
        <w:tc>
          <w:tcPr>
            <w:tcW w:w="2250" w:type="dxa"/>
            <w:shd w:val="clear" w:color="auto" w:fill="BFBFBF"/>
            <w:vAlign w:val="center"/>
          </w:tcPr>
          <w:p w14:paraId="2139438B"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Overall Classification</w:t>
            </w:r>
          </w:p>
        </w:tc>
        <w:tc>
          <w:tcPr>
            <w:tcW w:w="2628" w:type="dxa"/>
            <w:shd w:val="clear" w:color="auto" w:fill="BFBFBF"/>
            <w:vAlign w:val="center"/>
          </w:tcPr>
          <w:p w14:paraId="2CE0F201" w14:textId="0911A160"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Reason for Classification</w:t>
            </w:r>
          </w:p>
        </w:tc>
      </w:tr>
      <w:tr w:rsidR="00CE6B35" w:rsidRPr="00CE6B35" w14:paraId="443EE14D" w14:textId="77777777" w:rsidTr="003E38A3">
        <w:trPr>
          <w:jc w:val="center"/>
        </w:trPr>
        <w:tc>
          <w:tcPr>
            <w:tcW w:w="2088" w:type="dxa"/>
            <w:shd w:val="clear" w:color="auto" w:fill="auto"/>
            <w:vAlign w:val="center"/>
          </w:tcPr>
          <w:p w14:paraId="39A5839B" w14:textId="6A54B3FB"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Arnone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vAlign w:val="center"/>
          </w:tcPr>
          <w:p w14:paraId="1DB6B1F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w:t>
            </w:r>
          </w:p>
        </w:tc>
        <w:tc>
          <w:tcPr>
            <w:tcW w:w="1188" w:type="dxa"/>
            <w:vAlign w:val="center"/>
          </w:tcPr>
          <w:p w14:paraId="04D636B6"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40%</w:t>
            </w:r>
          </w:p>
        </w:tc>
        <w:tc>
          <w:tcPr>
            <w:tcW w:w="2250" w:type="dxa"/>
            <w:vAlign w:val="center"/>
          </w:tcPr>
          <w:p w14:paraId="28FD9FC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24E6C5C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 and for low subgroup performance for students with disabilities, economically disadvantaged students, and high needs students</w:t>
            </w:r>
          </w:p>
        </w:tc>
      </w:tr>
      <w:tr w:rsidR="00CE6B35" w:rsidRPr="00CE6B35" w14:paraId="171BAB40" w14:textId="77777777" w:rsidTr="003E38A3">
        <w:trPr>
          <w:jc w:val="center"/>
        </w:trPr>
        <w:tc>
          <w:tcPr>
            <w:tcW w:w="2088" w:type="dxa"/>
            <w:shd w:val="clear" w:color="auto" w:fill="BFBFBF"/>
            <w:vAlign w:val="center"/>
          </w:tcPr>
          <w:p w14:paraId="3B5617AC"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Baker School</w:t>
            </w:r>
          </w:p>
        </w:tc>
        <w:tc>
          <w:tcPr>
            <w:tcW w:w="1422" w:type="dxa"/>
            <w:shd w:val="clear" w:color="auto" w:fill="BFBFBF"/>
            <w:vAlign w:val="center"/>
          </w:tcPr>
          <w:p w14:paraId="70D6ED02"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12</w:t>
            </w:r>
          </w:p>
        </w:tc>
        <w:tc>
          <w:tcPr>
            <w:tcW w:w="1188" w:type="dxa"/>
            <w:shd w:val="clear" w:color="auto" w:fill="BFBFBF"/>
            <w:vAlign w:val="center"/>
          </w:tcPr>
          <w:p w14:paraId="004F698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63%</w:t>
            </w:r>
          </w:p>
        </w:tc>
        <w:tc>
          <w:tcPr>
            <w:tcW w:w="2250" w:type="dxa"/>
            <w:shd w:val="clear" w:color="auto" w:fill="BFBFBF"/>
            <w:vAlign w:val="center"/>
          </w:tcPr>
          <w:p w14:paraId="0190270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shd w:val="clear" w:color="auto" w:fill="BFBFBF"/>
            <w:vAlign w:val="center"/>
          </w:tcPr>
          <w:p w14:paraId="1235055E"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focused/targeted support Low subgroup performance for students with disabilities</w:t>
            </w:r>
          </w:p>
        </w:tc>
      </w:tr>
      <w:tr w:rsidR="00CE6B35" w:rsidRPr="00CE6B35" w14:paraId="09FC9A17" w14:textId="77777777" w:rsidTr="003E38A3">
        <w:trPr>
          <w:jc w:val="center"/>
        </w:trPr>
        <w:tc>
          <w:tcPr>
            <w:tcW w:w="2088" w:type="dxa"/>
            <w:shd w:val="clear" w:color="auto" w:fill="auto"/>
            <w:vAlign w:val="center"/>
          </w:tcPr>
          <w:p w14:paraId="1B85629C" w14:textId="31440418"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Manthala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vAlign w:val="center"/>
          </w:tcPr>
          <w:p w14:paraId="6724C28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w:t>
            </w:r>
          </w:p>
        </w:tc>
        <w:tc>
          <w:tcPr>
            <w:tcW w:w="1188" w:type="dxa"/>
            <w:vAlign w:val="center"/>
          </w:tcPr>
          <w:p w14:paraId="0847964E"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w:t>
            </w:r>
          </w:p>
        </w:tc>
        <w:tc>
          <w:tcPr>
            <w:tcW w:w="2250" w:type="dxa"/>
            <w:vAlign w:val="center"/>
          </w:tcPr>
          <w:p w14:paraId="3D5DD8F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5459897E"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 and for low subgroup performance for White students, economically disadvantaged students, and high needs students</w:t>
            </w:r>
          </w:p>
        </w:tc>
      </w:tr>
      <w:tr w:rsidR="00CE6B35" w:rsidRPr="00CE6B35" w14:paraId="331B5C18" w14:textId="77777777" w:rsidTr="003E38A3">
        <w:trPr>
          <w:jc w:val="center"/>
        </w:trPr>
        <w:tc>
          <w:tcPr>
            <w:tcW w:w="2088" w:type="dxa"/>
            <w:shd w:val="clear" w:color="auto" w:fill="BFBFBF"/>
            <w:vAlign w:val="center"/>
          </w:tcPr>
          <w:p w14:paraId="3AB02CBD" w14:textId="6FD20162"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Russell E</w:t>
            </w:r>
            <w:r w:rsidR="007D0318">
              <w:rPr>
                <w:rFonts w:ascii="Calibri" w:eastAsia="Calibri" w:hAnsi="Calibri" w:cs="Calibri"/>
                <w:color w:val="000000"/>
                <w:sz w:val="20"/>
                <w:szCs w:val="20"/>
              </w:rPr>
              <w:t xml:space="preserve">arly </w:t>
            </w:r>
            <w:r w:rsidRPr="00CE6B35">
              <w:rPr>
                <w:rFonts w:ascii="Calibri" w:eastAsia="Calibri" w:hAnsi="Calibri" w:cs="Calibri"/>
                <w:color w:val="000000"/>
                <w:sz w:val="20"/>
                <w:szCs w:val="20"/>
              </w:rPr>
              <w:t>C</w:t>
            </w:r>
            <w:r w:rsidR="007D0318">
              <w:rPr>
                <w:rFonts w:ascii="Calibri" w:eastAsia="Calibri" w:hAnsi="Calibri" w:cs="Calibri"/>
                <w:color w:val="000000"/>
                <w:sz w:val="20"/>
                <w:szCs w:val="20"/>
              </w:rPr>
              <w:t xml:space="preserve">hildhood </w:t>
            </w:r>
            <w:r w:rsidRPr="00CE6B35">
              <w:rPr>
                <w:rFonts w:ascii="Calibri" w:eastAsia="Calibri" w:hAnsi="Calibri" w:cs="Calibri"/>
                <w:color w:val="000000"/>
                <w:sz w:val="20"/>
                <w:szCs w:val="20"/>
              </w:rPr>
              <w:t>C</w:t>
            </w:r>
            <w:r w:rsidR="007D0318">
              <w:rPr>
                <w:rFonts w:ascii="Calibri" w:eastAsia="Calibri" w:hAnsi="Calibri" w:cs="Calibri"/>
                <w:color w:val="000000"/>
                <w:sz w:val="20"/>
                <w:szCs w:val="20"/>
              </w:rPr>
              <w:t>enter</w:t>
            </w:r>
          </w:p>
        </w:tc>
        <w:tc>
          <w:tcPr>
            <w:tcW w:w="1422" w:type="dxa"/>
            <w:shd w:val="clear" w:color="auto" w:fill="BFBFBF"/>
            <w:vAlign w:val="center"/>
          </w:tcPr>
          <w:p w14:paraId="13B113F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1188" w:type="dxa"/>
            <w:shd w:val="clear" w:color="auto" w:fill="BFBFBF"/>
            <w:vAlign w:val="center"/>
          </w:tcPr>
          <w:p w14:paraId="0B57EB9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2250" w:type="dxa"/>
            <w:shd w:val="clear" w:color="auto" w:fill="BFBFBF"/>
            <w:vAlign w:val="center"/>
          </w:tcPr>
          <w:p w14:paraId="46F6835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Insufficient data</w:t>
            </w:r>
          </w:p>
        </w:tc>
        <w:tc>
          <w:tcPr>
            <w:tcW w:w="2628" w:type="dxa"/>
            <w:shd w:val="clear" w:color="auto" w:fill="BFBFBF"/>
            <w:vAlign w:val="center"/>
          </w:tcPr>
          <w:p w14:paraId="7A192E8A"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Insufficient data</w:t>
            </w:r>
          </w:p>
        </w:tc>
      </w:tr>
      <w:tr w:rsidR="00CE6B35" w:rsidRPr="00CE6B35" w14:paraId="7935264C" w14:textId="77777777" w:rsidTr="003E38A3">
        <w:trPr>
          <w:jc w:val="center"/>
        </w:trPr>
        <w:tc>
          <w:tcPr>
            <w:tcW w:w="2088" w:type="dxa"/>
            <w:shd w:val="clear" w:color="auto" w:fill="auto"/>
            <w:vAlign w:val="center"/>
          </w:tcPr>
          <w:p w14:paraId="3BA8D737" w14:textId="2F828809"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Brookfield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vAlign w:val="center"/>
          </w:tcPr>
          <w:p w14:paraId="5755324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9</w:t>
            </w:r>
          </w:p>
        </w:tc>
        <w:tc>
          <w:tcPr>
            <w:tcW w:w="1188" w:type="dxa"/>
            <w:vAlign w:val="center"/>
          </w:tcPr>
          <w:p w14:paraId="7A7754D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69%</w:t>
            </w:r>
          </w:p>
        </w:tc>
        <w:tc>
          <w:tcPr>
            <w:tcW w:w="2250" w:type="dxa"/>
            <w:vAlign w:val="center"/>
          </w:tcPr>
          <w:p w14:paraId="4EFF988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3E8B186F"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w:t>
            </w:r>
          </w:p>
        </w:tc>
      </w:tr>
      <w:tr w:rsidR="00CE6B35" w:rsidRPr="00CE6B35" w14:paraId="62DB3B24" w14:textId="77777777" w:rsidTr="003E38A3">
        <w:trPr>
          <w:jc w:val="center"/>
        </w:trPr>
        <w:tc>
          <w:tcPr>
            <w:tcW w:w="2088" w:type="dxa"/>
            <w:shd w:val="clear" w:color="auto" w:fill="BFBFBF"/>
            <w:vAlign w:val="center"/>
          </w:tcPr>
          <w:p w14:paraId="070B38DC" w14:textId="23EB448B"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Kennedy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shd w:val="clear" w:color="auto" w:fill="BFBFBF"/>
            <w:vAlign w:val="center"/>
          </w:tcPr>
          <w:p w14:paraId="5490FE2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w:t>
            </w:r>
          </w:p>
        </w:tc>
        <w:tc>
          <w:tcPr>
            <w:tcW w:w="1188" w:type="dxa"/>
            <w:shd w:val="clear" w:color="auto" w:fill="BFBFBF"/>
            <w:vAlign w:val="center"/>
          </w:tcPr>
          <w:p w14:paraId="5972FAC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55%</w:t>
            </w:r>
          </w:p>
        </w:tc>
        <w:tc>
          <w:tcPr>
            <w:tcW w:w="2250" w:type="dxa"/>
            <w:shd w:val="clear" w:color="auto" w:fill="BFBFBF"/>
            <w:vAlign w:val="center"/>
          </w:tcPr>
          <w:p w14:paraId="2B0B919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shd w:val="clear" w:color="auto" w:fill="BFBFBF"/>
            <w:vAlign w:val="center"/>
          </w:tcPr>
          <w:p w14:paraId="75DE0E6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Substantial progress toward goals</w:t>
            </w:r>
          </w:p>
        </w:tc>
      </w:tr>
      <w:tr w:rsidR="00CE6B35" w:rsidRPr="00CE6B35" w14:paraId="31492DE4" w14:textId="77777777" w:rsidTr="003E38A3">
        <w:trPr>
          <w:jc w:val="center"/>
        </w:trPr>
        <w:tc>
          <w:tcPr>
            <w:tcW w:w="2088" w:type="dxa"/>
            <w:shd w:val="clear" w:color="auto" w:fill="auto"/>
            <w:vAlign w:val="center"/>
          </w:tcPr>
          <w:p w14:paraId="0F78B710"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Edgar B Davis</w:t>
            </w:r>
          </w:p>
        </w:tc>
        <w:tc>
          <w:tcPr>
            <w:tcW w:w="1422" w:type="dxa"/>
            <w:vAlign w:val="center"/>
          </w:tcPr>
          <w:p w14:paraId="25139244"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17</w:t>
            </w:r>
          </w:p>
        </w:tc>
        <w:tc>
          <w:tcPr>
            <w:tcW w:w="1188" w:type="dxa"/>
            <w:vAlign w:val="center"/>
          </w:tcPr>
          <w:p w14:paraId="7ADF100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72%</w:t>
            </w:r>
          </w:p>
        </w:tc>
        <w:tc>
          <w:tcPr>
            <w:tcW w:w="2250" w:type="dxa"/>
            <w:vAlign w:val="center"/>
          </w:tcPr>
          <w:p w14:paraId="5A7771E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vAlign w:val="center"/>
          </w:tcPr>
          <w:p w14:paraId="335A7BB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Substantial progress toward goals</w:t>
            </w:r>
          </w:p>
        </w:tc>
      </w:tr>
      <w:tr w:rsidR="00CE6B35" w:rsidRPr="00CE6B35" w14:paraId="0D1251DF" w14:textId="77777777" w:rsidTr="003E38A3">
        <w:trPr>
          <w:jc w:val="center"/>
        </w:trPr>
        <w:tc>
          <w:tcPr>
            <w:tcW w:w="2088" w:type="dxa"/>
            <w:shd w:val="clear" w:color="auto" w:fill="BFBFBF"/>
            <w:vAlign w:val="center"/>
          </w:tcPr>
          <w:p w14:paraId="5F725AD1" w14:textId="605D5FD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Hancock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shd w:val="clear" w:color="auto" w:fill="BFBFBF"/>
            <w:vAlign w:val="center"/>
          </w:tcPr>
          <w:p w14:paraId="4112FFB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21</w:t>
            </w:r>
          </w:p>
        </w:tc>
        <w:tc>
          <w:tcPr>
            <w:tcW w:w="1188" w:type="dxa"/>
            <w:shd w:val="clear" w:color="auto" w:fill="BFBFBF"/>
            <w:vAlign w:val="center"/>
          </w:tcPr>
          <w:p w14:paraId="10E89F4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65%</w:t>
            </w:r>
          </w:p>
        </w:tc>
        <w:tc>
          <w:tcPr>
            <w:tcW w:w="2250" w:type="dxa"/>
            <w:shd w:val="clear" w:color="auto" w:fill="BFBFBF"/>
            <w:vAlign w:val="center"/>
          </w:tcPr>
          <w:p w14:paraId="4733C03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shd w:val="clear" w:color="auto" w:fill="BFBFBF"/>
            <w:vAlign w:val="center"/>
          </w:tcPr>
          <w:p w14:paraId="27629C4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Substantial progress toward goals</w:t>
            </w:r>
          </w:p>
        </w:tc>
      </w:tr>
      <w:tr w:rsidR="00CE6B35" w:rsidRPr="00CE6B35" w14:paraId="1C1DCC03" w14:textId="77777777" w:rsidTr="003E38A3">
        <w:trPr>
          <w:jc w:val="center"/>
        </w:trPr>
        <w:tc>
          <w:tcPr>
            <w:tcW w:w="2088" w:type="dxa"/>
            <w:shd w:val="clear" w:color="auto" w:fill="auto"/>
            <w:vAlign w:val="center"/>
          </w:tcPr>
          <w:p w14:paraId="12DB9814" w14:textId="479C581C"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Gilmore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vAlign w:val="center"/>
          </w:tcPr>
          <w:p w14:paraId="0D65F65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w:t>
            </w:r>
          </w:p>
        </w:tc>
        <w:tc>
          <w:tcPr>
            <w:tcW w:w="1188" w:type="dxa"/>
            <w:vAlign w:val="center"/>
          </w:tcPr>
          <w:p w14:paraId="1BA8D8A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66%</w:t>
            </w:r>
          </w:p>
        </w:tc>
        <w:tc>
          <w:tcPr>
            <w:tcW w:w="2250" w:type="dxa"/>
            <w:vAlign w:val="center"/>
          </w:tcPr>
          <w:p w14:paraId="378C3F1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1A5DD0BE"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w:t>
            </w:r>
          </w:p>
        </w:tc>
      </w:tr>
      <w:tr w:rsidR="00CE6B35" w:rsidRPr="00CE6B35" w14:paraId="0829D0B9" w14:textId="77777777" w:rsidTr="003E38A3">
        <w:trPr>
          <w:jc w:val="center"/>
        </w:trPr>
        <w:tc>
          <w:tcPr>
            <w:tcW w:w="2088" w:type="dxa"/>
            <w:shd w:val="clear" w:color="auto" w:fill="BFBFBF"/>
            <w:vAlign w:val="center"/>
          </w:tcPr>
          <w:p w14:paraId="3E285167" w14:textId="7F9CEA48"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Angelo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shd w:val="clear" w:color="auto" w:fill="BFBFBF"/>
            <w:vAlign w:val="center"/>
          </w:tcPr>
          <w:p w14:paraId="2BC7ACBE"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16</w:t>
            </w:r>
          </w:p>
        </w:tc>
        <w:tc>
          <w:tcPr>
            <w:tcW w:w="1188" w:type="dxa"/>
            <w:shd w:val="clear" w:color="auto" w:fill="BFBFBF"/>
            <w:vAlign w:val="center"/>
          </w:tcPr>
          <w:p w14:paraId="263AC41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w:t>
            </w:r>
          </w:p>
        </w:tc>
        <w:tc>
          <w:tcPr>
            <w:tcW w:w="2250" w:type="dxa"/>
            <w:shd w:val="clear" w:color="auto" w:fill="BFBFBF"/>
            <w:vAlign w:val="center"/>
          </w:tcPr>
          <w:p w14:paraId="3780D89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shd w:val="clear" w:color="auto" w:fill="BFBFBF"/>
            <w:vAlign w:val="center"/>
          </w:tcPr>
          <w:p w14:paraId="6501912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Substantial progress toward goals</w:t>
            </w:r>
          </w:p>
        </w:tc>
      </w:tr>
      <w:tr w:rsidR="00CE6B35" w:rsidRPr="00CE6B35" w14:paraId="448AF404" w14:textId="77777777" w:rsidTr="007C480E">
        <w:trPr>
          <w:trHeight w:val="647"/>
          <w:jc w:val="center"/>
        </w:trPr>
        <w:tc>
          <w:tcPr>
            <w:tcW w:w="2088" w:type="dxa"/>
            <w:tcBorders>
              <w:bottom w:val="single" w:sz="4" w:space="0" w:color="auto"/>
            </w:tcBorders>
            <w:shd w:val="clear" w:color="auto" w:fill="auto"/>
            <w:vAlign w:val="center"/>
          </w:tcPr>
          <w:p w14:paraId="4738F6FD" w14:textId="1918B4F8"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Raymond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tcBorders>
              <w:bottom w:val="single" w:sz="4" w:space="0" w:color="auto"/>
            </w:tcBorders>
            <w:vAlign w:val="center"/>
          </w:tcPr>
          <w:p w14:paraId="6F682112"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15</w:t>
            </w:r>
          </w:p>
        </w:tc>
        <w:tc>
          <w:tcPr>
            <w:tcW w:w="1188" w:type="dxa"/>
            <w:tcBorders>
              <w:bottom w:val="single" w:sz="4" w:space="0" w:color="auto"/>
            </w:tcBorders>
            <w:vAlign w:val="center"/>
          </w:tcPr>
          <w:p w14:paraId="08C9B59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67%</w:t>
            </w:r>
          </w:p>
        </w:tc>
        <w:tc>
          <w:tcPr>
            <w:tcW w:w="2250" w:type="dxa"/>
            <w:tcBorders>
              <w:bottom w:val="single" w:sz="4" w:space="0" w:color="auto"/>
            </w:tcBorders>
            <w:vAlign w:val="center"/>
          </w:tcPr>
          <w:p w14:paraId="3D4813AF"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tcBorders>
              <w:bottom w:val="single" w:sz="4" w:space="0" w:color="auto"/>
            </w:tcBorders>
            <w:vAlign w:val="center"/>
          </w:tcPr>
          <w:p w14:paraId="1127F266"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Substantial progress toward goals</w:t>
            </w:r>
          </w:p>
        </w:tc>
      </w:tr>
    </w:tbl>
    <w:p w14:paraId="32EF9BC0" w14:textId="39AA6ADF" w:rsidR="00D97C9C" w:rsidRDefault="00D97C9C"/>
    <w:tbl>
      <w:tblPr>
        <w:tblStyle w:val="TableGrid11"/>
        <w:tblW w:w="9576" w:type="dxa"/>
        <w:jc w:val="center"/>
        <w:tblLayout w:type="fixed"/>
        <w:tblLook w:val="00A0" w:firstRow="1" w:lastRow="0" w:firstColumn="1" w:lastColumn="0" w:noHBand="0" w:noVBand="0"/>
        <w:tblCaption w:val="Table 2: Brockton Public Schools  "/>
        <w:tblDescription w:val="Accountability Percentile, Criterion Reference Target (CRT) Percentage, Reason for Classification&#10;"/>
      </w:tblPr>
      <w:tblGrid>
        <w:gridCol w:w="2088"/>
        <w:gridCol w:w="1422"/>
        <w:gridCol w:w="1188"/>
        <w:gridCol w:w="2250"/>
        <w:gridCol w:w="2628"/>
      </w:tblGrid>
      <w:tr w:rsidR="00D97C9C" w:rsidRPr="00CE6B35" w14:paraId="50F9D711" w14:textId="77777777" w:rsidTr="00D97C9C">
        <w:trPr>
          <w:jc w:val="center"/>
        </w:trPr>
        <w:tc>
          <w:tcPr>
            <w:tcW w:w="9576" w:type="dxa"/>
            <w:gridSpan w:val="5"/>
            <w:tcBorders>
              <w:top w:val="nil"/>
              <w:left w:val="nil"/>
              <w:right w:val="nil"/>
            </w:tcBorders>
            <w:shd w:val="clear" w:color="auto" w:fill="auto"/>
          </w:tcPr>
          <w:p w14:paraId="7005CC65" w14:textId="77777777" w:rsidR="00D97C9C" w:rsidRPr="00CE6B35" w:rsidRDefault="00D97C9C" w:rsidP="00D97C9C">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2 Continued: Brockton Public Schools</w:t>
            </w:r>
          </w:p>
          <w:p w14:paraId="30C0012D" w14:textId="297F30E2" w:rsidR="00D97C9C" w:rsidRPr="00CE6B35" w:rsidRDefault="00D97C9C" w:rsidP="00D97C9C">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Accountability Percentile, Criterion Reference Target (CRT) Percentage, Reason for Classification</w:t>
            </w:r>
          </w:p>
        </w:tc>
      </w:tr>
      <w:tr w:rsidR="00D97C9C" w:rsidRPr="00CE6B35" w14:paraId="39604D1A" w14:textId="77777777" w:rsidTr="003E38A3">
        <w:trPr>
          <w:jc w:val="center"/>
        </w:trPr>
        <w:tc>
          <w:tcPr>
            <w:tcW w:w="2088" w:type="dxa"/>
            <w:shd w:val="clear" w:color="auto" w:fill="BFBFBF"/>
            <w:vAlign w:val="center"/>
          </w:tcPr>
          <w:p w14:paraId="5DCE44D5" w14:textId="0F83210D" w:rsidR="00D97C9C" w:rsidRPr="00CE6B35" w:rsidRDefault="00D97C9C" w:rsidP="00D97C9C">
            <w:pPr>
              <w:spacing w:after="0" w:line="240" w:lineRule="auto"/>
              <w:rPr>
                <w:rFonts w:ascii="Calibri" w:eastAsia="Calibri" w:hAnsi="Calibri" w:cs="Calibri"/>
                <w:color w:val="000000"/>
                <w:sz w:val="20"/>
                <w:szCs w:val="20"/>
              </w:rPr>
            </w:pPr>
            <w:r w:rsidRPr="00CE6B35">
              <w:rPr>
                <w:rFonts w:ascii="Calibri" w:eastAsia="Calibri" w:hAnsi="Calibri" w:cs="Times New Roman"/>
                <w:b/>
                <w:sz w:val="20"/>
                <w:szCs w:val="20"/>
              </w:rPr>
              <w:t>School</w:t>
            </w:r>
          </w:p>
        </w:tc>
        <w:tc>
          <w:tcPr>
            <w:tcW w:w="1422" w:type="dxa"/>
            <w:shd w:val="clear" w:color="auto" w:fill="BFBFBF"/>
            <w:vAlign w:val="center"/>
          </w:tcPr>
          <w:p w14:paraId="4D33989D" w14:textId="3497A61F" w:rsidR="00D97C9C" w:rsidRPr="00CE6B35" w:rsidRDefault="00D97C9C" w:rsidP="00D97C9C">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School</w:t>
            </w:r>
          </w:p>
        </w:tc>
        <w:tc>
          <w:tcPr>
            <w:tcW w:w="1188" w:type="dxa"/>
            <w:shd w:val="clear" w:color="auto" w:fill="BFBFBF"/>
            <w:vAlign w:val="center"/>
          </w:tcPr>
          <w:p w14:paraId="4F7294D4" w14:textId="38CCC828" w:rsidR="00D97C9C" w:rsidRPr="00CE6B35" w:rsidRDefault="00D97C9C" w:rsidP="00D97C9C">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School</w:t>
            </w:r>
          </w:p>
        </w:tc>
        <w:tc>
          <w:tcPr>
            <w:tcW w:w="2250" w:type="dxa"/>
            <w:shd w:val="clear" w:color="auto" w:fill="BFBFBF"/>
            <w:vAlign w:val="center"/>
          </w:tcPr>
          <w:p w14:paraId="79C46207" w14:textId="232778A8" w:rsidR="00D97C9C" w:rsidRPr="00CE6B35" w:rsidRDefault="00D97C9C" w:rsidP="00D97C9C">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School</w:t>
            </w:r>
          </w:p>
        </w:tc>
        <w:tc>
          <w:tcPr>
            <w:tcW w:w="2628" w:type="dxa"/>
            <w:shd w:val="clear" w:color="auto" w:fill="BFBFBF"/>
            <w:vAlign w:val="center"/>
          </w:tcPr>
          <w:p w14:paraId="7DF19EA6" w14:textId="3C4C7B81" w:rsidR="00D97C9C" w:rsidRPr="00CE6B35" w:rsidRDefault="00D97C9C" w:rsidP="00D97C9C">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School</w:t>
            </w:r>
          </w:p>
        </w:tc>
      </w:tr>
      <w:tr w:rsidR="00CE6B35" w:rsidRPr="00CE6B35" w14:paraId="67F1277A" w14:textId="77777777" w:rsidTr="003E38A3">
        <w:trPr>
          <w:jc w:val="center"/>
        </w:trPr>
        <w:tc>
          <w:tcPr>
            <w:tcW w:w="2088" w:type="dxa"/>
            <w:shd w:val="clear" w:color="auto" w:fill="BFBFBF"/>
            <w:vAlign w:val="center"/>
          </w:tcPr>
          <w:p w14:paraId="21C029CD"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Frederick Douglass Academy</w:t>
            </w:r>
          </w:p>
        </w:tc>
        <w:tc>
          <w:tcPr>
            <w:tcW w:w="1422" w:type="dxa"/>
            <w:shd w:val="clear" w:color="auto" w:fill="BFBFBF"/>
            <w:vAlign w:val="center"/>
          </w:tcPr>
          <w:p w14:paraId="641069F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1188" w:type="dxa"/>
            <w:shd w:val="clear" w:color="auto" w:fill="BFBFBF"/>
            <w:vAlign w:val="center"/>
          </w:tcPr>
          <w:p w14:paraId="64BE60C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2250" w:type="dxa"/>
            <w:shd w:val="clear" w:color="auto" w:fill="BFBFBF"/>
            <w:vAlign w:val="center"/>
          </w:tcPr>
          <w:p w14:paraId="7692AA2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shd w:val="clear" w:color="auto" w:fill="BFBFBF"/>
            <w:vAlign w:val="center"/>
          </w:tcPr>
          <w:p w14:paraId="73964C1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focused/targeted support: Low participation rate for all students and high needs students</w:t>
            </w:r>
          </w:p>
        </w:tc>
      </w:tr>
      <w:tr w:rsidR="00CE6B35" w:rsidRPr="00CE6B35" w14:paraId="1928AD2A" w14:textId="77777777" w:rsidTr="003E38A3">
        <w:trPr>
          <w:jc w:val="center"/>
        </w:trPr>
        <w:tc>
          <w:tcPr>
            <w:tcW w:w="2088" w:type="dxa"/>
            <w:shd w:val="clear" w:color="auto" w:fill="auto"/>
            <w:vAlign w:val="center"/>
          </w:tcPr>
          <w:p w14:paraId="13A259B0" w14:textId="63E3605D"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Downey E</w:t>
            </w:r>
            <w:r w:rsidR="007D0318">
              <w:rPr>
                <w:rFonts w:ascii="Calibri" w:eastAsia="Calibri" w:hAnsi="Calibri" w:cs="Calibri"/>
                <w:color w:val="000000"/>
                <w:sz w:val="20"/>
                <w:szCs w:val="20"/>
              </w:rPr>
              <w:t xml:space="preserve">lementary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vAlign w:val="center"/>
          </w:tcPr>
          <w:p w14:paraId="5657618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9</w:t>
            </w:r>
          </w:p>
        </w:tc>
        <w:tc>
          <w:tcPr>
            <w:tcW w:w="1188" w:type="dxa"/>
            <w:vAlign w:val="center"/>
          </w:tcPr>
          <w:p w14:paraId="7145081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59%</w:t>
            </w:r>
          </w:p>
        </w:tc>
        <w:tc>
          <w:tcPr>
            <w:tcW w:w="2250" w:type="dxa"/>
            <w:vAlign w:val="center"/>
          </w:tcPr>
          <w:p w14:paraId="0053BC2A"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2766431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 and for low subgroup performance for White students</w:t>
            </w:r>
          </w:p>
        </w:tc>
      </w:tr>
      <w:tr w:rsidR="00CE6B35" w:rsidRPr="00CE6B35" w14:paraId="04D79AB6" w14:textId="77777777" w:rsidTr="003E38A3">
        <w:trPr>
          <w:jc w:val="center"/>
        </w:trPr>
        <w:tc>
          <w:tcPr>
            <w:tcW w:w="2088" w:type="dxa"/>
            <w:shd w:val="clear" w:color="auto" w:fill="BFBFBF"/>
            <w:vAlign w:val="center"/>
          </w:tcPr>
          <w:p w14:paraId="4887E406"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Huntington Therapeutic</w:t>
            </w:r>
          </w:p>
        </w:tc>
        <w:tc>
          <w:tcPr>
            <w:tcW w:w="1422" w:type="dxa"/>
            <w:shd w:val="clear" w:color="auto" w:fill="BFBFBF"/>
            <w:vAlign w:val="center"/>
          </w:tcPr>
          <w:p w14:paraId="204383C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1188" w:type="dxa"/>
            <w:shd w:val="clear" w:color="auto" w:fill="BFBFBF"/>
            <w:vAlign w:val="center"/>
          </w:tcPr>
          <w:p w14:paraId="5922918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2250" w:type="dxa"/>
            <w:shd w:val="clear" w:color="auto" w:fill="BFBFBF"/>
            <w:vAlign w:val="center"/>
          </w:tcPr>
          <w:p w14:paraId="1E36B38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Insufficient data</w:t>
            </w:r>
          </w:p>
        </w:tc>
        <w:tc>
          <w:tcPr>
            <w:tcW w:w="2628" w:type="dxa"/>
            <w:shd w:val="clear" w:color="auto" w:fill="BFBFBF"/>
            <w:vAlign w:val="center"/>
          </w:tcPr>
          <w:p w14:paraId="33920BB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Insufficient data</w:t>
            </w:r>
          </w:p>
        </w:tc>
      </w:tr>
      <w:tr w:rsidR="00CE6B35" w:rsidRPr="00CE6B35" w14:paraId="794D4D8D" w14:textId="77777777" w:rsidTr="003E38A3">
        <w:trPr>
          <w:jc w:val="center"/>
        </w:trPr>
        <w:tc>
          <w:tcPr>
            <w:tcW w:w="2088" w:type="dxa"/>
            <w:shd w:val="clear" w:color="auto" w:fill="auto"/>
            <w:vAlign w:val="center"/>
          </w:tcPr>
          <w:p w14:paraId="5E56F2EF"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East Middle School</w:t>
            </w:r>
          </w:p>
        </w:tc>
        <w:tc>
          <w:tcPr>
            <w:tcW w:w="1422" w:type="dxa"/>
            <w:vAlign w:val="center"/>
          </w:tcPr>
          <w:p w14:paraId="48B2AB3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w:t>
            </w:r>
          </w:p>
        </w:tc>
        <w:tc>
          <w:tcPr>
            <w:tcW w:w="1188" w:type="dxa"/>
            <w:vAlign w:val="center"/>
          </w:tcPr>
          <w:p w14:paraId="095F4882"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40</w:t>
            </w:r>
          </w:p>
        </w:tc>
        <w:tc>
          <w:tcPr>
            <w:tcW w:w="2250" w:type="dxa"/>
            <w:vAlign w:val="center"/>
          </w:tcPr>
          <w:p w14:paraId="276D497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26A73FF4"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 and for low subgroup performance for White students</w:t>
            </w:r>
          </w:p>
        </w:tc>
      </w:tr>
      <w:tr w:rsidR="00CE6B35" w:rsidRPr="00CE6B35" w14:paraId="19F020C9" w14:textId="77777777" w:rsidTr="003E38A3">
        <w:trPr>
          <w:jc w:val="center"/>
        </w:trPr>
        <w:tc>
          <w:tcPr>
            <w:tcW w:w="2088" w:type="dxa"/>
            <w:shd w:val="clear" w:color="auto" w:fill="BFBFBF"/>
            <w:vAlign w:val="center"/>
          </w:tcPr>
          <w:p w14:paraId="25A5193A"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North Middle School</w:t>
            </w:r>
          </w:p>
        </w:tc>
        <w:tc>
          <w:tcPr>
            <w:tcW w:w="1422" w:type="dxa"/>
            <w:shd w:val="clear" w:color="auto" w:fill="BFBFBF"/>
            <w:vAlign w:val="center"/>
          </w:tcPr>
          <w:p w14:paraId="49C59B6A"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w:t>
            </w:r>
          </w:p>
        </w:tc>
        <w:tc>
          <w:tcPr>
            <w:tcW w:w="1188" w:type="dxa"/>
            <w:shd w:val="clear" w:color="auto" w:fill="BFBFBF"/>
            <w:vAlign w:val="center"/>
          </w:tcPr>
          <w:p w14:paraId="3CE80714"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52%</w:t>
            </w:r>
          </w:p>
        </w:tc>
        <w:tc>
          <w:tcPr>
            <w:tcW w:w="2250" w:type="dxa"/>
            <w:shd w:val="clear" w:color="auto" w:fill="BFBFBF"/>
            <w:vAlign w:val="center"/>
          </w:tcPr>
          <w:p w14:paraId="2C644E6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shd w:val="clear" w:color="auto" w:fill="BFBFBF"/>
            <w:vAlign w:val="center"/>
          </w:tcPr>
          <w:p w14:paraId="1F1F96FD" w14:textId="7819444C"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w:t>
            </w:r>
          </w:p>
        </w:tc>
      </w:tr>
      <w:tr w:rsidR="00CE6B35" w:rsidRPr="00CE6B35" w14:paraId="06CB300A" w14:textId="77777777" w:rsidTr="003E38A3">
        <w:trPr>
          <w:jc w:val="center"/>
        </w:trPr>
        <w:tc>
          <w:tcPr>
            <w:tcW w:w="2088" w:type="dxa"/>
            <w:shd w:val="clear" w:color="auto" w:fill="auto"/>
            <w:vAlign w:val="center"/>
          </w:tcPr>
          <w:p w14:paraId="2C266D54"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South Middle School</w:t>
            </w:r>
          </w:p>
        </w:tc>
        <w:tc>
          <w:tcPr>
            <w:tcW w:w="1422" w:type="dxa"/>
            <w:vAlign w:val="center"/>
          </w:tcPr>
          <w:p w14:paraId="593CECB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w:t>
            </w:r>
          </w:p>
        </w:tc>
        <w:tc>
          <w:tcPr>
            <w:tcW w:w="1188" w:type="dxa"/>
            <w:vAlign w:val="center"/>
          </w:tcPr>
          <w:p w14:paraId="1152AB2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39%</w:t>
            </w:r>
          </w:p>
        </w:tc>
        <w:tc>
          <w:tcPr>
            <w:tcW w:w="2250" w:type="dxa"/>
            <w:vAlign w:val="center"/>
          </w:tcPr>
          <w:p w14:paraId="2B7C1217"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51CED4E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 and for low subgroup performance for White students</w:t>
            </w:r>
          </w:p>
        </w:tc>
      </w:tr>
      <w:tr w:rsidR="00CE6B35" w:rsidRPr="00CE6B35" w14:paraId="02F6B1D2" w14:textId="77777777" w:rsidTr="003E38A3">
        <w:trPr>
          <w:jc w:val="center"/>
        </w:trPr>
        <w:tc>
          <w:tcPr>
            <w:tcW w:w="2088" w:type="dxa"/>
            <w:shd w:val="clear" w:color="auto" w:fill="BFBFBF"/>
            <w:vAlign w:val="center"/>
          </w:tcPr>
          <w:p w14:paraId="3BFE9BFE"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West Middle School</w:t>
            </w:r>
          </w:p>
        </w:tc>
        <w:tc>
          <w:tcPr>
            <w:tcW w:w="1422" w:type="dxa"/>
            <w:shd w:val="clear" w:color="auto" w:fill="BFBFBF"/>
            <w:vAlign w:val="center"/>
          </w:tcPr>
          <w:p w14:paraId="31B32722"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w:t>
            </w:r>
          </w:p>
        </w:tc>
        <w:tc>
          <w:tcPr>
            <w:tcW w:w="1188" w:type="dxa"/>
            <w:shd w:val="clear" w:color="auto" w:fill="BFBFBF"/>
            <w:vAlign w:val="center"/>
          </w:tcPr>
          <w:p w14:paraId="40F0FE3F"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55%</w:t>
            </w:r>
          </w:p>
        </w:tc>
        <w:tc>
          <w:tcPr>
            <w:tcW w:w="2250" w:type="dxa"/>
            <w:shd w:val="clear" w:color="auto" w:fill="BFBFBF"/>
            <w:vAlign w:val="center"/>
          </w:tcPr>
          <w:p w14:paraId="785687E2"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shd w:val="clear" w:color="auto" w:fill="BFBFBF"/>
            <w:vAlign w:val="center"/>
          </w:tcPr>
          <w:p w14:paraId="2AA7D08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w:t>
            </w:r>
          </w:p>
        </w:tc>
      </w:tr>
      <w:tr w:rsidR="00CE6B35" w:rsidRPr="00CE6B35" w14:paraId="36F4FB95" w14:textId="77777777" w:rsidTr="003E38A3">
        <w:trPr>
          <w:jc w:val="center"/>
        </w:trPr>
        <w:tc>
          <w:tcPr>
            <w:tcW w:w="2088" w:type="dxa"/>
            <w:shd w:val="clear" w:color="auto" w:fill="auto"/>
            <w:vAlign w:val="center"/>
          </w:tcPr>
          <w:p w14:paraId="4D10674E" w14:textId="3CBA93D5"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Ashfield M</w:t>
            </w:r>
            <w:r w:rsidR="007D0318">
              <w:rPr>
                <w:rFonts w:ascii="Calibri" w:eastAsia="Calibri" w:hAnsi="Calibri" w:cs="Calibri"/>
                <w:color w:val="000000"/>
                <w:sz w:val="20"/>
                <w:szCs w:val="20"/>
              </w:rPr>
              <w:t xml:space="preserve">iddle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vAlign w:val="center"/>
          </w:tcPr>
          <w:p w14:paraId="09580704"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16</w:t>
            </w:r>
          </w:p>
        </w:tc>
        <w:tc>
          <w:tcPr>
            <w:tcW w:w="1188" w:type="dxa"/>
            <w:vAlign w:val="center"/>
          </w:tcPr>
          <w:p w14:paraId="1111C93F"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58%</w:t>
            </w:r>
          </w:p>
        </w:tc>
        <w:tc>
          <w:tcPr>
            <w:tcW w:w="2250" w:type="dxa"/>
            <w:vAlign w:val="center"/>
          </w:tcPr>
          <w:p w14:paraId="7262307A"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vAlign w:val="center"/>
          </w:tcPr>
          <w:p w14:paraId="3BEABA2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Substantial progress toward goals</w:t>
            </w:r>
          </w:p>
        </w:tc>
      </w:tr>
      <w:tr w:rsidR="00CE6B35" w:rsidRPr="00CE6B35" w14:paraId="4C25E0D3" w14:textId="77777777" w:rsidTr="003E38A3">
        <w:trPr>
          <w:jc w:val="center"/>
        </w:trPr>
        <w:tc>
          <w:tcPr>
            <w:tcW w:w="2088" w:type="dxa"/>
            <w:shd w:val="clear" w:color="auto" w:fill="BFBFBF"/>
            <w:vAlign w:val="center"/>
          </w:tcPr>
          <w:p w14:paraId="6F64558C"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Plouffe Academy</w:t>
            </w:r>
          </w:p>
        </w:tc>
        <w:tc>
          <w:tcPr>
            <w:tcW w:w="1422" w:type="dxa"/>
            <w:shd w:val="clear" w:color="auto" w:fill="BFBFBF"/>
            <w:vAlign w:val="center"/>
          </w:tcPr>
          <w:p w14:paraId="7732D49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9</w:t>
            </w:r>
          </w:p>
        </w:tc>
        <w:tc>
          <w:tcPr>
            <w:tcW w:w="1188" w:type="dxa"/>
            <w:shd w:val="clear" w:color="auto" w:fill="BFBFBF"/>
            <w:vAlign w:val="center"/>
          </w:tcPr>
          <w:p w14:paraId="7411B07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41%</w:t>
            </w:r>
          </w:p>
        </w:tc>
        <w:tc>
          <w:tcPr>
            <w:tcW w:w="2250" w:type="dxa"/>
            <w:shd w:val="clear" w:color="auto" w:fill="BFBFBF"/>
            <w:vAlign w:val="center"/>
          </w:tcPr>
          <w:p w14:paraId="65ACA85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shd w:val="clear" w:color="auto" w:fill="BFBFBF"/>
            <w:vAlign w:val="center"/>
          </w:tcPr>
          <w:p w14:paraId="2BC1FD7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 support: Among the lowest performing 10% of schools and for low subgroup performance for high needs students</w:t>
            </w:r>
          </w:p>
        </w:tc>
      </w:tr>
      <w:tr w:rsidR="00CE6B35" w:rsidRPr="00CE6B35" w14:paraId="4662C1DF" w14:textId="77777777" w:rsidTr="003E38A3">
        <w:trPr>
          <w:jc w:val="center"/>
        </w:trPr>
        <w:tc>
          <w:tcPr>
            <w:tcW w:w="2088" w:type="dxa"/>
            <w:shd w:val="clear" w:color="auto" w:fill="auto"/>
            <w:vAlign w:val="center"/>
          </w:tcPr>
          <w:p w14:paraId="642EDEA2" w14:textId="26219F1B"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Brockton H</w:t>
            </w:r>
            <w:r w:rsidR="007D0318">
              <w:rPr>
                <w:rFonts w:ascii="Calibri" w:eastAsia="Calibri" w:hAnsi="Calibri" w:cs="Calibri"/>
                <w:color w:val="000000"/>
                <w:sz w:val="20"/>
                <w:szCs w:val="20"/>
              </w:rPr>
              <w:t xml:space="preserve">igh </w:t>
            </w:r>
            <w:r w:rsidRPr="00CE6B35">
              <w:rPr>
                <w:rFonts w:ascii="Calibri" w:eastAsia="Calibri" w:hAnsi="Calibri" w:cs="Calibri"/>
                <w:color w:val="000000"/>
                <w:sz w:val="20"/>
                <w:szCs w:val="20"/>
              </w:rPr>
              <w:t>S</w:t>
            </w:r>
            <w:r w:rsidR="007D0318">
              <w:rPr>
                <w:rFonts w:ascii="Calibri" w:eastAsia="Calibri" w:hAnsi="Calibri" w:cs="Calibri"/>
                <w:color w:val="000000"/>
                <w:sz w:val="20"/>
                <w:szCs w:val="20"/>
              </w:rPr>
              <w:t>chool</w:t>
            </w:r>
          </w:p>
        </w:tc>
        <w:tc>
          <w:tcPr>
            <w:tcW w:w="1422" w:type="dxa"/>
            <w:vAlign w:val="center"/>
          </w:tcPr>
          <w:p w14:paraId="751FE0D6"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13</w:t>
            </w:r>
          </w:p>
        </w:tc>
        <w:tc>
          <w:tcPr>
            <w:tcW w:w="1188" w:type="dxa"/>
            <w:vAlign w:val="center"/>
          </w:tcPr>
          <w:p w14:paraId="630178D6"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20%</w:t>
            </w:r>
          </w:p>
        </w:tc>
        <w:tc>
          <w:tcPr>
            <w:tcW w:w="2250" w:type="dxa"/>
            <w:vAlign w:val="center"/>
          </w:tcPr>
          <w:p w14:paraId="4A8596C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vAlign w:val="center"/>
          </w:tcPr>
          <w:p w14:paraId="01F59BB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Limited or no progress toward targets</w:t>
            </w:r>
          </w:p>
        </w:tc>
      </w:tr>
      <w:tr w:rsidR="00CE6B35" w:rsidRPr="00CE6B35" w14:paraId="0C9D4FA9" w14:textId="77777777" w:rsidTr="003E38A3">
        <w:trPr>
          <w:jc w:val="center"/>
        </w:trPr>
        <w:tc>
          <w:tcPr>
            <w:tcW w:w="2088" w:type="dxa"/>
            <w:shd w:val="clear" w:color="auto" w:fill="BFBFBF"/>
            <w:vAlign w:val="center"/>
          </w:tcPr>
          <w:p w14:paraId="55B4696B"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Brockton Champion High School</w:t>
            </w:r>
          </w:p>
        </w:tc>
        <w:tc>
          <w:tcPr>
            <w:tcW w:w="1422" w:type="dxa"/>
            <w:shd w:val="clear" w:color="auto" w:fill="BFBFBF"/>
            <w:vAlign w:val="center"/>
          </w:tcPr>
          <w:p w14:paraId="053D23D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1188" w:type="dxa"/>
            <w:shd w:val="clear" w:color="auto" w:fill="BFBFBF"/>
            <w:vAlign w:val="center"/>
          </w:tcPr>
          <w:p w14:paraId="1593924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2250" w:type="dxa"/>
            <w:shd w:val="clear" w:color="auto" w:fill="BFBFBF"/>
            <w:vAlign w:val="center"/>
          </w:tcPr>
          <w:p w14:paraId="596015C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shd w:val="clear" w:color="auto" w:fill="BFBFBF"/>
            <w:vAlign w:val="center"/>
          </w:tcPr>
          <w:p w14:paraId="56300E3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focused/targeted support: Low participation rate for all students</w:t>
            </w:r>
          </w:p>
        </w:tc>
      </w:tr>
      <w:tr w:rsidR="00CE6B35" w:rsidRPr="00CE6B35" w14:paraId="0B4497CB" w14:textId="77777777" w:rsidTr="003E38A3">
        <w:trPr>
          <w:jc w:val="center"/>
        </w:trPr>
        <w:tc>
          <w:tcPr>
            <w:tcW w:w="2088" w:type="dxa"/>
            <w:shd w:val="clear" w:color="auto" w:fill="auto"/>
            <w:vAlign w:val="center"/>
          </w:tcPr>
          <w:p w14:paraId="0A05C26A" w14:textId="77777777" w:rsidR="00CE6B35" w:rsidRPr="00CE6B35" w:rsidRDefault="00CE6B35" w:rsidP="003E38A3">
            <w:pPr>
              <w:spacing w:after="0" w:line="240" w:lineRule="auto"/>
              <w:rPr>
                <w:rFonts w:ascii="Calibri" w:eastAsia="Calibri" w:hAnsi="Calibri" w:cs="Calibri"/>
                <w:color w:val="000000"/>
                <w:sz w:val="20"/>
                <w:szCs w:val="20"/>
              </w:rPr>
            </w:pPr>
            <w:r w:rsidRPr="00CE6B35">
              <w:rPr>
                <w:rFonts w:ascii="Calibri" w:eastAsia="Calibri" w:hAnsi="Calibri" w:cs="Calibri"/>
                <w:color w:val="000000"/>
                <w:sz w:val="20"/>
                <w:szCs w:val="20"/>
              </w:rPr>
              <w:t>Edison Academy</w:t>
            </w:r>
          </w:p>
        </w:tc>
        <w:tc>
          <w:tcPr>
            <w:tcW w:w="1422" w:type="dxa"/>
            <w:vAlign w:val="center"/>
          </w:tcPr>
          <w:p w14:paraId="1A0022F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1188" w:type="dxa"/>
            <w:vAlign w:val="center"/>
          </w:tcPr>
          <w:p w14:paraId="1249478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2250" w:type="dxa"/>
            <w:vAlign w:val="center"/>
          </w:tcPr>
          <w:p w14:paraId="2048CC1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Requiring assistance or intervention</w:t>
            </w:r>
          </w:p>
        </w:tc>
        <w:tc>
          <w:tcPr>
            <w:tcW w:w="2628" w:type="dxa"/>
            <w:vAlign w:val="center"/>
          </w:tcPr>
          <w:p w14:paraId="23C9AED3"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In need of focused/targeted support: Low participation rate for all students, economically disadvantaged students, and high needs students</w:t>
            </w:r>
          </w:p>
        </w:tc>
      </w:tr>
      <w:tr w:rsidR="00CE6B35" w:rsidRPr="00CE6B35" w14:paraId="753503D2" w14:textId="77777777" w:rsidTr="003E38A3">
        <w:trPr>
          <w:jc w:val="center"/>
        </w:trPr>
        <w:tc>
          <w:tcPr>
            <w:tcW w:w="2088" w:type="dxa"/>
            <w:shd w:val="clear" w:color="auto" w:fill="BFBFBF"/>
            <w:vAlign w:val="center"/>
          </w:tcPr>
          <w:p w14:paraId="617FF0A1" w14:textId="0A448C21" w:rsidR="00CE6B35" w:rsidRPr="00CE6B35" w:rsidRDefault="00CE6B35" w:rsidP="003E38A3">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lastRenderedPageBreak/>
              <w:t>District</w:t>
            </w:r>
          </w:p>
        </w:tc>
        <w:tc>
          <w:tcPr>
            <w:tcW w:w="1422" w:type="dxa"/>
            <w:shd w:val="clear" w:color="auto" w:fill="BFBFBF"/>
            <w:vAlign w:val="center"/>
          </w:tcPr>
          <w:p w14:paraId="043F3EF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1188" w:type="dxa"/>
            <w:shd w:val="clear" w:color="auto" w:fill="BFBFBF"/>
            <w:vAlign w:val="center"/>
          </w:tcPr>
          <w:p w14:paraId="095E26A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45%</w:t>
            </w:r>
          </w:p>
        </w:tc>
        <w:tc>
          <w:tcPr>
            <w:tcW w:w="2250" w:type="dxa"/>
            <w:shd w:val="clear" w:color="auto" w:fill="BFBFBF"/>
            <w:vAlign w:val="center"/>
          </w:tcPr>
          <w:p w14:paraId="7BFC8CC2"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Not requiring assistance or intervention</w:t>
            </w:r>
          </w:p>
        </w:tc>
        <w:tc>
          <w:tcPr>
            <w:tcW w:w="2628" w:type="dxa"/>
            <w:shd w:val="clear" w:color="auto" w:fill="BFBFBF"/>
            <w:vAlign w:val="center"/>
          </w:tcPr>
          <w:p w14:paraId="22B0D70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Moderate progress toward goals</w:t>
            </w:r>
          </w:p>
        </w:tc>
      </w:tr>
    </w:tbl>
    <w:p w14:paraId="1A043381" w14:textId="645A12A1" w:rsidR="00AD652A" w:rsidRDefault="00AD652A" w:rsidP="00CE6B35">
      <w:pPr>
        <w:spacing w:after="0"/>
        <w:rPr>
          <w:rFonts w:ascii="Calibri" w:eastAsia="Calibri" w:hAnsi="Calibri" w:cs="Times New Roman"/>
        </w:rPr>
      </w:pPr>
    </w:p>
    <w:p w14:paraId="6E898B11" w14:textId="77777777" w:rsidR="00E66AE7" w:rsidRPr="00CE6B35" w:rsidRDefault="00E66AE7" w:rsidP="00CE6B3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3: Brockton Public Schools  "/>
        <w:tblDescription w:val="Next-Generation MCAS ELA Scaled Scores Grades 3--8, 2017—2019&#10;"/>
      </w:tblPr>
      <w:tblGrid>
        <w:gridCol w:w="2127"/>
        <w:gridCol w:w="990"/>
        <w:gridCol w:w="991"/>
        <w:gridCol w:w="990"/>
        <w:gridCol w:w="991"/>
        <w:gridCol w:w="991"/>
        <w:gridCol w:w="1108"/>
        <w:gridCol w:w="1442"/>
      </w:tblGrid>
      <w:tr w:rsidR="00CE6B35" w:rsidRPr="00CE6B35" w14:paraId="57A7C8F4" w14:textId="77777777" w:rsidTr="003E38A3">
        <w:tc>
          <w:tcPr>
            <w:tcW w:w="9630" w:type="dxa"/>
            <w:gridSpan w:val="8"/>
            <w:tcBorders>
              <w:top w:val="nil"/>
              <w:left w:val="nil"/>
              <w:right w:val="nil"/>
            </w:tcBorders>
          </w:tcPr>
          <w:p w14:paraId="7B973EF6"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3: Brockton Public Schools</w:t>
            </w:r>
          </w:p>
          <w:p w14:paraId="74576417" w14:textId="02C08E95" w:rsidR="00CE6B35" w:rsidRPr="00CE6B35" w:rsidRDefault="00CE6B35" w:rsidP="00CE6B35">
            <w:pPr>
              <w:spacing w:after="0" w:line="240" w:lineRule="auto"/>
              <w:jc w:val="center"/>
              <w:rPr>
                <w:rFonts w:ascii="Calibri" w:eastAsia="Calibri" w:hAnsi="Calibri" w:cs="Times New Roman"/>
              </w:rPr>
            </w:pPr>
            <w:r w:rsidRPr="00CE6B35">
              <w:rPr>
                <w:rFonts w:ascii="Calibri" w:eastAsia="Calibri" w:hAnsi="Calibri" w:cs="Times New Roman"/>
                <w:b/>
                <w:sz w:val="20"/>
                <w:szCs w:val="20"/>
              </w:rPr>
              <w:t>Next-Generation MCAS ELA Scaled Scores Grades 3--8, 2017—2019</w:t>
            </w:r>
          </w:p>
        </w:tc>
      </w:tr>
      <w:tr w:rsidR="00CE6B35" w:rsidRPr="00CE6B35" w14:paraId="772AA582" w14:textId="77777777" w:rsidTr="003E38A3">
        <w:tc>
          <w:tcPr>
            <w:tcW w:w="2127" w:type="dxa"/>
            <w:shd w:val="clear" w:color="auto" w:fill="BFBFBF"/>
            <w:vAlign w:val="center"/>
          </w:tcPr>
          <w:p w14:paraId="5AD5298E" w14:textId="77777777" w:rsidR="00CE6B35" w:rsidRPr="00CE6B35" w:rsidRDefault="00CE6B35" w:rsidP="003E38A3">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90" w:type="dxa"/>
            <w:shd w:val="clear" w:color="auto" w:fill="BFBFBF"/>
            <w:vAlign w:val="center"/>
          </w:tcPr>
          <w:p w14:paraId="3EA82286"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91" w:type="dxa"/>
            <w:shd w:val="clear" w:color="auto" w:fill="BFBFBF"/>
            <w:vAlign w:val="center"/>
          </w:tcPr>
          <w:p w14:paraId="534144C5"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90" w:type="dxa"/>
            <w:shd w:val="clear" w:color="auto" w:fill="BFBFBF"/>
            <w:vAlign w:val="center"/>
          </w:tcPr>
          <w:p w14:paraId="09F82E75"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91" w:type="dxa"/>
            <w:shd w:val="clear" w:color="auto" w:fill="BFBFBF"/>
            <w:vAlign w:val="center"/>
          </w:tcPr>
          <w:p w14:paraId="111AFFC5"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91" w:type="dxa"/>
            <w:shd w:val="clear" w:color="auto" w:fill="BFBFBF"/>
            <w:vAlign w:val="center"/>
          </w:tcPr>
          <w:p w14:paraId="53D2E40F"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Change</w:t>
            </w:r>
          </w:p>
        </w:tc>
        <w:tc>
          <w:tcPr>
            <w:tcW w:w="1108" w:type="dxa"/>
            <w:shd w:val="clear" w:color="auto" w:fill="BFBFBF"/>
            <w:vAlign w:val="center"/>
          </w:tcPr>
          <w:p w14:paraId="5C83F5D4"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c>
          <w:tcPr>
            <w:tcW w:w="1442" w:type="dxa"/>
            <w:shd w:val="clear" w:color="auto" w:fill="BFBFBF"/>
            <w:vAlign w:val="center"/>
          </w:tcPr>
          <w:p w14:paraId="4D7AB2D0"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r>
      <w:tr w:rsidR="00CE6B35" w:rsidRPr="00CE6B35" w14:paraId="655E92DF" w14:textId="77777777" w:rsidTr="003E38A3">
        <w:tc>
          <w:tcPr>
            <w:tcW w:w="2127" w:type="dxa"/>
          </w:tcPr>
          <w:p w14:paraId="3A1C6529"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990" w:type="dxa"/>
            <w:vAlign w:val="center"/>
          </w:tcPr>
          <w:p w14:paraId="6E61B65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7,708</w:t>
            </w:r>
          </w:p>
        </w:tc>
        <w:tc>
          <w:tcPr>
            <w:tcW w:w="991" w:type="dxa"/>
            <w:vAlign w:val="center"/>
          </w:tcPr>
          <w:p w14:paraId="359C859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486.9</w:t>
            </w:r>
          </w:p>
        </w:tc>
        <w:tc>
          <w:tcPr>
            <w:tcW w:w="990" w:type="dxa"/>
            <w:vAlign w:val="center"/>
          </w:tcPr>
          <w:p w14:paraId="50BDBA0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486.7</w:t>
            </w:r>
          </w:p>
        </w:tc>
        <w:tc>
          <w:tcPr>
            <w:tcW w:w="991" w:type="dxa"/>
            <w:vAlign w:val="center"/>
          </w:tcPr>
          <w:p w14:paraId="1995DBD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487.0</w:t>
            </w:r>
          </w:p>
        </w:tc>
        <w:tc>
          <w:tcPr>
            <w:tcW w:w="991" w:type="dxa"/>
            <w:vAlign w:val="center"/>
          </w:tcPr>
          <w:p w14:paraId="2520477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0.1</w:t>
            </w:r>
          </w:p>
        </w:tc>
        <w:tc>
          <w:tcPr>
            <w:tcW w:w="1108" w:type="dxa"/>
            <w:vAlign w:val="center"/>
          </w:tcPr>
          <w:p w14:paraId="6261563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501.2</w:t>
            </w:r>
          </w:p>
        </w:tc>
        <w:tc>
          <w:tcPr>
            <w:tcW w:w="1442" w:type="dxa"/>
            <w:vAlign w:val="center"/>
          </w:tcPr>
          <w:p w14:paraId="4B35ADE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-14.2</w:t>
            </w:r>
          </w:p>
        </w:tc>
      </w:tr>
      <w:tr w:rsidR="00CE6B35" w:rsidRPr="00CE6B35" w14:paraId="7C8AB330" w14:textId="77777777" w:rsidTr="003E38A3">
        <w:tc>
          <w:tcPr>
            <w:tcW w:w="2127" w:type="dxa"/>
            <w:shd w:val="clear" w:color="auto" w:fill="BFBFBF"/>
          </w:tcPr>
          <w:p w14:paraId="7835682C"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990" w:type="dxa"/>
            <w:shd w:val="clear" w:color="auto" w:fill="BFBFBF"/>
            <w:vAlign w:val="center"/>
          </w:tcPr>
          <w:p w14:paraId="33EA672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4,427</w:t>
            </w:r>
          </w:p>
        </w:tc>
        <w:tc>
          <w:tcPr>
            <w:tcW w:w="991" w:type="dxa"/>
            <w:shd w:val="clear" w:color="auto" w:fill="BFBFBF"/>
            <w:vAlign w:val="center"/>
          </w:tcPr>
          <w:p w14:paraId="4284371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484.4</w:t>
            </w:r>
          </w:p>
        </w:tc>
        <w:tc>
          <w:tcPr>
            <w:tcW w:w="990" w:type="dxa"/>
            <w:shd w:val="clear" w:color="auto" w:fill="BFBFBF"/>
            <w:vAlign w:val="center"/>
          </w:tcPr>
          <w:p w14:paraId="6541FA6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483.8</w:t>
            </w:r>
          </w:p>
        </w:tc>
        <w:tc>
          <w:tcPr>
            <w:tcW w:w="991" w:type="dxa"/>
            <w:shd w:val="clear" w:color="auto" w:fill="BFBFBF"/>
            <w:vAlign w:val="center"/>
          </w:tcPr>
          <w:p w14:paraId="2F2FBF6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484.6</w:t>
            </w:r>
          </w:p>
        </w:tc>
        <w:tc>
          <w:tcPr>
            <w:tcW w:w="991" w:type="dxa"/>
            <w:shd w:val="clear" w:color="auto" w:fill="BFBFBF"/>
            <w:vAlign w:val="center"/>
          </w:tcPr>
          <w:p w14:paraId="55CE633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0.2</w:t>
            </w:r>
          </w:p>
        </w:tc>
        <w:tc>
          <w:tcPr>
            <w:tcW w:w="1108" w:type="dxa"/>
            <w:shd w:val="clear" w:color="auto" w:fill="BFBFBF"/>
            <w:vAlign w:val="center"/>
          </w:tcPr>
          <w:p w14:paraId="69C08FB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491.2</w:t>
            </w:r>
          </w:p>
        </w:tc>
        <w:tc>
          <w:tcPr>
            <w:tcW w:w="1442" w:type="dxa"/>
            <w:shd w:val="clear" w:color="auto" w:fill="BFBFBF"/>
            <w:vAlign w:val="center"/>
          </w:tcPr>
          <w:p w14:paraId="1B573B4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-6.6</w:t>
            </w:r>
          </w:p>
        </w:tc>
      </w:tr>
      <w:tr w:rsidR="00CE6B35" w:rsidRPr="00CE6B35" w14:paraId="4810C40C" w14:textId="77777777" w:rsidTr="003E38A3">
        <w:tc>
          <w:tcPr>
            <w:tcW w:w="2127" w:type="dxa"/>
            <w:shd w:val="clear" w:color="auto" w:fill="auto"/>
          </w:tcPr>
          <w:p w14:paraId="70093DCF"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990" w:type="dxa"/>
            <w:shd w:val="clear" w:color="auto" w:fill="auto"/>
            <w:vAlign w:val="center"/>
          </w:tcPr>
          <w:p w14:paraId="2D95145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169</w:t>
            </w:r>
          </w:p>
        </w:tc>
        <w:tc>
          <w:tcPr>
            <w:tcW w:w="991" w:type="dxa"/>
            <w:shd w:val="clear" w:color="auto" w:fill="auto"/>
            <w:vAlign w:val="center"/>
          </w:tcPr>
          <w:p w14:paraId="4B39A42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497.4</w:t>
            </w:r>
          </w:p>
        </w:tc>
        <w:tc>
          <w:tcPr>
            <w:tcW w:w="990" w:type="dxa"/>
            <w:shd w:val="clear" w:color="auto" w:fill="auto"/>
            <w:vAlign w:val="center"/>
          </w:tcPr>
          <w:p w14:paraId="7D5BF4A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502.0</w:t>
            </w:r>
          </w:p>
        </w:tc>
        <w:tc>
          <w:tcPr>
            <w:tcW w:w="991" w:type="dxa"/>
            <w:shd w:val="clear" w:color="auto" w:fill="auto"/>
            <w:vAlign w:val="center"/>
          </w:tcPr>
          <w:p w14:paraId="4BC5FEF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500.7</w:t>
            </w:r>
          </w:p>
        </w:tc>
        <w:tc>
          <w:tcPr>
            <w:tcW w:w="991" w:type="dxa"/>
            <w:shd w:val="clear" w:color="auto" w:fill="auto"/>
            <w:vAlign w:val="center"/>
          </w:tcPr>
          <w:p w14:paraId="05D22DA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1108" w:type="dxa"/>
            <w:shd w:val="clear" w:color="auto" w:fill="auto"/>
            <w:vAlign w:val="center"/>
          </w:tcPr>
          <w:p w14:paraId="6B2E522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512.8</w:t>
            </w:r>
          </w:p>
        </w:tc>
        <w:tc>
          <w:tcPr>
            <w:tcW w:w="1442" w:type="dxa"/>
            <w:shd w:val="clear" w:color="auto" w:fill="auto"/>
            <w:vAlign w:val="center"/>
          </w:tcPr>
          <w:p w14:paraId="6B12B75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-12.1</w:t>
            </w:r>
          </w:p>
        </w:tc>
      </w:tr>
      <w:tr w:rsidR="00CE6B35" w:rsidRPr="00CE6B35" w14:paraId="65321CCB" w14:textId="77777777" w:rsidTr="003E38A3">
        <w:tc>
          <w:tcPr>
            <w:tcW w:w="2127" w:type="dxa"/>
            <w:shd w:val="clear" w:color="auto" w:fill="BFBFBF"/>
          </w:tcPr>
          <w:p w14:paraId="463DDDCB"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990" w:type="dxa"/>
            <w:shd w:val="clear" w:color="auto" w:fill="BFBFBF"/>
            <w:vAlign w:val="center"/>
          </w:tcPr>
          <w:p w14:paraId="4E72A1F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1,323</w:t>
            </w:r>
          </w:p>
        </w:tc>
        <w:tc>
          <w:tcPr>
            <w:tcW w:w="991" w:type="dxa"/>
            <w:shd w:val="clear" w:color="auto" w:fill="BFBFBF"/>
            <w:vAlign w:val="center"/>
          </w:tcPr>
          <w:p w14:paraId="1EBD60A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484.7</w:t>
            </w:r>
          </w:p>
        </w:tc>
        <w:tc>
          <w:tcPr>
            <w:tcW w:w="990" w:type="dxa"/>
            <w:shd w:val="clear" w:color="auto" w:fill="BFBFBF"/>
            <w:vAlign w:val="center"/>
          </w:tcPr>
          <w:p w14:paraId="6232605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484.7</w:t>
            </w:r>
          </w:p>
        </w:tc>
        <w:tc>
          <w:tcPr>
            <w:tcW w:w="991" w:type="dxa"/>
            <w:shd w:val="clear" w:color="auto" w:fill="BFBFBF"/>
            <w:vAlign w:val="center"/>
          </w:tcPr>
          <w:p w14:paraId="41A6590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484.8</w:t>
            </w:r>
          </w:p>
        </w:tc>
        <w:tc>
          <w:tcPr>
            <w:tcW w:w="991" w:type="dxa"/>
            <w:shd w:val="clear" w:color="auto" w:fill="BFBFBF"/>
            <w:vAlign w:val="center"/>
          </w:tcPr>
          <w:p w14:paraId="25B2F5B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0.1</w:t>
            </w:r>
          </w:p>
        </w:tc>
        <w:tc>
          <w:tcPr>
            <w:tcW w:w="1108" w:type="dxa"/>
            <w:shd w:val="clear" w:color="auto" w:fill="BFBFBF"/>
            <w:vAlign w:val="center"/>
          </w:tcPr>
          <w:p w14:paraId="5D89CEA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490.6</w:t>
            </w:r>
          </w:p>
        </w:tc>
        <w:tc>
          <w:tcPr>
            <w:tcW w:w="1442" w:type="dxa"/>
            <w:shd w:val="clear" w:color="auto" w:fill="BFBFBF"/>
            <w:vAlign w:val="center"/>
          </w:tcPr>
          <w:p w14:paraId="0AC93CE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w:t>
            </w:r>
          </w:p>
        </w:tc>
      </w:tr>
      <w:tr w:rsidR="00CE6B35" w:rsidRPr="00CE6B35" w14:paraId="06434331" w14:textId="77777777" w:rsidTr="003E38A3">
        <w:tc>
          <w:tcPr>
            <w:tcW w:w="2127" w:type="dxa"/>
            <w:shd w:val="clear" w:color="auto" w:fill="auto"/>
          </w:tcPr>
          <w:p w14:paraId="4E877E66" w14:textId="12A24D8D"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 non-Hisp</w:t>
            </w:r>
            <w:r w:rsidR="00D517B9">
              <w:rPr>
                <w:rFonts w:ascii="Calibri" w:eastAsia="Calibri" w:hAnsi="Calibri" w:cs="Times New Roman"/>
                <w:sz w:val="20"/>
                <w:szCs w:val="20"/>
              </w:rPr>
              <w:t>anic</w:t>
            </w:r>
            <w:r w:rsidRPr="00CE6B35">
              <w:rPr>
                <w:rFonts w:ascii="Calibri" w:eastAsia="Calibri" w:hAnsi="Calibri" w:cs="Times New Roman"/>
                <w:sz w:val="20"/>
                <w:szCs w:val="20"/>
              </w:rPr>
              <w:t>/Lat</w:t>
            </w:r>
            <w:r w:rsidR="00D517B9">
              <w:rPr>
                <w:rFonts w:ascii="Calibri" w:eastAsia="Calibri" w:hAnsi="Calibri" w:cs="Times New Roman"/>
                <w:sz w:val="20"/>
                <w:szCs w:val="20"/>
              </w:rPr>
              <w:t>ino</w:t>
            </w:r>
          </w:p>
        </w:tc>
        <w:tc>
          <w:tcPr>
            <w:tcW w:w="990" w:type="dxa"/>
            <w:shd w:val="clear" w:color="auto" w:fill="auto"/>
            <w:vAlign w:val="center"/>
          </w:tcPr>
          <w:p w14:paraId="3F08E30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360</w:t>
            </w:r>
          </w:p>
        </w:tc>
        <w:tc>
          <w:tcPr>
            <w:tcW w:w="991" w:type="dxa"/>
            <w:shd w:val="clear" w:color="auto" w:fill="auto"/>
            <w:vAlign w:val="center"/>
          </w:tcPr>
          <w:p w14:paraId="52FB34F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488.4</w:t>
            </w:r>
          </w:p>
        </w:tc>
        <w:tc>
          <w:tcPr>
            <w:tcW w:w="990" w:type="dxa"/>
            <w:shd w:val="clear" w:color="auto" w:fill="auto"/>
            <w:vAlign w:val="center"/>
          </w:tcPr>
          <w:p w14:paraId="0A2B363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490.9</w:t>
            </w:r>
          </w:p>
        </w:tc>
        <w:tc>
          <w:tcPr>
            <w:tcW w:w="991" w:type="dxa"/>
            <w:shd w:val="clear" w:color="auto" w:fill="auto"/>
            <w:vAlign w:val="center"/>
          </w:tcPr>
          <w:p w14:paraId="36CB404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490.4</w:t>
            </w:r>
          </w:p>
        </w:tc>
        <w:tc>
          <w:tcPr>
            <w:tcW w:w="991" w:type="dxa"/>
            <w:shd w:val="clear" w:color="auto" w:fill="auto"/>
            <w:vAlign w:val="center"/>
          </w:tcPr>
          <w:p w14:paraId="2E6CF5E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1108" w:type="dxa"/>
            <w:shd w:val="clear" w:color="auto" w:fill="auto"/>
            <w:vAlign w:val="center"/>
          </w:tcPr>
          <w:p w14:paraId="25215A4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503.6</w:t>
            </w:r>
          </w:p>
        </w:tc>
        <w:tc>
          <w:tcPr>
            <w:tcW w:w="1442" w:type="dxa"/>
            <w:shd w:val="clear" w:color="auto" w:fill="auto"/>
            <w:vAlign w:val="center"/>
          </w:tcPr>
          <w:p w14:paraId="0B924A9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w:t>
            </w:r>
          </w:p>
        </w:tc>
      </w:tr>
      <w:tr w:rsidR="00CE6B35" w:rsidRPr="00CE6B35" w14:paraId="7F5DB460" w14:textId="77777777" w:rsidTr="003E38A3">
        <w:tc>
          <w:tcPr>
            <w:tcW w:w="2127" w:type="dxa"/>
            <w:shd w:val="clear" w:color="auto" w:fill="BFBFBF"/>
          </w:tcPr>
          <w:p w14:paraId="5D757036"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990" w:type="dxa"/>
            <w:shd w:val="clear" w:color="auto" w:fill="BFBFBF"/>
            <w:vAlign w:val="center"/>
          </w:tcPr>
          <w:p w14:paraId="7D5EB76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1,382</w:t>
            </w:r>
          </w:p>
        </w:tc>
        <w:tc>
          <w:tcPr>
            <w:tcW w:w="991" w:type="dxa"/>
            <w:shd w:val="clear" w:color="auto" w:fill="BFBFBF"/>
            <w:vAlign w:val="center"/>
          </w:tcPr>
          <w:p w14:paraId="35AF114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493.4</w:t>
            </w:r>
          </w:p>
        </w:tc>
        <w:tc>
          <w:tcPr>
            <w:tcW w:w="990" w:type="dxa"/>
            <w:shd w:val="clear" w:color="auto" w:fill="BFBFBF"/>
            <w:vAlign w:val="center"/>
          </w:tcPr>
          <w:p w14:paraId="1836E4C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494.5</w:t>
            </w:r>
          </w:p>
        </w:tc>
        <w:tc>
          <w:tcPr>
            <w:tcW w:w="991" w:type="dxa"/>
            <w:shd w:val="clear" w:color="auto" w:fill="BFBFBF"/>
            <w:vAlign w:val="center"/>
          </w:tcPr>
          <w:p w14:paraId="0CF3762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494.8</w:t>
            </w:r>
          </w:p>
        </w:tc>
        <w:tc>
          <w:tcPr>
            <w:tcW w:w="991" w:type="dxa"/>
            <w:shd w:val="clear" w:color="auto" w:fill="BFBFBF"/>
            <w:vAlign w:val="center"/>
          </w:tcPr>
          <w:p w14:paraId="73091B3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1108" w:type="dxa"/>
            <w:shd w:val="clear" w:color="auto" w:fill="BFBFBF"/>
            <w:vAlign w:val="center"/>
          </w:tcPr>
          <w:p w14:paraId="3F663E1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504.9</w:t>
            </w:r>
          </w:p>
        </w:tc>
        <w:tc>
          <w:tcPr>
            <w:tcW w:w="1442" w:type="dxa"/>
            <w:shd w:val="clear" w:color="auto" w:fill="BFBFBF"/>
            <w:vAlign w:val="center"/>
          </w:tcPr>
          <w:p w14:paraId="5069A14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-10.1</w:t>
            </w:r>
          </w:p>
        </w:tc>
      </w:tr>
      <w:tr w:rsidR="00CE6B35" w:rsidRPr="00CE6B35" w14:paraId="72E441A5" w14:textId="77777777" w:rsidTr="003E38A3">
        <w:trPr>
          <w:trHeight w:val="215"/>
        </w:trPr>
        <w:tc>
          <w:tcPr>
            <w:tcW w:w="2127" w:type="dxa"/>
            <w:shd w:val="clear" w:color="auto" w:fill="auto"/>
          </w:tcPr>
          <w:p w14:paraId="48DDC9ED"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990" w:type="dxa"/>
            <w:shd w:val="clear" w:color="auto" w:fill="auto"/>
            <w:vAlign w:val="center"/>
          </w:tcPr>
          <w:p w14:paraId="7F98571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5,782</w:t>
            </w:r>
          </w:p>
        </w:tc>
        <w:tc>
          <w:tcPr>
            <w:tcW w:w="991" w:type="dxa"/>
            <w:shd w:val="clear" w:color="auto" w:fill="auto"/>
            <w:vAlign w:val="center"/>
          </w:tcPr>
          <w:p w14:paraId="1252374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482.7</w:t>
            </w:r>
          </w:p>
        </w:tc>
        <w:tc>
          <w:tcPr>
            <w:tcW w:w="990" w:type="dxa"/>
            <w:shd w:val="clear" w:color="auto" w:fill="auto"/>
            <w:vAlign w:val="center"/>
          </w:tcPr>
          <w:p w14:paraId="7720109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482.6</w:t>
            </w:r>
          </w:p>
        </w:tc>
        <w:tc>
          <w:tcPr>
            <w:tcW w:w="991" w:type="dxa"/>
            <w:shd w:val="clear" w:color="auto" w:fill="auto"/>
            <w:vAlign w:val="center"/>
          </w:tcPr>
          <w:p w14:paraId="24292A4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483.1</w:t>
            </w:r>
          </w:p>
        </w:tc>
        <w:tc>
          <w:tcPr>
            <w:tcW w:w="991" w:type="dxa"/>
            <w:shd w:val="clear" w:color="auto" w:fill="auto"/>
            <w:vAlign w:val="center"/>
          </w:tcPr>
          <w:p w14:paraId="5A46B87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0.4</w:t>
            </w:r>
          </w:p>
        </w:tc>
        <w:tc>
          <w:tcPr>
            <w:tcW w:w="1108" w:type="dxa"/>
            <w:shd w:val="clear" w:color="auto" w:fill="auto"/>
            <w:vAlign w:val="center"/>
          </w:tcPr>
          <w:p w14:paraId="662041B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490.7</w:t>
            </w:r>
          </w:p>
        </w:tc>
        <w:tc>
          <w:tcPr>
            <w:tcW w:w="1442" w:type="dxa"/>
            <w:shd w:val="clear" w:color="auto" w:fill="auto"/>
            <w:vAlign w:val="center"/>
          </w:tcPr>
          <w:p w14:paraId="7E85ED0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-7.6</w:t>
            </w:r>
          </w:p>
        </w:tc>
      </w:tr>
      <w:tr w:rsidR="00CE6B35" w:rsidRPr="00CE6B35" w14:paraId="28CAF46F" w14:textId="77777777" w:rsidTr="003E38A3">
        <w:tc>
          <w:tcPr>
            <w:tcW w:w="2127" w:type="dxa"/>
            <w:shd w:val="clear" w:color="auto" w:fill="BFBFBF"/>
          </w:tcPr>
          <w:p w14:paraId="39B7580B" w14:textId="31584996"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Econ. Dis</w:t>
            </w:r>
            <w:r w:rsidR="00D517B9">
              <w:rPr>
                <w:rFonts w:ascii="Calibri" w:eastAsia="Calibri" w:hAnsi="Calibri" w:cs="Times New Roman"/>
                <w:sz w:val="20"/>
                <w:szCs w:val="20"/>
              </w:rPr>
              <w:t>advantaged</w:t>
            </w:r>
          </w:p>
        </w:tc>
        <w:tc>
          <w:tcPr>
            <w:tcW w:w="990" w:type="dxa"/>
            <w:shd w:val="clear" w:color="auto" w:fill="BFBFBF"/>
            <w:vAlign w:val="center"/>
          </w:tcPr>
          <w:p w14:paraId="49B976A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4,884</w:t>
            </w:r>
          </w:p>
        </w:tc>
        <w:tc>
          <w:tcPr>
            <w:tcW w:w="991" w:type="dxa"/>
            <w:shd w:val="clear" w:color="auto" w:fill="BFBFBF"/>
            <w:vAlign w:val="center"/>
          </w:tcPr>
          <w:p w14:paraId="6B09207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483.5</w:t>
            </w:r>
          </w:p>
        </w:tc>
        <w:tc>
          <w:tcPr>
            <w:tcW w:w="990" w:type="dxa"/>
            <w:shd w:val="clear" w:color="auto" w:fill="BFBFBF"/>
            <w:vAlign w:val="center"/>
          </w:tcPr>
          <w:p w14:paraId="583003A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483.5</w:t>
            </w:r>
          </w:p>
        </w:tc>
        <w:tc>
          <w:tcPr>
            <w:tcW w:w="991" w:type="dxa"/>
            <w:shd w:val="clear" w:color="auto" w:fill="BFBFBF"/>
            <w:vAlign w:val="center"/>
          </w:tcPr>
          <w:p w14:paraId="4508BF9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483.7</w:t>
            </w:r>
          </w:p>
        </w:tc>
        <w:tc>
          <w:tcPr>
            <w:tcW w:w="991" w:type="dxa"/>
            <w:shd w:val="clear" w:color="auto" w:fill="BFBFBF"/>
            <w:vAlign w:val="center"/>
          </w:tcPr>
          <w:p w14:paraId="7BABA85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0.2</w:t>
            </w:r>
          </w:p>
        </w:tc>
        <w:tc>
          <w:tcPr>
            <w:tcW w:w="1108" w:type="dxa"/>
            <w:shd w:val="clear" w:color="auto" w:fill="BFBFBF"/>
            <w:vAlign w:val="center"/>
          </w:tcPr>
          <w:p w14:paraId="0367498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490.6</w:t>
            </w:r>
          </w:p>
        </w:tc>
        <w:tc>
          <w:tcPr>
            <w:tcW w:w="1442" w:type="dxa"/>
            <w:shd w:val="clear" w:color="auto" w:fill="BFBFBF"/>
            <w:vAlign w:val="center"/>
          </w:tcPr>
          <w:p w14:paraId="2C7BE9F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r>
      <w:tr w:rsidR="00CE6B35" w:rsidRPr="00CE6B35" w14:paraId="4657E464" w14:textId="77777777" w:rsidTr="003E38A3">
        <w:tc>
          <w:tcPr>
            <w:tcW w:w="2127" w:type="dxa"/>
            <w:shd w:val="clear" w:color="auto" w:fill="auto"/>
          </w:tcPr>
          <w:p w14:paraId="0D10020C" w14:textId="2DCF820F"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S</w:t>
            </w:r>
            <w:r w:rsidR="00D517B9">
              <w:rPr>
                <w:rFonts w:ascii="Calibri" w:eastAsia="Calibri" w:hAnsi="Calibri" w:cs="Times New Roman"/>
                <w:sz w:val="20"/>
                <w:szCs w:val="20"/>
              </w:rPr>
              <w:t xml:space="preserve">tudents w/ </w:t>
            </w:r>
            <w:r w:rsidRPr="00CE6B35">
              <w:rPr>
                <w:rFonts w:ascii="Calibri" w:eastAsia="Calibri" w:hAnsi="Calibri" w:cs="Times New Roman"/>
                <w:sz w:val="20"/>
                <w:szCs w:val="20"/>
              </w:rPr>
              <w:t>D</w:t>
            </w:r>
            <w:r w:rsidR="00D517B9">
              <w:rPr>
                <w:rFonts w:ascii="Calibri" w:eastAsia="Calibri" w:hAnsi="Calibri" w:cs="Times New Roman"/>
                <w:sz w:val="20"/>
                <w:szCs w:val="20"/>
              </w:rPr>
              <w:t>isabilities</w:t>
            </w:r>
          </w:p>
        </w:tc>
        <w:tc>
          <w:tcPr>
            <w:tcW w:w="990" w:type="dxa"/>
            <w:shd w:val="clear" w:color="auto" w:fill="auto"/>
            <w:vAlign w:val="center"/>
          </w:tcPr>
          <w:p w14:paraId="3A2B30E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1,354</w:t>
            </w:r>
          </w:p>
        </w:tc>
        <w:tc>
          <w:tcPr>
            <w:tcW w:w="991" w:type="dxa"/>
            <w:shd w:val="clear" w:color="auto" w:fill="auto"/>
            <w:vAlign w:val="center"/>
          </w:tcPr>
          <w:p w14:paraId="260087C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470.1</w:t>
            </w:r>
          </w:p>
        </w:tc>
        <w:tc>
          <w:tcPr>
            <w:tcW w:w="990" w:type="dxa"/>
            <w:shd w:val="clear" w:color="auto" w:fill="auto"/>
            <w:vAlign w:val="center"/>
          </w:tcPr>
          <w:p w14:paraId="7D66BAE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469.4</w:t>
            </w:r>
          </w:p>
        </w:tc>
        <w:tc>
          <w:tcPr>
            <w:tcW w:w="991" w:type="dxa"/>
            <w:shd w:val="clear" w:color="auto" w:fill="auto"/>
            <w:vAlign w:val="center"/>
          </w:tcPr>
          <w:p w14:paraId="691D44A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469.1</w:t>
            </w:r>
          </w:p>
        </w:tc>
        <w:tc>
          <w:tcPr>
            <w:tcW w:w="991" w:type="dxa"/>
            <w:shd w:val="clear" w:color="auto" w:fill="auto"/>
            <w:vAlign w:val="center"/>
          </w:tcPr>
          <w:p w14:paraId="22DF839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1108" w:type="dxa"/>
            <w:shd w:val="clear" w:color="auto" w:fill="auto"/>
            <w:vAlign w:val="center"/>
          </w:tcPr>
          <w:p w14:paraId="73C76E2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481.1</w:t>
            </w:r>
          </w:p>
        </w:tc>
        <w:tc>
          <w:tcPr>
            <w:tcW w:w="1442" w:type="dxa"/>
            <w:shd w:val="clear" w:color="auto" w:fill="auto"/>
            <w:vAlign w:val="center"/>
          </w:tcPr>
          <w:p w14:paraId="44D8A5A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-12.0</w:t>
            </w:r>
          </w:p>
        </w:tc>
      </w:tr>
      <w:tr w:rsidR="00CE6B35" w:rsidRPr="00CE6B35" w14:paraId="0BD818F6" w14:textId="77777777" w:rsidTr="003E38A3">
        <w:tc>
          <w:tcPr>
            <w:tcW w:w="2127" w:type="dxa"/>
            <w:shd w:val="clear" w:color="auto" w:fill="BFBFBF"/>
          </w:tcPr>
          <w:p w14:paraId="34E1994F" w14:textId="302A8D46"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EL and </w:t>
            </w:r>
            <w:r w:rsidR="00C81F8D">
              <w:rPr>
                <w:rFonts w:ascii="Calibri" w:eastAsia="Calibri" w:hAnsi="Calibri" w:cs="Times New Roman"/>
                <w:sz w:val="20"/>
                <w:szCs w:val="20"/>
              </w:rPr>
              <w:t>f</w:t>
            </w:r>
            <w:r w:rsidR="00C81F8D" w:rsidRPr="00CE6B35">
              <w:rPr>
                <w:rFonts w:ascii="Calibri" w:eastAsia="Calibri" w:hAnsi="Calibri" w:cs="Times New Roman"/>
                <w:sz w:val="20"/>
                <w:szCs w:val="20"/>
              </w:rPr>
              <w:t xml:space="preserve">ormer </w:t>
            </w:r>
            <w:r w:rsidRPr="00CE6B35">
              <w:rPr>
                <w:rFonts w:ascii="Calibri" w:eastAsia="Calibri" w:hAnsi="Calibri" w:cs="Times New Roman"/>
                <w:sz w:val="20"/>
                <w:szCs w:val="20"/>
              </w:rPr>
              <w:t>EL</w:t>
            </w:r>
          </w:p>
        </w:tc>
        <w:tc>
          <w:tcPr>
            <w:tcW w:w="990" w:type="dxa"/>
            <w:shd w:val="clear" w:color="auto" w:fill="BFBFBF"/>
            <w:vAlign w:val="center"/>
          </w:tcPr>
          <w:p w14:paraId="4DC3426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2,363</w:t>
            </w:r>
          </w:p>
        </w:tc>
        <w:tc>
          <w:tcPr>
            <w:tcW w:w="991" w:type="dxa"/>
            <w:shd w:val="clear" w:color="auto" w:fill="BFBFBF"/>
            <w:vAlign w:val="center"/>
          </w:tcPr>
          <w:p w14:paraId="56D6D63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476.9</w:t>
            </w:r>
          </w:p>
        </w:tc>
        <w:tc>
          <w:tcPr>
            <w:tcW w:w="990" w:type="dxa"/>
            <w:shd w:val="clear" w:color="auto" w:fill="BFBFBF"/>
            <w:vAlign w:val="center"/>
          </w:tcPr>
          <w:p w14:paraId="0AE5A8D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477.6</w:t>
            </w:r>
          </w:p>
        </w:tc>
        <w:tc>
          <w:tcPr>
            <w:tcW w:w="991" w:type="dxa"/>
            <w:shd w:val="clear" w:color="auto" w:fill="BFBFBF"/>
            <w:vAlign w:val="center"/>
          </w:tcPr>
          <w:p w14:paraId="278A3EC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478.1</w:t>
            </w:r>
          </w:p>
        </w:tc>
        <w:tc>
          <w:tcPr>
            <w:tcW w:w="991" w:type="dxa"/>
            <w:shd w:val="clear" w:color="auto" w:fill="BFBFBF"/>
            <w:vAlign w:val="center"/>
          </w:tcPr>
          <w:p w14:paraId="7D9744D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1108" w:type="dxa"/>
            <w:shd w:val="clear" w:color="auto" w:fill="BFBFBF"/>
            <w:vAlign w:val="center"/>
          </w:tcPr>
          <w:p w14:paraId="2F39B3B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489.3</w:t>
            </w:r>
          </w:p>
        </w:tc>
        <w:tc>
          <w:tcPr>
            <w:tcW w:w="1442" w:type="dxa"/>
            <w:shd w:val="clear" w:color="auto" w:fill="BFBFBF"/>
            <w:vAlign w:val="center"/>
          </w:tcPr>
          <w:p w14:paraId="53AF6C3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-11.2</w:t>
            </w:r>
          </w:p>
        </w:tc>
      </w:tr>
      <w:tr w:rsidR="00CE6B35" w:rsidRPr="00CE6B35" w14:paraId="141FAD18" w14:textId="77777777" w:rsidTr="003E38A3">
        <w:tc>
          <w:tcPr>
            <w:tcW w:w="9630" w:type="dxa"/>
            <w:gridSpan w:val="8"/>
            <w:tcBorders>
              <w:left w:val="nil"/>
              <w:bottom w:val="nil"/>
              <w:right w:val="nil"/>
            </w:tcBorders>
          </w:tcPr>
          <w:p w14:paraId="7C423CB4" w14:textId="77777777" w:rsidR="00CE6B35" w:rsidRPr="00CE6B35" w:rsidRDefault="00CE6B35" w:rsidP="00177F96">
            <w:pPr>
              <w:spacing w:before="60" w:after="0" w:line="240" w:lineRule="auto"/>
              <w:rPr>
                <w:rFonts w:ascii="Calibri" w:eastAsia="Calibri" w:hAnsi="Calibri" w:cs="Times New Roman"/>
              </w:rPr>
            </w:pPr>
            <w:r w:rsidRPr="00CE6B35">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tc>
      </w:tr>
    </w:tbl>
    <w:p w14:paraId="64F4C8C7" w14:textId="184EA37E" w:rsidR="001D2E84" w:rsidRDefault="001D2E84" w:rsidP="00CE6B35">
      <w:pPr>
        <w:spacing w:after="0"/>
        <w:rPr>
          <w:rFonts w:ascii="Calibri" w:eastAsia="Calibri" w:hAnsi="Calibri" w:cs="Times New Roman"/>
        </w:rPr>
      </w:pPr>
    </w:p>
    <w:p w14:paraId="1BE2DA7D" w14:textId="6C5E3745" w:rsidR="00E66AE7" w:rsidRDefault="00E66AE7" w:rsidP="00CE6B3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4: Brockton Public Schools  "/>
        <w:tblDescription w:val="Next-Generation MCAS Math Scaled Scores Grades 3--8, 2017—2019&#10;"/>
      </w:tblPr>
      <w:tblGrid>
        <w:gridCol w:w="2127"/>
        <w:gridCol w:w="990"/>
        <w:gridCol w:w="991"/>
        <w:gridCol w:w="990"/>
        <w:gridCol w:w="991"/>
        <w:gridCol w:w="991"/>
        <w:gridCol w:w="1108"/>
        <w:gridCol w:w="1442"/>
      </w:tblGrid>
      <w:tr w:rsidR="00CE6B35" w:rsidRPr="00CE6B35" w14:paraId="1E51AE22" w14:textId="77777777" w:rsidTr="006D330B">
        <w:tc>
          <w:tcPr>
            <w:tcW w:w="9630" w:type="dxa"/>
            <w:gridSpan w:val="8"/>
            <w:tcBorders>
              <w:top w:val="nil"/>
              <w:left w:val="nil"/>
              <w:right w:val="nil"/>
            </w:tcBorders>
          </w:tcPr>
          <w:p w14:paraId="201EA6F9"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4: Brockton Public Schools</w:t>
            </w:r>
          </w:p>
          <w:p w14:paraId="52F86543" w14:textId="6B7A712C" w:rsidR="00CE6B35" w:rsidRPr="00CE6B35" w:rsidRDefault="00CE6B35" w:rsidP="00CE6B35">
            <w:pPr>
              <w:spacing w:after="0" w:line="240" w:lineRule="auto"/>
              <w:jc w:val="center"/>
              <w:rPr>
                <w:rFonts w:ascii="Calibri" w:eastAsia="Calibri" w:hAnsi="Calibri" w:cs="Times New Roman"/>
              </w:rPr>
            </w:pPr>
            <w:r w:rsidRPr="00CE6B35">
              <w:rPr>
                <w:rFonts w:ascii="Calibri" w:eastAsia="Calibri" w:hAnsi="Calibri" w:cs="Times New Roman"/>
                <w:b/>
                <w:sz w:val="20"/>
                <w:szCs w:val="20"/>
              </w:rPr>
              <w:t>Next-Generation MCAS Math Scaled Scores Grades 3--8, 2017—2019</w:t>
            </w:r>
          </w:p>
        </w:tc>
      </w:tr>
      <w:tr w:rsidR="00CE6B35" w:rsidRPr="00CE6B35" w14:paraId="1AEA7673" w14:textId="77777777" w:rsidTr="006D330B">
        <w:tc>
          <w:tcPr>
            <w:tcW w:w="2127" w:type="dxa"/>
            <w:shd w:val="clear" w:color="auto" w:fill="BFBFBF"/>
            <w:vAlign w:val="center"/>
          </w:tcPr>
          <w:p w14:paraId="3E920C51" w14:textId="77777777" w:rsidR="00CE6B35" w:rsidRPr="00CE6B35" w:rsidRDefault="00CE6B35" w:rsidP="00177F96">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90" w:type="dxa"/>
            <w:shd w:val="clear" w:color="auto" w:fill="BFBFBF"/>
            <w:vAlign w:val="center"/>
          </w:tcPr>
          <w:p w14:paraId="03EF6196"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91" w:type="dxa"/>
            <w:shd w:val="clear" w:color="auto" w:fill="BFBFBF"/>
            <w:vAlign w:val="center"/>
          </w:tcPr>
          <w:p w14:paraId="117F6906"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90" w:type="dxa"/>
            <w:shd w:val="clear" w:color="auto" w:fill="BFBFBF"/>
            <w:vAlign w:val="center"/>
          </w:tcPr>
          <w:p w14:paraId="5FECC120"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91" w:type="dxa"/>
            <w:shd w:val="clear" w:color="auto" w:fill="BFBFBF"/>
            <w:vAlign w:val="center"/>
          </w:tcPr>
          <w:p w14:paraId="18B9E070"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91" w:type="dxa"/>
            <w:shd w:val="clear" w:color="auto" w:fill="BFBFBF"/>
            <w:vAlign w:val="center"/>
          </w:tcPr>
          <w:p w14:paraId="2DE3ED2C"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Change</w:t>
            </w:r>
          </w:p>
        </w:tc>
        <w:tc>
          <w:tcPr>
            <w:tcW w:w="1108" w:type="dxa"/>
            <w:shd w:val="clear" w:color="auto" w:fill="BFBFBF"/>
            <w:vAlign w:val="center"/>
          </w:tcPr>
          <w:p w14:paraId="1C0E8B93"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c>
          <w:tcPr>
            <w:tcW w:w="1442" w:type="dxa"/>
            <w:shd w:val="clear" w:color="auto" w:fill="BFBFBF"/>
            <w:vAlign w:val="center"/>
          </w:tcPr>
          <w:p w14:paraId="750D5107"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r>
      <w:tr w:rsidR="00CE6B35" w:rsidRPr="00CE6B35" w14:paraId="0AEFEFD2" w14:textId="77777777" w:rsidTr="006D330B">
        <w:tc>
          <w:tcPr>
            <w:tcW w:w="2127" w:type="dxa"/>
          </w:tcPr>
          <w:p w14:paraId="2FCEEBD3"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990" w:type="dxa"/>
            <w:vAlign w:val="center"/>
          </w:tcPr>
          <w:p w14:paraId="3039D38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7,707</w:t>
            </w:r>
          </w:p>
        </w:tc>
        <w:tc>
          <w:tcPr>
            <w:tcW w:w="991" w:type="dxa"/>
            <w:vAlign w:val="center"/>
          </w:tcPr>
          <w:p w14:paraId="3574754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485.4</w:t>
            </w:r>
          </w:p>
        </w:tc>
        <w:tc>
          <w:tcPr>
            <w:tcW w:w="990" w:type="dxa"/>
            <w:vAlign w:val="center"/>
          </w:tcPr>
          <w:p w14:paraId="4FC4D89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483.8</w:t>
            </w:r>
          </w:p>
        </w:tc>
        <w:tc>
          <w:tcPr>
            <w:tcW w:w="991" w:type="dxa"/>
            <w:vAlign w:val="center"/>
          </w:tcPr>
          <w:p w14:paraId="4DB646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484.4</w:t>
            </w:r>
          </w:p>
        </w:tc>
        <w:tc>
          <w:tcPr>
            <w:tcW w:w="991" w:type="dxa"/>
            <w:vAlign w:val="center"/>
          </w:tcPr>
          <w:p w14:paraId="64B458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1108" w:type="dxa"/>
            <w:vAlign w:val="center"/>
          </w:tcPr>
          <w:p w14:paraId="75A122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499.2</w:t>
            </w:r>
          </w:p>
        </w:tc>
        <w:tc>
          <w:tcPr>
            <w:tcW w:w="1442" w:type="dxa"/>
            <w:vAlign w:val="bottom"/>
          </w:tcPr>
          <w:p w14:paraId="41B9AB5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-14.8</w:t>
            </w:r>
          </w:p>
        </w:tc>
      </w:tr>
      <w:tr w:rsidR="00CE6B35" w:rsidRPr="00CE6B35" w14:paraId="0A9BC004" w14:textId="77777777" w:rsidTr="00CE6B35">
        <w:tc>
          <w:tcPr>
            <w:tcW w:w="2127" w:type="dxa"/>
            <w:shd w:val="clear" w:color="auto" w:fill="BFBFBF"/>
          </w:tcPr>
          <w:p w14:paraId="31D00762"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990" w:type="dxa"/>
            <w:shd w:val="clear" w:color="auto" w:fill="BFBFBF"/>
            <w:vAlign w:val="center"/>
          </w:tcPr>
          <w:p w14:paraId="14B808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4,425</w:t>
            </w:r>
          </w:p>
        </w:tc>
        <w:tc>
          <w:tcPr>
            <w:tcW w:w="991" w:type="dxa"/>
            <w:shd w:val="clear" w:color="auto" w:fill="BFBFBF"/>
            <w:vAlign w:val="center"/>
          </w:tcPr>
          <w:p w14:paraId="7317DA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482.8</w:t>
            </w:r>
          </w:p>
        </w:tc>
        <w:tc>
          <w:tcPr>
            <w:tcW w:w="990" w:type="dxa"/>
            <w:shd w:val="clear" w:color="auto" w:fill="BFBFBF"/>
            <w:vAlign w:val="center"/>
          </w:tcPr>
          <w:p w14:paraId="751A5CB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481.3</w:t>
            </w:r>
          </w:p>
        </w:tc>
        <w:tc>
          <w:tcPr>
            <w:tcW w:w="991" w:type="dxa"/>
            <w:shd w:val="clear" w:color="auto" w:fill="BFBFBF"/>
            <w:vAlign w:val="center"/>
          </w:tcPr>
          <w:p w14:paraId="0F64E8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482.2</w:t>
            </w:r>
          </w:p>
        </w:tc>
        <w:tc>
          <w:tcPr>
            <w:tcW w:w="991" w:type="dxa"/>
            <w:shd w:val="clear" w:color="auto" w:fill="BFBFBF"/>
            <w:vAlign w:val="center"/>
          </w:tcPr>
          <w:p w14:paraId="2D2DAE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-0.6</w:t>
            </w:r>
          </w:p>
        </w:tc>
        <w:tc>
          <w:tcPr>
            <w:tcW w:w="1108" w:type="dxa"/>
            <w:shd w:val="clear" w:color="auto" w:fill="BFBFBF"/>
            <w:vAlign w:val="center"/>
          </w:tcPr>
          <w:p w14:paraId="4C91C4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487.8</w:t>
            </w:r>
          </w:p>
        </w:tc>
        <w:tc>
          <w:tcPr>
            <w:tcW w:w="1442" w:type="dxa"/>
            <w:shd w:val="clear" w:color="auto" w:fill="BFBFBF"/>
            <w:vAlign w:val="bottom"/>
          </w:tcPr>
          <w:p w14:paraId="0F3BF7B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r>
      <w:tr w:rsidR="00CE6B35" w:rsidRPr="00CE6B35" w14:paraId="65651C6E" w14:textId="77777777" w:rsidTr="006D330B">
        <w:tc>
          <w:tcPr>
            <w:tcW w:w="2127" w:type="dxa"/>
            <w:shd w:val="clear" w:color="auto" w:fill="auto"/>
          </w:tcPr>
          <w:p w14:paraId="14220F54"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990" w:type="dxa"/>
            <w:shd w:val="clear" w:color="auto" w:fill="auto"/>
            <w:vAlign w:val="center"/>
          </w:tcPr>
          <w:p w14:paraId="79B2D3F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169</w:t>
            </w:r>
          </w:p>
        </w:tc>
        <w:tc>
          <w:tcPr>
            <w:tcW w:w="991" w:type="dxa"/>
            <w:shd w:val="clear" w:color="auto" w:fill="auto"/>
            <w:vAlign w:val="center"/>
          </w:tcPr>
          <w:p w14:paraId="5C7BA6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501.0</w:t>
            </w:r>
          </w:p>
        </w:tc>
        <w:tc>
          <w:tcPr>
            <w:tcW w:w="990" w:type="dxa"/>
            <w:shd w:val="clear" w:color="auto" w:fill="auto"/>
            <w:vAlign w:val="center"/>
          </w:tcPr>
          <w:p w14:paraId="0EA572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502.4</w:t>
            </w:r>
          </w:p>
        </w:tc>
        <w:tc>
          <w:tcPr>
            <w:tcW w:w="991" w:type="dxa"/>
            <w:shd w:val="clear" w:color="auto" w:fill="auto"/>
            <w:vAlign w:val="center"/>
          </w:tcPr>
          <w:p w14:paraId="7C326A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503.6</w:t>
            </w:r>
          </w:p>
        </w:tc>
        <w:tc>
          <w:tcPr>
            <w:tcW w:w="991" w:type="dxa"/>
            <w:shd w:val="clear" w:color="auto" w:fill="auto"/>
            <w:vAlign w:val="center"/>
          </w:tcPr>
          <w:p w14:paraId="35337C3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1108" w:type="dxa"/>
            <w:shd w:val="clear" w:color="auto" w:fill="auto"/>
            <w:vAlign w:val="center"/>
          </w:tcPr>
          <w:p w14:paraId="133200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516.4</w:t>
            </w:r>
          </w:p>
        </w:tc>
        <w:tc>
          <w:tcPr>
            <w:tcW w:w="1442" w:type="dxa"/>
            <w:shd w:val="clear" w:color="auto" w:fill="auto"/>
            <w:vAlign w:val="bottom"/>
          </w:tcPr>
          <w:p w14:paraId="005203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-12.8</w:t>
            </w:r>
          </w:p>
        </w:tc>
      </w:tr>
      <w:tr w:rsidR="00CE6B35" w:rsidRPr="00CE6B35" w14:paraId="6A5736B6" w14:textId="77777777" w:rsidTr="00CE6B35">
        <w:tc>
          <w:tcPr>
            <w:tcW w:w="2127" w:type="dxa"/>
            <w:shd w:val="clear" w:color="auto" w:fill="BFBFBF"/>
          </w:tcPr>
          <w:p w14:paraId="73009475"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990" w:type="dxa"/>
            <w:shd w:val="clear" w:color="auto" w:fill="BFBFBF"/>
            <w:vAlign w:val="center"/>
          </w:tcPr>
          <w:p w14:paraId="784C355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1,324</w:t>
            </w:r>
          </w:p>
        </w:tc>
        <w:tc>
          <w:tcPr>
            <w:tcW w:w="991" w:type="dxa"/>
            <w:shd w:val="clear" w:color="auto" w:fill="BFBFBF"/>
            <w:vAlign w:val="center"/>
          </w:tcPr>
          <w:p w14:paraId="1EA6B5D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482.8</w:t>
            </w:r>
          </w:p>
        </w:tc>
        <w:tc>
          <w:tcPr>
            <w:tcW w:w="990" w:type="dxa"/>
            <w:shd w:val="clear" w:color="auto" w:fill="BFBFBF"/>
            <w:vAlign w:val="center"/>
          </w:tcPr>
          <w:p w14:paraId="7C9B3A0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481.4</w:t>
            </w:r>
          </w:p>
        </w:tc>
        <w:tc>
          <w:tcPr>
            <w:tcW w:w="991" w:type="dxa"/>
            <w:shd w:val="clear" w:color="auto" w:fill="BFBFBF"/>
            <w:vAlign w:val="center"/>
          </w:tcPr>
          <w:p w14:paraId="6A0EADA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482.1</w:t>
            </w:r>
          </w:p>
        </w:tc>
        <w:tc>
          <w:tcPr>
            <w:tcW w:w="991" w:type="dxa"/>
            <w:shd w:val="clear" w:color="auto" w:fill="BFBFBF"/>
            <w:vAlign w:val="center"/>
          </w:tcPr>
          <w:p w14:paraId="502800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-0.7</w:t>
            </w:r>
          </w:p>
        </w:tc>
        <w:tc>
          <w:tcPr>
            <w:tcW w:w="1108" w:type="dxa"/>
            <w:shd w:val="clear" w:color="auto" w:fill="BFBFBF"/>
            <w:vAlign w:val="center"/>
          </w:tcPr>
          <w:p w14:paraId="29AB41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488.2</w:t>
            </w:r>
          </w:p>
        </w:tc>
        <w:tc>
          <w:tcPr>
            <w:tcW w:w="1442" w:type="dxa"/>
            <w:shd w:val="clear" w:color="auto" w:fill="BFBFBF"/>
            <w:vAlign w:val="bottom"/>
          </w:tcPr>
          <w:p w14:paraId="29EC53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r>
      <w:tr w:rsidR="00CE6B35" w:rsidRPr="00CE6B35" w14:paraId="5132704D" w14:textId="77777777" w:rsidTr="006D330B">
        <w:tc>
          <w:tcPr>
            <w:tcW w:w="2127" w:type="dxa"/>
            <w:shd w:val="clear" w:color="auto" w:fill="auto"/>
          </w:tcPr>
          <w:p w14:paraId="2EDAC527" w14:textId="56E1842C"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 non-</w:t>
            </w:r>
            <w:r w:rsidR="00D517B9">
              <w:rPr>
                <w:rFonts w:ascii="Calibri" w:eastAsia="Calibri" w:hAnsi="Calibri" w:cs="Times New Roman"/>
                <w:sz w:val="20"/>
                <w:szCs w:val="20"/>
              </w:rPr>
              <w:t>Hispanic/Latino</w:t>
            </w:r>
          </w:p>
        </w:tc>
        <w:tc>
          <w:tcPr>
            <w:tcW w:w="990" w:type="dxa"/>
            <w:shd w:val="clear" w:color="auto" w:fill="auto"/>
            <w:vAlign w:val="center"/>
          </w:tcPr>
          <w:p w14:paraId="19CA25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363</w:t>
            </w:r>
          </w:p>
        </w:tc>
        <w:tc>
          <w:tcPr>
            <w:tcW w:w="991" w:type="dxa"/>
            <w:shd w:val="clear" w:color="auto" w:fill="auto"/>
            <w:vAlign w:val="center"/>
          </w:tcPr>
          <w:p w14:paraId="7B0448B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485.5</w:t>
            </w:r>
          </w:p>
        </w:tc>
        <w:tc>
          <w:tcPr>
            <w:tcW w:w="990" w:type="dxa"/>
            <w:shd w:val="clear" w:color="auto" w:fill="auto"/>
            <w:vAlign w:val="center"/>
          </w:tcPr>
          <w:p w14:paraId="6E676CD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485.0</w:t>
            </w:r>
          </w:p>
        </w:tc>
        <w:tc>
          <w:tcPr>
            <w:tcW w:w="991" w:type="dxa"/>
            <w:shd w:val="clear" w:color="auto" w:fill="auto"/>
            <w:vAlign w:val="center"/>
          </w:tcPr>
          <w:p w14:paraId="10C7BA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485.4</w:t>
            </w:r>
          </w:p>
        </w:tc>
        <w:tc>
          <w:tcPr>
            <w:tcW w:w="991" w:type="dxa"/>
            <w:shd w:val="clear" w:color="auto" w:fill="auto"/>
            <w:vAlign w:val="center"/>
          </w:tcPr>
          <w:p w14:paraId="593CD3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-0.1</w:t>
            </w:r>
          </w:p>
        </w:tc>
        <w:tc>
          <w:tcPr>
            <w:tcW w:w="1108" w:type="dxa"/>
            <w:shd w:val="clear" w:color="auto" w:fill="auto"/>
            <w:vAlign w:val="center"/>
          </w:tcPr>
          <w:p w14:paraId="0D9A93E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500.8</w:t>
            </w:r>
          </w:p>
        </w:tc>
        <w:tc>
          <w:tcPr>
            <w:tcW w:w="1442" w:type="dxa"/>
            <w:shd w:val="clear" w:color="auto" w:fill="auto"/>
            <w:vAlign w:val="bottom"/>
          </w:tcPr>
          <w:p w14:paraId="7E27A0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-15.4</w:t>
            </w:r>
          </w:p>
        </w:tc>
      </w:tr>
      <w:tr w:rsidR="00CE6B35" w:rsidRPr="00CE6B35" w14:paraId="70CAA626" w14:textId="77777777" w:rsidTr="00CE6B35">
        <w:tc>
          <w:tcPr>
            <w:tcW w:w="2127" w:type="dxa"/>
            <w:shd w:val="clear" w:color="auto" w:fill="BFBFBF"/>
          </w:tcPr>
          <w:p w14:paraId="170B1251"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990" w:type="dxa"/>
            <w:shd w:val="clear" w:color="auto" w:fill="BFBFBF"/>
            <w:vAlign w:val="center"/>
          </w:tcPr>
          <w:p w14:paraId="1ECA66D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1,379</w:t>
            </w:r>
          </w:p>
        </w:tc>
        <w:tc>
          <w:tcPr>
            <w:tcW w:w="991" w:type="dxa"/>
            <w:shd w:val="clear" w:color="auto" w:fill="BFBFBF"/>
            <w:vAlign w:val="center"/>
          </w:tcPr>
          <w:p w14:paraId="55D765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492.5</w:t>
            </w:r>
          </w:p>
        </w:tc>
        <w:tc>
          <w:tcPr>
            <w:tcW w:w="990" w:type="dxa"/>
            <w:shd w:val="clear" w:color="auto" w:fill="BFBFBF"/>
            <w:vAlign w:val="center"/>
          </w:tcPr>
          <w:p w14:paraId="4358DA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490.7</w:t>
            </w:r>
          </w:p>
        </w:tc>
        <w:tc>
          <w:tcPr>
            <w:tcW w:w="991" w:type="dxa"/>
            <w:shd w:val="clear" w:color="auto" w:fill="BFBFBF"/>
            <w:vAlign w:val="center"/>
          </w:tcPr>
          <w:p w14:paraId="42C7582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491.4</w:t>
            </w:r>
          </w:p>
        </w:tc>
        <w:tc>
          <w:tcPr>
            <w:tcW w:w="991" w:type="dxa"/>
            <w:shd w:val="clear" w:color="auto" w:fill="BFBFBF"/>
            <w:vAlign w:val="center"/>
          </w:tcPr>
          <w:p w14:paraId="748CD2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1108" w:type="dxa"/>
            <w:shd w:val="clear" w:color="auto" w:fill="BFBFBF"/>
            <w:vAlign w:val="center"/>
          </w:tcPr>
          <w:p w14:paraId="5971F4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502.7</w:t>
            </w:r>
          </w:p>
        </w:tc>
        <w:tc>
          <w:tcPr>
            <w:tcW w:w="1442" w:type="dxa"/>
            <w:shd w:val="clear" w:color="auto" w:fill="BFBFBF"/>
            <w:vAlign w:val="bottom"/>
          </w:tcPr>
          <w:p w14:paraId="03BC7B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-11.3</w:t>
            </w:r>
          </w:p>
        </w:tc>
      </w:tr>
      <w:tr w:rsidR="00CE6B35" w:rsidRPr="00CE6B35" w14:paraId="6896C96C" w14:textId="77777777" w:rsidTr="006D330B">
        <w:trPr>
          <w:trHeight w:val="215"/>
        </w:trPr>
        <w:tc>
          <w:tcPr>
            <w:tcW w:w="2127" w:type="dxa"/>
            <w:shd w:val="clear" w:color="auto" w:fill="auto"/>
            <w:vAlign w:val="center"/>
          </w:tcPr>
          <w:p w14:paraId="2954F19F"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990" w:type="dxa"/>
            <w:shd w:val="clear" w:color="auto" w:fill="auto"/>
            <w:vAlign w:val="center"/>
          </w:tcPr>
          <w:p w14:paraId="3AC637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5,781</w:t>
            </w:r>
          </w:p>
        </w:tc>
        <w:tc>
          <w:tcPr>
            <w:tcW w:w="991" w:type="dxa"/>
            <w:shd w:val="clear" w:color="auto" w:fill="auto"/>
            <w:vAlign w:val="center"/>
          </w:tcPr>
          <w:p w14:paraId="61447D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481.2</w:t>
            </w:r>
          </w:p>
        </w:tc>
        <w:tc>
          <w:tcPr>
            <w:tcW w:w="990" w:type="dxa"/>
            <w:shd w:val="clear" w:color="auto" w:fill="auto"/>
            <w:vAlign w:val="center"/>
          </w:tcPr>
          <w:p w14:paraId="1B880E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479.9</w:t>
            </w:r>
          </w:p>
        </w:tc>
        <w:tc>
          <w:tcPr>
            <w:tcW w:w="991" w:type="dxa"/>
            <w:shd w:val="clear" w:color="auto" w:fill="auto"/>
            <w:vAlign w:val="center"/>
          </w:tcPr>
          <w:p w14:paraId="4DA4E7B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480.6</w:t>
            </w:r>
          </w:p>
        </w:tc>
        <w:tc>
          <w:tcPr>
            <w:tcW w:w="991" w:type="dxa"/>
            <w:shd w:val="clear" w:color="auto" w:fill="auto"/>
            <w:vAlign w:val="center"/>
          </w:tcPr>
          <w:p w14:paraId="4A5918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-0.6</w:t>
            </w:r>
          </w:p>
        </w:tc>
        <w:tc>
          <w:tcPr>
            <w:tcW w:w="1108" w:type="dxa"/>
            <w:shd w:val="clear" w:color="auto" w:fill="auto"/>
            <w:vAlign w:val="center"/>
          </w:tcPr>
          <w:p w14:paraId="5701CD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488.8</w:t>
            </w:r>
          </w:p>
        </w:tc>
        <w:tc>
          <w:tcPr>
            <w:tcW w:w="1442" w:type="dxa"/>
            <w:shd w:val="clear" w:color="auto" w:fill="auto"/>
            <w:vAlign w:val="bottom"/>
          </w:tcPr>
          <w:p w14:paraId="7B3CDA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-8.2</w:t>
            </w:r>
          </w:p>
        </w:tc>
      </w:tr>
      <w:tr w:rsidR="00CE6B35" w:rsidRPr="00CE6B35" w14:paraId="0F27993A" w14:textId="77777777" w:rsidTr="00CE6B35">
        <w:tc>
          <w:tcPr>
            <w:tcW w:w="2127" w:type="dxa"/>
            <w:shd w:val="clear" w:color="auto" w:fill="BFBFBF"/>
          </w:tcPr>
          <w:p w14:paraId="7BBA102B" w14:textId="53906DD1"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 </w:t>
            </w:r>
            <w:r w:rsidR="00D517B9">
              <w:rPr>
                <w:rFonts w:ascii="Calibri" w:eastAsia="Calibri" w:hAnsi="Calibri" w:cs="Times New Roman"/>
                <w:sz w:val="20"/>
                <w:szCs w:val="20"/>
              </w:rPr>
              <w:t>Disadvantaged</w:t>
            </w:r>
          </w:p>
        </w:tc>
        <w:tc>
          <w:tcPr>
            <w:tcW w:w="990" w:type="dxa"/>
            <w:shd w:val="clear" w:color="auto" w:fill="BFBFBF"/>
            <w:vAlign w:val="center"/>
          </w:tcPr>
          <w:p w14:paraId="2C0B3C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4,885</w:t>
            </w:r>
          </w:p>
        </w:tc>
        <w:tc>
          <w:tcPr>
            <w:tcW w:w="991" w:type="dxa"/>
            <w:shd w:val="clear" w:color="auto" w:fill="BFBFBF"/>
            <w:vAlign w:val="center"/>
          </w:tcPr>
          <w:p w14:paraId="462E35E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481.8</w:t>
            </w:r>
          </w:p>
        </w:tc>
        <w:tc>
          <w:tcPr>
            <w:tcW w:w="990" w:type="dxa"/>
            <w:shd w:val="clear" w:color="auto" w:fill="BFBFBF"/>
            <w:vAlign w:val="center"/>
          </w:tcPr>
          <w:p w14:paraId="75D5DF6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480.5</w:t>
            </w:r>
          </w:p>
        </w:tc>
        <w:tc>
          <w:tcPr>
            <w:tcW w:w="991" w:type="dxa"/>
            <w:shd w:val="clear" w:color="auto" w:fill="BFBFBF"/>
            <w:vAlign w:val="center"/>
          </w:tcPr>
          <w:p w14:paraId="28E7D35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480.9</w:t>
            </w:r>
          </w:p>
        </w:tc>
        <w:tc>
          <w:tcPr>
            <w:tcW w:w="991" w:type="dxa"/>
            <w:shd w:val="clear" w:color="auto" w:fill="BFBFBF"/>
            <w:vAlign w:val="center"/>
          </w:tcPr>
          <w:p w14:paraId="60A2E27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-0.9</w:t>
            </w:r>
          </w:p>
        </w:tc>
        <w:tc>
          <w:tcPr>
            <w:tcW w:w="1108" w:type="dxa"/>
            <w:shd w:val="clear" w:color="auto" w:fill="BFBFBF"/>
            <w:vAlign w:val="center"/>
          </w:tcPr>
          <w:p w14:paraId="63D66B0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488.1</w:t>
            </w:r>
          </w:p>
        </w:tc>
        <w:tc>
          <w:tcPr>
            <w:tcW w:w="1442" w:type="dxa"/>
            <w:shd w:val="clear" w:color="auto" w:fill="BFBFBF"/>
            <w:vAlign w:val="bottom"/>
          </w:tcPr>
          <w:p w14:paraId="33D50B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r>
      <w:tr w:rsidR="00CE6B35" w:rsidRPr="00CE6B35" w14:paraId="2A31B3C8" w14:textId="77777777" w:rsidTr="006D330B">
        <w:tc>
          <w:tcPr>
            <w:tcW w:w="2127" w:type="dxa"/>
            <w:shd w:val="clear" w:color="auto" w:fill="auto"/>
          </w:tcPr>
          <w:p w14:paraId="7D2E0A7A" w14:textId="00191774"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90" w:type="dxa"/>
            <w:shd w:val="clear" w:color="auto" w:fill="auto"/>
            <w:vAlign w:val="center"/>
          </w:tcPr>
          <w:p w14:paraId="6A54E44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1,355</w:t>
            </w:r>
          </w:p>
        </w:tc>
        <w:tc>
          <w:tcPr>
            <w:tcW w:w="991" w:type="dxa"/>
            <w:shd w:val="clear" w:color="auto" w:fill="auto"/>
            <w:vAlign w:val="center"/>
          </w:tcPr>
          <w:p w14:paraId="55C753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469.0</w:t>
            </w:r>
          </w:p>
        </w:tc>
        <w:tc>
          <w:tcPr>
            <w:tcW w:w="990" w:type="dxa"/>
            <w:shd w:val="clear" w:color="auto" w:fill="auto"/>
            <w:vAlign w:val="center"/>
          </w:tcPr>
          <w:p w14:paraId="5ACB49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467.2</w:t>
            </w:r>
          </w:p>
        </w:tc>
        <w:tc>
          <w:tcPr>
            <w:tcW w:w="991" w:type="dxa"/>
            <w:shd w:val="clear" w:color="auto" w:fill="auto"/>
            <w:vAlign w:val="center"/>
          </w:tcPr>
          <w:p w14:paraId="43C27F6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466.5</w:t>
            </w:r>
          </w:p>
        </w:tc>
        <w:tc>
          <w:tcPr>
            <w:tcW w:w="991" w:type="dxa"/>
            <w:shd w:val="clear" w:color="auto" w:fill="auto"/>
            <w:vAlign w:val="center"/>
          </w:tcPr>
          <w:p w14:paraId="179DDC7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1108" w:type="dxa"/>
            <w:shd w:val="clear" w:color="auto" w:fill="auto"/>
            <w:vAlign w:val="center"/>
          </w:tcPr>
          <w:p w14:paraId="1E1FC9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479.5</w:t>
            </w:r>
          </w:p>
        </w:tc>
        <w:tc>
          <w:tcPr>
            <w:tcW w:w="1442" w:type="dxa"/>
            <w:shd w:val="clear" w:color="auto" w:fill="auto"/>
            <w:vAlign w:val="bottom"/>
          </w:tcPr>
          <w:p w14:paraId="448E82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-13.0</w:t>
            </w:r>
          </w:p>
        </w:tc>
      </w:tr>
      <w:tr w:rsidR="00CE6B35" w:rsidRPr="00CE6B35" w14:paraId="01BA12D3" w14:textId="77777777" w:rsidTr="00CE6B35">
        <w:tc>
          <w:tcPr>
            <w:tcW w:w="2127" w:type="dxa"/>
            <w:shd w:val="clear" w:color="auto" w:fill="BFBFBF"/>
          </w:tcPr>
          <w:p w14:paraId="4FCAD17A" w14:textId="5354A569"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EL and </w:t>
            </w:r>
            <w:r w:rsidR="00C81F8D">
              <w:rPr>
                <w:rFonts w:ascii="Calibri" w:eastAsia="Calibri" w:hAnsi="Calibri" w:cs="Times New Roman"/>
                <w:sz w:val="20"/>
                <w:szCs w:val="20"/>
              </w:rPr>
              <w:t>f</w:t>
            </w:r>
            <w:r w:rsidR="00C81F8D" w:rsidRPr="00CE6B35">
              <w:rPr>
                <w:rFonts w:ascii="Calibri" w:eastAsia="Calibri" w:hAnsi="Calibri" w:cs="Times New Roman"/>
                <w:sz w:val="20"/>
                <w:szCs w:val="20"/>
              </w:rPr>
              <w:t xml:space="preserve">ormer </w:t>
            </w:r>
            <w:r w:rsidRPr="00CE6B35">
              <w:rPr>
                <w:rFonts w:ascii="Calibri" w:eastAsia="Calibri" w:hAnsi="Calibri" w:cs="Times New Roman"/>
                <w:sz w:val="20"/>
                <w:szCs w:val="20"/>
              </w:rPr>
              <w:t>EL</w:t>
            </w:r>
          </w:p>
        </w:tc>
        <w:tc>
          <w:tcPr>
            <w:tcW w:w="990" w:type="dxa"/>
            <w:shd w:val="clear" w:color="auto" w:fill="BFBFBF"/>
            <w:vAlign w:val="center"/>
          </w:tcPr>
          <w:p w14:paraId="32D31C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2,361</w:t>
            </w:r>
          </w:p>
        </w:tc>
        <w:tc>
          <w:tcPr>
            <w:tcW w:w="991" w:type="dxa"/>
            <w:shd w:val="clear" w:color="auto" w:fill="BFBFBF"/>
            <w:vAlign w:val="center"/>
          </w:tcPr>
          <w:p w14:paraId="67FED24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477.8</w:t>
            </w:r>
          </w:p>
        </w:tc>
        <w:tc>
          <w:tcPr>
            <w:tcW w:w="990" w:type="dxa"/>
            <w:shd w:val="clear" w:color="auto" w:fill="BFBFBF"/>
            <w:vAlign w:val="center"/>
          </w:tcPr>
          <w:p w14:paraId="35D62D6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477.1</w:t>
            </w:r>
          </w:p>
        </w:tc>
        <w:tc>
          <w:tcPr>
            <w:tcW w:w="991" w:type="dxa"/>
            <w:shd w:val="clear" w:color="auto" w:fill="BFBFBF"/>
            <w:vAlign w:val="center"/>
          </w:tcPr>
          <w:p w14:paraId="7497F3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477.9</w:t>
            </w:r>
          </w:p>
        </w:tc>
        <w:tc>
          <w:tcPr>
            <w:tcW w:w="991" w:type="dxa"/>
            <w:shd w:val="clear" w:color="auto" w:fill="BFBFBF"/>
            <w:vAlign w:val="center"/>
          </w:tcPr>
          <w:p w14:paraId="04749C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0.1</w:t>
            </w:r>
          </w:p>
        </w:tc>
        <w:tc>
          <w:tcPr>
            <w:tcW w:w="1108" w:type="dxa"/>
            <w:shd w:val="clear" w:color="auto" w:fill="BFBFBF"/>
            <w:vAlign w:val="center"/>
          </w:tcPr>
          <w:p w14:paraId="08A825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489.3</w:t>
            </w:r>
          </w:p>
        </w:tc>
        <w:tc>
          <w:tcPr>
            <w:tcW w:w="1442" w:type="dxa"/>
            <w:shd w:val="clear" w:color="auto" w:fill="BFBFBF"/>
            <w:vAlign w:val="bottom"/>
          </w:tcPr>
          <w:p w14:paraId="35A7CE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-11.4</w:t>
            </w:r>
          </w:p>
        </w:tc>
      </w:tr>
      <w:tr w:rsidR="00CE6B35" w:rsidRPr="00CE6B35" w14:paraId="33DCB0A4" w14:textId="77777777" w:rsidTr="006D330B">
        <w:tc>
          <w:tcPr>
            <w:tcW w:w="9630" w:type="dxa"/>
            <w:gridSpan w:val="8"/>
            <w:tcBorders>
              <w:left w:val="nil"/>
              <w:bottom w:val="nil"/>
              <w:right w:val="nil"/>
            </w:tcBorders>
          </w:tcPr>
          <w:p w14:paraId="5A70C905" w14:textId="77777777" w:rsidR="00CE6B35" w:rsidRPr="00CE6B35" w:rsidRDefault="00CE6B35" w:rsidP="00177F96">
            <w:pPr>
              <w:spacing w:before="60" w:after="0" w:line="240" w:lineRule="auto"/>
              <w:rPr>
                <w:rFonts w:ascii="Calibri" w:eastAsia="Calibri" w:hAnsi="Calibri" w:cs="Times New Roman"/>
              </w:rPr>
            </w:pPr>
            <w:r w:rsidRPr="00CE6B35">
              <w:rPr>
                <w:rFonts w:ascii="Calibri" w:eastAsia="Calibri" w:hAnsi="Calibri" w:cs="Times New Roman"/>
                <w:sz w:val="18"/>
                <w:szCs w:val="18"/>
              </w:rPr>
              <w:t>Next Generation MCAS Achievement Levels: 440-470 Not Meeting Expectations; 470-500 Partially Meeting Expectations; 500-530 Meeting Expectations; 530-560 Exceeding Expectations</w:t>
            </w:r>
          </w:p>
        </w:tc>
      </w:tr>
    </w:tbl>
    <w:p w14:paraId="34715CAB" w14:textId="0B225BEA" w:rsidR="00CE6B35" w:rsidRDefault="00CE6B35" w:rsidP="00CE6B35">
      <w:pPr>
        <w:spacing w:after="0"/>
        <w:rPr>
          <w:rFonts w:ascii="Calibri" w:eastAsia="Calibri" w:hAnsi="Calibri" w:cs="Times New Roman"/>
        </w:rPr>
      </w:pPr>
    </w:p>
    <w:p w14:paraId="402CD894" w14:textId="137D84ED" w:rsidR="004B2099" w:rsidRDefault="004B2099" w:rsidP="00CE6B35">
      <w:pPr>
        <w:spacing w:after="0"/>
        <w:rPr>
          <w:rFonts w:ascii="Calibri" w:eastAsia="Calibri" w:hAnsi="Calibri" w:cs="Times New Roman"/>
        </w:rPr>
      </w:pPr>
    </w:p>
    <w:p w14:paraId="516145CC" w14:textId="1BBF8AD0" w:rsidR="004B2099" w:rsidRDefault="004B2099" w:rsidP="00CE6B35">
      <w:pPr>
        <w:spacing w:after="0"/>
        <w:rPr>
          <w:rFonts w:ascii="Calibri" w:eastAsia="Calibri" w:hAnsi="Calibri" w:cs="Times New Roman"/>
        </w:rPr>
      </w:pPr>
    </w:p>
    <w:p w14:paraId="1E3D1007" w14:textId="279C9471" w:rsidR="004B2099" w:rsidRDefault="004B2099" w:rsidP="00CE6B35">
      <w:pPr>
        <w:spacing w:after="0"/>
        <w:rPr>
          <w:rFonts w:ascii="Calibri" w:eastAsia="Calibri" w:hAnsi="Calibri" w:cs="Times New Roman"/>
        </w:rPr>
      </w:pPr>
    </w:p>
    <w:p w14:paraId="3CF779DC" w14:textId="7D0AB958" w:rsidR="004B2099" w:rsidRDefault="004B2099" w:rsidP="00CE6B35">
      <w:pPr>
        <w:spacing w:after="0"/>
        <w:rPr>
          <w:rFonts w:ascii="Calibri" w:eastAsia="Calibri" w:hAnsi="Calibri" w:cs="Times New Roman"/>
        </w:rPr>
      </w:pPr>
    </w:p>
    <w:p w14:paraId="1F756FAA" w14:textId="7749889F" w:rsidR="004B2099" w:rsidRDefault="004B2099" w:rsidP="00CE6B35">
      <w:pPr>
        <w:spacing w:after="0"/>
        <w:rPr>
          <w:rFonts w:ascii="Calibri" w:eastAsia="Calibri" w:hAnsi="Calibri" w:cs="Times New Roman"/>
        </w:rPr>
      </w:pPr>
    </w:p>
    <w:p w14:paraId="5B0B40FC" w14:textId="77777777" w:rsidR="004B2099" w:rsidRDefault="004B2099" w:rsidP="00CE6B35">
      <w:pPr>
        <w:spacing w:after="0"/>
        <w:rPr>
          <w:rFonts w:ascii="Calibri" w:eastAsia="Calibri" w:hAnsi="Calibri" w:cs="Times New Roman"/>
        </w:rPr>
      </w:pPr>
    </w:p>
    <w:p w14:paraId="27B4C25A" w14:textId="77777777" w:rsidR="00E66AE7" w:rsidRDefault="00E66AE7" w:rsidP="00CE6B3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5: Brockton Public Schools  "/>
        <w:tblDescription w:val="Next-Generation MCAS ELA Percent Meeting or Exceeding Expectations Grades 3--8, 2017--2019&#10;"/>
      </w:tblPr>
      <w:tblGrid>
        <w:gridCol w:w="2127"/>
        <w:gridCol w:w="990"/>
        <w:gridCol w:w="991"/>
        <w:gridCol w:w="990"/>
        <w:gridCol w:w="991"/>
        <w:gridCol w:w="991"/>
        <w:gridCol w:w="1108"/>
        <w:gridCol w:w="1442"/>
      </w:tblGrid>
      <w:tr w:rsidR="00CE6B35" w:rsidRPr="00CE6B35" w14:paraId="3612163C" w14:textId="77777777" w:rsidTr="003E38A3">
        <w:tc>
          <w:tcPr>
            <w:tcW w:w="9630" w:type="dxa"/>
            <w:gridSpan w:val="8"/>
            <w:tcBorders>
              <w:top w:val="nil"/>
              <w:left w:val="nil"/>
              <w:right w:val="nil"/>
            </w:tcBorders>
          </w:tcPr>
          <w:p w14:paraId="2FE3C1FB"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5: Brockton Public Schools</w:t>
            </w:r>
          </w:p>
          <w:p w14:paraId="4F9584BD" w14:textId="77777777" w:rsidR="00CE6B35" w:rsidRPr="00CE6B35" w:rsidRDefault="00CE6B35" w:rsidP="00CE6B35">
            <w:pPr>
              <w:spacing w:after="0" w:line="240" w:lineRule="auto"/>
              <w:jc w:val="center"/>
              <w:rPr>
                <w:rFonts w:ascii="Calibri" w:eastAsia="Calibri" w:hAnsi="Calibri" w:cs="Times New Roman"/>
              </w:rPr>
            </w:pPr>
            <w:r w:rsidRPr="00CE6B35">
              <w:rPr>
                <w:rFonts w:ascii="Calibri" w:eastAsia="Calibri" w:hAnsi="Calibri" w:cs="Times New Roman"/>
                <w:b/>
                <w:sz w:val="20"/>
                <w:szCs w:val="20"/>
              </w:rPr>
              <w:t>Next-Generation MCAS ELA Percent Meeting or Exceeding Expectations Grades 3--8, 2017--2019</w:t>
            </w:r>
          </w:p>
        </w:tc>
      </w:tr>
      <w:tr w:rsidR="00CE6B35" w:rsidRPr="00CE6B35" w14:paraId="6D23C631" w14:textId="77777777" w:rsidTr="003E38A3">
        <w:tc>
          <w:tcPr>
            <w:tcW w:w="2127" w:type="dxa"/>
            <w:shd w:val="clear" w:color="auto" w:fill="BFBFBF"/>
            <w:vAlign w:val="center"/>
          </w:tcPr>
          <w:p w14:paraId="6EEBD1E3" w14:textId="77777777" w:rsidR="00CE6B35" w:rsidRPr="00CE6B35" w:rsidRDefault="00CE6B35" w:rsidP="003E38A3">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90" w:type="dxa"/>
            <w:shd w:val="clear" w:color="auto" w:fill="BFBFBF"/>
            <w:vAlign w:val="center"/>
          </w:tcPr>
          <w:p w14:paraId="67DFE65A"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91" w:type="dxa"/>
            <w:shd w:val="clear" w:color="auto" w:fill="BFBFBF"/>
            <w:vAlign w:val="center"/>
          </w:tcPr>
          <w:p w14:paraId="1394F253"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90" w:type="dxa"/>
            <w:shd w:val="clear" w:color="auto" w:fill="BFBFBF"/>
            <w:vAlign w:val="center"/>
          </w:tcPr>
          <w:p w14:paraId="542115A5"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91" w:type="dxa"/>
            <w:shd w:val="clear" w:color="auto" w:fill="BFBFBF"/>
            <w:vAlign w:val="center"/>
          </w:tcPr>
          <w:p w14:paraId="14483D53"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91" w:type="dxa"/>
            <w:shd w:val="clear" w:color="auto" w:fill="BFBFBF"/>
            <w:vAlign w:val="center"/>
          </w:tcPr>
          <w:p w14:paraId="32655F96"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Change</w:t>
            </w:r>
          </w:p>
        </w:tc>
        <w:tc>
          <w:tcPr>
            <w:tcW w:w="1108" w:type="dxa"/>
            <w:shd w:val="clear" w:color="auto" w:fill="BFBFBF"/>
            <w:vAlign w:val="center"/>
          </w:tcPr>
          <w:p w14:paraId="7610CD70"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c>
          <w:tcPr>
            <w:tcW w:w="1442" w:type="dxa"/>
            <w:shd w:val="clear" w:color="auto" w:fill="BFBFBF"/>
            <w:vAlign w:val="center"/>
          </w:tcPr>
          <w:p w14:paraId="7DA63A9E"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r>
      <w:tr w:rsidR="00CE6B35" w:rsidRPr="00CE6B35" w14:paraId="226F2F6E" w14:textId="77777777" w:rsidTr="003E38A3">
        <w:tc>
          <w:tcPr>
            <w:tcW w:w="2127" w:type="dxa"/>
          </w:tcPr>
          <w:p w14:paraId="10773D51"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990" w:type="dxa"/>
            <w:vAlign w:val="center"/>
          </w:tcPr>
          <w:p w14:paraId="4977F51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7,708</w:t>
            </w:r>
          </w:p>
        </w:tc>
        <w:tc>
          <w:tcPr>
            <w:tcW w:w="991" w:type="dxa"/>
            <w:vAlign w:val="center"/>
          </w:tcPr>
          <w:p w14:paraId="1A03253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990" w:type="dxa"/>
            <w:vAlign w:val="center"/>
          </w:tcPr>
          <w:p w14:paraId="05B773F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991" w:type="dxa"/>
            <w:vAlign w:val="center"/>
          </w:tcPr>
          <w:p w14:paraId="69E995E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991" w:type="dxa"/>
            <w:vAlign w:val="center"/>
          </w:tcPr>
          <w:p w14:paraId="4129062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1108" w:type="dxa"/>
            <w:vAlign w:val="center"/>
          </w:tcPr>
          <w:p w14:paraId="5DDDDF5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1442" w:type="dxa"/>
            <w:vAlign w:val="center"/>
          </w:tcPr>
          <w:p w14:paraId="23CD9F9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r>
      <w:tr w:rsidR="00CE6B35" w:rsidRPr="00CE6B35" w14:paraId="42CD3810" w14:textId="77777777" w:rsidTr="003E38A3">
        <w:tc>
          <w:tcPr>
            <w:tcW w:w="2127" w:type="dxa"/>
            <w:shd w:val="clear" w:color="auto" w:fill="BFBFBF"/>
          </w:tcPr>
          <w:p w14:paraId="1E7B59D1"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990" w:type="dxa"/>
            <w:shd w:val="clear" w:color="auto" w:fill="BFBFBF"/>
            <w:vAlign w:val="center"/>
          </w:tcPr>
          <w:p w14:paraId="7D316C0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4,427</w:t>
            </w:r>
          </w:p>
        </w:tc>
        <w:tc>
          <w:tcPr>
            <w:tcW w:w="991" w:type="dxa"/>
            <w:shd w:val="clear" w:color="auto" w:fill="BFBFBF"/>
            <w:vAlign w:val="center"/>
          </w:tcPr>
          <w:p w14:paraId="6C0974B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990" w:type="dxa"/>
            <w:shd w:val="clear" w:color="auto" w:fill="BFBFBF"/>
            <w:vAlign w:val="center"/>
          </w:tcPr>
          <w:p w14:paraId="41CEC72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991" w:type="dxa"/>
            <w:shd w:val="clear" w:color="auto" w:fill="BFBFBF"/>
            <w:vAlign w:val="center"/>
          </w:tcPr>
          <w:p w14:paraId="34B9F73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991" w:type="dxa"/>
            <w:shd w:val="clear" w:color="auto" w:fill="BFBFBF"/>
            <w:vAlign w:val="center"/>
          </w:tcPr>
          <w:p w14:paraId="5D4D8B4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08" w:type="dxa"/>
            <w:shd w:val="clear" w:color="auto" w:fill="BFBFBF"/>
            <w:vAlign w:val="center"/>
          </w:tcPr>
          <w:p w14:paraId="02E46F7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1442" w:type="dxa"/>
            <w:shd w:val="clear" w:color="auto" w:fill="BFBFBF"/>
            <w:vAlign w:val="center"/>
          </w:tcPr>
          <w:p w14:paraId="1095182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r>
      <w:tr w:rsidR="00CE6B35" w:rsidRPr="00CE6B35" w14:paraId="053C6765" w14:textId="77777777" w:rsidTr="003E38A3">
        <w:tc>
          <w:tcPr>
            <w:tcW w:w="2127" w:type="dxa"/>
            <w:shd w:val="clear" w:color="auto" w:fill="auto"/>
          </w:tcPr>
          <w:p w14:paraId="55EC93C1"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990" w:type="dxa"/>
            <w:shd w:val="clear" w:color="auto" w:fill="auto"/>
            <w:vAlign w:val="center"/>
          </w:tcPr>
          <w:p w14:paraId="6FED3A1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169</w:t>
            </w:r>
          </w:p>
        </w:tc>
        <w:tc>
          <w:tcPr>
            <w:tcW w:w="991" w:type="dxa"/>
            <w:shd w:val="clear" w:color="auto" w:fill="auto"/>
            <w:vAlign w:val="center"/>
          </w:tcPr>
          <w:p w14:paraId="7AD967A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w:t>
            </w:r>
          </w:p>
        </w:tc>
        <w:tc>
          <w:tcPr>
            <w:tcW w:w="990" w:type="dxa"/>
            <w:shd w:val="clear" w:color="auto" w:fill="auto"/>
            <w:vAlign w:val="center"/>
          </w:tcPr>
          <w:p w14:paraId="016B5F6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991" w:type="dxa"/>
            <w:shd w:val="clear" w:color="auto" w:fill="auto"/>
            <w:vAlign w:val="center"/>
          </w:tcPr>
          <w:p w14:paraId="0F376FC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991" w:type="dxa"/>
            <w:shd w:val="clear" w:color="auto" w:fill="auto"/>
            <w:vAlign w:val="center"/>
          </w:tcPr>
          <w:p w14:paraId="5CC8B13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1108" w:type="dxa"/>
            <w:shd w:val="clear" w:color="auto" w:fill="auto"/>
            <w:vAlign w:val="center"/>
          </w:tcPr>
          <w:p w14:paraId="1A44451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c>
          <w:tcPr>
            <w:tcW w:w="1442" w:type="dxa"/>
            <w:shd w:val="clear" w:color="auto" w:fill="auto"/>
            <w:vAlign w:val="center"/>
          </w:tcPr>
          <w:p w14:paraId="481C6AD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r w:rsidR="00CE6B35" w:rsidRPr="00CE6B35" w14:paraId="12F8079B" w14:textId="77777777" w:rsidTr="003E38A3">
        <w:tc>
          <w:tcPr>
            <w:tcW w:w="2127" w:type="dxa"/>
            <w:shd w:val="clear" w:color="auto" w:fill="BFBFBF"/>
          </w:tcPr>
          <w:p w14:paraId="79574FA0"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990" w:type="dxa"/>
            <w:shd w:val="clear" w:color="auto" w:fill="BFBFBF"/>
            <w:vAlign w:val="center"/>
          </w:tcPr>
          <w:p w14:paraId="2596A75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1,323</w:t>
            </w:r>
          </w:p>
        </w:tc>
        <w:tc>
          <w:tcPr>
            <w:tcW w:w="991" w:type="dxa"/>
            <w:shd w:val="clear" w:color="auto" w:fill="BFBFBF"/>
            <w:vAlign w:val="center"/>
          </w:tcPr>
          <w:p w14:paraId="1F9E4B9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990" w:type="dxa"/>
            <w:shd w:val="clear" w:color="auto" w:fill="BFBFBF"/>
            <w:vAlign w:val="center"/>
          </w:tcPr>
          <w:p w14:paraId="16C7707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991" w:type="dxa"/>
            <w:shd w:val="clear" w:color="auto" w:fill="BFBFBF"/>
            <w:vAlign w:val="center"/>
          </w:tcPr>
          <w:p w14:paraId="7C3197E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991" w:type="dxa"/>
            <w:shd w:val="clear" w:color="auto" w:fill="BFBFBF"/>
            <w:vAlign w:val="center"/>
          </w:tcPr>
          <w:p w14:paraId="159D9EF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1108" w:type="dxa"/>
            <w:shd w:val="clear" w:color="auto" w:fill="BFBFBF"/>
            <w:vAlign w:val="center"/>
          </w:tcPr>
          <w:p w14:paraId="5AE80A9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1442" w:type="dxa"/>
            <w:shd w:val="clear" w:color="auto" w:fill="BFBFBF"/>
            <w:vAlign w:val="center"/>
          </w:tcPr>
          <w:p w14:paraId="12EC6C0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r>
      <w:tr w:rsidR="00CE6B35" w:rsidRPr="00CE6B35" w14:paraId="5199A412" w14:textId="77777777" w:rsidTr="003E38A3">
        <w:tc>
          <w:tcPr>
            <w:tcW w:w="2127" w:type="dxa"/>
            <w:shd w:val="clear" w:color="auto" w:fill="auto"/>
          </w:tcPr>
          <w:p w14:paraId="50488359" w14:textId="0983936B"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 non-</w:t>
            </w:r>
            <w:r w:rsidR="00D517B9">
              <w:rPr>
                <w:rFonts w:ascii="Calibri" w:eastAsia="Calibri" w:hAnsi="Calibri" w:cs="Times New Roman"/>
                <w:sz w:val="20"/>
                <w:szCs w:val="20"/>
              </w:rPr>
              <w:t>Hispanic/Latino</w:t>
            </w:r>
          </w:p>
        </w:tc>
        <w:tc>
          <w:tcPr>
            <w:tcW w:w="990" w:type="dxa"/>
            <w:shd w:val="clear" w:color="auto" w:fill="auto"/>
            <w:vAlign w:val="center"/>
          </w:tcPr>
          <w:p w14:paraId="08E3D67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360</w:t>
            </w:r>
          </w:p>
        </w:tc>
        <w:tc>
          <w:tcPr>
            <w:tcW w:w="991" w:type="dxa"/>
            <w:shd w:val="clear" w:color="auto" w:fill="auto"/>
            <w:vAlign w:val="center"/>
          </w:tcPr>
          <w:p w14:paraId="27A71A4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990" w:type="dxa"/>
            <w:shd w:val="clear" w:color="auto" w:fill="auto"/>
            <w:vAlign w:val="center"/>
          </w:tcPr>
          <w:p w14:paraId="50A7CC1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991" w:type="dxa"/>
            <w:shd w:val="clear" w:color="auto" w:fill="auto"/>
            <w:vAlign w:val="center"/>
          </w:tcPr>
          <w:p w14:paraId="504E68D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991" w:type="dxa"/>
            <w:shd w:val="clear" w:color="auto" w:fill="auto"/>
            <w:vAlign w:val="center"/>
          </w:tcPr>
          <w:p w14:paraId="6B183CE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1108" w:type="dxa"/>
            <w:shd w:val="clear" w:color="auto" w:fill="auto"/>
            <w:vAlign w:val="center"/>
          </w:tcPr>
          <w:p w14:paraId="1BE4F9A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1442" w:type="dxa"/>
            <w:shd w:val="clear" w:color="auto" w:fill="auto"/>
            <w:vAlign w:val="center"/>
          </w:tcPr>
          <w:p w14:paraId="3A4A5B3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r>
      <w:tr w:rsidR="00CE6B35" w:rsidRPr="00CE6B35" w14:paraId="2ABC0F80" w14:textId="77777777" w:rsidTr="003E38A3">
        <w:tc>
          <w:tcPr>
            <w:tcW w:w="2127" w:type="dxa"/>
            <w:shd w:val="clear" w:color="auto" w:fill="BFBFBF"/>
          </w:tcPr>
          <w:p w14:paraId="0E3819A3"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990" w:type="dxa"/>
            <w:shd w:val="clear" w:color="auto" w:fill="BFBFBF"/>
            <w:vAlign w:val="center"/>
          </w:tcPr>
          <w:p w14:paraId="193C468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1,382</w:t>
            </w:r>
          </w:p>
        </w:tc>
        <w:tc>
          <w:tcPr>
            <w:tcW w:w="991" w:type="dxa"/>
            <w:shd w:val="clear" w:color="auto" w:fill="BFBFBF"/>
            <w:vAlign w:val="center"/>
          </w:tcPr>
          <w:p w14:paraId="386B5BE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990" w:type="dxa"/>
            <w:shd w:val="clear" w:color="auto" w:fill="BFBFBF"/>
            <w:vAlign w:val="center"/>
          </w:tcPr>
          <w:p w14:paraId="09B0734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991" w:type="dxa"/>
            <w:shd w:val="clear" w:color="auto" w:fill="BFBFBF"/>
            <w:vAlign w:val="center"/>
          </w:tcPr>
          <w:p w14:paraId="51420DA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91" w:type="dxa"/>
            <w:shd w:val="clear" w:color="auto" w:fill="BFBFBF"/>
            <w:vAlign w:val="center"/>
          </w:tcPr>
          <w:p w14:paraId="6E13A53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1108" w:type="dxa"/>
            <w:shd w:val="clear" w:color="auto" w:fill="BFBFBF"/>
            <w:vAlign w:val="center"/>
          </w:tcPr>
          <w:p w14:paraId="02B673D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59%</w:t>
            </w:r>
          </w:p>
        </w:tc>
        <w:tc>
          <w:tcPr>
            <w:tcW w:w="1442" w:type="dxa"/>
            <w:shd w:val="clear" w:color="auto" w:fill="BFBFBF"/>
            <w:vAlign w:val="center"/>
          </w:tcPr>
          <w:p w14:paraId="2C85F95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r w:rsidR="00CE6B35" w:rsidRPr="00CE6B35" w14:paraId="3D12ED38" w14:textId="77777777" w:rsidTr="003E38A3">
        <w:trPr>
          <w:trHeight w:val="215"/>
        </w:trPr>
        <w:tc>
          <w:tcPr>
            <w:tcW w:w="2127" w:type="dxa"/>
            <w:shd w:val="clear" w:color="auto" w:fill="auto"/>
          </w:tcPr>
          <w:p w14:paraId="0BAB5A26"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990" w:type="dxa"/>
            <w:shd w:val="clear" w:color="auto" w:fill="auto"/>
          </w:tcPr>
          <w:p w14:paraId="47AE239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5,782</w:t>
            </w:r>
          </w:p>
        </w:tc>
        <w:tc>
          <w:tcPr>
            <w:tcW w:w="991" w:type="dxa"/>
            <w:shd w:val="clear" w:color="auto" w:fill="auto"/>
          </w:tcPr>
          <w:p w14:paraId="7E9761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990" w:type="dxa"/>
            <w:shd w:val="clear" w:color="auto" w:fill="auto"/>
          </w:tcPr>
          <w:p w14:paraId="1088D2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991" w:type="dxa"/>
            <w:shd w:val="clear" w:color="auto" w:fill="auto"/>
          </w:tcPr>
          <w:p w14:paraId="6BFF51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991" w:type="dxa"/>
            <w:shd w:val="clear" w:color="auto" w:fill="auto"/>
          </w:tcPr>
          <w:p w14:paraId="3CE020D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1108" w:type="dxa"/>
            <w:shd w:val="clear" w:color="auto" w:fill="auto"/>
          </w:tcPr>
          <w:p w14:paraId="7D59A93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1442" w:type="dxa"/>
            <w:shd w:val="clear" w:color="auto" w:fill="auto"/>
          </w:tcPr>
          <w:p w14:paraId="73BD37C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r>
      <w:tr w:rsidR="00CE6B35" w:rsidRPr="00CE6B35" w14:paraId="492C6B44" w14:textId="77777777" w:rsidTr="003E38A3">
        <w:tc>
          <w:tcPr>
            <w:tcW w:w="2127" w:type="dxa"/>
            <w:shd w:val="clear" w:color="auto" w:fill="BFBFBF"/>
          </w:tcPr>
          <w:p w14:paraId="1A236246" w14:textId="192E5C9A"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 </w:t>
            </w:r>
            <w:r w:rsidR="00D517B9">
              <w:rPr>
                <w:rFonts w:ascii="Calibri" w:eastAsia="Calibri" w:hAnsi="Calibri" w:cs="Times New Roman"/>
                <w:sz w:val="20"/>
                <w:szCs w:val="20"/>
              </w:rPr>
              <w:t>Disadvantaged</w:t>
            </w:r>
          </w:p>
        </w:tc>
        <w:tc>
          <w:tcPr>
            <w:tcW w:w="990" w:type="dxa"/>
            <w:shd w:val="clear" w:color="auto" w:fill="BFBFBF"/>
          </w:tcPr>
          <w:p w14:paraId="5A7DE4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4,884</w:t>
            </w:r>
          </w:p>
        </w:tc>
        <w:tc>
          <w:tcPr>
            <w:tcW w:w="991" w:type="dxa"/>
            <w:shd w:val="clear" w:color="auto" w:fill="BFBFBF"/>
          </w:tcPr>
          <w:p w14:paraId="2AB7EB9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990" w:type="dxa"/>
            <w:shd w:val="clear" w:color="auto" w:fill="BFBFBF"/>
          </w:tcPr>
          <w:p w14:paraId="6CD6058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991" w:type="dxa"/>
            <w:shd w:val="clear" w:color="auto" w:fill="BFBFBF"/>
          </w:tcPr>
          <w:p w14:paraId="699EE7A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991" w:type="dxa"/>
            <w:shd w:val="clear" w:color="auto" w:fill="BFBFBF"/>
          </w:tcPr>
          <w:p w14:paraId="102ADDB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1108" w:type="dxa"/>
            <w:shd w:val="clear" w:color="auto" w:fill="BFBFBF"/>
          </w:tcPr>
          <w:p w14:paraId="5789B29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1442" w:type="dxa"/>
            <w:shd w:val="clear" w:color="auto" w:fill="BFBFBF"/>
          </w:tcPr>
          <w:p w14:paraId="589437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r>
      <w:tr w:rsidR="00CE6B35" w:rsidRPr="00CE6B35" w14:paraId="63813354" w14:textId="77777777" w:rsidTr="003E38A3">
        <w:tc>
          <w:tcPr>
            <w:tcW w:w="2127" w:type="dxa"/>
            <w:shd w:val="clear" w:color="auto" w:fill="auto"/>
          </w:tcPr>
          <w:p w14:paraId="481BDC5B" w14:textId="30315FD0"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90" w:type="dxa"/>
            <w:shd w:val="clear" w:color="auto" w:fill="auto"/>
          </w:tcPr>
          <w:p w14:paraId="6FE161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1,354</w:t>
            </w:r>
          </w:p>
        </w:tc>
        <w:tc>
          <w:tcPr>
            <w:tcW w:w="991" w:type="dxa"/>
            <w:shd w:val="clear" w:color="auto" w:fill="auto"/>
          </w:tcPr>
          <w:p w14:paraId="3476BD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990" w:type="dxa"/>
            <w:shd w:val="clear" w:color="auto" w:fill="auto"/>
          </w:tcPr>
          <w:p w14:paraId="4A473F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991" w:type="dxa"/>
            <w:shd w:val="clear" w:color="auto" w:fill="auto"/>
          </w:tcPr>
          <w:p w14:paraId="2A63B51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991" w:type="dxa"/>
            <w:shd w:val="clear" w:color="auto" w:fill="auto"/>
          </w:tcPr>
          <w:p w14:paraId="4E27A90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1108" w:type="dxa"/>
            <w:shd w:val="clear" w:color="auto" w:fill="auto"/>
          </w:tcPr>
          <w:p w14:paraId="628CFB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1442" w:type="dxa"/>
            <w:shd w:val="clear" w:color="auto" w:fill="auto"/>
          </w:tcPr>
          <w:p w14:paraId="55A62F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r>
      <w:tr w:rsidR="00CE6B35" w:rsidRPr="00CE6B35" w14:paraId="19313B61" w14:textId="77777777" w:rsidTr="003E38A3">
        <w:tc>
          <w:tcPr>
            <w:tcW w:w="2127" w:type="dxa"/>
            <w:shd w:val="clear" w:color="auto" w:fill="BFBFBF"/>
          </w:tcPr>
          <w:p w14:paraId="6E9B1207" w14:textId="715A93DE"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EL and </w:t>
            </w:r>
            <w:r w:rsidR="00C81F8D">
              <w:rPr>
                <w:rFonts w:ascii="Calibri" w:eastAsia="Calibri" w:hAnsi="Calibri" w:cs="Times New Roman"/>
                <w:sz w:val="20"/>
                <w:szCs w:val="20"/>
              </w:rPr>
              <w:t>f</w:t>
            </w:r>
            <w:r w:rsidR="00C81F8D" w:rsidRPr="00CE6B35">
              <w:rPr>
                <w:rFonts w:ascii="Calibri" w:eastAsia="Calibri" w:hAnsi="Calibri" w:cs="Times New Roman"/>
                <w:sz w:val="20"/>
                <w:szCs w:val="20"/>
              </w:rPr>
              <w:t xml:space="preserve">ormer </w:t>
            </w:r>
            <w:r w:rsidRPr="00CE6B35">
              <w:rPr>
                <w:rFonts w:ascii="Calibri" w:eastAsia="Calibri" w:hAnsi="Calibri" w:cs="Times New Roman"/>
                <w:sz w:val="20"/>
                <w:szCs w:val="20"/>
              </w:rPr>
              <w:t>EL</w:t>
            </w:r>
          </w:p>
        </w:tc>
        <w:tc>
          <w:tcPr>
            <w:tcW w:w="990" w:type="dxa"/>
            <w:shd w:val="clear" w:color="auto" w:fill="BFBFBF"/>
          </w:tcPr>
          <w:p w14:paraId="4E0F81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2,363</w:t>
            </w:r>
          </w:p>
        </w:tc>
        <w:tc>
          <w:tcPr>
            <w:tcW w:w="991" w:type="dxa"/>
            <w:shd w:val="clear" w:color="auto" w:fill="BFBFBF"/>
          </w:tcPr>
          <w:p w14:paraId="43EF338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990" w:type="dxa"/>
            <w:shd w:val="clear" w:color="auto" w:fill="BFBFBF"/>
          </w:tcPr>
          <w:p w14:paraId="4A9970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991" w:type="dxa"/>
            <w:shd w:val="clear" w:color="auto" w:fill="BFBFBF"/>
          </w:tcPr>
          <w:p w14:paraId="7B7630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991" w:type="dxa"/>
            <w:shd w:val="clear" w:color="auto" w:fill="BFBFBF"/>
          </w:tcPr>
          <w:p w14:paraId="002173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1108" w:type="dxa"/>
            <w:shd w:val="clear" w:color="auto" w:fill="BFBFBF"/>
          </w:tcPr>
          <w:p w14:paraId="1E5305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1442" w:type="dxa"/>
            <w:shd w:val="clear" w:color="auto" w:fill="BFBFBF"/>
          </w:tcPr>
          <w:p w14:paraId="72148B4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r>
    </w:tbl>
    <w:p w14:paraId="62D8E997" w14:textId="5C90BF60" w:rsidR="001D2E84" w:rsidRDefault="001D2E84" w:rsidP="00CE6B35">
      <w:pPr>
        <w:spacing w:after="0"/>
        <w:rPr>
          <w:rFonts w:ascii="Calibri" w:eastAsia="Calibri" w:hAnsi="Calibri" w:cs="Times New Roman"/>
        </w:rPr>
      </w:pPr>
    </w:p>
    <w:p w14:paraId="380AA70F" w14:textId="62D1A7E1" w:rsidR="00E66AE7" w:rsidRDefault="00E66AE7" w:rsidP="00CE6B3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Caption w:val="Table 6: Brockton Public Schools  "/>
        <w:tblDescription w:val="Next-Generation MCAS Math Percent Meeting or Exceeding Expectations Grades 3--8, 2017--2019&#10;"/>
      </w:tblPr>
      <w:tblGrid>
        <w:gridCol w:w="2127"/>
        <w:gridCol w:w="990"/>
        <w:gridCol w:w="991"/>
        <w:gridCol w:w="990"/>
        <w:gridCol w:w="991"/>
        <w:gridCol w:w="991"/>
        <w:gridCol w:w="1108"/>
        <w:gridCol w:w="1442"/>
      </w:tblGrid>
      <w:tr w:rsidR="00CE6B35" w:rsidRPr="00CE6B35" w14:paraId="5E587259" w14:textId="77777777" w:rsidTr="003E38A3">
        <w:tc>
          <w:tcPr>
            <w:tcW w:w="9630" w:type="dxa"/>
            <w:gridSpan w:val="8"/>
            <w:tcBorders>
              <w:top w:val="nil"/>
              <w:left w:val="nil"/>
              <w:right w:val="nil"/>
            </w:tcBorders>
          </w:tcPr>
          <w:p w14:paraId="5F64E339"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6: Brockton Public Schools</w:t>
            </w:r>
          </w:p>
          <w:p w14:paraId="3C6DE0DE" w14:textId="77777777" w:rsidR="00CE6B35" w:rsidRPr="00CE6B35" w:rsidRDefault="00CE6B35" w:rsidP="00CE6B35">
            <w:pPr>
              <w:spacing w:after="0" w:line="240" w:lineRule="auto"/>
              <w:jc w:val="center"/>
              <w:rPr>
                <w:rFonts w:ascii="Calibri" w:eastAsia="Calibri" w:hAnsi="Calibri" w:cs="Times New Roman"/>
              </w:rPr>
            </w:pPr>
            <w:r w:rsidRPr="00CE6B35">
              <w:rPr>
                <w:rFonts w:ascii="Calibri" w:eastAsia="Calibri" w:hAnsi="Calibri" w:cs="Times New Roman"/>
                <w:b/>
                <w:sz w:val="20"/>
                <w:szCs w:val="20"/>
              </w:rPr>
              <w:t>Next-Generation MCAS Math Percent Meeting or Exceeding Expectations Grades 3--8, 2017--2019</w:t>
            </w:r>
          </w:p>
        </w:tc>
      </w:tr>
      <w:tr w:rsidR="00CE6B35" w:rsidRPr="00CE6B35" w14:paraId="0E1B06D9" w14:textId="77777777" w:rsidTr="003E38A3">
        <w:tc>
          <w:tcPr>
            <w:tcW w:w="2127" w:type="dxa"/>
            <w:shd w:val="clear" w:color="auto" w:fill="BFBFBF"/>
            <w:vAlign w:val="center"/>
          </w:tcPr>
          <w:p w14:paraId="0227A809" w14:textId="77777777" w:rsidR="00CE6B35" w:rsidRPr="00CE6B35" w:rsidRDefault="00CE6B35" w:rsidP="003E38A3">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90" w:type="dxa"/>
            <w:shd w:val="clear" w:color="auto" w:fill="BFBFBF"/>
            <w:vAlign w:val="center"/>
          </w:tcPr>
          <w:p w14:paraId="466623BB"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91" w:type="dxa"/>
            <w:shd w:val="clear" w:color="auto" w:fill="BFBFBF"/>
            <w:vAlign w:val="center"/>
          </w:tcPr>
          <w:p w14:paraId="57759B32"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90" w:type="dxa"/>
            <w:shd w:val="clear" w:color="auto" w:fill="BFBFBF"/>
            <w:vAlign w:val="center"/>
          </w:tcPr>
          <w:p w14:paraId="55CFAAF9"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91" w:type="dxa"/>
            <w:shd w:val="clear" w:color="auto" w:fill="BFBFBF"/>
            <w:vAlign w:val="center"/>
          </w:tcPr>
          <w:p w14:paraId="1ADEFC2F"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91" w:type="dxa"/>
            <w:shd w:val="clear" w:color="auto" w:fill="BFBFBF"/>
            <w:vAlign w:val="center"/>
          </w:tcPr>
          <w:p w14:paraId="777D55DC"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Change</w:t>
            </w:r>
          </w:p>
        </w:tc>
        <w:tc>
          <w:tcPr>
            <w:tcW w:w="1108" w:type="dxa"/>
            <w:shd w:val="clear" w:color="auto" w:fill="BFBFBF"/>
            <w:vAlign w:val="center"/>
          </w:tcPr>
          <w:p w14:paraId="1E53E15E"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c>
          <w:tcPr>
            <w:tcW w:w="1442" w:type="dxa"/>
            <w:shd w:val="clear" w:color="auto" w:fill="BFBFBF"/>
            <w:vAlign w:val="center"/>
          </w:tcPr>
          <w:p w14:paraId="12F9A426"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r>
      <w:tr w:rsidR="00CE6B35" w:rsidRPr="00CE6B35" w14:paraId="23CC5EE2" w14:textId="77777777" w:rsidTr="003E38A3">
        <w:tc>
          <w:tcPr>
            <w:tcW w:w="2127" w:type="dxa"/>
          </w:tcPr>
          <w:p w14:paraId="3DE2596C"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990" w:type="dxa"/>
          </w:tcPr>
          <w:p w14:paraId="2F8D4C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7,707</w:t>
            </w:r>
          </w:p>
        </w:tc>
        <w:tc>
          <w:tcPr>
            <w:tcW w:w="991" w:type="dxa"/>
          </w:tcPr>
          <w:p w14:paraId="5AC10E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990" w:type="dxa"/>
          </w:tcPr>
          <w:p w14:paraId="3B5E10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991" w:type="dxa"/>
          </w:tcPr>
          <w:p w14:paraId="22A2EA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991" w:type="dxa"/>
          </w:tcPr>
          <w:p w14:paraId="5F13BC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08" w:type="dxa"/>
          </w:tcPr>
          <w:p w14:paraId="13291B6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1442" w:type="dxa"/>
          </w:tcPr>
          <w:p w14:paraId="2B0CC4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r>
      <w:tr w:rsidR="00CE6B35" w:rsidRPr="00CE6B35" w14:paraId="105A825F" w14:textId="77777777" w:rsidTr="003E38A3">
        <w:tc>
          <w:tcPr>
            <w:tcW w:w="2127" w:type="dxa"/>
            <w:shd w:val="clear" w:color="auto" w:fill="BFBFBF"/>
          </w:tcPr>
          <w:p w14:paraId="7260CF7A"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990" w:type="dxa"/>
            <w:shd w:val="clear" w:color="auto" w:fill="BFBFBF"/>
          </w:tcPr>
          <w:p w14:paraId="070471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4,425</w:t>
            </w:r>
          </w:p>
        </w:tc>
        <w:tc>
          <w:tcPr>
            <w:tcW w:w="991" w:type="dxa"/>
            <w:shd w:val="clear" w:color="auto" w:fill="BFBFBF"/>
          </w:tcPr>
          <w:p w14:paraId="5076E7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990" w:type="dxa"/>
            <w:shd w:val="clear" w:color="auto" w:fill="BFBFBF"/>
          </w:tcPr>
          <w:p w14:paraId="7C93420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991" w:type="dxa"/>
            <w:shd w:val="clear" w:color="auto" w:fill="BFBFBF"/>
          </w:tcPr>
          <w:p w14:paraId="3859832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991" w:type="dxa"/>
            <w:shd w:val="clear" w:color="auto" w:fill="BFBFBF"/>
          </w:tcPr>
          <w:p w14:paraId="5D0848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08" w:type="dxa"/>
            <w:shd w:val="clear" w:color="auto" w:fill="BFBFBF"/>
          </w:tcPr>
          <w:p w14:paraId="21D05E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1442" w:type="dxa"/>
            <w:shd w:val="clear" w:color="auto" w:fill="BFBFBF"/>
          </w:tcPr>
          <w:p w14:paraId="51BB0F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r>
      <w:tr w:rsidR="00CE6B35" w:rsidRPr="00CE6B35" w14:paraId="61D00281" w14:textId="77777777" w:rsidTr="003E38A3">
        <w:tc>
          <w:tcPr>
            <w:tcW w:w="2127" w:type="dxa"/>
            <w:shd w:val="clear" w:color="auto" w:fill="auto"/>
          </w:tcPr>
          <w:p w14:paraId="7B4827E3"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990" w:type="dxa"/>
            <w:shd w:val="clear" w:color="auto" w:fill="auto"/>
          </w:tcPr>
          <w:p w14:paraId="1A2F243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169</w:t>
            </w:r>
          </w:p>
        </w:tc>
        <w:tc>
          <w:tcPr>
            <w:tcW w:w="991" w:type="dxa"/>
            <w:shd w:val="clear" w:color="auto" w:fill="auto"/>
          </w:tcPr>
          <w:p w14:paraId="1D8CB8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990" w:type="dxa"/>
            <w:shd w:val="clear" w:color="auto" w:fill="auto"/>
          </w:tcPr>
          <w:p w14:paraId="3A97AF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991" w:type="dxa"/>
            <w:shd w:val="clear" w:color="auto" w:fill="auto"/>
          </w:tcPr>
          <w:p w14:paraId="6838A6B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w:t>
            </w:r>
          </w:p>
        </w:tc>
        <w:tc>
          <w:tcPr>
            <w:tcW w:w="991" w:type="dxa"/>
            <w:shd w:val="clear" w:color="auto" w:fill="auto"/>
          </w:tcPr>
          <w:p w14:paraId="605FEF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1108" w:type="dxa"/>
            <w:shd w:val="clear" w:color="auto" w:fill="auto"/>
          </w:tcPr>
          <w:p w14:paraId="5B6A5C5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76%</w:t>
            </w:r>
          </w:p>
        </w:tc>
        <w:tc>
          <w:tcPr>
            <w:tcW w:w="1442" w:type="dxa"/>
            <w:shd w:val="clear" w:color="auto" w:fill="auto"/>
          </w:tcPr>
          <w:p w14:paraId="1A664E2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r w:rsidR="00CE6B35" w:rsidRPr="00CE6B35" w14:paraId="7F0CDA77" w14:textId="77777777" w:rsidTr="003E38A3">
        <w:tc>
          <w:tcPr>
            <w:tcW w:w="2127" w:type="dxa"/>
            <w:shd w:val="clear" w:color="auto" w:fill="BFBFBF"/>
          </w:tcPr>
          <w:p w14:paraId="03FD09C0"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990" w:type="dxa"/>
            <w:shd w:val="clear" w:color="auto" w:fill="BFBFBF"/>
          </w:tcPr>
          <w:p w14:paraId="1D6BBA0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1,324</w:t>
            </w:r>
          </w:p>
        </w:tc>
        <w:tc>
          <w:tcPr>
            <w:tcW w:w="991" w:type="dxa"/>
            <w:shd w:val="clear" w:color="auto" w:fill="BFBFBF"/>
          </w:tcPr>
          <w:p w14:paraId="48CC8FF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990" w:type="dxa"/>
            <w:shd w:val="clear" w:color="auto" w:fill="BFBFBF"/>
          </w:tcPr>
          <w:p w14:paraId="6ABC90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991" w:type="dxa"/>
            <w:shd w:val="clear" w:color="auto" w:fill="BFBFBF"/>
          </w:tcPr>
          <w:p w14:paraId="5F01B7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991" w:type="dxa"/>
            <w:shd w:val="clear" w:color="auto" w:fill="BFBFBF"/>
          </w:tcPr>
          <w:p w14:paraId="5FE4D56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1108" w:type="dxa"/>
            <w:shd w:val="clear" w:color="auto" w:fill="BFBFBF"/>
          </w:tcPr>
          <w:p w14:paraId="68DB05F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1442" w:type="dxa"/>
            <w:shd w:val="clear" w:color="auto" w:fill="BFBFBF"/>
          </w:tcPr>
          <w:p w14:paraId="357FB3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r>
      <w:tr w:rsidR="00CE6B35" w:rsidRPr="00CE6B35" w14:paraId="0291ABEA" w14:textId="77777777" w:rsidTr="003E38A3">
        <w:tc>
          <w:tcPr>
            <w:tcW w:w="2127" w:type="dxa"/>
            <w:shd w:val="clear" w:color="auto" w:fill="auto"/>
          </w:tcPr>
          <w:p w14:paraId="2B261239"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w:t>
            </w:r>
          </w:p>
        </w:tc>
        <w:tc>
          <w:tcPr>
            <w:tcW w:w="990" w:type="dxa"/>
            <w:shd w:val="clear" w:color="auto" w:fill="auto"/>
          </w:tcPr>
          <w:p w14:paraId="6E95EC7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363</w:t>
            </w:r>
          </w:p>
        </w:tc>
        <w:tc>
          <w:tcPr>
            <w:tcW w:w="991" w:type="dxa"/>
            <w:shd w:val="clear" w:color="auto" w:fill="auto"/>
          </w:tcPr>
          <w:p w14:paraId="089CC62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990" w:type="dxa"/>
            <w:shd w:val="clear" w:color="auto" w:fill="auto"/>
          </w:tcPr>
          <w:p w14:paraId="016AA0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991" w:type="dxa"/>
            <w:shd w:val="clear" w:color="auto" w:fill="auto"/>
          </w:tcPr>
          <w:p w14:paraId="72893E6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991" w:type="dxa"/>
            <w:shd w:val="clear" w:color="auto" w:fill="auto"/>
          </w:tcPr>
          <w:p w14:paraId="162BA8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1108" w:type="dxa"/>
            <w:shd w:val="clear" w:color="auto" w:fill="auto"/>
          </w:tcPr>
          <w:p w14:paraId="23E9F7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w:t>
            </w:r>
          </w:p>
        </w:tc>
        <w:tc>
          <w:tcPr>
            <w:tcW w:w="1442" w:type="dxa"/>
            <w:shd w:val="clear" w:color="auto" w:fill="auto"/>
          </w:tcPr>
          <w:p w14:paraId="61BF4A4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r>
      <w:tr w:rsidR="00CE6B35" w:rsidRPr="00CE6B35" w14:paraId="5945C22A" w14:textId="77777777" w:rsidTr="003E38A3">
        <w:tc>
          <w:tcPr>
            <w:tcW w:w="2127" w:type="dxa"/>
            <w:shd w:val="clear" w:color="auto" w:fill="BFBFBF"/>
          </w:tcPr>
          <w:p w14:paraId="297CD7DF"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990" w:type="dxa"/>
            <w:shd w:val="clear" w:color="auto" w:fill="BFBFBF"/>
          </w:tcPr>
          <w:p w14:paraId="357251C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1,379</w:t>
            </w:r>
          </w:p>
        </w:tc>
        <w:tc>
          <w:tcPr>
            <w:tcW w:w="991" w:type="dxa"/>
            <w:shd w:val="clear" w:color="auto" w:fill="BFBFBF"/>
          </w:tcPr>
          <w:p w14:paraId="7DB7AF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990" w:type="dxa"/>
            <w:shd w:val="clear" w:color="auto" w:fill="BFBFBF"/>
          </w:tcPr>
          <w:p w14:paraId="0AC875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991" w:type="dxa"/>
            <w:shd w:val="clear" w:color="auto" w:fill="BFBFBF"/>
          </w:tcPr>
          <w:p w14:paraId="475F812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991" w:type="dxa"/>
            <w:shd w:val="clear" w:color="auto" w:fill="BFBFBF"/>
          </w:tcPr>
          <w:p w14:paraId="35EB4A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08" w:type="dxa"/>
            <w:shd w:val="clear" w:color="auto" w:fill="BFBFBF"/>
          </w:tcPr>
          <w:p w14:paraId="1E97EDB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1442" w:type="dxa"/>
            <w:shd w:val="clear" w:color="auto" w:fill="BFBFBF"/>
          </w:tcPr>
          <w:p w14:paraId="4586A3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r>
      <w:tr w:rsidR="00CE6B35" w:rsidRPr="00CE6B35" w14:paraId="5048FB19" w14:textId="77777777" w:rsidTr="003E38A3">
        <w:trPr>
          <w:trHeight w:val="215"/>
        </w:trPr>
        <w:tc>
          <w:tcPr>
            <w:tcW w:w="2127" w:type="dxa"/>
            <w:shd w:val="clear" w:color="auto" w:fill="auto"/>
          </w:tcPr>
          <w:p w14:paraId="643699ED"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990" w:type="dxa"/>
            <w:shd w:val="clear" w:color="auto" w:fill="auto"/>
          </w:tcPr>
          <w:p w14:paraId="1DBBFCA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5,781</w:t>
            </w:r>
          </w:p>
        </w:tc>
        <w:tc>
          <w:tcPr>
            <w:tcW w:w="991" w:type="dxa"/>
            <w:shd w:val="clear" w:color="auto" w:fill="auto"/>
          </w:tcPr>
          <w:p w14:paraId="4FD9620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990" w:type="dxa"/>
            <w:shd w:val="clear" w:color="auto" w:fill="auto"/>
          </w:tcPr>
          <w:p w14:paraId="6193411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991" w:type="dxa"/>
            <w:shd w:val="clear" w:color="auto" w:fill="auto"/>
          </w:tcPr>
          <w:p w14:paraId="693534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991" w:type="dxa"/>
            <w:shd w:val="clear" w:color="auto" w:fill="auto"/>
          </w:tcPr>
          <w:p w14:paraId="393192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1108" w:type="dxa"/>
            <w:shd w:val="clear" w:color="auto" w:fill="auto"/>
          </w:tcPr>
          <w:p w14:paraId="3DD2170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1442" w:type="dxa"/>
            <w:shd w:val="clear" w:color="auto" w:fill="auto"/>
          </w:tcPr>
          <w:p w14:paraId="3FCA55C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r>
      <w:tr w:rsidR="00CE6B35" w:rsidRPr="00CE6B35" w14:paraId="0966B3B5" w14:textId="77777777" w:rsidTr="003E38A3">
        <w:tc>
          <w:tcPr>
            <w:tcW w:w="2127" w:type="dxa"/>
            <w:shd w:val="clear" w:color="auto" w:fill="BFBFBF"/>
          </w:tcPr>
          <w:p w14:paraId="1AD5BF15" w14:textId="6A9F406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 </w:t>
            </w:r>
            <w:r w:rsidR="00D517B9">
              <w:rPr>
                <w:rFonts w:ascii="Calibri" w:eastAsia="Calibri" w:hAnsi="Calibri" w:cs="Times New Roman"/>
                <w:sz w:val="20"/>
                <w:szCs w:val="20"/>
              </w:rPr>
              <w:t>Disadvantaged</w:t>
            </w:r>
          </w:p>
        </w:tc>
        <w:tc>
          <w:tcPr>
            <w:tcW w:w="990" w:type="dxa"/>
            <w:shd w:val="clear" w:color="auto" w:fill="BFBFBF"/>
          </w:tcPr>
          <w:p w14:paraId="151049A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4,885</w:t>
            </w:r>
          </w:p>
        </w:tc>
        <w:tc>
          <w:tcPr>
            <w:tcW w:w="991" w:type="dxa"/>
            <w:shd w:val="clear" w:color="auto" w:fill="BFBFBF"/>
          </w:tcPr>
          <w:p w14:paraId="2CE6F21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990" w:type="dxa"/>
            <w:shd w:val="clear" w:color="auto" w:fill="BFBFBF"/>
          </w:tcPr>
          <w:p w14:paraId="32E18B4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991" w:type="dxa"/>
            <w:shd w:val="clear" w:color="auto" w:fill="BFBFBF"/>
          </w:tcPr>
          <w:p w14:paraId="11A934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991" w:type="dxa"/>
            <w:shd w:val="clear" w:color="auto" w:fill="BFBFBF"/>
          </w:tcPr>
          <w:p w14:paraId="235C83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1108" w:type="dxa"/>
            <w:shd w:val="clear" w:color="auto" w:fill="BFBFBF"/>
          </w:tcPr>
          <w:p w14:paraId="2F2EBC1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1442" w:type="dxa"/>
            <w:shd w:val="clear" w:color="auto" w:fill="BFBFBF"/>
          </w:tcPr>
          <w:p w14:paraId="2EF1B2D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r>
      <w:tr w:rsidR="00CE6B35" w:rsidRPr="00CE6B35" w14:paraId="4753ED8B" w14:textId="77777777" w:rsidTr="003E38A3">
        <w:tc>
          <w:tcPr>
            <w:tcW w:w="2127" w:type="dxa"/>
            <w:shd w:val="clear" w:color="auto" w:fill="auto"/>
          </w:tcPr>
          <w:p w14:paraId="4408D2D0" w14:textId="2BD5FF14"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90" w:type="dxa"/>
            <w:shd w:val="clear" w:color="auto" w:fill="auto"/>
          </w:tcPr>
          <w:p w14:paraId="218C47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1,355</w:t>
            </w:r>
          </w:p>
        </w:tc>
        <w:tc>
          <w:tcPr>
            <w:tcW w:w="991" w:type="dxa"/>
            <w:shd w:val="clear" w:color="auto" w:fill="auto"/>
          </w:tcPr>
          <w:p w14:paraId="1DAF810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990" w:type="dxa"/>
            <w:shd w:val="clear" w:color="auto" w:fill="auto"/>
          </w:tcPr>
          <w:p w14:paraId="70F592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991" w:type="dxa"/>
            <w:shd w:val="clear" w:color="auto" w:fill="auto"/>
          </w:tcPr>
          <w:p w14:paraId="1808EC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991" w:type="dxa"/>
            <w:shd w:val="clear" w:color="auto" w:fill="auto"/>
          </w:tcPr>
          <w:p w14:paraId="295F71E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1108" w:type="dxa"/>
            <w:shd w:val="clear" w:color="auto" w:fill="auto"/>
          </w:tcPr>
          <w:p w14:paraId="4DA0F8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1442" w:type="dxa"/>
            <w:shd w:val="clear" w:color="auto" w:fill="auto"/>
          </w:tcPr>
          <w:p w14:paraId="337269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r>
      <w:tr w:rsidR="00CE6B35" w:rsidRPr="00CE6B35" w14:paraId="331D2BEE" w14:textId="77777777" w:rsidTr="003E38A3">
        <w:tc>
          <w:tcPr>
            <w:tcW w:w="2127" w:type="dxa"/>
            <w:shd w:val="clear" w:color="auto" w:fill="BFBFBF"/>
          </w:tcPr>
          <w:p w14:paraId="79CCD86A" w14:textId="3AE7ACFA"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EL and </w:t>
            </w:r>
            <w:r w:rsidR="00C81F8D">
              <w:rPr>
                <w:rFonts w:ascii="Calibri" w:eastAsia="Calibri" w:hAnsi="Calibri" w:cs="Times New Roman"/>
                <w:sz w:val="20"/>
                <w:szCs w:val="20"/>
              </w:rPr>
              <w:t>f</w:t>
            </w:r>
            <w:r w:rsidR="00C81F8D" w:rsidRPr="00CE6B35">
              <w:rPr>
                <w:rFonts w:ascii="Calibri" w:eastAsia="Calibri" w:hAnsi="Calibri" w:cs="Times New Roman"/>
                <w:sz w:val="20"/>
                <w:szCs w:val="20"/>
              </w:rPr>
              <w:t xml:space="preserve">ormer </w:t>
            </w:r>
            <w:r w:rsidRPr="00CE6B35">
              <w:rPr>
                <w:rFonts w:ascii="Calibri" w:eastAsia="Calibri" w:hAnsi="Calibri" w:cs="Times New Roman"/>
                <w:sz w:val="20"/>
                <w:szCs w:val="20"/>
              </w:rPr>
              <w:t>EL</w:t>
            </w:r>
          </w:p>
        </w:tc>
        <w:tc>
          <w:tcPr>
            <w:tcW w:w="990" w:type="dxa"/>
            <w:shd w:val="clear" w:color="auto" w:fill="BFBFBF"/>
          </w:tcPr>
          <w:p w14:paraId="429762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2,361</w:t>
            </w:r>
          </w:p>
        </w:tc>
        <w:tc>
          <w:tcPr>
            <w:tcW w:w="991" w:type="dxa"/>
            <w:shd w:val="clear" w:color="auto" w:fill="BFBFBF"/>
          </w:tcPr>
          <w:p w14:paraId="44A7DC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990" w:type="dxa"/>
            <w:shd w:val="clear" w:color="auto" w:fill="BFBFBF"/>
          </w:tcPr>
          <w:p w14:paraId="76C77E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991" w:type="dxa"/>
            <w:shd w:val="clear" w:color="auto" w:fill="BFBFBF"/>
          </w:tcPr>
          <w:p w14:paraId="5E4349D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991" w:type="dxa"/>
            <w:shd w:val="clear" w:color="auto" w:fill="BFBFBF"/>
          </w:tcPr>
          <w:p w14:paraId="5673DE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08" w:type="dxa"/>
            <w:shd w:val="clear" w:color="auto" w:fill="BFBFBF"/>
          </w:tcPr>
          <w:p w14:paraId="363611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1442" w:type="dxa"/>
            <w:shd w:val="clear" w:color="auto" w:fill="BFBFBF"/>
          </w:tcPr>
          <w:p w14:paraId="534903A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bl>
    <w:p w14:paraId="08C81936" w14:textId="0BB7B47B" w:rsidR="003E6D98" w:rsidRDefault="003E6D98" w:rsidP="00CE6B35">
      <w:pPr>
        <w:spacing w:after="0"/>
        <w:rPr>
          <w:rFonts w:ascii="Calibri" w:eastAsia="Calibri" w:hAnsi="Calibri" w:cs="Times New Roman"/>
        </w:rPr>
      </w:pPr>
    </w:p>
    <w:p w14:paraId="219397D8" w14:textId="3635060C" w:rsidR="00E66AE7" w:rsidRDefault="00E66AE7" w:rsidP="00CE6B35">
      <w:pPr>
        <w:spacing w:after="0"/>
        <w:rPr>
          <w:rFonts w:ascii="Calibri" w:eastAsia="Calibri" w:hAnsi="Calibri" w:cs="Times New Roman"/>
        </w:rPr>
      </w:pPr>
    </w:p>
    <w:tbl>
      <w:tblPr>
        <w:tblStyle w:val="TableGrid5"/>
        <w:tblW w:w="0" w:type="auto"/>
        <w:tblLayout w:type="fixed"/>
        <w:tblLook w:val="04A0" w:firstRow="1" w:lastRow="0" w:firstColumn="1" w:lastColumn="0" w:noHBand="0" w:noVBand="1"/>
        <w:tblCaption w:val="Table 7: Brockton Public Schools  "/>
        <w:tblDescription w:val="Next Generation MCAS ELA and Math Scaled Scores in Grade 10, 2019&#10;"/>
      </w:tblPr>
      <w:tblGrid>
        <w:gridCol w:w="2155"/>
        <w:gridCol w:w="899"/>
        <w:gridCol w:w="899"/>
        <w:gridCol w:w="900"/>
        <w:gridCol w:w="899"/>
        <w:gridCol w:w="899"/>
        <w:gridCol w:w="900"/>
        <w:gridCol w:w="899"/>
        <w:gridCol w:w="900"/>
      </w:tblGrid>
      <w:tr w:rsidR="00CE6B35" w:rsidRPr="00CE6B35" w14:paraId="7292F3BB" w14:textId="77777777" w:rsidTr="003E38A3">
        <w:tc>
          <w:tcPr>
            <w:tcW w:w="9350" w:type="dxa"/>
            <w:gridSpan w:val="9"/>
            <w:tcBorders>
              <w:top w:val="nil"/>
              <w:left w:val="nil"/>
              <w:right w:val="nil"/>
            </w:tcBorders>
          </w:tcPr>
          <w:p w14:paraId="6AC30303"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7: Brockton Public Schools</w:t>
            </w:r>
          </w:p>
          <w:p w14:paraId="56576A39" w14:textId="77777777" w:rsidR="00CE6B35" w:rsidRPr="00CE6B35" w:rsidRDefault="00CE6B35" w:rsidP="00CE6B35">
            <w:pPr>
              <w:spacing w:after="0"/>
              <w:jc w:val="center"/>
              <w:rPr>
                <w:rFonts w:ascii="Calibri" w:eastAsia="Calibri" w:hAnsi="Calibri" w:cs="Times New Roman"/>
              </w:rPr>
            </w:pPr>
            <w:r w:rsidRPr="00CE6B35">
              <w:rPr>
                <w:rFonts w:ascii="Calibri" w:eastAsia="Calibri" w:hAnsi="Calibri" w:cs="Times New Roman"/>
                <w:b/>
                <w:sz w:val="20"/>
                <w:szCs w:val="20"/>
              </w:rPr>
              <w:t>Next Generation MCAS ELA and Math Scaled Scores in Grade 10, 2019</w:t>
            </w:r>
          </w:p>
        </w:tc>
      </w:tr>
      <w:tr w:rsidR="00CE6B35" w:rsidRPr="00CE6B35" w14:paraId="67A5BFB8" w14:textId="77777777" w:rsidTr="003E38A3">
        <w:tc>
          <w:tcPr>
            <w:tcW w:w="2155" w:type="dxa"/>
            <w:shd w:val="clear" w:color="auto" w:fill="BFBFBF"/>
          </w:tcPr>
          <w:p w14:paraId="0A9D43C6" w14:textId="77777777" w:rsidR="00CE6B35" w:rsidRPr="00CE6B35" w:rsidRDefault="00CE6B35" w:rsidP="00CE6B35">
            <w:pPr>
              <w:spacing w:after="0"/>
              <w:rPr>
                <w:rFonts w:ascii="Calibri" w:eastAsia="Calibri" w:hAnsi="Calibri" w:cs="Times New Roman"/>
                <w:sz w:val="20"/>
                <w:szCs w:val="20"/>
              </w:rPr>
            </w:pPr>
          </w:p>
        </w:tc>
        <w:tc>
          <w:tcPr>
            <w:tcW w:w="3597" w:type="dxa"/>
            <w:gridSpan w:val="4"/>
            <w:shd w:val="clear" w:color="auto" w:fill="BFBFBF"/>
          </w:tcPr>
          <w:p w14:paraId="4E3DB9B4" w14:textId="77777777" w:rsidR="00CE6B35" w:rsidRPr="00177F96" w:rsidRDefault="00CE6B35" w:rsidP="00CE6B35">
            <w:pPr>
              <w:spacing w:after="0"/>
              <w:jc w:val="center"/>
              <w:rPr>
                <w:rFonts w:ascii="Calibri" w:eastAsia="Calibri" w:hAnsi="Calibri" w:cs="Times New Roman"/>
                <w:b/>
                <w:bCs/>
                <w:sz w:val="20"/>
                <w:szCs w:val="20"/>
              </w:rPr>
            </w:pPr>
            <w:r w:rsidRPr="00177F96">
              <w:rPr>
                <w:rFonts w:ascii="Calibri" w:eastAsia="Calibri" w:hAnsi="Calibri" w:cs="Times New Roman"/>
                <w:b/>
                <w:bCs/>
                <w:sz w:val="20"/>
                <w:szCs w:val="20"/>
              </w:rPr>
              <w:t>ELA</w:t>
            </w:r>
          </w:p>
        </w:tc>
        <w:tc>
          <w:tcPr>
            <w:tcW w:w="3598" w:type="dxa"/>
            <w:gridSpan w:val="4"/>
            <w:shd w:val="clear" w:color="auto" w:fill="BFBFBF"/>
          </w:tcPr>
          <w:p w14:paraId="3109FFC4" w14:textId="77777777" w:rsidR="00CE6B35" w:rsidRPr="00177F96" w:rsidRDefault="00CE6B35" w:rsidP="00CE6B35">
            <w:pPr>
              <w:spacing w:after="0"/>
              <w:jc w:val="center"/>
              <w:rPr>
                <w:rFonts w:ascii="Calibri" w:eastAsia="Calibri" w:hAnsi="Calibri" w:cs="Times New Roman"/>
                <w:b/>
                <w:bCs/>
                <w:sz w:val="20"/>
                <w:szCs w:val="20"/>
              </w:rPr>
            </w:pPr>
            <w:r w:rsidRPr="00177F96">
              <w:rPr>
                <w:rFonts w:ascii="Calibri" w:eastAsia="Calibri" w:hAnsi="Calibri" w:cs="Times New Roman"/>
                <w:b/>
                <w:bCs/>
                <w:sz w:val="20"/>
                <w:szCs w:val="20"/>
              </w:rPr>
              <w:t>Math</w:t>
            </w:r>
          </w:p>
        </w:tc>
      </w:tr>
      <w:tr w:rsidR="00CE6B35" w:rsidRPr="00CE6B35" w14:paraId="39AB92C0" w14:textId="77777777" w:rsidTr="003E38A3">
        <w:tc>
          <w:tcPr>
            <w:tcW w:w="2155" w:type="dxa"/>
            <w:shd w:val="clear" w:color="auto" w:fill="BFBFBF"/>
            <w:vAlign w:val="center"/>
          </w:tcPr>
          <w:p w14:paraId="5CB8D48D" w14:textId="77777777" w:rsidR="00CE6B35" w:rsidRPr="00CE6B35" w:rsidRDefault="00CE6B35" w:rsidP="003E38A3">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899" w:type="dxa"/>
            <w:shd w:val="clear" w:color="auto" w:fill="BFBFBF"/>
            <w:vAlign w:val="center"/>
          </w:tcPr>
          <w:p w14:paraId="39BF15D7"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899" w:type="dxa"/>
            <w:shd w:val="clear" w:color="auto" w:fill="BFBFBF"/>
            <w:vAlign w:val="center"/>
          </w:tcPr>
          <w:p w14:paraId="72B5B32B"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00" w:type="dxa"/>
            <w:shd w:val="clear" w:color="auto" w:fill="BFBFBF"/>
            <w:vAlign w:val="center"/>
          </w:tcPr>
          <w:p w14:paraId="3FA75F33"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w:t>
            </w:r>
          </w:p>
        </w:tc>
        <w:tc>
          <w:tcPr>
            <w:tcW w:w="899" w:type="dxa"/>
            <w:shd w:val="clear" w:color="auto" w:fill="BFBFBF"/>
            <w:vAlign w:val="center"/>
          </w:tcPr>
          <w:p w14:paraId="12FBF4A2"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c>
          <w:tcPr>
            <w:tcW w:w="899" w:type="dxa"/>
            <w:shd w:val="clear" w:color="auto" w:fill="BFBFBF"/>
            <w:vAlign w:val="center"/>
          </w:tcPr>
          <w:p w14:paraId="66E49ACE"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00" w:type="dxa"/>
            <w:shd w:val="clear" w:color="auto" w:fill="BFBFBF"/>
            <w:vAlign w:val="center"/>
          </w:tcPr>
          <w:p w14:paraId="6B13B443"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899" w:type="dxa"/>
            <w:shd w:val="clear" w:color="auto" w:fill="BFBFBF"/>
            <w:vAlign w:val="center"/>
          </w:tcPr>
          <w:p w14:paraId="6DF76FF7"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w:t>
            </w:r>
          </w:p>
        </w:tc>
        <w:tc>
          <w:tcPr>
            <w:tcW w:w="900" w:type="dxa"/>
            <w:shd w:val="clear" w:color="auto" w:fill="BFBFBF"/>
            <w:vAlign w:val="center"/>
          </w:tcPr>
          <w:p w14:paraId="488F39DC"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r>
      <w:tr w:rsidR="00CE6B35" w:rsidRPr="00CE6B35" w14:paraId="3DC84ACD" w14:textId="77777777" w:rsidTr="003E38A3">
        <w:tc>
          <w:tcPr>
            <w:tcW w:w="2155" w:type="dxa"/>
          </w:tcPr>
          <w:p w14:paraId="0629A3D3"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899" w:type="dxa"/>
            <w:vAlign w:val="center"/>
          </w:tcPr>
          <w:p w14:paraId="067E817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991</w:t>
            </w:r>
          </w:p>
        </w:tc>
        <w:tc>
          <w:tcPr>
            <w:tcW w:w="899" w:type="dxa"/>
            <w:vAlign w:val="center"/>
          </w:tcPr>
          <w:p w14:paraId="3E3A55D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492.7</w:t>
            </w:r>
          </w:p>
        </w:tc>
        <w:tc>
          <w:tcPr>
            <w:tcW w:w="900" w:type="dxa"/>
            <w:vAlign w:val="center"/>
          </w:tcPr>
          <w:p w14:paraId="5EFC63E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506.2</w:t>
            </w:r>
          </w:p>
        </w:tc>
        <w:tc>
          <w:tcPr>
            <w:tcW w:w="899" w:type="dxa"/>
            <w:vAlign w:val="center"/>
          </w:tcPr>
          <w:p w14:paraId="1392BC9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-13.5</w:t>
            </w:r>
          </w:p>
        </w:tc>
        <w:tc>
          <w:tcPr>
            <w:tcW w:w="899" w:type="dxa"/>
            <w:vAlign w:val="center"/>
          </w:tcPr>
          <w:p w14:paraId="7F58BA0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984</w:t>
            </w:r>
          </w:p>
        </w:tc>
        <w:tc>
          <w:tcPr>
            <w:tcW w:w="900" w:type="dxa"/>
            <w:vAlign w:val="center"/>
          </w:tcPr>
          <w:p w14:paraId="09E47C1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487.5</w:t>
            </w:r>
          </w:p>
        </w:tc>
        <w:tc>
          <w:tcPr>
            <w:tcW w:w="899" w:type="dxa"/>
            <w:vAlign w:val="center"/>
          </w:tcPr>
          <w:p w14:paraId="1D79ACB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505.1</w:t>
            </w:r>
          </w:p>
        </w:tc>
        <w:tc>
          <w:tcPr>
            <w:tcW w:w="900" w:type="dxa"/>
            <w:vAlign w:val="center"/>
          </w:tcPr>
          <w:p w14:paraId="5FE3B5F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-17.6</w:t>
            </w:r>
          </w:p>
        </w:tc>
      </w:tr>
      <w:tr w:rsidR="00CE6B35" w:rsidRPr="00CE6B35" w14:paraId="74E235DA" w14:textId="77777777" w:rsidTr="003E38A3">
        <w:tc>
          <w:tcPr>
            <w:tcW w:w="2155" w:type="dxa"/>
            <w:shd w:val="clear" w:color="auto" w:fill="BFBFBF"/>
          </w:tcPr>
          <w:p w14:paraId="47EA694C"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899" w:type="dxa"/>
            <w:shd w:val="clear" w:color="auto" w:fill="BFBFBF"/>
            <w:vAlign w:val="center"/>
          </w:tcPr>
          <w:p w14:paraId="06D665C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583</w:t>
            </w:r>
          </w:p>
        </w:tc>
        <w:tc>
          <w:tcPr>
            <w:tcW w:w="899" w:type="dxa"/>
            <w:shd w:val="clear" w:color="auto" w:fill="BFBFBF"/>
            <w:vAlign w:val="center"/>
          </w:tcPr>
          <w:p w14:paraId="6A0A21C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488.5</w:t>
            </w:r>
          </w:p>
        </w:tc>
        <w:tc>
          <w:tcPr>
            <w:tcW w:w="900" w:type="dxa"/>
            <w:shd w:val="clear" w:color="auto" w:fill="BFBFBF"/>
            <w:vAlign w:val="center"/>
          </w:tcPr>
          <w:p w14:paraId="21BDF35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493.8</w:t>
            </w:r>
          </w:p>
        </w:tc>
        <w:tc>
          <w:tcPr>
            <w:tcW w:w="899" w:type="dxa"/>
            <w:shd w:val="clear" w:color="auto" w:fill="BFBFBF"/>
            <w:vAlign w:val="center"/>
          </w:tcPr>
          <w:p w14:paraId="0F2DC8C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899" w:type="dxa"/>
            <w:shd w:val="clear" w:color="auto" w:fill="BFBFBF"/>
            <w:vAlign w:val="center"/>
          </w:tcPr>
          <w:p w14:paraId="6A7BF7D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582</w:t>
            </w:r>
          </w:p>
        </w:tc>
        <w:tc>
          <w:tcPr>
            <w:tcW w:w="900" w:type="dxa"/>
            <w:shd w:val="clear" w:color="auto" w:fill="BFBFBF"/>
            <w:vAlign w:val="center"/>
          </w:tcPr>
          <w:p w14:paraId="30DF0D5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484.1</w:t>
            </w:r>
          </w:p>
        </w:tc>
        <w:tc>
          <w:tcPr>
            <w:tcW w:w="899" w:type="dxa"/>
            <w:shd w:val="clear" w:color="auto" w:fill="BFBFBF"/>
            <w:vAlign w:val="center"/>
          </w:tcPr>
          <w:p w14:paraId="78101C4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492.3</w:t>
            </w:r>
          </w:p>
        </w:tc>
        <w:tc>
          <w:tcPr>
            <w:tcW w:w="900" w:type="dxa"/>
            <w:shd w:val="clear" w:color="auto" w:fill="BFBFBF"/>
            <w:vAlign w:val="center"/>
          </w:tcPr>
          <w:p w14:paraId="1D19767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-8.2</w:t>
            </w:r>
          </w:p>
        </w:tc>
      </w:tr>
      <w:tr w:rsidR="00CE6B35" w:rsidRPr="00CE6B35" w14:paraId="6D6855AA" w14:textId="77777777" w:rsidTr="003E38A3">
        <w:tc>
          <w:tcPr>
            <w:tcW w:w="2155" w:type="dxa"/>
            <w:shd w:val="clear" w:color="auto" w:fill="auto"/>
          </w:tcPr>
          <w:p w14:paraId="2538D3C0"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899" w:type="dxa"/>
            <w:shd w:val="clear" w:color="auto" w:fill="auto"/>
            <w:vAlign w:val="center"/>
          </w:tcPr>
          <w:p w14:paraId="1020216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99" w:type="dxa"/>
            <w:shd w:val="clear" w:color="auto" w:fill="auto"/>
            <w:vAlign w:val="center"/>
          </w:tcPr>
          <w:p w14:paraId="3BAF20A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503.0</w:t>
            </w:r>
          </w:p>
        </w:tc>
        <w:tc>
          <w:tcPr>
            <w:tcW w:w="900" w:type="dxa"/>
            <w:shd w:val="clear" w:color="auto" w:fill="auto"/>
            <w:vAlign w:val="center"/>
          </w:tcPr>
          <w:p w14:paraId="48854AA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516.8</w:t>
            </w:r>
          </w:p>
        </w:tc>
        <w:tc>
          <w:tcPr>
            <w:tcW w:w="899" w:type="dxa"/>
            <w:shd w:val="clear" w:color="auto" w:fill="auto"/>
            <w:vAlign w:val="center"/>
          </w:tcPr>
          <w:p w14:paraId="3C8E2FF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-13.8</w:t>
            </w:r>
          </w:p>
        </w:tc>
        <w:tc>
          <w:tcPr>
            <w:tcW w:w="899" w:type="dxa"/>
            <w:shd w:val="clear" w:color="auto" w:fill="auto"/>
            <w:vAlign w:val="center"/>
          </w:tcPr>
          <w:p w14:paraId="35D369F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900" w:type="dxa"/>
            <w:shd w:val="clear" w:color="auto" w:fill="auto"/>
            <w:vAlign w:val="center"/>
          </w:tcPr>
          <w:p w14:paraId="0A94913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502.4</w:t>
            </w:r>
          </w:p>
        </w:tc>
        <w:tc>
          <w:tcPr>
            <w:tcW w:w="899" w:type="dxa"/>
            <w:shd w:val="clear" w:color="auto" w:fill="auto"/>
            <w:vAlign w:val="center"/>
          </w:tcPr>
          <w:p w14:paraId="0093506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522.5</w:t>
            </w:r>
          </w:p>
        </w:tc>
        <w:tc>
          <w:tcPr>
            <w:tcW w:w="900" w:type="dxa"/>
            <w:shd w:val="clear" w:color="auto" w:fill="auto"/>
            <w:vAlign w:val="center"/>
          </w:tcPr>
          <w:p w14:paraId="2E7F86E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-20.1</w:t>
            </w:r>
          </w:p>
        </w:tc>
      </w:tr>
      <w:tr w:rsidR="00CE6B35" w:rsidRPr="00CE6B35" w14:paraId="1FFCAC32" w14:textId="77777777" w:rsidTr="003E38A3">
        <w:tc>
          <w:tcPr>
            <w:tcW w:w="2155" w:type="dxa"/>
            <w:shd w:val="clear" w:color="auto" w:fill="BFBFBF"/>
          </w:tcPr>
          <w:p w14:paraId="56AB541A"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899" w:type="dxa"/>
            <w:shd w:val="clear" w:color="auto" w:fill="BFBFBF"/>
            <w:vAlign w:val="center"/>
          </w:tcPr>
          <w:p w14:paraId="05C65CE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140</w:t>
            </w:r>
          </w:p>
        </w:tc>
        <w:tc>
          <w:tcPr>
            <w:tcW w:w="899" w:type="dxa"/>
            <w:shd w:val="clear" w:color="auto" w:fill="BFBFBF"/>
            <w:vAlign w:val="center"/>
          </w:tcPr>
          <w:p w14:paraId="25E72CF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491.3</w:t>
            </w:r>
          </w:p>
        </w:tc>
        <w:tc>
          <w:tcPr>
            <w:tcW w:w="900" w:type="dxa"/>
            <w:shd w:val="clear" w:color="auto" w:fill="BFBFBF"/>
            <w:vAlign w:val="center"/>
          </w:tcPr>
          <w:p w14:paraId="30B4BCC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492.0</w:t>
            </w:r>
          </w:p>
        </w:tc>
        <w:tc>
          <w:tcPr>
            <w:tcW w:w="899" w:type="dxa"/>
            <w:shd w:val="clear" w:color="auto" w:fill="BFBFBF"/>
            <w:vAlign w:val="center"/>
          </w:tcPr>
          <w:p w14:paraId="20BBB96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-0.7</w:t>
            </w:r>
          </w:p>
        </w:tc>
        <w:tc>
          <w:tcPr>
            <w:tcW w:w="899" w:type="dxa"/>
            <w:shd w:val="clear" w:color="auto" w:fill="BFBFBF"/>
            <w:vAlign w:val="center"/>
          </w:tcPr>
          <w:p w14:paraId="5CC3547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139</w:t>
            </w:r>
          </w:p>
        </w:tc>
        <w:tc>
          <w:tcPr>
            <w:tcW w:w="900" w:type="dxa"/>
            <w:shd w:val="clear" w:color="auto" w:fill="BFBFBF"/>
            <w:vAlign w:val="center"/>
          </w:tcPr>
          <w:p w14:paraId="4C8D3D9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484.3</w:t>
            </w:r>
          </w:p>
        </w:tc>
        <w:tc>
          <w:tcPr>
            <w:tcW w:w="899" w:type="dxa"/>
            <w:shd w:val="clear" w:color="auto" w:fill="BFBFBF"/>
            <w:vAlign w:val="center"/>
          </w:tcPr>
          <w:p w14:paraId="61809F3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491.0</w:t>
            </w:r>
          </w:p>
        </w:tc>
        <w:tc>
          <w:tcPr>
            <w:tcW w:w="900" w:type="dxa"/>
            <w:shd w:val="clear" w:color="auto" w:fill="BFBFBF"/>
            <w:vAlign w:val="center"/>
          </w:tcPr>
          <w:p w14:paraId="1E683D1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-6.7</w:t>
            </w:r>
          </w:p>
        </w:tc>
      </w:tr>
      <w:tr w:rsidR="00CE6B35" w:rsidRPr="00CE6B35" w14:paraId="4D808529" w14:textId="77777777" w:rsidTr="003E38A3">
        <w:tc>
          <w:tcPr>
            <w:tcW w:w="2155" w:type="dxa"/>
            <w:shd w:val="clear" w:color="auto" w:fill="auto"/>
          </w:tcPr>
          <w:p w14:paraId="3B66B1E9" w14:textId="007048B5"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 non-</w:t>
            </w:r>
            <w:r w:rsidR="00D517B9">
              <w:rPr>
                <w:rFonts w:ascii="Calibri" w:eastAsia="Calibri" w:hAnsi="Calibri" w:cs="Times New Roman"/>
                <w:sz w:val="20"/>
                <w:szCs w:val="20"/>
              </w:rPr>
              <w:t>Hispanic/Latino</w:t>
            </w:r>
          </w:p>
        </w:tc>
        <w:tc>
          <w:tcPr>
            <w:tcW w:w="899" w:type="dxa"/>
            <w:shd w:val="clear" w:color="auto" w:fill="auto"/>
            <w:vAlign w:val="center"/>
          </w:tcPr>
          <w:p w14:paraId="6DC416E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899" w:type="dxa"/>
            <w:shd w:val="clear" w:color="auto" w:fill="auto"/>
            <w:vAlign w:val="center"/>
          </w:tcPr>
          <w:p w14:paraId="16AE8A6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494.9</w:t>
            </w:r>
          </w:p>
        </w:tc>
        <w:tc>
          <w:tcPr>
            <w:tcW w:w="900" w:type="dxa"/>
            <w:shd w:val="clear" w:color="auto" w:fill="auto"/>
            <w:vAlign w:val="center"/>
          </w:tcPr>
          <w:p w14:paraId="41009B8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509.0</w:t>
            </w:r>
          </w:p>
        </w:tc>
        <w:tc>
          <w:tcPr>
            <w:tcW w:w="899" w:type="dxa"/>
            <w:shd w:val="clear" w:color="auto" w:fill="auto"/>
            <w:vAlign w:val="center"/>
          </w:tcPr>
          <w:p w14:paraId="4F5AC15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-14.1</w:t>
            </w:r>
          </w:p>
        </w:tc>
        <w:tc>
          <w:tcPr>
            <w:tcW w:w="899" w:type="dxa"/>
            <w:shd w:val="clear" w:color="auto" w:fill="auto"/>
            <w:vAlign w:val="center"/>
          </w:tcPr>
          <w:p w14:paraId="67B8DF4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900" w:type="dxa"/>
            <w:shd w:val="clear" w:color="auto" w:fill="auto"/>
            <w:vAlign w:val="center"/>
          </w:tcPr>
          <w:p w14:paraId="3A5AA67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489.5</w:t>
            </w:r>
          </w:p>
        </w:tc>
        <w:tc>
          <w:tcPr>
            <w:tcW w:w="899" w:type="dxa"/>
            <w:shd w:val="clear" w:color="auto" w:fill="auto"/>
            <w:vAlign w:val="center"/>
          </w:tcPr>
          <w:p w14:paraId="42B1373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506.7</w:t>
            </w:r>
          </w:p>
        </w:tc>
        <w:tc>
          <w:tcPr>
            <w:tcW w:w="900" w:type="dxa"/>
            <w:shd w:val="clear" w:color="auto" w:fill="auto"/>
            <w:vAlign w:val="center"/>
          </w:tcPr>
          <w:p w14:paraId="23A008D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-17.2</w:t>
            </w:r>
          </w:p>
        </w:tc>
      </w:tr>
      <w:tr w:rsidR="00CE6B35" w:rsidRPr="00CE6B35" w14:paraId="08BD8282" w14:textId="77777777" w:rsidTr="003E38A3">
        <w:tc>
          <w:tcPr>
            <w:tcW w:w="2155" w:type="dxa"/>
            <w:shd w:val="clear" w:color="auto" w:fill="BFBFBF"/>
          </w:tcPr>
          <w:p w14:paraId="56815A4C"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899" w:type="dxa"/>
            <w:shd w:val="clear" w:color="auto" w:fill="BFBFBF"/>
            <w:vAlign w:val="center"/>
          </w:tcPr>
          <w:p w14:paraId="3B71FEB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197</w:t>
            </w:r>
          </w:p>
        </w:tc>
        <w:tc>
          <w:tcPr>
            <w:tcW w:w="899" w:type="dxa"/>
            <w:shd w:val="clear" w:color="auto" w:fill="BFBFBF"/>
            <w:vAlign w:val="center"/>
          </w:tcPr>
          <w:p w14:paraId="1F46461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504.5</w:t>
            </w:r>
          </w:p>
        </w:tc>
        <w:tc>
          <w:tcPr>
            <w:tcW w:w="900" w:type="dxa"/>
            <w:shd w:val="clear" w:color="auto" w:fill="BFBFBF"/>
            <w:vAlign w:val="center"/>
          </w:tcPr>
          <w:p w14:paraId="65FAD6D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510.7</w:t>
            </w:r>
          </w:p>
        </w:tc>
        <w:tc>
          <w:tcPr>
            <w:tcW w:w="899" w:type="dxa"/>
            <w:shd w:val="clear" w:color="auto" w:fill="BFBFBF"/>
            <w:vAlign w:val="center"/>
          </w:tcPr>
          <w:p w14:paraId="6311AA3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-6.2</w:t>
            </w:r>
          </w:p>
        </w:tc>
        <w:tc>
          <w:tcPr>
            <w:tcW w:w="899" w:type="dxa"/>
            <w:shd w:val="clear" w:color="auto" w:fill="BFBFBF"/>
            <w:vAlign w:val="center"/>
          </w:tcPr>
          <w:p w14:paraId="37BBAFD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192</w:t>
            </w:r>
          </w:p>
        </w:tc>
        <w:tc>
          <w:tcPr>
            <w:tcW w:w="900" w:type="dxa"/>
            <w:shd w:val="clear" w:color="auto" w:fill="BFBFBF"/>
            <w:vAlign w:val="center"/>
          </w:tcPr>
          <w:p w14:paraId="3656676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498.3</w:t>
            </w:r>
          </w:p>
        </w:tc>
        <w:tc>
          <w:tcPr>
            <w:tcW w:w="899" w:type="dxa"/>
            <w:shd w:val="clear" w:color="auto" w:fill="BFBFBF"/>
            <w:vAlign w:val="center"/>
          </w:tcPr>
          <w:p w14:paraId="2BC8F9F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509.0</w:t>
            </w:r>
          </w:p>
        </w:tc>
        <w:tc>
          <w:tcPr>
            <w:tcW w:w="900" w:type="dxa"/>
            <w:shd w:val="clear" w:color="auto" w:fill="BFBFBF"/>
            <w:vAlign w:val="center"/>
          </w:tcPr>
          <w:p w14:paraId="582B1B2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-10.7</w:t>
            </w:r>
          </w:p>
        </w:tc>
      </w:tr>
      <w:tr w:rsidR="00CE6B35" w:rsidRPr="00CE6B35" w14:paraId="3DAD0ACC" w14:textId="77777777" w:rsidTr="003E38A3">
        <w:tc>
          <w:tcPr>
            <w:tcW w:w="2155" w:type="dxa"/>
            <w:shd w:val="clear" w:color="auto" w:fill="auto"/>
          </w:tcPr>
          <w:p w14:paraId="694478CF"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899" w:type="dxa"/>
            <w:shd w:val="clear" w:color="auto" w:fill="auto"/>
          </w:tcPr>
          <w:p w14:paraId="02DB97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697</w:t>
            </w:r>
          </w:p>
        </w:tc>
        <w:tc>
          <w:tcPr>
            <w:tcW w:w="899" w:type="dxa"/>
            <w:shd w:val="clear" w:color="auto" w:fill="auto"/>
          </w:tcPr>
          <w:p w14:paraId="3D4694B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486.1</w:t>
            </w:r>
          </w:p>
        </w:tc>
        <w:tc>
          <w:tcPr>
            <w:tcW w:w="900" w:type="dxa"/>
            <w:shd w:val="clear" w:color="auto" w:fill="auto"/>
          </w:tcPr>
          <w:p w14:paraId="57C342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492.6</w:t>
            </w:r>
          </w:p>
        </w:tc>
        <w:tc>
          <w:tcPr>
            <w:tcW w:w="899" w:type="dxa"/>
            <w:shd w:val="clear" w:color="auto" w:fill="auto"/>
          </w:tcPr>
          <w:p w14:paraId="78E32CF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-6.5</w:t>
            </w:r>
          </w:p>
        </w:tc>
        <w:tc>
          <w:tcPr>
            <w:tcW w:w="899" w:type="dxa"/>
            <w:shd w:val="clear" w:color="auto" w:fill="auto"/>
          </w:tcPr>
          <w:p w14:paraId="3E41BC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688</w:t>
            </w:r>
          </w:p>
        </w:tc>
        <w:tc>
          <w:tcPr>
            <w:tcW w:w="900" w:type="dxa"/>
            <w:shd w:val="clear" w:color="auto" w:fill="auto"/>
          </w:tcPr>
          <w:p w14:paraId="7AF5DF7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481.5</w:t>
            </w:r>
          </w:p>
        </w:tc>
        <w:tc>
          <w:tcPr>
            <w:tcW w:w="899" w:type="dxa"/>
            <w:shd w:val="clear" w:color="auto" w:fill="auto"/>
          </w:tcPr>
          <w:p w14:paraId="458AB8E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491.6</w:t>
            </w:r>
          </w:p>
        </w:tc>
        <w:tc>
          <w:tcPr>
            <w:tcW w:w="900" w:type="dxa"/>
            <w:shd w:val="clear" w:color="auto" w:fill="auto"/>
          </w:tcPr>
          <w:p w14:paraId="75E3C29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-10.1</w:t>
            </w:r>
          </w:p>
        </w:tc>
      </w:tr>
      <w:tr w:rsidR="00CE6B35" w:rsidRPr="00CE6B35" w14:paraId="57046816" w14:textId="77777777" w:rsidTr="003E38A3">
        <w:tc>
          <w:tcPr>
            <w:tcW w:w="2155" w:type="dxa"/>
            <w:shd w:val="clear" w:color="auto" w:fill="BFBFBF"/>
          </w:tcPr>
          <w:p w14:paraId="32841C56" w14:textId="34D7C879"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 </w:t>
            </w:r>
            <w:r w:rsidR="00D517B9">
              <w:rPr>
                <w:rFonts w:ascii="Calibri" w:eastAsia="Calibri" w:hAnsi="Calibri" w:cs="Times New Roman"/>
                <w:sz w:val="20"/>
                <w:szCs w:val="20"/>
              </w:rPr>
              <w:t>Disadvantaged</w:t>
            </w:r>
          </w:p>
        </w:tc>
        <w:tc>
          <w:tcPr>
            <w:tcW w:w="899" w:type="dxa"/>
            <w:shd w:val="clear" w:color="auto" w:fill="BFBFBF"/>
          </w:tcPr>
          <w:p w14:paraId="113FDC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566</w:t>
            </w:r>
          </w:p>
        </w:tc>
        <w:tc>
          <w:tcPr>
            <w:tcW w:w="899" w:type="dxa"/>
            <w:shd w:val="clear" w:color="auto" w:fill="BFBFBF"/>
          </w:tcPr>
          <w:p w14:paraId="59EC52A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487.2</w:t>
            </w:r>
          </w:p>
        </w:tc>
        <w:tc>
          <w:tcPr>
            <w:tcW w:w="900" w:type="dxa"/>
            <w:shd w:val="clear" w:color="auto" w:fill="BFBFBF"/>
          </w:tcPr>
          <w:p w14:paraId="5A2C80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493.4</w:t>
            </w:r>
          </w:p>
        </w:tc>
        <w:tc>
          <w:tcPr>
            <w:tcW w:w="899" w:type="dxa"/>
            <w:shd w:val="clear" w:color="auto" w:fill="BFBFBF"/>
          </w:tcPr>
          <w:p w14:paraId="7841FDE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-6.2</w:t>
            </w:r>
          </w:p>
        </w:tc>
        <w:tc>
          <w:tcPr>
            <w:tcW w:w="899" w:type="dxa"/>
            <w:shd w:val="clear" w:color="auto" w:fill="BFBFBF"/>
          </w:tcPr>
          <w:p w14:paraId="16B781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559</w:t>
            </w:r>
          </w:p>
        </w:tc>
        <w:tc>
          <w:tcPr>
            <w:tcW w:w="900" w:type="dxa"/>
            <w:shd w:val="clear" w:color="auto" w:fill="BFBFBF"/>
          </w:tcPr>
          <w:p w14:paraId="18DCF2C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482.7</w:t>
            </w:r>
          </w:p>
        </w:tc>
        <w:tc>
          <w:tcPr>
            <w:tcW w:w="899" w:type="dxa"/>
            <w:shd w:val="clear" w:color="auto" w:fill="BFBFBF"/>
          </w:tcPr>
          <w:p w14:paraId="6F5AC0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492.1</w:t>
            </w:r>
          </w:p>
        </w:tc>
        <w:tc>
          <w:tcPr>
            <w:tcW w:w="900" w:type="dxa"/>
            <w:shd w:val="clear" w:color="auto" w:fill="BFBFBF"/>
          </w:tcPr>
          <w:p w14:paraId="0790BF3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-9.4</w:t>
            </w:r>
          </w:p>
        </w:tc>
      </w:tr>
      <w:tr w:rsidR="00CE6B35" w:rsidRPr="00CE6B35" w14:paraId="69DD2914" w14:textId="77777777" w:rsidTr="003E38A3">
        <w:tc>
          <w:tcPr>
            <w:tcW w:w="2155" w:type="dxa"/>
            <w:shd w:val="clear" w:color="auto" w:fill="auto"/>
          </w:tcPr>
          <w:p w14:paraId="5F19FC4A" w14:textId="6F011B24"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899" w:type="dxa"/>
            <w:shd w:val="clear" w:color="auto" w:fill="auto"/>
          </w:tcPr>
          <w:p w14:paraId="02F09D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164</w:t>
            </w:r>
          </w:p>
        </w:tc>
        <w:tc>
          <w:tcPr>
            <w:tcW w:w="899" w:type="dxa"/>
            <w:shd w:val="clear" w:color="auto" w:fill="auto"/>
          </w:tcPr>
          <w:p w14:paraId="63C75F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477.8</w:t>
            </w:r>
          </w:p>
        </w:tc>
        <w:tc>
          <w:tcPr>
            <w:tcW w:w="900" w:type="dxa"/>
            <w:shd w:val="clear" w:color="auto" w:fill="auto"/>
          </w:tcPr>
          <w:p w14:paraId="7294BF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486.2</w:t>
            </w:r>
          </w:p>
        </w:tc>
        <w:tc>
          <w:tcPr>
            <w:tcW w:w="899" w:type="dxa"/>
            <w:shd w:val="clear" w:color="auto" w:fill="auto"/>
          </w:tcPr>
          <w:p w14:paraId="4F92A1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-8.4</w:t>
            </w:r>
          </w:p>
        </w:tc>
        <w:tc>
          <w:tcPr>
            <w:tcW w:w="899" w:type="dxa"/>
            <w:shd w:val="clear" w:color="auto" w:fill="auto"/>
          </w:tcPr>
          <w:p w14:paraId="475678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158</w:t>
            </w:r>
          </w:p>
        </w:tc>
        <w:tc>
          <w:tcPr>
            <w:tcW w:w="900" w:type="dxa"/>
            <w:shd w:val="clear" w:color="auto" w:fill="auto"/>
          </w:tcPr>
          <w:p w14:paraId="5B5A0C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469.8</w:t>
            </w:r>
          </w:p>
        </w:tc>
        <w:tc>
          <w:tcPr>
            <w:tcW w:w="899" w:type="dxa"/>
            <w:shd w:val="clear" w:color="auto" w:fill="auto"/>
          </w:tcPr>
          <w:p w14:paraId="289161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483.8</w:t>
            </w:r>
          </w:p>
        </w:tc>
        <w:tc>
          <w:tcPr>
            <w:tcW w:w="900" w:type="dxa"/>
            <w:shd w:val="clear" w:color="auto" w:fill="auto"/>
          </w:tcPr>
          <w:p w14:paraId="6C49E4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-14.0</w:t>
            </w:r>
          </w:p>
        </w:tc>
      </w:tr>
      <w:tr w:rsidR="00CE6B35" w:rsidRPr="00CE6B35" w14:paraId="53C5A312" w14:textId="77777777" w:rsidTr="003E38A3">
        <w:tc>
          <w:tcPr>
            <w:tcW w:w="2155" w:type="dxa"/>
            <w:shd w:val="clear" w:color="auto" w:fill="BFBFBF"/>
          </w:tcPr>
          <w:p w14:paraId="647DD2C8" w14:textId="64E3BA13"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EL and </w:t>
            </w:r>
            <w:r w:rsidR="00C81F8D">
              <w:rPr>
                <w:rFonts w:ascii="Calibri" w:eastAsia="Calibri" w:hAnsi="Calibri" w:cs="Times New Roman"/>
                <w:sz w:val="20"/>
                <w:szCs w:val="20"/>
              </w:rPr>
              <w:t>f</w:t>
            </w:r>
            <w:r w:rsidR="00C81F8D" w:rsidRPr="00CE6B35">
              <w:rPr>
                <w:rFonts w:ascii="Calibri" w:eastAsia="Calibri" w:hAnsi="Calibri" w:cs="Times New Roman"/>
                <w:sz w:val="20"/>
                <w:szCs w:val="20"/>
              </w:rPr>
              <w:t xml:space="preserve">ormer </w:t>
            </w:r>
            <w:r w:rsidRPr="00CE6B35">
              <w:rPr>
                <w:rFonts w:ascii="Calibri" w:eastAsia="Calibri" w:hAnsi="Calibri" w:cs="Times New Roman"/>
                <w:sz w:val="20"/>
                <w:szCs w:val="20"/>
              </w:rPr>
              <w:t>EL</w:t>
            </w:r>
          </w:p>
        </w:tc>
        <w:tc>
          <w:tcPr>
            <w:tcW w:w="899" w:type="dxa"/>
            <w:shd w:val="clear" w:color="auto" w:fill="BFBFBF"/>
          </w:tcPr>
          <w:p w14:paraId="4A0C3FC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320</w:t>
            </w:r>
          </w:p>
        </w:tc>
        <w:tc>
          <w:tcPr>
            <w:tcW w:w="899" w:type="dxa"/>
            <w:shd w:val="clear" w:color="auto" w:fill="BFBFBF"/>
          </w:tcPr>
          <w:p w14:paraId="52F7E8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475.8</w:t>
            </w:r>
          </w:p>
        </w:tc>
        <w:tc>
          <w:tcPr>
            <w:tcW w:w="900" w:type="dxa"/>
            <w:shd w:val="clear" w:color="auto" w:fill="BFBFBF"/>
          </w:tcPr>
          <w:p w14:paraId="0BAE82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480.6</w:t>
            </w:r>
          </w:p>
        </w:tc>
        <w:tc>
          <w:tcPr>
            <w:tcW w:w="899" w:type="dxa"/>
            <w:shd w:val="clear" w:color="auto" w:fill="BFBFBF"/>
          </w:tcPr>
          <w:p w14:paraId="40C191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899" w:type="dxa"/>
            <w:shd w:val="clear" w:color="auto" w:fill="BFBFBF"/>
          </w:tcPr>
          <w:p w14:paraId="5CFAEA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318</w:t>
            </w:r>
          </w:p>
        </w:tc>
        <w:tc>
          <w:tcPr>
            <w:tcW w:w="900" w:type="dxa"/>
            <w:shd w:val="clear" w:color="auto" w:fill="BFBFBF"/>
          </w:tcPr>
          <w:p w14:paraId="20F6B3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475.7</w:t>
            </w:r>
          </w:p>
        </w:tc>
        <w:tc>
          <w:tcPr>
            <w:tcW w:w="899" w:type="dxa"/>
            <w:shd w:val="clear" w:color="auto" w:fill="BFBFBF"/>
          </w:tcPr>
          <w:p w14:paraId="3351896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485.4</w:t>
            </w:r>
          </w:p>
        </w:tc>
        <w:tc>
          <w:tcPr>
            <w:tcW w:w="900" w:type="dxa"/>
            <w:shd w:val="clear" w:color="auto" w:fill="BFBFBF"/>
          </w:tcPr>
          <w:p w14:paraId="5A10DB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-9.7</w:t>
            </w:r>
          </w:p>
        </w:tc>
      </w:tr>
    </w:tbl>
    <w:p w14:paraId="600DDA9B" w14:textId="1FF01418" w:rsidR="00CE6B35" w:rsidRDefault="00CE6B35" w:rsidP="00CE6B35">
      <w:pPr>
        <w:spacing w:after="0"/>
        <w:rPr>
          <w:rFonts w:ascii="Calibri" w:eastAsia="Calibri" w:hAnsi="Calibri" w:cs="Times New Roman"/>
        </w:rPr>
      </w:pPr>
    </w:p>
    <w:tbl>
      <w:tblPr>
        <w:tblStyle w:val="TableGrid5"/>
        <w:tblW w:w="0" w:type="auto"/>
        <w:tblLayout w:type="fixed"/>
        <w:tblLook w:val="04A0" w:firstRow="1" w:lastRow="0" w:firstColumn="1" w:lastColumn="0" w:noHBand="0" w:noVBand="1"/>
        <w:tblCaption w:val="Table 8: Brockton Public Schools  "/>
        <w:tblDescription w:val="Next Generation MCAS ELA and Math Percent Meeting or Exceeding Expectations in Grade 10, 2019&#10;"/>
      </w:tblPr>
      <w:tblGrid>
        <w:gridCol w:w="2155"/>
        <w:gridCol w:w="899"/>
        <w:gridCol w:w="899"/>
        <w:gridCol w:w="900"/>
        <w:gridCol w:w="899"/>
        <w:gridCol w:w="899"/>
        <w:gridCol w:w="900"/>
        <w:gridCol w:w="899"/>
        <w:gridCol w:w="900"/>
      </w:tblGrid>
      <w:tr w:rsidR="00CE6B35" w:rsidRPr="00CE6B35" w14:paraId="0A71F35B" w14:textId="77777777" w:rsidTr="003E38A3">
        <w:tc>
          <w:tcPr>
            <w:tcW w:w="9350" w:type="dxa"/>
            <w:gridSpan w:val="9"/>
            <w:tcBorders>
              <w:top w:val="nil"/>
              <w:left w:val="nil"/>
              <w:right w:val="nil"/>
            </w:tcBorders>
          </w:tcPr>
          <w:p w14:paraId="0E8849D3"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8: Brockton Public Schools</w:t>
            </w:r>
          </w:p>
          <w:p w14:paraId="1D84CB24" w14:textId="77777777" w:rsidR="00CE6B35" w:rsidRPr="00CE6B35" w:rsidRDefault="00CE6B35" w:rsidP="00CE6B35">
            <w:pPr>
              <w:spacing w:after="0"/>
              <w:jc w:val="center"/>
              <w:rPr>
                <w:rFonts w:ascii="Calibri" w:eastAsia="Calibri" w:hAnsi="Calibri" w:cs="Times New Roman"/>
              </w:rPr>
            </w:pPr>
            <w:r w:rsidRPr="00CE6B35">
              <w:rPr>
                <w:rFonts w:ascii="Calibri" w:eastAsia="Calibri" w:hAnsi="Calibri" w:cs="Times New Roman"/>
                <w:b/>
                <w:sz w:val="20"/>
                <w:szCs w:val="20"/>
              </w:rPr>
              <w:t>Next Generation MCAS ELA and Math Percent Meeting or Exceeding Expectations in Grade 10, 2019</w:t>
            </w:r>
          </w:p>
        </w:tc>
      </w:tr>
      <w:tr w:rsidR="00CE6B35" w:rsidRPr="00CE6B35" w14:paraId="18D7899A" w14:textId="77777777" w:rsidTr="003E38A3">
        <w:tc>
          <w:tcPr>
            <w:tcW w:w="2155" w:type="dxa"/>
            <w:shd w:val="clear" w:color="auto" w:fill="BFBFBF"/>
          </w:tcPr>
          <w:p w14:paraId="5091A447" w14:textId="77777777" w:rsidR="00CE6B35" w:rsidRPr="00CE6B35" w:rsidRDefault="00CE6B35" w:rsidP="00CE6B35">
            <w:pPr>
              <w:spacing w:after="0"/>
              <w:rPr>
                <w:rFonts w:ascii="Calibri" w:eastAsia="Calibri" w:hAnsi="Calibri" w:cs="Times New Roman"/>
                <w:sz w:val="20"/>
                <w:szCs w:val="20"/>
              </w:rPr>
            </w:pPr>
          </w:p>
        </w:tc>
        <w:tc>
          <w:tcPr>
            <w:tcW w:w="3597" w:type="dxa"/>
            <w:gridSpan w:val="4"/>
            <w:shd w:val="clear" w:color="auto" w:fill="BFBFBF"/>
          </w:tcPr>
          <w:p w14:paraId="7E5816CC" w14:textId="77777777" w:rsidR="00CE6B35" w:rsidRPr="00177F96" w:rsidRDefault="00CE6B35" w:rsidP="00CE6B35">
            <w:pPr>
              <w:spacing w:after="0"/>
              <w:jc w:val="center"/>
              <w:rPr>
                <w:rFonts w:ascii="Calibri" w:eastAsia="Calibri" w:hAnsi="Calibri" w:cs="Times New Roman"/>
                <w:b/>
                <w:bCs/>
                <w:sz w:val="20"/>
                <w:szCs w:val="20"/>
              </w:rPr>
            </w:pPr>
            <w:r w:rsidRPr="00177F96">
              <w:rPr>
                <w:rFonts w:ascii="Calibri" w:eastAsia="Calibri" w:hAnsi="Calibri" w:cs="Times New Roman"/>
                <w:b/>
                <w:bCs/>
                <w:sz w:val="20"/>
                <w:szCs w:val="20"/>
              </w:rPr>
              <w:t>ELA</w:t>
            </w:r>
          </w:p>
        </w:tc>
        <w:tc>
          <w:tcPr>
            <w:tcW w:w="3598" w:type="dxa"/>
            <w:gridSpan w:val="4"/>
            <w:shd w:val="clear" w:color="auto" w:fill="BFBFBF"/>
          </w:tcPr>
          <w:p w14:paraId="146F9C9A" w14:textId="77777777" w:rsidR="00CE6B35" w:rsidRPr="00177F96" w:rsidRDefault="00CE6B35" w:rsidP="00CE6B35">
            <w:pPr>
              <w:spacing w:after="0"/>
              <w:jc w:val="center"/>
              <w:rPr>
                <w:rFonts w:ascii="Calibri" w:eastAsia="Calibri" w:hAnsi="Calibri" w:cs="Times New Roman"/>
                <w:b/>
                <w:bCs/>
                <w:sz w:val="20"/>
                <w:szCs w:val="20"/>
              </w:rPr>
            </w:pPr>
            <w:r w:rsidRPr="00177F96">
              <w:rPr>
                <w:rFonts w:ascii="Calibri" w:eastAsia="Calibri" w:hAnsi="Calibri" w:cs="Times New Roman"/>
                <w:b/>
                <w:bCs/>
                <w:sz w:val="20"/>
                <w:szCs w:val="20"/>
              </w:rPr>
              <w:t>Math</w:t>
            </w:r>
          </w:p>
        </w:tc>
      </w:tr>
      <w:tr w:rsidR="00CE6B35" w:rsidRPr="00CE6B35" w14:paraId="1F100FF4" w14:textId="77777777" w:rsidTr="003E38A3">
        <w:tc>
          <w:tcPr>
            <w:tcW w:w="2155" w:type="dxa"/>
            <w:shd w:val="clear" w:color="auto" w:fill="BFBFBF"/>
            <w:vAlign w:val="center"/>
          </w:tcPr>
          <w:p w14:paraId="1FC6A1A1" w14:textId="77777777" w:rsidR="00CE6B35" w:rsidRPr="00CE6B35" w:rsidRDefault="00CE6B35" w:rsidP="003E38A3">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899" w:type="dxa"/>
            <w:shd w:val="clear" w:color="auto" w:fill="BFBFBF"/>
            <w:vAlign w:val="center"/>
          </w:tcPr>
          <w:p w14:paraId="2233584F"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899" w:type="dxa"/>
            <w:shd w:val="clear" w:color="auto" w:fill="BFBFBF"/>
            <w:vAlign w:val="center"/>
          </w:tcPr>
          <w:p w14:paraId="26CF98BB"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00" w:type="dxa"/>
            <w:shd w:val="clear" w:color="auto" w:fill="BFBFBF"/>
            <w:vAlign w:val="center"/>
          </w:tcPr>
          <w:p w14:paraId="05230319"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w:t>
            </w:r>
          </w:p>
        </w:tc>
        <w:tc>
          <w:tcPr>
            <w:tcW w:w="899" w:type="dxa"/>
            <w:shd w:val="clear" w:color="auto" w:fill="BFBFBF"/>
            <w:vAlign w:val="center"/>
          </w:tcPr>
          <w:p w14:paraId="2B3A7C4C"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c>
          <w:tcPr>
            <w:tcW w:w="899" w:type="dxa"/>
            <w:shd w:val="clear" w:color="auto" w:fill="BFBFBF"/>
            <w:vAlign w:val="center"/>
          </w:tcPr>
          <w:p w14:paraId="7DBF3B82"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00" w:type="dxa"/>
            <w:shd w:val="clear" w:color="auto" w:fill="BFBFBF"/>
            <w:vAlign w:val="center"/>
          </w:tcPr>
          <w:p w14:paraId="2C5AEA81"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899" w:type="dxa"/>
            <w:shd w:val="clear" w:color="auto" w:fill="BFBFBF"/>
            <w:vAlign w:val="center"/>
          </w:tcPr>
          <w:p w14:paraId="36E32F81"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w:t>
            </w:r>
          </w:p>
        </w:tc>
        <w:tc>
          <w:tcPr>
            <w:tcW w:w="900" w:type="dxa"/>
            <w:shd w:val="clear" w:color="auto" w:fill="BFBFBF"/>
            <w:vAlign w:val="center"/>
          </w:tcPr>
          <w:p w14:paraId="44A23D22"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Above/Below</w:t>
            </w:r>
          </w:p>
        </w:tc>
      </w:tr>
      <w:tr w:rsidR="00CE6B35" w:rsidRPr="00CE6B35" w14:paraId="1B5C1E38" w14:textId="77777777" w:rsidTr="003E38A3">
        <w:tc>
          <w:tcPr>
            <w:tcW w:w="2155" w:type="dxa"/>
          </w:tcPr>
          <w:p w14:paraId="4640CBDF"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899" w:type="dxa"/>
            <w:vAlign w:val="center"/>
          </w:tcPr>
          <w:p w14:paraId="3EDA07B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991</w:t>
            </w:r>
          </w:p>
        </w:tc>
        <w:tc>
          <w:tcPr>
            <w:tcW w:w="899" w:type="dxa"/>
            <w:vAlign w:val="center"/>
          </w:tcPr>
          <w:p w14:paraId="4D680D2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900" w:type="dxa"/>
            <w:vAlign w:val="center"/>
          </w:tcPr>
          <w:p w14:paraId="2BCD075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c>
          <w:tcPr>
            <w:tcW w:w="899" w:type="dxa"/>
            <w:vAlign w:val="center"/>
          </w:tcPr>
          <w:p w14:paraId="739FE96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99" w:type="dxa"/>
            <w:vAlign w:val="center"/>
          </w:tcPr>
          <w:p w14:paraId="58C9E8D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984</w:t>
            </w:r>
          </w:p>
        </w:tc>
        <w:tc>
          <w:tcPr>
            <w:tcW w:w="900" w:type="dxa"/>
            <w:vAlign w:val="center"/>
          </w:tcPr>
          <w:p w14:paraId="54F7350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899" w:type="dxa"/>
            <w:vAlign w:val="center"/>
          </w:tcPr>
          <w:p w14:paraId="2ABA707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59%</w:t>
            </w:r>
          </w:p>
        </w:tc>
        <w:tc>
          <w:tcPr>
            <w:tcW w:w="900" w:type="dxa"/>
            <w:vAlign w:val="center"/>
          </w:tcPr>
          <w:p w14:paraId="4D784E2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r>
      <w:tr w:rsidR="00CE6B35" w:rsidRPr="00CE6B35" w14:paraId="3796299E" w14:textId="77777777" w:rsidTr="003E38A3">
        <w:tc>
          <w:tcPr>
            <w:tcW w:w="2155" w:type="dxa"/>
            <w:shd w:val="clear" w:color="auto" w:fill="BFBFBF"/>
          </w:tcPr>
          <w:p w14:paraId="38000636"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899" w:type="dxa"/>
            <w:shd w:val="clear" w:color="auto" w:fill="BFBFBF"/>
            <w:vAlign w:val="center"/>
          </w:tcPr>
          <w:p w14:paraId="73FB247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583</w:t>
            </w:r>
          </w:p>
        </w:tc>
        <w:tc>
          <w:tcPr>
            <w:tcW w:w="899" w:type="dxa"/>
            <w:shd w:val="clear" w:color="auto" w:fill="BFBFBF"/>
            <w:vAlign w:val="center"/>
          </w:tcPr>
          <w:p w14:paraId="04B3348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900" w:type="dxa"/>
            <w:shd w:val="clear" w:color="auto" w:fill="BFBFBF"/>
            <w:vAlign w:val="center"/>
          </w:tcPr>
          <w:p w14:paraId="69F2577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899" w:type="dxa"/>
            <w:shd w:val="clear" w:color="auto" w:fill="BFBFBF"/>
            <w:vAlign w:val="center"/>
          </w:tcPr>
          <w:p w14:paraId="11131E5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899" w:type="dxa"/>
            <w:shd w:val="clear" w:color="auto" w:fill="BFBFBF"/>
            <w:vAlign w:val="center"/>
          </w:tcPr>
          <w:p w14:paraId="257FD7D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582</w:t>
            </w:r>
          </w:p>
        </w:tc>
        <w:tc>
          <w:tcPr>
            <w:tcW w:w="900" w:type="dxa"/>
            <w:shd w:val="clear" w:color="auto" w:fill="BFBFBF"/>
            <w:vAlign w:val="center"/>
          </w:tcPr>
          <w:p w14:paraId="3487D34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99" w:type="dxa"/>
            <w:shd w:val="clear" w:color="auto" w:fill="BFBFBF"/>
            <w:vAlign w:val="center"/>
          </w:tcPr>
          <w:p w14:paraId="59C04C6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900" w:type="dxa"/>
            <w:shd w:val="clear" w:color="auto" w:fill="BFBFBF"/>
            <w:vAlign w:val="center"/>
          </w:tcPr>
          <w:p w14:paraId="413F61C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r>
      <w:tr w:rsidR="00CE6B35" w:rsidRPr="00CE6B35" w14:paraId="4B9932D3" w14:textId="77777777" w:rsidTr="003E38A3">
        <w:tc>
          <w:tcPr>
            <w:tcW w:w="2155" w:type="dxa"/>
            <w:shd w:val="clear" w:color="auto" w:fill="auto"/>
          </w:tcPr>
          <w:p w14:paraId="16C75995"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899" w:type="dxa"/>
            <w:shd w:val="clear" w:color="auto" w:fill="auto"/>
            <w:vAlign w:val="center"/>
          </w:tcPr>
          <w:p w14:paraId="78C4720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99" w:type="dxa"/>
            <w:shd w:val="clear" w:color="auto" w:fill="auto"/>
            <w:vAlign w:val="center"/>
          </w:tcPr>
          <w:p w14:paraId="235792F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900" w:type="dxa"/>
            <w:shd w:val="clear" w:color="auto" w:fill="auto"/>
            <w:vAlign w:val="center"/>
          </w:tcPr>
          <w:p w14:paraId="71AEFE4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w:t>
            </w:r>
          </w:p>
        </w:tc>
        <w:tc>
          <w:tcPr>
            <w:tcW w:w="899" w:type="dxa"/>
            <w:shd w:val="clear" w:color="auto" w:fill="auto"/>
            <w:vAlign w:val="center"/>
          </w:tcPr>
          <w:p w14:paraId="615EBC9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899" w:type="dxa"/>
            <w:shd w:val="clear" w:color="auto" w:fill="auto"/>
            <w:vAlign w:val="center"/>
          </w:tcPr>
          <w:p w14:paraId="0A76E1E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900" w:type="dxa"/>
            <w:shd w:val="clear" w:color="auto" w:fill="auto"/>
            <w:vAlign w:val="center"/>
          </w:tcPr>
          <w:p w14:paraId="0DC6037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w:t>
            </w:r>
          </w:p>
        </w:tc>
        <w:tc>
          <w:tcPr>
            <w:tcW w:w="899" w:type="dxa"/>
            <w:shd w:val="clear" w:color="auto" w:fill="auto"/>
            <w:vAlign w:val="center"/>
          </w:tcPr>
          <w:p w14:paraId="0080835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82%</w:t>
            </w:r>
          </w:p>
        </w:tc>
        <w:tc>
          <w:tcPr>
            <w:tcW w:w="900" w:type="dxa"/>
            <w:shd w:val="clear" w:color="auto" w:fill="auto"/>
            <w:vAlign w:val="center"/>
          </w:tcPr>
          <w:p w14:paraId="5D3B6B8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r>
      <w:tr w:rsidR="00CE6B35" w:rsidRPr="00CE6B35" w14:paraId="78E81A80" w14:textId="77777777" w:rsidTr="003E38A3">
        <w:tc>
          <w:tcPr>
            <w:tcW w:w="2155" w:type="dxa"/>
            <w:shd w:val="clear" w:color="auto" w:fill="BFBFBF"/>
          </w:tcPr>
          <w:p w14:paraId="4F3F959A"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899" w:type="dxa"/>
            <w:shd w:val="clear" w:color="auto" w:fill="BFBFBF"/>
            <w:vAlign w:val="center"/>
          </w:tcPr>
          <w:p w14:paraId="555B23B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140</w:t>
            </w:r>
          </w:p>
        </w:tc>
        <w:tc>
          <w:tcPr>
            <w:tcW w:w="899" w:type="dxa"/>
            <w:shd w:val="clear" w:color="auto" w:fill="BFBFBF"/>
            <w:vAlign w:val="center"/>
          </w:tcPr>
          <w:p w14:paraId="2475029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900" w:type="dxa"/>
            <w:shd w:val="clear" w:color="auto" w:fill="BFBFBF"/>
            <w:vAlign w:val="center"/>
          </w:tcPr>
          <w:p w14:paraId="37F1F53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899" w:type="dxa"/>
            <w:shd w:val="clear" w:color="auto" w:fill="BFBFBF"/>
            <w:vAlign w:val="center"/>
          </w:tcPr>
          <w:p w14:paraId="5857F61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899" w:type="dxa"/>
            <w:shd w:val="clear" w:color="auto" w:fill="BFBFBF"/>
            <w:vAlign w:val="center"/>
          </w:tcPr>
          <w:p w14:paraId="4188F7B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139</w:t>
            </w:r>
          </w:p>
        </w:tc>
        <w:tc>
          <w:tcPr>
            <w:tcW w:w="900" w:type="dxa"/>
            <w:shd w:val="clear" w:color="auto" w:fill="BFBFBF"/>
            <w:vAlign w:val="center"/>
          </w:tcPr>
          <w:p w14:paraId="3E952BF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899" w:type="dxa"/>
            <w:shd w:val="clear" w:color="auto" w:fill="BFBFBF"/>
            <w:vAlign w:val="center"/>
          </w:tcPr>
          <w:p w14:paraId="7BC534F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900" w:type="dxa"/>
            <w:shd w:val="clear" w:color="auto" w:fill="BFBFBF"/>
            <w:vAlign w:val="center"/>
          </w:tcPr>
          <w:p w14:paraId="578DE07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r>
      <w:tr w:rsidR="00CE6B35" w:rsidRPr="00CE6B35" w14:paraId="6ECE36C0" w14:textId="77777777" w:rsidTr="003E38A3">
        <w:tc>
          <w:tcPr>
            <w:tcW w:w="2155" w:type="dxa"/>
            <w:shd w:val="clear" w:color="auto" w:fill="auto"/>
          </w:tcPr>
          <w:p w14:paraId="7B4D9D54" w14:textId="5771F522"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 non-</w:t>
            </w:r>
            <w:r w:rsidR="00D517B9">
              <w:rPr>
                <w:rFonts w:ascii="Calibri" w:eastAsia="Calibri" w:hAnsi="Calibri" w:cs="Times New Roman"/>
                <w:sz w:val="20"/>
                <w:szCs w:val="20"/>
              </w:rPr>
              <w:t>Hispanic/Latino</w:t>
            </w:r>
          </w:p>
        </w:tc>
        <w:tc>
          <w:tcPr>
            <w:tcW w:w="899" w:type="dxa"/>
            <w:shd w:val="clear" w:color="auto" w:fill="auto"/>
            <w:vAlign w:val="center"/>
          </w:tcPr>
          <w:p w14:paraId="6B99910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899" w:type="dxa"/>
            <w:shd w:val="clear" w:color="auto" w:fill="auto"/>
            <w:vAlign w:val="center"/>
          </w:tcPr>
          <w:p w14:paraId="7D5DC0E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900" w:type="dxa"/>
            <w:shd w:val="clear" w:color="auto" w:fill="auto"/>
            <w:vAlign w:val="center"/>
          </w:tcPr>
          <w:p w14:paraId="10BF99B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65%</w:t>
            </w:r>
          </w:p>
        </w:tc>
        <w:tc>
          <w:tcPr>
            <w:tcW w:w="899" w:type="dxa"/>
            <w:shd w:val="clear" w:color="auto" w:fill="auto"/>
            <w:vAlign w:val="center"/>
          </w:tcPr>
          <w:p w14:paraId="2178FC4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899" w:type="dxa"/>
            <w:shd w:val="clear" w:color="auto" w:fill="auto"/>
            <w:vAlign w:val="center"/>
          </w:tcPr>
          <w:p w14:paraId="3973718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900" w:type="dxa"/>
            <w:shd w:val="clear" w:color="auto" w:fill="auto"/>
            <w:vAlign w:val="center"/>
          </w:tcPr>
          <w:p w14:paraId="1CD84A2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899" w:type="dxa"/>
            <w:shd w:val="clear" w:color="auto" w:fill="auto"/>
            <w:vAlign w:val="center"/>
          </w:tcPr>
          <w:p w14:paraId="30A16D6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w:t>
            </w:r>
          </w:p>
        </w:tc>
        <w:tc>
          <w:tcPr>
            <w:tcW w:w="900" w:type="dxa"/>
            <w:shd w:val="clear" w:color="auto" w:fill="auto"/>
            <w:vAlign w:val="center"/>
          </w:tcPr>
          <w:p w14:paraId="3BEF850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r>
      <w:tr w:rsidR="00CE6B35" w:rsidRPr="00CE6B35" w14:paraId="30E4BB8A" w14:textId="77777777" w:rsidTr="003E38A3">
        <w:tc>
          <w:tcPr>
            <w:tcW w:w="2155" w:type="dxa"/>
            <w:shd w:val="clear" w:color="auto" w:fill="BFBFBF"/>
          </w:tcPr>
          <w:p w14:paraId="78175736"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899" w:type="dxa"/>
            <w:shd w:val="clear" w:color="auto" w:fill="BFBFBF"/>
          </w:tcPr>
          <w:p w14:paraId="3279AF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197</w:t>
            </w:r>
          </w:p>
        </w:tc>
        <w:tc>
          <w:tcPr>
            <w:tcW w:w="899" w:type="dxa"/>
            <w:shd w:val="clear" w:color="auto" w:fill="BFBFBF"/>
          </w:tcPr>
          <w:p w14:paraId="0149B9F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900" w:type="dxa"/>
            <w:shd w:val="clear" w:color="auto" w:fill="BFBFBF"/>
          </w:tcPr>
          <w:p w14:paraId="0470D6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c>
          <w:tcPr>
            <w:tcW w:w="899" w:type="dxa"/>
            <w:shd w:val="clear" w:color="auto" w:fill="BFBFBF"/>
          </w:tcPr>
          <w:p w14:paraId="77E7CA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899" w:type="dxa"/>
            <w:shd w:val="clear" w:color="auto" w:fill="BFBFBF"/>
          </w:tcPr>
          <w:p w14:paraId="124772D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192</w:t>
            </w:r>
          </w:p>
        </w:tc>
        <w:tc>
          <w:tcPr>
            <w:tcW w:w="900" w:type="dxa"/>
            <w:shd w:val="clear" w:color="auto" w:fill="BFBFBF"/>
          </w:tcPr>
          <w:p w14:paraId="5A0E99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899" w:type="dxa"/>
            <w:shd w:val="clear" w:color="auto" w:fill="BFBFBF"/>
          </w:tcPr>
          <w:p w14:paraId="7D1AD8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67%</w:t>
            </w:r>
          </w:p>
        </w:tc>
        <w:tc>
          <w:tcPr>
            <w:tcW w:w="900" w:type="dxa"/>
            <w:shd w:val="clear" w:color="auto" w:fill="BFBFBF"/>
          </w:tcPr>
          <w:p w14:paraId="09E1A7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r>
      <w:tr w:rsidR="00CE6B35" w:rsidRPr="00CE6B35" w14:paraId="20987D48" w14:textId="77777777" w:rsidTr="003E38A3">
        <w:tc>
          <w:tcPr>
            <w:tcW w:w="2155" w:type="dxa"/>
            <w:shd w:val="clear" w:color="auto" w:fill="auto"/>
          </w:tcPr>
          <w:p w14:paraId="51FB5A46"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899" w:type="dxa"/>
            <w:shd w:val="clear" w:color="auto" w:fill="auto"/>
          </w:tcPr>
          <w:p w14:paraId="32C311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697</w:t>
            </w:r>
          </w:p>
        </w:tc>
        <w:tc>
          <w:tcPr>
            <w:tcW w:w="899" w:type="dxa"/>
            <w:shd w:val="clear" w:color="auto" w:fill="auto"/>
          </w:tcPr>
          <w:p w14:paraId="00895F4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900" w:type="dxa"/>
            <w:shd w:val="clear" w:color="auto" w:fill="auto"/>
          </w:tcPr>
          <w:p w14:paraId="311818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899" w:type="dxa"/>
            <w:shd w:val="clear" w:color="auto" w:fill="auto"/>
          </w:tcPr>
          <w:p w14:paraId="047C68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99" w:type="dxa"/>
            <w:shd w:val="clear" w:color="auto" w:fill="auto"/>
          </w:tcPr>
          <w:p w14:paraId="33C7E7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688</w:t>
            </w:r>
          </w:p>
        </w:tc>
        <w:tc>
          <w:tcPr>
            <w:tcW w:w="900" w:type="dxa"/>
            <w:shd w:val="clear" w:color="auto" w:fill="auto"/>
          </w:tcPr>
          <w:p w14:paraId="1716B7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99" w:type="dxa"/>
            <w:shd w:val="clear" w:color="auto" w:fill="auto"/>
          </w:tcPr>
          <w:p w14:paraId="5D8C8F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900" w:type="dxa"/>
            <w:shd w:val="clear" w:color="auto" w:fill="auto"/>
          </w:tcPr>
          <w:p w14:paraId="7469F9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r>
      <w:tr w:rsidR="00CE6B35" w:rsidRPr="00CE6B35" w14:paraId="234BA878" w14:textId="77777777" w:rsidTr="003E38A3">
        <w:tc>
          <w:tcPr>
            <w:tcW w:w="2155" w:type="dxa"/>
            <w:shd w:val="clear" w:color="auto" w:fill="BFBFBF"/>
          </w:tcPr>
          <w:p w14:paraId="150AF6D2" w14:textId="0ECEC84F"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 </w:t>
            </w:r>
            <w:r w:rsidR="00D517B9">
              <w:rPr>
                <w:rFonts w:ascii="Calibri" w:eastAsia="Calibri" w:hAnsi="Calibri" w:cs="Times New Roman"/>
                <w:sz w:val="20"/>
                <w:szCs w:val="20"/>
              </w:rPr>
              <w:t>Disadvantaged</w:t>
            </w:r>
          </w:p>
        </w:tc>
        <w:tc>
          <w:tcPr>
            <w:tcW w:w="899" w:type="dxa"/>
            <w:shd w:val="clear" w:color="auto" w:fill="BFBFBF"/>
          </w:tcPr>
          <w:p w14:paraId="60AB8A9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566</w:t>
            </w:r>
          </w:p>
        </w:tc>
        <w:tc>
          <w:tcPr>
            <w:tcW w:w="899" w:type="dxa"/>
            <w:shd w:val="clear" w:color="auto" w:fill="BFBFBF"/>
          </w:tcPr>
          <w:p w14:paraId="2FF0947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900" w:type="dxa"/>
            <w:shd w:val="clear" w:color="auto" w:fill="BFBFBF"/>
          </w:tcPr>
          <w:p w14:paraId="3B7BF8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899" w:type="dxa"/>
            <w:shd w:val="clear" w:color="auto" w:fill="BFBFBF"/>
          </w:tcPr>
          <w:p w14:paraId="1DFB7E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99" w:type="dxa"/>
            <w:shd w:val="clear" w:color="auto" w:fill="BFBFBF"/>
          </w:tcPr>
          <w:p w14:paraId="5436E4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559</w:t>
            </w:r>
          </w:p>
        </w:tc>
        <w:tc>
          <w:tcPr>
            <w:tcW w:w="900" w:type="dxa"/>
            <w:shd w:val="clear" w:color="auto" w:fill="BFBFBF"/>
          </w:tcPr>
          <w:p w14:paraId="58F34F6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899" w:type="dxa"/>
            <w:shd w:val="clear" w:color="auto" w:fill="BFBFBF"/>
          </w:tcPr>
          <w:p w14:paraId="093AFE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900" w:type="dxa"/>
            <w:shd w:val="clear" w:color="auto" w:fill="BFBFBF"/>
          </w:tcPr>
          <w:p w14:paraId="373264A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r>
      <w:tr w:rsidR="00CE6B35" w:rsidRPr="00CE6B35" w14:paraId="112029D6" w14:textId="77777777" w:rsidTr="003E38A3">
        <w:tc>
          <w:tcPr>
            <w:tcW w:w="2155" w:type="dxa"/>
            <w:shd w:val="clear" w:color="auto" w:fill="auto"/>
          </w:tcPr>
          <w:p w14:paraId="288AC29C" w14:textId="45307257"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899" w:type="dxa"/>
            <w:shd w:val="clear" w:color="auto" w:fill="auto"/>
          </w:tcPr>
          <w:p w14:paraId="6E58AB4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164</w:t>
            </w:r>
          </w:p>
        </w:tc>
        <w:tc>
          <w:tcPr>
            <w:tcW w:w="899" w:type="dxa"/>
            <w:shd w:val="clear" w:color="auto" w:fill="auto"/>
          </w:tcPr>
          <w:p w14:paraId="5AB047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900" w:type="dxa"/>
            <w:shd w:val="clear" w:color="auto" w:fill="auto"/>
          </w:tcPr>
          <w:p w14:paraId="37A71E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899" w:type="dxa"/>
            <w:shd w:val="clear" w:color="auto" w:fill="auto"/>
          </w:tcPr>
          <w:p w14:paraId="214071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899" w:type="dxa"/>
            <w:shd w:val="clear" w:color="auto" w:fill="auto"/>
          </w:tcPr>
          <w:p w14:paraId="403F52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158</w:t>
            </w:r>
          </w:p>
        </w:tc>
        <w:tc>
          <w:tcPr>
            <w:tcW w:w="900" w:type="dxa"/>
            <w:shd w:val="clear" w:color="auto" w:fill="auto"/>
          </w:tcPr>
          <w:p w14:paraId="583F70F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899" w:type="dxa"/>
            <w:shd w:val="clear" w:color="auto" w:fill="auto"/>
          </w:tcPr>
          <w:p w14:paraId="14DE9D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900" w:type="dxa"/>
            <w:shd w:val="clear" w:color="auto" w:fill="auto"/>
          </w:tcPr>
          <w:p w14:paraId="3B4996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r>
      <w:tr w:rsidR="00CE6B35" w:rsidRPr="00CE6B35" w14:paraId="63669CEB" w14:textId="77777777" w:rsidTr="003E38A3">
        <w:tc>
          <w:tcPr>
            <w:tcW w:w="2155" w:type="dxa"/>
            <w:shd w:val="clear" w:color="auto" w:fill="BFBFBF"/>
          </w:tcPr>
          <w:p w14:paraId="19F1AF17" w14:textId="0F666124"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EL and </w:t>
            </w:r>
            <w:r w:rsidR="00C81F8D">
              <w:rPr>
                <w:rFonts w:ascii="Calibri" w:eastAsia="Calibri" w:hAnsi="Calibri" w:cs="Times New Roman"/>
                <w:sz w:val="20"/>
                <w:szCs w:val="20"/>
              </w:rPr>
              <w:t>f</w:t>
            </w:r>
            <w:r w:rsidR="00C81F8D" w:rsidRPr="00CE6B35">
              <w:rPr>
                <w:rFonts w:ascii="Calibri" w:eastAsia="Calibri" w:hAnsi="Calibri" w:cs="Times New Roman"/>
                <w:sz w:val="20"/>
                <w:szCs w:val="20"/>
              </w:rPr>
              <w:t xml:space="preserve">ormer </w:t>
            </w:r>
            <w:r w:rsidRPr="00CE6B35">
              <w:rPr>
                <w:rFonts w:ascii="Calibri" w:eastAsia="Calibri" w:hAnsi="Calibri" w:cs="Times New Roman"/>
                <w:sz w:val="20"/>
                <w:szCs w:val="20"/>
              </w:rPr>
              <w:t>EL</w:t>
            </w:r>
          </w:p>
        </w:tc>
        <w:tc>
          <w:tcPr>
            <w:tcW w:w="899" w:type="dxa"/>
            <w:shd w:val="clear" w:color="auto" w:fill="BFBFBF"/>
          </w:tcPr>
          <w:p w14:paraId="67D6CF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320</w:t>
            </w:r>
          </w:p>
        </w:tc>
        <w:tc>
          <w:tcPr>
            <w:tcW w:w="899" w:type="dxa"/>
            <w:shd w:val="clear" w:color="auto" w:fill="BFBFBF"/>
          </w:tcPr>
          <w:p w14:paraId="36E76DB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900" w:type="dxa"/>
            <w:shd w:val="clear" w:color="auto" w:fill="BFBFBF"/>
          </w:tcPr>
          <w:p w14:paraId="6769ABD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99" w:type="dxa"/>
            <w:shd w:val="clear" w:color="auto" w:fill="BFBFBF"/>
          </w:tcPr>
          <w:p w14:paraId="5BF37D6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899" w:type="dxa"/>
            <w:shd w:val="clear" w:color="auto" w:fill="BFBFBF"/>
          </w:tcPr>
          <w:p w14:paraId="271EA7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318</w:t>
            </w:r>
          </w:p>
        </w:tc>
        <w:tc>
          <w:tcPr>
            <w:tcW w:w="900" w:type="dxa"/>
            <w:shd w:val="clear" w:color="auto" w:fill="BFBFBF"/>
          </w:tcPr>
          <w:p w14:paraId="5E16F1C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899" w:type="dxa"/>
            <w:shd w:val="clear" w:color="auto" w:fill="BFBFBF"/>
          </w:tcPr>
          <w:p w14:paraId="314554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900" w:type="dxa"/>
            <w:shd w:val="clear" w:color="auto" w:fill="BFBFBF"/>
          </w:tcPr>
          <w:p w14:paraId="4BB46A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r>
    </w:tbl>
    <w:p w14:paraId="729EDD34" w14:textId="6C07285A" w:rsidR="00CE6B35" w:rsidRDefault="00CE6B35" w:rsidP="00CE6B35">
      <w:pPr>
        <w:spacing w:after="0"/>
        <w:rPr>
          <w:rFonts w:ascii="Calibri" w:eastAsia="Calibri" w:hAnsi="Calibri" w:cs="Times New Roman"/>
        </w:rPr>
      </w:pPr>
    </w:p>
    <w:p w14:paraId="69A3E580" w14:textId="118030D5" w:rsidR="001D2E84" w:rsidRDefault="001D2E84" w:rsidP="00CE6B35">
      <w:pPr>
        <w:spacing w:after="0"/>
        <w:rPr>
          <w:rFonts w:ascii="Calibri" w:eastAsia="Calibri" w:hAnsi="Calibri" w:cs="Times New Roman"/>
        </w:rPr>
      </w:pPr>
    </w:p>
    <w:tbl>
      <w:tblPr>
        <w:tblStyle w:val="TableGrid5"/>
        <w:tblW w:w="9900" w:type="dxa"/>
        <w:jc w:val="center"/>
        <w:tblLayout w:type="fixed"/>
        <w:tblLook w:val="04A0" w:firstRow="1" w:lastRow="0" w:firstColumn="1" w:lastColumn="0" w:noHBand="0" w:noVBand="1"/>
        <w:tblCaption w:val="Table 9: Brockton Public Schools  "/>
        <w:tblDescription w:val="Next Generation MCAS Science Meeting or Exceeding Expectations in Grades 5 and 8, and MCAS Science Proficient or Advanced in Grade 10, 2019&#10;"/>
      </w:tblPr>
      <w:tblGrid>
        <w:gridCol w:w="2430"/>
        <w:gridCol w:w="933"/>
        <w:gridCol w:w="934"/>
        <w:gridCol w:w="934"/>
        <w:gridCol w:w="934"/>
        <w:gridCol w:w="933"/>
        <w:gridCol w:w="934"/>
        <w:gridCol w:w="934"/>
        <w:gridCol w:w="934"/>
      </w:tblGrid>
      <w:tr w:rsidR="00CE6B35" w:rsidRPr="00CE6B35" w14:paraId="605B263C" w14:textId="77777777" w:rsidTr="003E38A3">
        <w:trPr>
          <w:jc w:val="center"/>
        </w:trPr>
        <w:tc>
          <w:tcPr>
            <w:tcW w:w="9900" w:type="dxa"/>
            <w:gridSpan w:val="9"/>
            <w:tcBorders>
              <w:top w:val="nil"/>
              <w:left w:val="nil"/>
              <w:right w:val="nil"/>
            </w:tcBorders>
          </w:tcPr>
          <w:p w14:paraId="5398FB11"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9: Brockton Public Schools</w:t>
            </w:r>
          </w:p>
          <w:p w14:paraId="2EE499A9"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 xml:space="preserve">Next Generation MCAS Science Meeting or Exceeding Expectations in Grades 5 and 8, </w:t>
            </w:r>
          </w:p>
          <w:p w14:paraId="12E7C41C" w14:textId="2FE1909E"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and MCAS Science Proficient or Advanced in Grade 10, 2019</w:t>
            </w:r>
          </w:p>
        </w:tc>
      </w:tr>
      <w:tr w:rsidR="00CE6B35" w:rsidRPr="00CE6B35" w14:paraId="63535F36" w14:textId="77777777" w:rsidTr="003E38A3">
        <w:trPr>
          <w:jc w:val="center"/>
        </w:trPr>
        <w:tc>
          <w:tcPr>
            <w:tcW w:w="2430" w:type="dxa"/>
            <w:shd w:val="clear" w:color="auto" w:fill="BFBFBF"/>
          </w:tcPr>
          <w:p w14:paraId="23D6B140" w14:textId="77777777" w:rsidR="00CE6B35" w:rsidRPr="00CE6B35" w:rsidRDefault="00CE6B35" w:rsidP="00CE6B35">
            <w:pPr>
              <w:spacing w:after="0" w:line="240" w:lineRule="auto"/>
              <w:jc w:val="center"/>
              <w:rPr>
                <w:rFonts w:ascii="Calibri" w:eastAsia="Calibri" w:hAnsi="Calibri" w:cs="Times New Roman"/>
                <w:b/>
                <w:sz w:val="20"/>
                <w:szCs w:val="20"/>
              </w:rPr>
            </w:pPr>
          </w:p>
        </w:tc>
        <w:tc>
          <w:tcPr>
            <w:tcW w:w="3735" w:type="dxa"/>
            <w:gridSpan w:val="4"/>
            <w:shd w:val="clear" w:color="auto" w:fill="BFBFBF"/>
          </w:tcPr>
          <w:p w14:paraId="7E5ABBD6"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Next-Generation MCAS 5 and 8</w:t>
            </w:r>
          </w:p>
        </w:tc>
        <w:tc>
          <w:tcPr>
            <w:tcW w:w="3735" w:type="dxa"/>
            <w:gridSpan w:val="4"/>
            <w:shd w:val="clear" w:color="auto" w:fill="BFBFBF"/>
          </w:tcPr>
          <w:p w14:paraId="79E50DE7"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MCAS Grade 10</w:t>
            </w:r>
          </w:p>
        </w:tc>
      </w:tr>
      <w:tr w:rsidR="00CE6B35" w:rsidRPr="00CE6B35" w14:paraId="09ECCFC1" w14:textId="77777777" w:rsidTr="003E38A3">
        <w:trPr>
          <w:jc w:val="center"/>
        </w:trPr>
        <w:tc>
          <w:tcPr>
            <w:tcW w:w="2430" w:type="dxa"/>
            <w:shd w:val="clear" w:color="auto" w:fill="BFBFBF"/>
            <w:vAlign w:val="center"/>
          </w:tcPr>
          <w:p w14:paraId="1078840B" w14:textId="77777777" w:rsidR="00CE6B35" w:rsidRPr="00CE6B35" w:rsidRDefault="00CE6B35" w:rsidP="003E38A3">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33" w:type="dxa"/>
            <w:shd w:val="clear" w:color="auto" w:fill="BFBFBF"/>
            <w:vAlign w:val="center"/>
          </w:tcPr>
          <w:p w14:paraId="7A6E6346"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34" w:type="dxa"/>
            <w:shd w:val="clear" w:color="auto" w:fill="BFBFBF"/>
            <w:vAlign w:val="center"/>
          </w:tcPr>
          <w:p w14:paraId="77E366FE"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34" w:type="dxa"/>
            <w:shd w:val="clear" w:color="auto" w:fill="BFBFBF"/>
            <w:vAlign w:val="center"/>
          </w:tcPr>
          <w:p w14:paraId="69F31422"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w:t>
            </w:r>
          </w:p>
        </w:tc>
        <w:tc>
          <w:tcPr>
            <w:tcW w:w="934" w:type="dxa"/>
            <w:shd w:val="clear" w:color="auto" w:fill="BFBFBF"/>
            <w:vAlign w:val="center"/>
          </w:tcPr>
          <w:p w14:paraId="2D5851EA"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 Below</w:t>
            </w:r>
          </w:p>
        </w:tc>
        <w:tc>
          <w:tcPr>
            <w:tcW w:w="933" w:type="dxa"/>
            <w:shd w:val="clear" w:color="auto" w:fill="BFBFBF"/>
            <w:vAlign w:val="center"/>
          </w:tcPr>
          <w:p w14:paraId="304B57A0"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934" w:type="dxa"/>
            <w:shd w:val="clear" w:color="auto" w:fill="BFBFBF"/>
            <w:vAlign w:val="center"/>
          </w:tcPr>
          <w:p w14:paraId="556D51E4"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34" w:type="dxa"/>
            <w:shd w:val="clear" w:color="auto" w:fill="BFBFBF"/>
            <w:vAlign w:val="center"/>
          </w:tcPr>
          <w:p w14:paraId="5DEB7D94"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w:t>
            </w:r>
          </w:p>
        </w:tc>
        <w:tc>
          <w:tcPr>
            <w:tcW w:w="934" w:type="dxa"/>
            <w:shd w:val="clear" w:color="auto" w:fill="BFBFBF"/>
            <w:vAlign w:val="center"/>
          </w:tcPr>
          <w:p w14:paraId="2E3D8A3B"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Above/ Below</w:t>
            </w:r>
          </w:p>
        </w:tc>
      </w:tr>
      <w:tr w:rsidR="00CE6B35" w:rsidRPr="00CE6B35" w14:paraId="07E685B6" w14:textId="77777777" w:rsidTr="003E38A3">
        <w:trPr>
          <w:jc w:val="center"/>
        </w:trPr>
        <w:tc>
          <w:tcPr>
            <w:tcW w:w="2430" w:type="dxa"/>
          </w:tcPr>
          <w:p w14:paraId="5CEADC2E"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933" w:type="dxa"/>
            <w:vAlign w:val="center"/>
          </w:tcPr>
          <w:p w14:paraId="390DABF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2,579</w:t>
            </w:r>
          </w:p>
        </w:tc>
        <w:tc>
          <w:tcPr>
            <w:tcW w:w="934" w:type="dxa"/>
            <w:vAlign w:val="center"/>
          </w:tcPr>
          <w:p w14:paraId="5C8B527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934" w:type="dxa"/>
            <w:vAlign w:val="center"/>
          </w:tcPr>
          <w:p w14:paraId="67E66A8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934" w:type="dxa"/>
            <w:vAlign w:val="center"/>
          </w:tcPr>
          <w:p w14:paraId="0D90AC3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933" w:type="dxa"/>
            <w:vAlign w:val="center"/>
          </w:tcPr>
          <w:p w14:paraId="022B42D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852</w:t>
            </w:r>
          </w:p>
        </w:tc>
        <w:tc>
          <w:tcPr>
            <w:tcW w:w="934" w:type="dxa"/>
            <w:vAlign w:val="center"/>
          </w:tcPr>
          <w:p w14:paraId="50AF5CC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934" w:type="dxa"/>
            <w:vAlign w:val="center"/>
          </w:tcPr>
          <w:p w14:paraId="728682F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74%</w:t>
            </w:r>
          </w:p>
        </w:tc>
        <w:tc>
          <w:tcPr>
            <w:tcW w:w="934" w:type="dxa"/>
            <w:vAlign w:val="center"/>
          </w:tcPr>
          <w:p w14:paraId="2D5A9A8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r>
      <w:tr w:rsidR="00CE6B35" w:rsidRPr="00CE6B35" w14:paraId="0C551CD1" w14:textId="77777777" w:rsidTr="003E38A3">
        <w:trPr>
          <w:jc w:val="center"/>
        </w:trPr>
        <w:tc>
          <w:tcPr>
            <w:tcW w:w="2430" w:type="dxa"/>
            <w:shd w:val="clear" w:color="auto" w:fill="BFBFBF"/>
          </w:tcPr>
          <w:p w14:paraId="31A43CBB"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933" w:type="dxa"/>
            <w:shd w:val="clear" w:color="auto" w:fill="BFBFBF"/>
            <w:vAlign w:val="center"/>
          </w:tcPr>
          <w:p w14:paraId="04BAB2D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1,470</w:t>
            </w:r>
          </w:p>
        </w:tc>
        <w:tc>
          <w:tcPr>
            <w:tcW w:w="934" w:type="dxa"/>
            <w:shd w:val="clear" w:color="auto" w:fill="BFBFBF"/>
            <w:vAlign w:val="center"/>
          </w:tcPr>
          <w:p w14:paraId="096AD07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934" w:type="dxa"/>
            <w:shd w:val="clear" w:color="auto" w:fill="BFBFBF"/>
            <w:vAlign w:val="center"/>
          </w:tcPr>
          <w:p w14:paraId="61CB7B0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934" w:type="dxa"/>
            <w:shd w:val="clear" w:color="auto" w:fill="BFBFBF"/>
            <w:vAlign w:val="center"/>
          </w:tcPr>
          <w:p w14:paraId="563CB98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933" w:type="dxa"/>
            <w:shd w:val="clear" w:color="auto" w:fill="BFBFBF"/>
            <w:vAlign w:val="center"/>
          </w:tcPr>
          <w:p w14:paraId="72A64A0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494</w:t>
            </w:r>
          </w:p>
        </w:tc>
        <w:tc>
          <w:tcPr>
            <w:tcW w:w="934" w:type="dxa"/>
            <w:shd w:val="clear" w:color="auto" w:fill="BFBFBF"/>
            <w:vAlign w:val="center"/>
          </w:tcPr>
          <w:p w14:paraId="7072F48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34" w:type="dxa"/>
            <w:shd w:val="clear" w:color="auto" w:fill="BFBFBF"/>
            <w:vAlign w:val="center"/>
          </w:tcPr>
          <w:p w14:paraId="051B3D1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w:t>
            </w:r>
          </w:p>
        </w:tc>
        <w:tc>
          <w:tcPr>
            <w:tcW w:w="934" w:type="dxa"/>
            <w:shd w:val="clear" w:color="auto" w:fill="BFBFBF"/>
            <w:vAlign w:val="center"/>
          </w:tcPr>
          <w:p w14:paraId="0103DD8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r>
      <w:tr w:rsidR="00CE6B35" w:rsidRPr="00CE6B35" w14:paraId="467BA5C4" w14:textId="77777777" w:rsidTr="003E38A3">
        <w:trPr>
          <w:jc w:val="center"/>
        </w:trPr>
        <w:tc>
          <w:tcPr>
            <w:tcW w:w="2430" w:type="dxa"/>
            <w:shd w:val="clear" w:color="auto" w:fill="auto"/>
          </w:tcPr>
          <w:p w14:paraId="383F42F0"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933" w:type="dxa"/>
            <w:shd w:val="clear" w:color="auto" w:fill="auto"/>
            <w:vAlign w:val="center"/>
          </w:tcPr>
          <w:p w14:paraId="6DF7BB5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c>
          <w:tcPr>
            <w:tcW w:w="934" w:type="dxa"/>
            <w:shd w:val="clear" w:color="auto" w:fill="auto"/>
            <w:vAlign w:val="center"/>
          </w:tcPr>
          <w:p w14:paraId="53DA684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934" w:type="dxa"/>
            <w:shd w:val="clear" w:color="auto" w:fill="auto"/>
            <w:vAlign w:val="center"/>
          </w:tcPr>
          <w:p w14:paraId="7CDF087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67%</w:t>
            </w:r>
          </w:p>
        </w:tc>
        <w:tc>
          <w:tcPr>
            <w:tcW w:w="934" w:type="dxa"/>
            <w:shd w:val="clear" w:color="auto" w:fill="auto"/>
            <w:vAlign w:val="center"/>
          </w:tcPr>
          <w:p w14:paraId="1355930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933" w:type="dxa"/>
            <w:shd w:val="clear" w:color="auto" w:fill="auto"/>
            <w:vAlign w:val="center"/>
          </w:tcPr>
          <w:p w14:paraId="54F74C7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934" w:type="dxa"/>
            <w:shd w:val="clear" w:color="auto" w:fill="auto"/>
            <w:vAlign w:val="center"/>
          </w:tcPr>
          <w:p w14:paraId="2E3C420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w:t>
            </w:r>
          </w:p>
        </w:tc>
        <w:tc>
          <w:tcPr>
            <w:tcW w:w="934" w:type="dxa"/>
            <w:shd w:val="clear" w:color="auto" w:fill="auto"/>
            <w:vAlign w:val="center"/>
          </w:tcPr>
          <w:p w14:paraId="58BEACA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w:t>
            </w:r>
          </w:p>
        </w:tc>
        <w:tc>
          <w:tcPr>
            <w:tcW w:w="934" w:type="dxa"/>
            <w:shd w:val="clear" w:color="auto" w:fill="auto"/>
            <w:vAlign w:val="center"/>
          </w:tcPr>
          <w:p w14:paraId="25F1C0B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r>
      <w:tr w:rsidR="00CE6B35" w:rsidRPr="00CE6B35" w14:paraId="459C958A" w14:textId="77777777" w:rsidTr="003E38A3">
        <w:trPr>
          <w:jc w:val="center"/>
        </w:trPr>
        <w:tc>
          <w:tcPr>
            <w:tcW w:w="2430" w:type="dxa"/>
            <w:shd w:val="clear" w:color="auto" w:fill="BFBFBF"/>
          </w:tcPr>
          <w:p w14:paraId="10933642"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933" w:type="dxa"/>
            <w:shd w:val="clear" w:color="auto" w:fill="BFBFBF"/>
            <w:vAlign w:val="center"/>
          </w:tcPr>
          <w:p w14:paraId="7A95449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459</w:t>
            </w:r>
          </w:p>
        </w:tc>
        <w:tc>
          <w:tcPr>
            <w:tcW w:w="934" w:type="dxa"/>
            <w:shd w:val="clear" w:color="auto" w:fill="BFBFBF"/>
            <w:vAlign w:val="center"/>
          </w:tcPr>
          <w:p w14:paraId="4B751AB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934" w:type="dxa"/>
            <w:shd w:val="clear" w:color="auto" w:fill="BFBFBF"/>
            <w:vAlign w:val="center"/>
          </w:tcPr>
          <w:p w14:paraId="668DB6D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934" w:type="dxa"/>
            <w:shd w:val="clear" w:color="auto" w:fill="BFBFBF"/>
            <w:vAlign w:val="center"/>
          </w:tcPr>
          <w:p w14:paraId="65AD2FD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933" w:type="dxa"/>
            <w:shd w:val="clear" w:color="auto" w:fill="BFBFBF"/>
            <w:vAlign w:val="center"/>
          </w:tcPr>
          <w:p w14:paraId="40108EF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121</w:t>
            </w:r>
          </w:p>
        </w:tc>
        <w:tc>
          <w:tcPr>
            <w:tcW w:w="934" w:type="dxa"/>
            <w:shd w:val="clear" w:color="auto" w:fill="BFBFBF"/>
            <w:vAlign w:val="center"/>
          </w:tcPr>
          <w:p w14:paraId="56486C7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w:t>
            </w:r>
          </w:p>
        </w:tc>
        <w:tc>
          <w:tcPr>
            <w:tcW w:w="934" w:type="dxa"/>
            <w:shd w:val="clear" w:color="auto" w:fill="BFBFBF"/>
            <w:vAlign w:val="center"/>
          </w:tcPr>
          <w:p w14:paraId="33771FC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934" w:type="dxa"/>
            <w:shd w:val="clear" w:color="auto" w:fill="BFBFBF"/>
            <w:vAlign w:val="center"/>
          </w:tcPr>
          <w:p w14:paraId="7C0ACE6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r>
      <w:tr w:rsidR="00CE6B35" w:rsidRPr="00CE6B35" w14:paraId="7D238617" w14:textId="77777777" w:rsidTr="003E38A3">
        <w:trPr>
          <w:jc w:val="center"/>
        </w:trPr>
        <w:tc>
          <w:tcPr>
            <w:tcW w:w="2430" w:type="dxa"/>
            <w:shd w:val="clear" w:color="auto" w:fill="auto"/>
          </w:tcPr>
          <w:p w14:paraId="2321A66D" w14:textId="2ED6FC5F"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 non-</w:t>
            </w:r>
            <w:r w:rsidR="00D517B9">
              <w:rPr>
                <w:rFonts w:ascii="Calibri" w:eastAsia="Calibri" w:hAnsi="Calibri" w:cs="Times New Roman"/>
                <w:sz w:val="20"/>
                <w:szCs w:val="20"/>
              </w:rPr>
              <w:t>Hispanic/Latino</w:t>
            </w:r>
          </w:p>
        </w:tc>
        <w:tc>
          <w:tcPr>
            <w:tcW w:w="933" w:type="dxa"/>
            <w:shd w:val="clear" w:color="auto" w:fill="auto"/>
            <w:vAlign w:val="center"/>
          </w:tcPr>
          <w:p w14:paraId="5CFA6E8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128</w:t>
            </w:r>
          </w:p>
        </w:tc>
        <w:tc>
          <w:tcPr>
            <w:tcW w:w="934" w:type="dxa"/>
            <w:shd w:val="clear" w:color="auto" w:fill="auto"/>
            <w:vAlign w:val="center"/>
          </w:tcPr>
          <w:p w14:paraId="0E6EFD1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934" w:type="dxa"/>
            <w:shd w:val="clear" w:color="auto" w:fill="auto"/>
            <w:vAlign w:val="center"/>
          </w:tcPr>
          <w:p w14:paraId="52F0699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w:t>
            </w:r>
          </w:p>
        </w:tc>
        <w:tc>
          <w:tcPr>
            <w:tcW w:w="934" w:type="dxa"/>
            <w:shd w:val="clear" w:color="auto" w:fill="auto"/>
            <w:vAlign w:val="center"/>
          </w:tcPr>
          <w:p w14:paraId="6C0ED66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933" w:type="dxa"/>
            <w:shd w:val="clear" w:color="auto" w:fill="auto"/>
            <w:vAlign w:val="center"/>
          </w:tcPr>
          <w:p w14:paraId="10455CB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934" w:type="dxa"/>
            <w:shd w:val="clear" w:color="auto" w:fill="auto"/>
            <w:vAlign w:val="center"/>
          </w:tcPr>
          <w:p w14:paraId="5002534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934" w:type="dxa"/>
            <w:shd w:val="clear" w:color="auto" w:fill="auto"/>
            <w:vAlign w:val="center"/>
          </w:tcPr>
          <w:p w14:paraId="0442E97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76%</w:t>
            </w:r>
          </w:p>
        </w:tc>
        <w:tc>
          <w:tcPr>
            <w:tcW w:w="934" w:type="dxa"/>
            <w:shd w:val="clear" w:color="auto" w:fill="auto"/>
            <w:vAlign w:val="center"/>
          </w:tcPr>
          <w:p w14:paraId="16029BE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r>
      <w:tr w:rsidR="00CE6B35" w:rsidRPr="00CE6B35" w14:paraId="25FAA3B0" w14:textId="77777777" w:rsidTr="003E38A3">
        <w:trPr>
          <w:jc w:val="center"/>
        </w:trPr>
        <w:tc>
          <w:tcPr>
            <w:tcW w:w="2430" w:type="dxa"/>
            <w:shd w:val="clear" w:color="auto" w:fill="BFBFBF"/>
          </w:tcPr>
          <w:p w14:paraId="56DC21C1"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933" w:type="dxa"/>
            <w:shd w:val="clear" w:color="auto" w:fill="BFBFBF"/>
            <w:vAlign w:val="center"/>
          </w:tcPr>
          <w:p w14:paraId="5607DDA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445</w:t>
            </w:r>
          </w:p>
        </w:tc>
        <w:tc>
          <w:tcPr>
            <w:tcW w:w="934" w:type="dxa"/>
            <w:shd w:val="clear" w:color="auto" w:fill="BFBFBF"/>
            <w:vAlign w:val="center"/>
          </w:tcPr>
          <w:p w14:paraId="06CE2E4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34" w:type="dxa"/>
            <w:shd w:val="clear" w:color="auto" w:fill="BFBFBF"/>
            <w:vAlign w:val="center"/>
          </w:tcPr>
          <w:p w14:paraId="2ED2038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934" w:type="dxa"/>
            <w:shd w:val="clear" w:color="auto" w:fill="BFBFBF"/>
            <w:vAlign w:val="center"/>
          </w:tcPr>
          <w:p w14:paraId="49DE328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933" w:type="dxa"/>
            <w:shd w:val="clear" w:color="auto" w:fill="BFBFBF"/>
            <w:vAlign w:val="center"/>
          </w:tcPr>
          <w:p w14:paraId="6C46234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174</w:t>
            </w:r>
          </w:p>
        </w:tc>
        <w:tc>
          <w:tcPr>
            <w:tcW w:w="934" w:type="dxa"/>
            <w:shd w:val="clear" w:color="auto" w:fill="BFBFBF"/>
            <w:vAlign w:val="center"/>
          </w:tcPr>
          <w:p w14:paraId="59C3AB9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67%</w:t>
            </w:r>
          </w:p>
        </w:tc>
        <w:tc>
          <w:tcPr>
            <w:tcW w:w="934" w:type="dxa"/>
            <w:shd w:val="clear" w:color="auto" w:fill="BFBFBF"/>
            <w:vAlign w:val="center"/>
          </w:tcPr>
          <w:p w14:paraId="429A893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w:t>
            </w:r>
          </w:p>
        </w:tc>
        <w:tc>
          <w:tcPr>
            <w:tcW w:w="934" w:type="dxa"/>
            <w:shd w:val="clear" w:color="auto" w:fill="BFBFBF"/>
            <w:vAlign w:val="center"/>
          </w:tcPr>
          <w:p w14:paraId="3D8EAFC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r>
      <w:tr w:rsidR="00CE6B35" w:rsidRPr="00CE6B35" w14:paraId="39B1C37B" w14:textId="77777777" w:rsidTr="003E38A3">
        <w:trPr>
          <w:jc w:val="center"/>
        </w:trPr>
        <w:tc>
          <w:tcPr>
            <w:tcW w:w="2430" w:type="dxa"/>
            <w:shd w:val="clear" w:color="auto" w:fill="auto"/>
          </w:tcPr>
          <w:p w14:paraId="1B665F78"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933" w:type="dxa"/>
            <w:shd w:val="clear" w:color="auto" w:fill="auto"/>
          </w:tcPr>
          <w:p w14:paraId="416951D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1,909</w:t>
            </w:r>
          </w:p>
        </w:tc>
        <w:tc>
          <w:tcPr>
            <w:tcW w:w="934" w:type="dxa"/>
            <w:shd w:val="clear" w:color="auto" w:fill="auto"/>
          </w:tcPr>
          <w:p w14:paraId="0075776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934" w:type="dxa"/>
            <w:shd w:val="clear" w:color="auto" w:fill="auto"/>
          </w:tcPr>
          <w:p w14:paraId="357188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934" w:type="dxa"/>
            <w:shd w:val="clear" w:color="auto" w:fill="auto"/>
          </w:tcPr>
          <w:p w14:paraId="5F941B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933" w:type="dxa"/>
            <w:shd w:val="clear" w:color="auto" w:fill="auto"/>
          </w:tcPr>
          <w:p w14:paraId="50002D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591</w:t>
            </w:r>
          </w:p>
        </w:tc>
        <w:tc>
          <w:tcPr>
            <w:tcW w:w="934" w:type="dxa"/>
            <w:shd w:val="clear" w:color="auto" w:fill="auto"/>
          </w:tcPr>
          <w:p w14:paraId="31D7243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934" w:type="dxa"/>
            <w:shd w:val="clear" w:color="auto" w:fill="auto"/>
          </w:tcPr>
          <w:p w14:paraId="259516C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934" w:type="dxa"/>
            <w:shd w:val="clear" w:color="auto" w:fill="auto"/>
          </w:tcPr>
          <w:p w14:paraId="63972D4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r>
      <w:tr w:rsidR="00CE6B35" w:rsidRPr="00CE6B35" w14:paraId="3F3C778B" w14:textId="77777777" w:rsidTr="003E38A3">
        <w:trPr>
          <w:jc w:val="center"/>
        </w:trPr>
        <w:tc>
          <w:tcPr>
            <w:tcW w:w="2430" w:type="dxa"/>
            <w:shd w:val="clear" w:color="auto" w:fill="BFBFBF"/>
          </w:tcPr>
          <w:p w14:paraId="73A51DB9" w14:textId="1857873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 </w:t>
            </w:r>
            <w:r w:rsidR="00D517B9">
              <w:rPr>
                <w:rFonts w:ascii="Calibri" w:eastAsia="Calibri" w:hAnsi="Calibri" w:cs="Times New Roman"/>
                <w:sz w:val="20"/>
                <w:szCs w:val="20"/>
              </w:rPr>
              <w:t>Disadvantaged</w:t>
            </w:r>
          </w:p>
        </w:tc>
        <w:tc>
          <w:tcPr>
            <w:tcW w:w="933" w:type="dxa"/>
            <w:shd w:val="clear" w:color="auto" w:fill="BFBFBF"/>
          </w:tcPr>
          <w:p w14:paraId="20722C7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1,602</w:t>
            </w:r>
          </w:p>
        </w:tc>
        <w:tc>
          <w:tcPr>
            <w:tcW w:w="934" w:type="dxa"/>
            <w:shd w:val="clear" w:color="auto" w:fill="BFBFBF"/>
          </w:tcPr>
          <w:p w14:paraId="57204D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934" w:type="dxa"/>
            <w:shd w:val="clear" w:color="auto" w:fill="BFBFBF"/>
          </w:tcPr>
          <w:p w14:paraId="0D57C4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934" w:type="dxa"/>
            <w:shd w:val="clear" w:color="auto" w:fill="BFBFBF"/>
          </w:tcPr>
          <w:p w14:paraId="7B0A98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933" w:type="dxa"/>
            <w:shd w:val="clear" w:color="auto" w:fill="BFBFBF"/>
          </w:tcPr>
          <w:p w14:paraId="6076E6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480</w:t>
            </w:r>
          </w:p>
        </w:tc>
        <w:tc>
          <w:tcPr>
            <w:tcW w:w="934" w:type="dxa"/>
            <w:shd w:val="clear" w:color="auto" w:fill="BFBFBF"/>
          </w:tcPr>
          <w:p w14:paraId="4C7DA75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934" w:type="dxa"/>
            <w:shd w:val="clear" w:color="auto" w:fill="BFBFBF"/>
          </w:tcPr>
          <w:p w14:paraId="0B8A6D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w:t>
            </w:r>
          </w:p>
        </w:tc>
        <w:tc>
          <w:tcPr>
            <w:tcW w:w="934" w:type="dxa"/>
            <w:shd w:val="clear" w:color="auto" w:fill="BFBFBF"/>
          </w:tcPr>
          <w:p w14:paraId="58869C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r>
      <w:tr w:rsidR="00CE6B35" w:rsidRPr="00CE6B35" w14:paraId="12F51D4F" w14:textId="77777777" w:rsidTr="003E38A3">
        <w:trPr>
          <w:jc w:val="center"/>
        </w:trPr>
        <w:tc>
          <w:tcPr>
            <w:tcW w:w="2430" w:type="dxa"/>
            <w:shd w:val="clear" w:color="auto" w:fill="auto"/>
          </w:tcPr>
          <w:p w14:paraId="0DC2DE40" w14:textId="70C9BBD1"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33" w:type="dxa"/>
            <w:shd w:val="clear" w:color="auto" w:fill="auto"/>
          </w:tcPr>
          <w:p w14:paraId="07D4ED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432</w:t>
            </w:r>
          </w:p>
        </w:tc>
        <w:tc>
          <w:tcPr>
            <w:tcW w:w="934" w:type="dxa"/>
            <w:shd w:val="clear" w:color="auto" w:fill="auto"/>
          </w:tcPr>
          <w:p w14:paraId="0E9707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934" w:type="dxa"/>
            <w:shd w:val="clear" w:color="auto" w:fill="auto"/>
          </w:tcPr>
          <w:p w14:paraId="530A9C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934" w:type="dxa"/>
            <w:shd w:val="clear" w:color="auto" w:fill="auto"/>
          </w:tcPr>
          <w:p w14:paraId="5919E5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933" w:type="dxa"/>
            <w:shd w:val="clear" w:color="auto" w:fill="auto"/>
          </w:tcPr>
          <w:p w14:paraId="517E73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131</w:t>
            </w:r>
          </w:p>
        </w:tc>
        <w:tc>
          <w:tcPr>
            <w:tcW w:w="934" w:type="dxa"/>
            <w:shd w:val="clear" w:color="auto" w:fill="auto"/>
          </w:tcPr>
          <w:p w14:paraId="7B209A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934" w:type="dxa"/>
            <w:shd w:val="clear" w:color="auto" w:fill="auto"/>
          </w:tcPr>
          <w:p w14:paraId="2CDEE2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934" w:type="dxa"/>
            <w:shd w:val="clear" w:color="auto" w:fill="auto"/>
          </w:tcPr>
          <w:p w14:paraId="7DB139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r>
      <w:tr w:rsidR="00CE6B35" w:rsidRPr="00CE6B35" w14:paraId="4B5FC963" w14:textId="77777777" w:rsidTr="003E38A3">
        <w:trPr>
          <w:jc w:val="center"/>
        </w:trPr>
        <w:tc>
          <w:tcPr>
            <w:tcW w:w="2430" w:type="dxa"/>
            <w:shd w:val="clear" w:color="auto" w:fill="BFBFBF"/>
          </w:tcPr>
          <w:p w14:paraId="60722C59" w14:textId="7B75C028"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EL and </w:t>
            </w:r>
            <w:r w:rsidR="00C81F8D">
              <w:rPr>
                <w:rFonts w:ascii="Calibri" w:eastAsia="Calibri" w:hAnsi="Calibri" w:cs="Times New Roman"/>
                <w:sz w:val="20"/>
                <w:szCs w:val="20"/>
              </w:rPr>
              <w:t>f</w:t>
            </w:r>
            <w:r w:rsidR="00C81F8D" w:rsidRPr="00CE6B35">
              <w:rPr>
                <w:rFonts w:ascii="Calibri" w:eastAsia="Calibri" w:hAnsi="Calibri" w:cs="Times New Roman"/>
                <w:sz w:val="20"/>
                <w:szCs w:val="20"/>
              </w:rPr>
              <w:t xml:space="preserve">ormer </w:t>
            </w:r>
            <w:r w:rsidRPr="00CE6B35">
              <w:rPr>
                <w:rFonts w:ascii="Calibri" w:eastAsia="Calibri" w:hAnsi="Calibri" w:cs="Times New Roman"/>
                <w:sz w:val="20"/>
                <w:szCs w:val="20"/>
              </w:rPr>
              <w:t>EL</w:t>
            </w:r>
          </w:p>
        </w:tc>
        <w:tc>
          <w:tcPr>
            <w:tcW w:w="933" w:type="dxa"/>
            <w:shd w:val="clear" w:color="auto" w:fill="BFBFBF"/>
          </w:tcPr>
          <w:p w14:paraId="171C4B9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799</w:t>
            </w:r>
          </w:p>
        </w:tc>
        <w:tc>
          <w:tcPr>
            <w:tcW w:w="934" w:type="dxa"/>
            <w:shd w:val="clear" w:color="auto" w:fill="BFBFBF"/>
          </w:tcPr>
          <w:p w14:paraId="338BCF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934" w:type="dxa"/>
            <w:shd w:val="clear" w:color="auto" w:fill="BFBFBF"/>
          </w:tcPr>
          <w:p w14:paraId="15A307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934" w:type="dxa"/>
            <w:shd w:val="clear" w:color="auto" w:fill="BFBFBF"/>
          </w:tcPr>
          <w:p w14:paraId="2A67BD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933" w:type="dxa"/>
            <w:shd w:val="clear" w:color="auto" w:fill="BFBFBF"/>
          </w:tcPr>
          <w:p w14:paraId="68DA92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270</w:t>
            </w:r>
          </w:p>
        </w:tc>
        <w:tc>
          <w:tcPr>
            <w:tcW w:w="934" w:type="dxa"/>
            <w:shd w:val="clear" w:color="auto" w:fill="BFBFBF"/>
          </w:tcPr>
          <w:p w14:paraId="2428AB8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934" w:type="dxa"/>
            <w:shd w:val="clear" w:color="auto" w:fill="BFBFBF"/>
          </w:tcPr>
          <w:p w14:paraId="474999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934" w:type="dxa"/>
            <w:shd w:val="clear" w:color="auto" w:fill="BFBFBF"/>
          </w:tcPr>
          <w:p w14:paraId="6D8967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r>
    </w:tbl>
    <w:p w14:paraId="34BDB182" w14:textId="4FA8536A" w:rsidR="00CE6B35" w:rsidRDefault="00CE6B35" w:rsidP="00CE6B35">
      <w:pPr>
        <w:spacing w:after="0"/>
        <w:rPr>
          <w:rFonts w:ascii="Calibri" w:eastAsia="Calibri" w:hAnsi="Calibri" w:cs="Times New Roman"/>
        </w:rPr>
      </w:pPr>
    </w:p>
    <w:p w14:paraId="0794E347" w14:textId="68261D87" w:rsidR="001D2E84" w:rsidRDefault="001D2E84" w:rsidP="00CE6B35">
      <w:pPr>
        <w:spacing w:after="0"/>
        <w:rPr>
          <w:rFonts w:ascii="Calibri" w:eastAsia="Calibri" w:hAnsi="Calibri" w:cs="Times New Roman"/>
        </w:rPr>
      </w:pPr>
    </w:p>
    <w:tbl>
      <w:tblPr>
        <w:tblStyle w:val="TableGrid5"/>
        <w:tblW w:w="9720" w:type="dxa"/>
        <w:tblInd w:w="-180" w:type="dxa"/>
        <w:tblLook w:val="00A0" w:firstRow="1" w:lastRow="0" w:firstColumn="1" w:lastColumn="0" w:noHBand="0" w:noVBand="0"/>
        <w:tblCaption w:val="Table 10: Brockton Public Schools  "/>
        <w:tblDescription w:val="Next-Generation MCAS ELA Percent Meeting or Exceeding Expectations in Grades 3-8, 2017—2019&#10;"/>
      </w:tblPr>
      <w:tblGrid>
        <w:gridCol w:w="1347"/>
        <w:gridCol w:w="1135"/>
        <w:gridCol w:w="1135"/>
        <w:gridCol w:w="1135"/>
        <w:gridCol w:w="1040"/>
        <w:gridCol w:w="1202"/>
        <w:gridCol w:w="1143"/>
        <w:gridCol w:w="1583"/>
      </w:tblGrid>
      <w:tr w:rsidR="00CE6B35" w:rsidRPr="00CE6B35" w14:paraId="2FCEEAC7" w14:textId="77777777" w:rsidTr="003E38A3">
        <w:tc>
          <w:tcPr>
            <w:tcW w:w="9720" w:type="dxa"/>
            <w:gridSpan w:val="8"/>
            <w:tcBorders>
              <w:top w:val="nil"/>
              <w:left w:val="nil"/>
              <w:right w:val="nil"/>
            </w:tcBorders>
            <w:vAlign w:val="center"/>
          </w:tcPr>
          <w:p w14:paraId="6C4F9A32"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 xml:space="preserve">Table 10: </w:t>
            </w:r>
            <w:r w:rsidRPr="00CE6B35">
              <w:rPr>
                <w:rFonts w:ascii="Calibri" w:eastAsia="Calibri" w:hAnsi="Calibri" w:cs="Times New Roman"/>
                <w:b/>
                <w:sz w:val="20"/>
                <w:szCs w:val="20"/>
              </w:rPr>
              <w:t>Brockton Public Schools</w:t>
            </w:r>
          </w:p>
          <w:p w14:paraId="44DB656D" w14:textId="77777777" w:rsidR="00CE6B35" w:rsidRPr="00CE6B35" w:rsidRDefault="00CE6B35" w:rsidP="003E38A3">
            <w:pPr>
              <w:spacing w:after="0" w:line="240" w:lineRule="auto"/>
              <w:contextualSpacing/>
              <w:jc w:val="center"/>
              <w:rPr>
                <w:rFonts w:ascii="Calibri" w:eastAsia="Times New Roman" w:hAnsi="Calibri" w:cs="Times New Roman"/>
                <w:sz w:val="20"/>
                <w:szCs w:val="20"/>
              </w:rPr>
            </w:pPr>
            <w:r w:rsidRPr="00CE6B35">
              <w:rPr>
                <w:rFonts w:ascii="Calibri" w:eastAsia="Times New Roman" w:hAnsi="Calibri" w:cs="Times New Roman"/>
                <w:b/>
                <w:sz w:val="20"/>
                <w:szCs w:val="20"/>
              </w:rPr>
              <w:t>Next-Generation MCAS ELA Percent Meeting or Exceeding Expectations in Grades 3-8, 2017—2019</w:t>
            </w:r>
          </w:p>
        </w:tc>
      </w:tr>
      <w:tr w:rsidR="00CE6B35" w:rsidRPr="00CE6B35" w14:paraId="18B0A4F9" w14:textId="77777777" w:rsidTr="003E38A3">
        <w:tc>
          <w:tcPr>
            <w:tcW w:w="1347" w:type="dxa"/>
            <w:shd w:val="clear" w:color="auto" w:fill="BFBFBF"/>
            <w:vAlign w:val="center"/>
          </w:tcPr>
          <w:p w14:paraId="3011A883"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Grade</w:t>
            </w:r>
          </w:p>
        </w:tc>
        <w:tc>
          <w:tcPr>
            <w:tcW w:w="1135" w:type="dxa"/>
            <w:shd w:val="clear" w:color="auto" w:fill="BFBFBF"/>
            <w:vAlign w:val="center"/>
          </w:tcPr>
          <w:p w14:paraId="307A89B9"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N (2019)</w:t>
            </w:r>
          </w:p>
        </w:tc>
        <w:tc>
          <w:tcPr>
            <w:tcW w:w="1135" w:type="dxa"/>
            <w:shd w:val="clear" w:color="auto" w:fill="BFBFBF"/>
            <w:vAlign w:val="center"/>
          </w:tcPr>
          <w:p w14:paraId="680259C4"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2017</w:t>
            </w:r>
          </w:p>
        </w:tc>
        <w:tc>
          <w:tcPr>
            <w:tcW w:w="1135" w:type="dxa"/>
            <w:shd w:val="clear" w:color="auto" w:fill="BFBFBF"/>
            <w:vAlign w:val="center"/>
          </w:tcPr>
          <w:p w14:paraId="3D3AB30F"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2018</w:t>
            </w:r>
          </w:p>
        </w:tc>
        <w:tc>
          <w:tcPr>
            <w:tcW w:w="1040" w:type="dxa"/>
            <w:shd w:val="clear" w:color="auto" w:fill="BFBFBF"/>
            <w:vAlign w:val="center"/>
          </w:tcPr>
          <w:p w14:paraId="0FF40DC9"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2019</w:t>
            </w:r>
          </w:p>
        </w:tc>
        <w:tc>
          <w:tcPr>
            <w:tcW w:w="1202" w:type="dxa"/>
            <w:shd w:val="clear" w:color="auto" w:fill="BFBFBF"/>
            <w:vAlign w:val="center"/>
          </w:tcPr>
          <w:p w14:paraId="20C18880"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Change</w:t>
            </w:r>
          </w:p>
        </w:tc>
        <w:tc>
          <w:tcPr>
            <w:tcW w:w="1143" w:type="dxa"/>
            <w:shd w:val="clear" w:color="auto" w:fill="BFBFBF"/>
            <w:vAlign w:val="center"/>
          </w:tcPr>
          <w:p w14:paraId="3B9E5DFB"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State (2019)</w:t>
            </w:r>
          </w:p>
        </w:tc>
        <w:tc>
          <w:tcPr>
            <w:tcW w:w="1583" w:type="dxa"/>
            <w:shd w:val="clear" w:color="auto" w:fill="BFBFBF"/>
            <w:vAlign w:val="center"/>
          </w:tcPr>
          <w:p w14:paraId="45884AF6"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Above/Below</w:t>
            </w:r>
          </w:p>
        </w:tc>
      </w:tr>
      <w:tr w:rsidR="00CE6B35" w:rsidRPr="00CE6B35" w14:paraId="5F240231" w14:textId="77777777" w:rsidTr="003E38A3">
        <w:tc>
          <w:tcPr>
            <w:tcW w:w="1347" w:type="dxa"/>
            <w:vAlign w:val="center"/>
          </w:tcPr>
          <w:p w14:paraId="4BB5A39F"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w:t>
            </w:r>
          </w:p>
        </w:tc>
        <w:tc>
          <w:tcPr>
            <w:tcW w:w="1135" w:type="dxa"/>
            <w:vAlign w:val="center"/>
          </w:tcPr>
          <w:p w14:paraId="1252E95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1,273</w:t>
            </w:r>
          </w:p>
        </w:tc>
        <w:tc>
          <w:tcPr>
            <w:tcW w:w="1135" w:type="dxa"/>
            <w:vAlign w:val="center"/>
          </w:tcPr>
          <w:p w14:paraId="11CDD17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1135" w:type="dxa"/>
            <w:vAlign w:val="center"/>
          </w:tcPr>
          <w:p w14:paraId="1FE9CAE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040" w:type="dxa"/>
            <w:vAlign w:val="center"/>
          </w:tcPr>
          <w:p w14:paraId="6719BF6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202" w:type="dxa"/>
            <w:vAlign w:val="center"/>
          </w:tcPr>
          <w:p w14:paraId="61CFE6A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43" w:type="dxa"/>
            <w:vAlign w:val="center"/>
          </w:tcPr>
          <w:p w14:paraId="7FD126A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1583" w:type="dxa"/>
            <w:vAlign w:val="center"/>
          </w:tcPr>
          <w:p w14:paraId="15C5C50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r>
      <w:tr w:rsidR="00CE6B35" w:rsidRPr="00CE6B35" w14:paraId="21F601E1" w14:textId="77777777" w:rsidTr="003E38A3">
        <w:tc>
          <w:tcPr>
            <w:tcW w:w="1347" w:type="dxa"/>
            <w:shd w:val="clear" w:color="auto" w:fill="BFBFBF"/>
            <w:vAlign w:val="center"/>
          </w:tcPr>
          <w:p w14:paraId="0375068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w:t>
            </w:r>
          </w:p>
        </w:tc>
        <w:tc>
          <w:tcPr>
            <w:tcW w:w="1135" w:type="dxa"/>
            <w:shd w:val="clear" w:color="auto" w:fill="BFBFBF"/>
            <w:vAlign w:val="center"/>
          </w:tcPr>
          <w:p w14:paraId="3B88B5D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1,301</w:t>
            </w:r>
          </w:p>
        </w:tc>
        <w:tc>
          <w:tcPr>
            <w:tcW w:w="1135" w:type="dxa"/>
            <w:shd w:val="clear" w:color="auto" w:fill="BFBFBF"/>
            <w:vAlign w:val="center"/>
          </w:tcPr>
          <w:p w14:paraId="06B4236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1135" w:type="dxa"/>
            <w:shd w:val="clear" w:color="auto" w:fill="BFBFBF"/>
            <w:vAlign w:val="center"/>
          </w:tcPr>
          <w:p w14:paraId="47BE6E9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1040" w:type="dxa"/>
            <w:shd w:val="clear" w:color="auto" w:fill="BFBFBF"/>
            <w:vAlign w:val="center"/>
          </w:tcPr>
          <w:p w14:paraId="6FA5B10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202" w:type="dxa"/>
            <w:shd w:val="clear" w:color="auto" w:fill="BFBFBF"/>
            <w:vAlign w:val="center"/>
          </w:tcPr>
          <w:p w14:paraId="42865F3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43" w:type="dxa"/>
            <w:shd w:val="clear" w:color="auto" w:fill="BFBFBF"/>
            <w:vAlign w:val="center"/>
          </w:tcPr>
          <w:p w14:paraId="3800C2C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1583" w:type="dxa"/>
            <w:shd w:val="clear" w:color="auto" w:fill="BFBFBF"/>
            <w:vAlign w:val="center"/>
          </w:tcPr>
          <w:p w14:paraId="103D7D2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r>
      <w:tr w:rsidR="00CE6B35" w:rsidRPr="00CE6B35" w14:paraId="229D50B9" w14:textId="77777777" w:rsidTr="003E38A3">
        <w:tc>
          <w:tcPr>
            <w:tcW w:w="1347" w:type="dxa"/>
            <w:vAlign w:val="center"/>
          </w:tcPr>
          <w:p w14:paraId="75B2D2A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w:t>
            </w:r>
          </w:p>
        </w:tc>
        <w:tc>
          <w:tcPr>
            <w:tcW w:w="1135" w:type="dxa"/>
            <w:vAlign w:val="center"/>
          </w:tcPr>
          <w:p w14:paraId="684745A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1,326</w:t>
            </w:r>
          </w:p>
        </w:tc>
        <w:tc>
          <w:tcPr>
            <w:tcW w:w="1135" w:type="dxa"/>
            <w:vAlign w:val="center"/>
          </w:tcPr>
          <w:p w14:paraId="1148D9F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1135" w:type="dxa"/>
            <w:vAlign w:val="center"/>
          </w:tcPr>
          <w:p w14:paraId="32DD88B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1040" w:type="dxa"/>
            <w:vAlign w:val="center"/>
          </w:tcPr>
          <w:p w14:paraId="77D33EC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1202" w:type="dxa"/>
            <w:vAlign w:val="center"/>
          </w:tcPr>
          <w:p w14:paraId="7E1C581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1143" w:type="dxa"/>
            <w:vAlign w:val="center"/>
          </w:tcPr>
          <w:p w14:paraId="206D729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1583" w:type="dxa"/>
            <w:vAlign w:val="center"/>
          </w:tcPr>
          <w:p w14:paraId="21D279F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r>
      <w:tr w:rsidR="00CE6B35" w:rsidRPr="00CE6B35" w14:paraId="4F71E50F" w14:textId="77777777" w:rsidTr="003E38A3">
        <w:tc>
          <w:tcPr>
            <w:tcW w:w="1347" w:type="dxa"/>
            <w:shd w:val="clear" w:color="auto" w:fill="BFBFBF"/>
            <w:vAlign w:val="center"/>
          </w:tcPr>
          <w:p w14:paraId="082E7CD6"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w:t>
            </w:r>
          </w:p>
        </w:tc>
        <w:tc>
          <w:tcPr>
            <w:tcW w:w="1135" w:type="dxa"/>
            <w:shd w:val="clear" w:color="auto" w:fill="BFBFBF"/>
            <w:vAlign w:val="center"/>
          </w:tcPr>
          <w:p w14:paraId="7A77D6F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1,320</w:t>
            </w:r>
          </w:p>
        </w:tc>
        <w:tc>
          <w:tcPr>
            <w:tcW w:w="1135" w:type="dxa"/>
            <w:shd w:val="clear" w:color="auto" w:fill="BFBFBF"/>
            <w:vAlign w:val="center"/>
          </w:tcPr>
          <w:p w14:paraId="627F790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1135" w:type="dxa"/>
            <w:shd w:val="clear" w:color="auto" w:fill="BFBFBF"/>
            <w:vAlign w:val="center"/>
          </w:tcPr>
          <w:p w14:paraId="4F54037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1040" w:type="dxa"/>
            <w:shd w:val="clear" w:color="auto" w:fill="BFBFBF"/>
            <w:vAlign w:val="center"/>
          </w:tcPr>
          <w:p w14:paraId="6517112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1202" w:type="dxa"/>
            <w:shd w:val="clear" w:color="auto" w:fill="BFBFBF"/>
            <w:vAlign w:val="center"/>
          </w:tcPr>
          <w:p w14:paraId="40FAD6B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1143" w:type="dxa"/>
            <w:shd w:val="clear" w:color="auto" w:fill="BFBFBF"/>
            <w:vAlign w:val="center"/>
          </w:tcPr>
          <w:p w14:paraId="720C35D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1583" w:type="dxa"/>
            <w:shd w:val="clear" w:color="auto" w:fill="BFBFBF"/>
            <w:vAlign w:val="center"/>
          </w:tcPr>
          <w:p w14:paraId="597A99F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r>
      <w:tr w:rsidR="00CE6B35" w:rsidRPr="00CE6B35" w14:paraId="3EEB22CA" w14:textId="77777777" w:rsidTr="003E38A3">
        <w:tc>
          <w:tcPr>
            <w:tcW w:w="1347" w:type="dxa"/>
            <w:vAlign w:val="center"/>
          </w:tcPr>
          <w:p w14:paraId="5F6D571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w:t>
            </w:r>
          </w:p>
        </w:tc>
        <w:tc>
          <w:tcPr>
            <w:tcW w:w="1135" w:type="dxa"/>
            <w:vAlign w:val="center"/>
          </w:tcPr>
          <w:p w14:paraId="00B3547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1,231</w:t>
            </w:r>
          </w:p>
        </w:tc>
        <w:tc>
          <w:tcPr>
            <w:tcW w:w="1135" w:type="dxa"/>
            <w:vAlign w:val="center"/>
          </w:tcPr>
          <w:p w14:paraId="7ABB3E4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1135" w:type="dxa"/>
            <w:vAlign w:val="center"/>
          </w:tcPr>
          <w:p w14:paraId="7C5111B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040" w:type="dxa"/>
            <w:vAlign w:val="center"/>
          </w:tcPr>
          <w:p w14:paraId="4D21A2D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1202" w:type="dxa"/>
            <w:vAlign w:val="center"/>
          </w:tcPr>
          <w:p w14:paraId="1E70508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1143" w:type="dxa"/>
            <w:vAlign w:val="center"/>
          </w:tcPr>
          <w:p w14:paraId="55CEC0C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1583" w:type="dxa"/>
            <w:vAlign w:val="center"/>
          </w:tcPr>
          <w:p w14:paraId="77C796A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r>
      <w:tr w:rsidR="00CE6B35" w:rsidRPr="00CE6B35" w14:paraId="17ACDED9" w14:textId="77777777" w:rsidTr="003E38A3">
        <w:tc>
          <w:tcPr>
            <w:tcW w:w="1347" w:type="dxa"/>
            <w:shd w:val="clear" w:color="auto" w:fill="BFBFBF"/>
            <w:vAlign w:val="center"/>
          </w:tcPr>
          <w:p w14:paraId="5DA27A1F"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w:t>
            </w:r>
          </w:p>
        </w:tc>
        <w:tc>
          <w:tcPr>
            <w:tcW w:w="1135" w:type="dxa"/>
            <w:shd w:val="clear" w:color="auto" w:fill="BFBFBF"/>
            <w:vAlign w:val="center"/>
          </w:tcPr>
          <w:p w14:paraId="3D33CFD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1,257</w:t>
            </w:r>
          </w:p>
        </w:tc>
        <w:tc>
          <w:tcPr>
            <w:tcW w:w="1135" w:type="dxa"/>
            <w:shd w:val="clear" w:color="auto" w:fill="BFBFBF"/>
            <w:vAlign w:val="center"/>
          </w:tcPr>
          <w:p w14:paraId="07B8C65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1135" w:type="dxa"/>
            <w:shd w:val="clear" w:color="auto" w:fill="BFBFBF"/>
            <w:vAlign w:val="center"/>
          </w:tcPr>
          <w:p w14:paraId="569CE42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1040" w:type="dxa"/>
            <w:shd w:val="clear" w:color="auto" w:fill="BFBFBF"/>
            <w:vAlign w:val="center"/>
          </w:tcPr>
          <w:p w14:paraId="5BE94DA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1202" w:type="dxa"/>
            <w:shd w:val="clear" w:color="auto" w:fill="BFBFBF"/>
            <w:vAlign w:val="center"/>
          </w:tcPr>
          <w:p w14:paraId="20552DA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1143" w:type="dxa"/>
            <w:shd w:val="clear" w:color="auto" w:fill="BFBFBF"/>
            <w:vAlign w:val="center"/>
          </w:tcPr>
          <w:p w14:paraId="7EC530A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1583" w:type="dxa"/>
            <w:shd w:val="clear" w:color="auto" w:fill="BFBFBF"/>
            <w:vAlign w:val="center"/>
          </w:tcPr>
          <w:p w14:paraId="6DE8D12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r>
      <w:tr w:rsidR="00CE6B35" w:rsidRPr="00CE6B35" w14:paraId="34489380" w14:textId="77777777" w:rsidTr="003E38A3">
        <w:tc>
          <w:tcPr>
            <w:tcW w:w="1347" w:type="dxa"/>
            <w:vAlign w:val="center"/>
          </w:tcPr>
          <w:p w14:paraId="5DEDF34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3--8</w:t>
            </w:r>
          </w:p>
        </w:tc>
        <w:tc>
          <w:tcPr>
            <w:tcW w:w="1135" w:type="dxa"/>
            <w:vAlign w:val="center"/>
          </w:tcPr>
          <w:p w14:paraId="0C9B2A2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7,708</w:t>
            </w:r>
          </w:p>
        </w:tc>
        <w:tc>
          <w:tcPr>
            <w:tcW w:w="1135" w:type="dxa"/>
            <w:vAlign w:val="center"/>
          </w:tcPr>
          <w:p w14:paraId="37AD3D4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1135" w:type="dxa"/>
            <w:vAlign w:val="center"/>
          </w:tcPr>
          <w:p w14:paraId="0C1503E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1040" w:type="dxa"/>
            <w:vAlign w:val="center"/>
          </w:tcPr>
          <w:p w14:paraId="1D44258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1202" w:type="dxa"/>
            <w:vAlign w:val="center"/>
          </w:tcPr>
          <w:p w14:paraId="5A5FF5F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1143" w:type="dxa"/>
            <w:vAlign w:val="center"/>
          </w:tcPr>
          <w:p w14:paraId="2E6B193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1583" w:type="dxa"/>
            <w:vAlign w:val="center"/>
          </w:tcPr>
          <w:p w14:paraId="5DB2ED5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r>
      <w:tr w:rsidR="00CE6B35" w:rsidRPr="00CE6B35" w14:paraId="7065AE56" w14:textId="77777777" w:rsidTr="003E38A3">
        <w:tc>
          <w:tcPr>
            <w:tcW w:w="1347" w:type="dxa"/>
            <w:shd w:val="clear" w:color="auto" w:fill="BFBFBF"/>
            <w:vAlign w:val="center"/>
          </w:tcPr>
          <w:p w14:paraId="5F4F6E5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w:t>
            </w:r>
          </w:p>
        </w:tc>
        <w:tc>
          <w:tcPr>
            <w:tcW w:w="1135" w:type="dxa"/>
            <w:shd w:val="clear" w:color="auto" w:fill="BFBFBF"/>
            <w:vAlign w:val="center"/>
          </w:tcPr>
          <w:p w14:paraId="0549CFF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991</w:t>
            </w:r>
          </w:p>
        </w:tc>
        <w:tc>
          <w:tcPr>
            <w:tcW w:w="1135" w:type="dxa"/>
            <w:shd w:val="clear" w:color="auto" w:fill="BFBFBF"/>
            <w:vAlign w:val="center"/>
          </w:tcPr>
          <w:p w14:paraId="7BBBD29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35" w:type="dxa"/>
            <w:shd w:val="clear" w:color="auto" w:fill="BFBFBF"/>
            <w:vAlign w:val="center"/>
          </w:tcPr>
          <w:p w14:paraId="6F8B4DA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40" w:type="dxa"/>
            <w:shd w:val="clear" w:color="auto" w:fill="BFBFBF"/>
            <w:vAlign w:val="center"/>
          </w:tcPr>
          <w:p w14:paraId="4E2F460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1202" w:type="dxa"/>
            <w:shd w:val="clear" w:color="auto" w:fill="BFBFBF"/>
            <w:vAlign w:val="center"/>
          </w:tcPr>
          <w:p w14:paraId="069D66B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43" w:type="dxa"/>
            <w:shd w:val="clear" w:color="auto" w:fill="BFBFBF"/>
            <w:vAlign w:val="center"/>
          </w:tcPr>
          <w:p w14:paraId="5F7A1F7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c>
          <w:tcPr>
            <w:tcW w:w="1583" w:type="dxa"/>
            <w:shd w:val="clear" w:color="auto" w:fill="BFBFBF"/>
            <w:vAlign w:val="center"/>
          </w:tcPr>
          <w:p w14:paraId="6B171AA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r>
    </w:tbl>
    <w:p w14:paraId="07DE1241" w14:textId="77777777" w:rsidR="00CE6B35" w:rsidRPr="00CE6B35" w:rsidRDefault="00CE6B35" w:rsidP="00CE6B35">
      <w:pPr>
        <w:spacing w:after="0" w:line="240" w:lineRule="auto"/>
        <w:contextualSpacing/>
        <w:rPr>
          <w:rFonts w:ascii="Calibri" w:eastAsia="Times New Roman" w:hAnsi="Calibri" w:cs="Times New Roman"/>
        </w:rPr>
      </w:pPr>
    </w:p>
    <w:tbl>
      <w:tblPr>
        <w:tblStyle w:val="TableGrid5"/>
        <w:tblW w:w="9720" w:type="dxa"/>
        <w:tblInd w:w="-180" w:type="dxa"/>
        <w:tblLook w:val="00A0" w:firstRow="1" w:lastRow="0" w:firstColumn="1" w:lastColumn="0" w:noHBand="0" w:noVBand="0"/>
        <w:tblCaption w:val="Table 11: Brockton Public Schools  "/>
        <w:tblDescription w:val="Next-Generation MCAS Math Percent Meeting or Exceeding Expectations in Grades 3--8, 2017--2019&#10;"/>
      </w:tblPr>
      <w:tblGrid>
        <w:gridCol w:w="1347"/>
        <w:gridCol w:w="1135"/>
        <w:gridCol w:w="1135"/>
        <w:gridCol w:w="1135"/>
        <w:gridCol w:w="1040"/>
        <w:gridCol w:w="1202"/>
        <w:gridCol w:w="1143"/>
        <w:gridCol w:w="1583"/>
      </w:tblGrid>
      <w:tr w:rsidR="00CE6B35" w:rsidRPr="00CE6B35" w14:paraId="07253F4B" w14:textId="77777777" w:rsidTr="003E38A3">
        <w:tc>
          <w:tcPr>
            <w:tcW w:w="9720" w:type="dxa"/>
            <w:gridSpan w:val="8"/>
            <w:tcBorders>
              <w:top w:val="nil"/>
              <w:left w:val="nil"/>
              <w:right w:val="nil"/>
            </w:tcBorders>
            <w:vAlign w:val="center"/>
          </w:tcPr>
          <w:p w14:paraId="57A8DBBF"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lastRenderedPageBreak/>
              <w:t xml:space="preserve">Table 11: </w:t>
            </w:r>
            <w:r w:rsidRPr="00CE6B35">
              <w:rPr>
                <w:rFonts w:ascii="Calibri" w:eastAsia="Calibri" w:hAnsi="Calibri" w:cs="Times New Roman"/>
                <w:b/>
                <w:sz w:val="20"/>
                <w:szCs w:val="20"/>
              </w:rPr>
              <w:t>Brockton Public Schools</w:t>
            </w:r>
          </w:p>
          <w:p w14:paraId="04032168" w14:textId="77777777" w:rsidR="00CE6B35" w:rsidRPr="00CE6B35" w:rsidRDefault="00CE6B35" w:rsidP="003E38A3">
            <w:pPr>
              <w:spacing w:after="0" w:line="240" w:lineRule="auto"/>
              <w:contextualSpacing/>
              <w:jc w:val="center"/>
              <w:rPr>
                <w:rFonts w:ascii="Calibri" w:eastAsia="Times New Roman" w:hAnsi="Calibri" w:cs="Times New Roman"/>
                <w:sz w:val="20"/>
                <w:szCs w:val="20"/>
              </w:rPr>
            </w:pPr>
            <w:r w:rsidRPr="00CE6B35">
              <w:rPr>
                <w:rFonts w:ascii="Calibri" w:eastAsia="Times New Roman" w:hAnsi="Calibri" w:cs="Times New Roman"/>
                <w:b/>
                <w:sz w:val="20"/>
                <w:szCs w:val="20"/>
              </w:rPr>
              <w:t>Next-Generation MCAS Math Percent Meeting or Exceeding Expectations in Grades 3--8, 2017--2019</w:t>
            </w:r>
          </w:p>
        </w:tc>
      </w:tr>
      <w:tr w:rsidR="00CE6B35" w:rsidRPr="00CE6B35" w14:paraId="2E858AB1" w14:textId="77777777" w:rsidTr="003E38A3">
        <w:tc>
          <w:tcPr>
            <w:tcW w:w="1347" w:type="dxa"/>
            <w:shd w:val="clear" w:color="auto" w:fill="BFBFBF"/>
            <w:vAlign w:val="center"/>
          </w:tcPr>
          <w:p w14:paraId="3AF9CFAD"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Grade</w:t>
            </w:r>
          </w:p>
        </w:tc>
        <w:tc>
          <w:tcPr>
            <w:tcW w:w="1135" w:type="dxa"/>
            <w:shd w:val="clear" w:color="auto" w:fill="BFBFBF"/>
            <w:vAlign w:val="center"/>
          </w:tcPr>
          <w:p w14:paraId="1CA0F8DD"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N (2019)</w:t>
            </w:r>
          </w:p>
        </w:tc>
        <w:tc>
          <w:tcPr>
            <w:tcW w:w="1135" w:type="dxa"/>
            <w:shd w:val="clear" w:color="auto" w:fill="BFBFBF"/>
            <w:vAlign w:val="center"/>
          </w:tcPr>
          <w:p w14:paraId="66780808"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2017</w:t>
            </w:r>
          </w:p>
        </w:tc>
        <w:tc>
          <w:tcPr>
            <w:tcW w:w="1135" w:type="dxa"/>
            <w:shd w:val="clear" w:color="auto" w:fill="BFBFBF"/>
            <w:vAlign w:val="center"/>
          </w:tcPr>
          <w:p w14:paraId="25D8FB44"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2018</w:t>
            </w:r>
          </w:p>
        </w:tc>
        <w:tc>
          <w:tcPr>
            <w:tcW w:w="1040" w:type="dxa"/>
            <w:shd w:val="clear" w:color="auto" w:fill="BFBFBF"/>
            <w:vAlign w:val="center"/>
          </w:tcPr>
          <w:p w14:paraId="102C29CF"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2019</w:t>
            </w:r>
          </w:p>
        </w:tc>
        <w:tc>
          <w:tcPr>
            <w:tcW w:w="1202" w:type="dxa"/>
            <w:shd w:val="clear" w:color="auto" w:fill="BFBFBF"/>
            <w:vAlign w:val="center"/>
          </w:tcPr>
          <w:p w14:paraId="094CB654"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Change</w:t>
            </w:r>
          </w:p>
        </w:tc>
        <w:tc>
          <w:tcPr>
            <w:tcW w:w="1143" w:type="dxa"/>
            <w:shd w:val="clear" w:color="auto" w:fill="BFBFBF"/>
            <w:vAlign w:val="center"/>
          </w:tcPr>
          <w:p w14:paraId="5EFB7CF8"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State (2019)</w:t>
            </w:r>
          </w:p>
        </w:tc>
        <w:tc>
          <w:tcPr>
            <w:tcW w:w="1583" w:type="dxa"/>
            <w:shd w:val="clear" w:color="auto" w:fill="BFBFBF"/>
            <w:vAlign w:val="center"/>
          </w:tcPr>
          <w:p w14:paraId="70F628BB" w14:textId="77777777" w:rsidR="00CE6B35" w:rsidRPr="00CE6B35" w:rsidRDefault="00CE6B35" w:rsidP="003E38A3">
            <w:pPr>
              <w:spacing w:after="0" w:line="240" w:lineRule="auto"/>
              <w:contextualSpacing/>
              <w:jc w:val="center"/>
              <w:rPr>
                <w:rFonts w:ascii="Calibri" w:eastAsia="Times New Roman" w:hAnsi="Calibri" w:cs="Times New Roman"/>
                <w:b/>
                <w:sz w:val="20"/>
                <w:szCs w:val="20"/>
              </w:rPr>
            </w:pPr>
            <w:r w:rsidRPr="00CE6B35">
              <w:rPr>
                <w:rFonts w:ascii="Calibri" w:eastAsia="Times New Roman" w:hAnsi="Calibri" w:cs="Times New Roman"/>
                <w:b/>
                <w:sz w:val="20"/>
                <w:szCs w:val="20"/>
              </w:rPr>
              <w:t>Above/Below</w:t>
            </w:r>
          </w:p>
        </w:tc>
      </w:tr>
      <w:tr w:rsidR="00CE6B35" w:rsidRPr="00CE6B35" w14:paraId="5958ABB2" w14:textId="77777777" w:rsidTr="003E38A3">
        <w:tc>
          <w:tcPr>
            <w:tcW w:w="1347" w:type="dxa"/>
            <w:vAlign w:val="center"/>
          </w:tcPr>
          <w:p w14:paraId="54266C69"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w:t>
            </w:r>
          </w:p>
        </w:tc>
        <w:tc>
          <w:tcPr>
            <w:tcW w:w="1135" w:type="dxa"/>
            <w:vAlign w:val="center"/>
          </w:tcPr>
          <w:p w14:paraId="6119D64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1,272</w:t>
            </w:r>
          </w:p>
        </w:tc>
        <w:tc>
          <w:tcPr>
            <w:tcW w:w="1135" w:type="dxa"/>
            <w:vAlign w:val="center"/>
          </w:tcPr>
          <w:p w14:paraId="373D5AD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1135" w:type="dxa"/>
            <w:vAlign w:val="center"/>
          </w:tcPr>
          <w:p w14:paraId="47D30B8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040" w:type="dxa"/>
            <w:vAlign w:val="center"/>
          </w:tcPr>
          <w:p w14:paraId="066D111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1202" w:type="dxa"/>
            <w:vAlign w:val="center"/>
          </w:tcPr>
          <w:p w14:paraId="2135157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1143" w:type="dxa"/>
            <w:vAlign w:val="center"/>
          </w:tcPr>
          <w:p w14:paraId="0C8550F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1583" w:type="dxa"/>
            <w:vAlign w:val="center"/>
          </w:tcPr>
          <w:p w14:paraId="718012A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r>
      <w:tr w:rsidR="00CE6B35" w:rsidRPr="00CE6B35" w14:paraId="1B860BA7" w14:textId="77777777" w:rsidTr="003E38A3">
        <w:tc>
          <w:tcPr>
            <w:tcW w:w="1347" w:type="dxa"/>
            <w:shd w:val="clear" w:color="auto" w:fill="BFBFBF"/>
            <w:vAlign w:val="center"/>
          </w:tcPr>
          <w:p w14:paraId="39BF9E76"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w:t>
            </w:r>
          </w:p>
        </w:tc>
        <w:tc>
          <w:tcPr>
            <w:tcW w:w="1135" w:type="dxa"/>
            <w:shd w:val="clear" w:color="auto" w:fill="BFBFBF"/>
            <w:vAlign w:val="center"/>
          </w:tcPr>
          <w:p w14:paraId="072EE3B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1,302</w:t>
            </w:r>
          </w:p>
        </w:tc>
        <w:tc>
          <w:tcPr>
            <w:tcW w:w="1135" w:type="dxa"/>
            <w:shd w:val="clear" w:color="auto" w:fill="BFBFBF"/>
            <w:vAlign w:val="center"/>
          </w:tcPr>
          <w:p w14:paraId="2CE1DA7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1135" w:type="dxa"/>
            <w:shd w:val="clear" w:color="auto" w:fill="BFBFBF"/>
            <w:vAlign w:val="center"/>
          </w:tcPr>
          <w:p w14:paraId="6F85CC0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1040" w:type="dxa"/>
            <w:shd w:val="clear" w:color="auto" w:fill="BFBFBF"/>
            <w:vAlign w:val="center"/>
          </w:tcPr>
          <w:p w14:paraId="7AF23F5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202" w:type="dxa"/>
            <w:shd w:val="clear" w:color="auto" w:fill="BFBFBF"/>
            <w:vAlign w:val="center"/>
          </w:tcPr>
          <w:p w14:paraId="3A74584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1143" w:type="dxa"/>
            <w:shd w:val="clear" w:color="auto" w:fill="BFBFBF"/>
            <w:vAlign w:val="center"/>
          </w:tcPr>
          <w:p w14:paraId="1C6C534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1583" w:type="dxa"/>
            <w:shd w:val="clear" w:color="auto" w:fill="BFBFBF"/>
            <w:vAlign w:val="center"/>
          </w:tcPr>
          <w:p w14:paraId="02C35AF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r>
      <w:tr w:rsidR="00CE6B35" w:rsidRPr="00CE6B35" w14:paraId="05172E54" w14:textId="77777777" w:rsidTr="003E38A3">
        <w:tc>
          <w:tcPr>
            <w:tcW w:w="1347" w:type="dxa"/>
            <w:vAlign w:val="center"/>
          </w:tcPr>
          <w:p w14:paraId="0079CF8E"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w:t>
            </w:r>
          </w:p>
        </w:tc>
        <w:tc>
          <w:tcPr>
            <w:tcW w:w="1135" w:type="dxa"/>
            <w:vAlign w:val="center"/>
          </w:tcPr>
          <w:p w14:paraId="5C1C227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1,329</w:t>
            </w:r>
          </w:p>
        </w:tc>
        <w:tc>
          <w:tcPr>
            <w:tcW w:w="1135" w:type="dxa"/>
            <w:vAlign w:val="center"/>
          </w:tcPr>
          <w:p w14:paraId="3E62618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1135" w:type="dxa"/>
            <w:vAlign w:val="center"/>
          </w:tcPr>
          <w:p w14:paraId="5F4475D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1040" w:type="dxa"/>
            <w:vAlign w:val="center"/>
          </w:tcPr>
          <w:p w14:paraId="6069DEB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1202" w:type="dxa"/>
            <w:vAlign w:val="center"/>
          </w:tcPr>
          <w:p w14:paraId="58913CD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1143" w:type="dxa"/>
            <w:vAlign w:val="center"/>
          </w:tcPr>
          <w:p w14:paraId="56D7C65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1583" w:type="dxa"/>
            <w:vAlign w:val="center"/>
          </w:tcPr>
          <w:p w14:paraId="2EE0E75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r w:rsidR="00CE6B35" w:rsidRPr="00CE6B35" w14:paraId="74CC474C" w14:textId="77777777" w:rsidTr="003E38A3">
        <w:tc>
          <w:tcPr>
            <w:tcW w:w="1347" w:type="dxa"/>
            <w:shd w:val="clear" w:color="auto" w:fill="BFBFBF"/>
            <w:vAlign w:val="center"/>
          </w:tcPr>
          <w:p w14:paraId="6558F174"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w:t>
            </w:r>
          </w:p>
        </w:tc>
        <w:tc>
          <w:tcPr>
            <w:tcW w:w="1135" w:type="dxa"/>
            <w:shd w:val="clear" w:color="auto" w:fill="BFBFBF"/>
            <w:vAlign w:val="center"/>
          </w:tcPr>
          <w:p w14:paraId="2033DE0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1,316</w:t>
            </w:r>
          </w:p>
        </w:tc>
        <w:tc>
          <w:tcPr>
            <w:tcW w:w="1135" w:type="dxa"/>
            <w:shd w:val="clear" w:color="auto" w:fill="BFBFBF"/>
            <w:vAlign w:val="center"/>
          </w:tcPr>
          <w:p w14:paraId="00D9D28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135" w:type="dxa"/>
            <w:shd w:val="clear" w:color="auto" w:fill="BFBFBF"/>
            <w:vAlign w:val="center"/>
          </w:tcPr>
          <w:p w14:paraId="3F6DE43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1040" w:type="dxa"/>
            <w:shd w:val="clear" w:color="auto" w:fill="BFBFBF"/>
            <w:vAlign w:val="center"/>
          </w:tcPr>
          <w:p w14:paraId="75D9497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202" w:type="dxa"/>
            <w:shd w:val="clear" w:color="auto" w:fill="BFBFBF"/>
            <w:vAlign w:val="center"/>
          </w:tcPr>
          <w:p w14:paraId="2BE4D2C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43" w:type="dxa"/>
            <w:shd w:val="clear" w:color="auto" w:fill="BFBFBF"/>
            <w:vAlign w:val="center"/>
          </w:tcPr>
          <w:p w14:paraId="0476966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1583" w:type="dxa"/>
            <w:shd w:val="clear" w:color="auto" w:fill="BFBFBF"/>
            <w:vAlign w:val="center"/>
          </w:tcPr>
          <w:p w14:paraId="5473AD4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r>
      <w:tr w:rsidR="00CE6B35" w:rsidRPr="00CE6B35" w14:paraId="3536B2A5" w14:textId="77777777" w:rsidTr="003E38A3">
        <w:tc>
          <w:tcPr>
            <w:tcW w:w="1347" w:type="dxa"/>
            <w:vAlign w:val="center"/>
          </w:tcPr>
          <w:p w14:paraId="5BD83721"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w:t>
            </w:r>
          </w:p>
        </w:tc>
        <w:tc>
          <w:tcPr>
            <w:tcW w:w="1135" w:type="dxa"/>
            <w:vAlign w:val="center"/>
          </w:tcPr>
          <w:p w14:paraId="10C7C50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1,233</w:t>
            </w:r>
          </w:p>
        </w:tc>
        <w:tc>
          <w:tcPr>
            <w:tcW w:w="1135" w:type="dxa"/>
            <w:vAlign w:val="center"/>
          </w:tcPr>
          <w:p w14:paraId="5ADE87C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135" w:type="dxa"/>
            <w:vAlign w:val="center"/>
          </w:tcPr>
          <w:p w14:paraId="260C3FF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040" w:type="dxa"/>
            <w:vAlign w:val="center"/>
          </w:tcPr>
          <w:p w14:paraId="3EFE38E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202" w:type="dxa"/>
            <w:vAlign w:val="center"/>
          </w:tcPr>
          <w:p w14:paraId="39D8BCE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1143" w:type="dxa"/>
            <w:vAlign w:val="center"/>
          </w:tcPr>
          <w:p w14:paraId="4AD4718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1583" w:type="dxa"/>
            <w:vAlign w:val="center"/>
          </w:tcPr>
          <w:p w14:paraId="5313AF3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r>
      <w:tr w:rsidR="00CE6B35" w:rsidRPr="00CE6B35" w14:paraId="37C3060B" w14:textId="77777777" w:rsidTr="003E38A3">
        <w:tc>
          <w:tcPr>
            <w:tcW w:w="1347" w:type="dxa"/>
            <w:shd w:val="clear" w:color="auto" w:fill="BFBFBF"/>
            <w:vAlign w:val="center"/>
          </w:tcPr>
          <w:p w14:paraId="0E70249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w:t>
            </w:r>
          </w:p>
        </w:tc>
        <w:tc>
          <w:tcPr>
            <w:tcW w:w="1135" w:type="dxa"/>
            <w:shd w:val="clear" w:color="auto" w:fill="BFBFBF"/>
            <w:vAlign w:val="center"/>
          </w:tcPr>
          <w:p w14:paraId="7F391EC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1,255</w:t>
            </w:r>
          </w:p>
        </w:tc>
        <w:tc>
          <w:tcPr>
            <w:tcW w:w="1135" w:type="dxa"/>
            <w:shd w:val="clear" w:color="auto" w:fill="BFBFBF"/>
            <w:vAlign w:val="center"/>
          </w:tcPr>
          <w:p w14:paraId="4D5EBBA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135" w:type="dxa"/>
            <w:shd w:val="clear" w:color="auto" w:fill="BFBFBF"/>
            <w:vAlign w:val="center"/>
          </w:tcPr>
          <w:p w14:paraId="46516C7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040" w:type="dxa"/>
            <w:shd w:val="clear" w:color="auto" w:fill="BFBFBF"/>
            <w:vAlign w:val="center"/>
          </w:tcPr>
          <w:p w14:paraId="3CBA6AD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202" w:type="dxa"/>
            <w:shd w:val="clear" w:color="auto" w:fill="BFBFBF"/>
            <w:vAlign w:val="center"/>
          </w:tcPr>
          <w:p w14:paraId="56A2A07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1143" w:type="dxa"/>
            <w:shd w:val="clear" w:color="auto" w:fill="BFBFBF"/>
            <w:vAlign w:val="center"/>
          </w:tcPr>
          <w:p w14:paraId="37F3AD1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w:t>
            </w:r>
          </w:p>
        </w:tc>
        <w:tc>
          <w:tcPr>
            <w:tcW w:w="1583" w:type="dxa"/>
            <w:shd w:val="clear" w:color="auto" w:fill="BFBFBF"/>
            <w:vAlign w:val="center"/>
          </w:tcPr>
          <w:p w14:paraId="1A43D80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r>
      <w:tr w:rsidR="00CE6B35" w:rsidRPr="00CE6B35" w14:paraId="6CFCE604" w14:textId="77777777" w:rsidTr="003E38A3">
        <w:tc>
          <w:tcPr>
            <w:tcW w:w="1347" w:type="dxa"/>
            <w:vAlign w:val="center"/>
          </w:tcPr>
          <w:p w14:paraId="4FCB9FBF"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3--8</w:t>
            </w:r>
          </w:p>
        </w:tc>
        <w:tc>
          <w:tcPr>
            <w:tcW w:w="1135" w:type="dxa"/>
            <w:vAlign w:val="center"/>
          </w:tcPr>
          <w:p w14:paraId="51BC54B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7,707</w:t>
            </w:r>
          </w:p>
        </w:tc>
        <w:tc>
          <w:tcPr>
            <w:tcW w:w="1135" w:type="dxa"/>
            <w:vAlign w:val="center"/>
          </w:tcPr>
          <w:p w14:paraId="410B447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1135" w:type="dxa"/>
            <w:vAlign w:val="center"/>
          </w:tcPr>
          <w:p w14:paraId="684DEAA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1040" w:type="dxa"/>
            <w:vAlign w:val="center"/>
          </w:tcPr>
          <w:p w14:paraId="10302B0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202" w:type="dxa"/>
            <w:vAlign w:val="center"/>
          </w:tcPr>
          <w:p w14:paraId="22EFE9B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1143" w:type="dxa"/>
            <w:vAlign w:val="center"/>
          </w:tcPr>
          <w:p w14:paraId="68E5C51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1583" w:type="dxa"/>
            <w:vAlign w:val="center"/>
          </w:tcPr>
          <w:p w14:paraId="51C77C6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r>
      <w:tr w:rsidR="00CE6B35" w:rsidRPr="00CE6B35" w14:paraId="3A33A63E" w14:textId="77777777" w:rsidTr="003E38A3">
        <w:tc>
          <w:tcPr>
            <w:tcW w:w="1347" w:type="dxa"/>
            <w:shd w:val="clear" w:color="auto" w:fill="BFBFBF"/>
            <w:vAlign w:val="center"/>
          </w:tcPr>
          <w:p w14:paraId="3D111CC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w:t>
            </w:r>
          </w:p>
        </w:tc>
        <w:tc>
          <w:tcPr>
            <w:tcW w:w="1135" w:type="dxa"/>
            <w:shd w:val="clear" w:color="auto" w:fill="BFBFBF"/>
            <w:vAlign w:val="center"/>
          </w:tcPr>
          <w:p w14:paraId="548A5C9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984</w:t>
            </w:r>
          </w:p>
        </w:tc>
        <w:tc>
          <w:tcPr>
            <w:tcW w:w="1135" w:type="dxa"/>
            <w:shd w:val="clear" w:color="auto" w:fill="BFBFBF"/>
            <w:vAlign w:val="center"/>
          </w:tcPr>
          <w:p w14:paraId="5B0F7D6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35" w:type="dxa"/>
            <w:shd w:val="clear" w:color="auto" w:fill="BFBFBF"/>
            <w:vAlign w:val="center"/>
          </w:tcPr>
          <w:p w14:paraId="7C49A84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40" w:type="dxa"/>
            <w:shd w:val="clear" w:color="auto" w:fill="BFBFBF"/>
            <w:vAlign w:val="center"/>
          </w:tcPr>
          <w:p w14:paraId="30C8EAC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1202" w:type="dxa"/>
            <w:shd w:val="clear" w:color="auto" w:fill="BFBFBF"/>
            <w:vAlign w:val="center"/>
          </w:tcPr>
          <w:p w14:paraId="26E2D4D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43" w:type="dxa"/>
            <w:shd w:val="clear" w:color="auto" w:fill="BFBFBF"/>
            <w:vAlign w:val="center"/>
          </w:tcPr>
          <w:p w14:paraId="670C171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59%</w:t>
            </w:r>
          </w:p>
        </w:tc>
        <w:tc>
          <w:tcPr>
            <w:tcW w:w="1583" w:type="dxa"/>
            <w:shd w:val="clear" w:color="auto" w:fill="BFBFBF"/>
            <w:vAlign w:val="center"/>
          </w:tcPr>
          <w:p w14:paraId="55DDD4A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r>
    </w:tbl>
    <w:p w14:paraId="6A7D6C5E" w14:textId="335176B5" w:rsidR="00CE6B35" w:rsidRDefault="00CE6B35" w:rsidP="00CE6B35">
      <w:pPr>
        <w:spacing w:after="0" w:line="240" w:lineRule="auto"/>
        <w:contextualSpacing/>
        <w:rPr>
          <w:rFonts w:ascii="Calibri" w:eastAsia="Times New Roman" w:hAnsi="Calibri" w:cs="Times New Roman"/>
        </w:rPr>
      </w:pPr>
    </w:p>
    <w:p w14:paraId="5743C349" w14:textId="77777777" w:rsidR="00FE41A2" w:rsidRPr="00CE6B35" w:rsidRDefault="00FE41A2" w:rsidP="00CE6B35">
      <w:pPr>
        <w:spacing w:after="0" w:line="240" w:lineRule="auto"/>
        <w:contextualSpacing/>
        <w:rPr>
          <w:rFonts w:ascii="Calibri" w:eastAsia="Times New Roman" w:hAnsi="Calibri" w:cs="Times New Roman"/>
        </w:rPr>
      </w:pPr>
    </w:p>
    <w:tbl>
      <w:tblPr>
        <w:tblStyle w:val="TableGrid5"/>
        <w:tblW w:w="9720" w:type="dxa"/>
        <w:tblInd w:w="-180" w:type="dxa"/>
        <w:tblLook w:val="04A0" w:firstRow="1" w:lastRow="0" w:firstColumn="1" w:lastColumn="0" w:noHBand="0" w:noVBand="1"/>
        <w:tblCaption w:val="Table 12: Brockton Public Schools  "/>
        <w:tblDescription w:val="MCAS Science Percent Scoring Proficient or Advanced in Grades 5, 8, and 10, 2015--2018&#10;"/>
      </w:tblPr>
      <w:tblGrid>
        <w:gridCol w:w="1418"/>
        <w:gridCol w:w="1163"/>
        <w:gridCol w:w="1158"/>
        <w:gridCol w:w="1158"/>
        <w:gridCol w:w="1158"/>
        <w:gridCol w:w="1088"/>
        <w:gridCol w:w="1238"/>
        <w:gridCol w:w="1339"/>
      </w:tblGrid>
      <w:tr w:rsidR="00CE6B35" w:rsidRPr="00CE6B35" w14:paraId="299ECA1B" w14:textId="77777777" w:rsidTr="003E38A3">
        <w:tc>
          <w:tcPr>
            <w:tcW w:w="9720" w:type="dxa"/>
            <w:gridSpan w:val="8"/>
            <w:tcBorders>
              <w:top w:val="nil"/>
              <w:left w:val="nil"/>
              <w:right w:val="nil"/>
            </w:tcBorders>
          </w:tcPr>
          <w:p w14:paraId="3E23E9A4"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12: Brockton Public Schools</w:t>
            </w:r>
          </w:p>
          <w:p w14:paraId="02C70F33"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MCAS Science Percent Scoring Proficient or Advanced in Grades 5, 8, and 10, 2015--2018</w:t>
            </w:r>
          </w:p>
        </w:tc>
      </w:tr>
      <w:tr w:rsidR="00CE6B35" w:rsidRPr="00CE6B35" w14:paraId="5EBB8497" w14:textId="77777777" w:rsidTr="003E38A3">
        <w:tc>
          <w:tcPr>
            <w:tcW w:w="1418" w:type="dxa"/>
            <w:shd w:val="clear" w:color="auto" w:fill="BFBFBF"/>
          </w:tcPr>
          <w:p w14:paraId="4BBC3897"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Grade</w:t>
            </w:r>
          </w:p>
        </w:tc>
        <w:tc>
          <w:tcPr>
            <w:tcW w:w="1163" w:type="dxa"/>
            <w:shd w:val="clear" w:color="auto" w:fill="BFBFBF"/>
          </w:tcPr>
          <w:p w14:paraId="0ED3CDFA"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1158" w:type="dxa"/>
            <w:shd w:val="clear" w:color="auto" w:fill="BFBFBF"/>
          </w:tcPr>
          <w:p w14:paraId="6E91B07B"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2016</w:t>
            </w:r>
          </w:p>
        </w:tc>
        <w:tc>
          <w:tcPr>
            <w:tcW w:w="1158" w:type="dxa"/>
            <w:shd w:val="clear" w:color="auto" w:fill="BFBFBF"/>
          </w:tcPr>
          <w:p w14:paraId="662C5585"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1158" w:type="dxa"/>
            <w:shd w:val="clear" w:color="auto" w:fill="BFBFBF"/>
          </w:tcPr>
          <w:p w14:paraId="4DD9AC74"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1088" w:type="dxa"/>
            <w:shd w:val="clear" w:color="auto" w:fill="BFBFBF"/>
          </w:tcPr>
          <w:p w14:paraId="32B9AF84"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1238" w:type="dxa"/>
            <w:shd w:val="clear" w:color="auto" w:fill="BFBFBF"/>
          </w:tcPr>
          <w:p w14:paraId="188F1879" w14:textId="6F59B8A9"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4-yr Change</w:t>
            </w:r>
          </w:p>
        </w:tc>
        <w:tc>
          <w:tcPr>
            <w:tcW w:w="1339" w:type="dxa"/>
            <w:shd w:val="clear" w:color="auto" w:fill="BFBFBF"/>
          </w:tcPr>
          <w:p w14:paraId="44AA924E"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r>
      <w:tr w:rsidR="00CE6B35" w:rsidRPr="00CE6B35" w14:paraId="31C943C4" w14:textId="77777777" w:rsidTr="003E38A3">
        <w:tc>
          <w:tcPr>
            <w:tcW w:w="1418" w:type="dxa"/>
            <w:shd w:val="clear" w:color="auto" w:fill="auto"/>
          </w:tcPr>
          <w:p w14:paraId="5ADA6EE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w:t>
            </w:r>
          </w:p>
        </w:tc>
        <w:tc>
          <w:tcPr>
            <w:tcW w:w="1163" w:type="dxa"/>
            <w:shd w:val="clear" w:color="auto" w:fill="auto"/>
          </w:tcPr>
          <w:p w14:paraId="08DE13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58" w:type="dxa"/>
            <w:shd w:val="clear" w:color="auto" w:fill="auto"/>
          </w:tcPr>
          <w:p w14:paraId="4AB01E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1158" w:type="dxa"/>
            <w:shd w:val="clear" w:color="auto" w:fill="auto"/>
          </w:tcPr>
          <w:p w14:paraId="618765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158" w:type="dxa"/>
            <w:shd w:val="clear" w:color="auto" w:fill="auto"/>
          </w:tcPr>
          <w:p w14:paraId="2254D22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1088" w:type="dxa"/>
            <w:shd w:val="clear" w:color="auto" w:fill="auto"/>
          </w:tcPr>
          <w:p w14:paraId="2B0DF0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238" w:type="dxa"/>
            <w:shd w:val="clear" w:color="auto" w:fill="auto"/>
          </w:tcPr>
          <w:p w14:paraId="50D0B8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339" w:type="dxa"/>
            <w:shd w:val="clear" w:color="auto" w:fill="auto"/>
          </w:tcPr>
          <w:p w14:paraId="723336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5209E77" w14:textId="77777777" w:rsidTr="003E38A3">
        <w:tc>
          <w:tcPr>
            <w:tcW w:w="1418" w:type="dxa"/>
            <w:shd w:val="clear" w:color="auto" w:fill="BFBFBF"/>
          </w:tcPr>
          <w:p w14:paraId="1139772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w:t>
            </w:r>
          </w:p>
        </w:tc>
        <w:tc>
          <w:tcPr>
            <w:tcW w:w="1163" w:type="dxa"/>
            <w:shd w:val="clear" w:color="auto" w:fill="BFBFBF"/>
          </w:tcPr>
          <w:p w14:paraId="649D72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58" w:type="dxa"/>
            <w:shd w:val="clear" w:color="auto" w:fill="BFBFBF"/>
          </w:tcPr>
          <w:p w14:paraId="074270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1158" w:type="dxa"/>
            <w:shd w:val="clear" w:color="auto" w:fill="BFBFBF"/>
          </w:tcPr>
          <w:p w14:paraId="1AEEA0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1158" w:type="dxa"/>
            <w:shd w:val="clear" w:color="auto" w:fill="BFBFBF"/>
          </w:tcPr>
          <w:p w14:paraId="4F90062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1088" w:type="dxa"/>
            <w:shd w:val="clear" w:color="auto" w:fill="BFBFBF"/>
          </w:tcPr>
          <w:p w14:paraId="63499E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238" w:type="dxa"/>
            <w:shd w:val="clear" w:color="auto" w:fill="BFBFBF"/>
          </w:tcPr>
          <w:p w14:paraId="1A48D60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339" w:type="dxa"/>
            <w:shd w:val="clear" w:color="auto" w:fill="BFBFBF"/>
          </w:tcPr>
          <w:p w14:paraId="774820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8F08236" w14:textId="77777777" w:rsidTr="003E38A3">
        <w:tc>
          <w:tcPr>
            <w:tcW w:w="1418" w:type="dxa"/>
            <w:shd w:val="clear" w:color="auto" w:fill="auto"/>
          </w:tcPr>
          <w:p w14:paraId="6F6C0448"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w:t>
            </w:r>
          </w:p>
        </w:tc>
        <w:tc>
          <w:tcPr>
            <w:tcW w:w="1163" w:type="dxa"/>
            <w:shd w:val="clear" w:color="auto" w:fill="auto"/>
          </w:tcPr>
          <w:p w14:paraId="1DED422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852</w:t>
            </w:r>
          </w:p>
        </w:tc>
        <w:tc>
          <w:tcPr>
            <w:tcW w:w="1158" w:type="dxa"/>
            <w:shd w:val="clear" w:color="auto" w:fill="auto"/>
          </w:tcPr>
          <w:p w14:paraId="3210BA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w:t>
            </w:r>
          </w:p>
        </w:tc>
        <w:tc>
          <w:tcPr>
            <w:tcW w:w="1158" w:type="dxa"/>
            <w:shd w:val="clear" w:color="auto" w:fill="auto"/>
          </w:tcPr>
          <w:p w14:paraId="46D547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1158" w:type="dxa"/>
            <w:shd w:val="clear" w:color="auto" w:fill="auto"/>
          </w:tcPr>
          <w:p w14:paraId="7F1C21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1088" w:type="dxa"/>
            <w:shd w:val="clear" w:color="auto" w:fill="auto"/>
          </w:tcPr>
          <w:p w14:paraId="753EC4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1238" w:type="dxa"/>
            <w:shd w:val="clear" w:color="auto" w:fill="auto"/>
          </w:tcPr>
          <w:p w14:paraId="03F343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1339" w:type="dxa"/>
            <w:shd w:val="clear" w:color="auto" w:fill="auto"/>
          </w:tcPr>
          <w:p w14:paraId="2663ACF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74%</w:t>
            </w:r>
          </w:p>
        </w:tc>
      </w:tr>
    </w:tbl>
    <w:p w14:paraId="1DC027B6" w14:textId="13025111" w:rsidR="00CE6B35" w:rsidRDefault="00CE6B35" w:rsidP="00CE6B35">
      <w:pPr>
        <w:spacing w:after="0"/>
        <w:rPr>
          <w:rFonts w:ascii="Calibri" w:eastAsia="Calibri" w:hAnsi="Calibri" w:cs="Times New Roman"/>
        </w:rPr>
      </w:pPr>
    </w:p>
    <w:p w14:paraId="5AECAB74" w14:textId="5DA7B6F0" w:rsidR="001D2E84" w:rsidRDefault="001D2E84" w:rsidP="00CE6B35">
      <w:pPr>
        <w:spacing w:after="0"/>
        <w:rPr>
          <w:rFonts w:ascii="Calibri" w:eastAsia="Calibri" w:hAnsi="Calibri" w:cs="Times New Roman"/>
        </w:rPr>
      </w:pPr>
    </w:p>
    <w:tbl>
      <w:tblPr>
        <w:tblStyle w:val="TableGrid5"/>
        <w:tblW w:w="9720" w:type="dxa"/>
        <w:tblInd w:w="-180" w:type="dxa"/>
        <w:tblLook w:val="04A0" w:firstRow="1" w:lastRow="0" w:firstColumn="1" w:lastColumn="0" w:noHBand="0" w:noVBand="1"/>
        <w:tblCaption w:val="Table 13: Brockton Public Schools  "/>
        <w:tblDescription w:val="English Language Arts and Math Mean Student Growth Percentile, 2018-2019&#10;"/>
      </w:tblPr>
      <w:tblGrid>
        <w:gridCol w:w="1123"/>
        <w:gridCol w:w="1052"/>
        <w:gridCol w:w="1052"/>
        <w:gridCol w:w="1052"/>
        <w:gridCol w:w="1052"/>
        <w:gridCol w:w="1052"/>
        <w:gridCol w:w="1052"/>
        <w:gridCol w:w="1052"/>
        <w:gridCol w:w="1233"/>
      </w:tblGrid>
      <w:tr w:rsidR="00CE6B35" w:rsidRPr="00CE6B35" w14:paraId="116CABA4" w14:textId="77777777" w:rsidTr="003E38A3">
        <w:tc>
          <w:tcPr>
            <w:tcW w:w="9720" w:type="dxa"/>
            <w:gridSpan w:val="9"/>
            <w:tcBorders>
              <w:top w:val="nil"/>
              <w:left w:val="nil"/>
              <w:bottom w:val="single" w:sz="4" w:space="0" w:color="auto"/>
              <w:right w:val="nil"/>
            </w:tcBorders>
            <w:vAlign w:val="center"/>
          </w:tcPr>
          <w:p w14:paraId="3D565E34"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13: Brockton Public Schools</w:t>
            </w:r>
          </w:p>
          <w:p w14:paraId="3568D2D3"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English Language Arts and Math Mean Student Growth Percentile, 2018-2019</w:t>
            </w:r>
          </w:p>
        </w:tc>
      </w:tr>
      <w:tr w:rsidR="00CE6B35" w:rsidRPr="00CE6B35" w14:paraId="157F3219" w14:textId="77777777" w:rsidTr="003E38A3">
        <w:tc>
          <w:tcPr>
            <w:tcW w:w="1123" w:type="dxa"/>
            <w:shd w:val="clear" w:color="auto" w:fill="BFBFBF"/>
            <w:vAlign w:val="center"/>
          </w:tcPr>
          <w:p w14:paraId="110174E5" w14:textId="77777777" w:rsidR="00CE6B35" w:rsidRPr="00CE6B35" w:rsidRDefault="00CE6B35" w:rsidP="003E38A3">
            <w:pPr>
              <w:spacing w:after="0" w:line="240" w:lineRule="auto"/>
              <w:jc w:val="center"/>
              <w:rPr>
                <w:rFonts w:ascii="Calibri" w:eastAsia="Calibri" w:hAnsi="Calibri" w:cs="Times New Roman"/>
                <w:sz w:val="20"/>
                <w:szCs w:val="20"/>
              </w:rPr>
            </w:pPr>
          </w:p>
        </w:tc>
        <w:tc>
          <w:tcPr>
            <w:tcW w:w="4208" w:type="dxa"/>
            <w:gridSpan w:val="4"/>
            <w:shd w:val="clear" w:color="auto" w:fill="BFBFBF"/>
            <w:vAlign w:val="center"/>
          </w:tcPr>
          <w:p w14:paraId="7FEE1F26"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ELA</w:t>
            </w:r>
          </w:p>
        </w:tc>
        <w:tc>
          <w:tcPr>
            <w:tcW w:w="4389" w:type="dxa"/>
            <w:gridSpan w:val="4"/>
            <w:shd w:val="clear" w:color="auto" w:fill="BFBFBF"/>
            <w:vAlign w:val="center"/>
          </w:tcPr>
          <w:p w14:paraId="6D2DEA37"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Math</w:t>
            </w:r>
          </w:p>
        </w:tc>
      </w:tr>
      <w:tr w:rsidR="00CE6B35" w:rsidRPr="00CE6B35" w14:paraId="01E46A98" w14:textId="77777777" w:rsidTr="003E38A3">
        <w:tc>
          <w:tcPr>
            <w:tcW w:w="1123" w:type="dxa"/>
            <w:shd w:val="clear" w:color="auto" w:fill="BFBFBF"/>
            <w:vAlign w:val="center"/>
          </w:tcPr>
          <w:p w14:paraId="4BB1B522"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Grade</w:t>
            </w:r>
          </w:p>
        </w:tc>
        <w:tc>
          <w:tcPr>
            <w:tcW w:w="1052" w:type="dxa"/>
            <w:shd w:val="clear" w:color="auto" w:fill="BFBFBF"/>
            <w:vAlign w:val="center"/>
          </w:tcPr>
          <w:p w14:paraId="7B7EC133"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1052" w:type="dxa"/>
            <w:shd w:val="clear" w:color="auto" w:fill="BFBFBF"/>
            <w:vAlign w:val="center"/>
          </w:tcPr>
          <w:p w14:paraId="48C6B84A"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1052" w:type="dxa"/>
            <w:shd w:val="clear" w:color="auto" w:fill="BFBFBF"/>
            <w:vAlign w:val="center"/>
          </w:tcPr>
          <w:p w14:paraId="0A98C4FB"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1052" w:type="dxa"/>
            <w:shd w:val="clear" w:color="auto" w:fill="BFBFBF"/>
            <w:vAlign w:val="center"/>
          </w:tcPr>
          <w:p w14:paraId="21C97959"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c>
          <w:tcPr>
            <w:tcW w:w="1052" w:type="dxa"/>
            <w:shd w:val="clear" w:color="auto" w:fill="BFBFBF"/>
            <w:vAlign w:val="center"/>
          </w:tcPr>
          <w:p w14:paraId="49410C98"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1052" w:type="dxa"/>
            <w:shd w:val="clear" w:color="auto" w:fill="BFBFBF"/>
            <w:vAlign w:val="center"/>
          </w:tcPr>
          <w:p w14:paraId="5F8D0513"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1052" w:type="dxa"/>
            <w:shd w:val="clear" w:color="auto" w:fill="BFBFBF"/>
            <w:vAlign w:val="center"/>
          </w:tcPr>
          <w:p w14:paraId="40088C49"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1233" w:type="dxa"/>
            <w:shd w:val="clear" w:color="auto" w:fill="BFBFBF"/>
            <w:vAlign w:val="center"/>
          </w:tcPr>
          <w:p w14:paraId="22FA92F4" w14:textId="77777777" w:rsidR="00CE6B35" w:rsidRPr="00CE6B35" w:rsidRDefault="00CE6B35" w:rsidP="003E38A3">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r>
      <w:tr w:rsidR="00CE6B35" w:rsidRPr="00CE6B35" w14:paraId="1303B9D3" w14:textId="77777777" w:rsidTr="003E38A3">
        <w:tc>
          <w:tcPr>
            <w:tcW w:w="1123" w:type="dxa"/>
            <w:vAlign w:val="center"/>
          </w:tcPr>
          <w:p w14:paraId="32D9F56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w:t>
            </w:r>
          </w:p>
        </w:tc>
        <w:tc>
          <w:tcPr>
            <w:tcW w:w="1052" w:type="dxa"/>
            <w:vAlign w:val="center"/>
          </w:tcPr>
          <w:p w14:paraId="6EA936E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52" w:type="dxa"/>
            <w:vAlign w:val="center"/>
          </w:tcPr>
          <w:p w14:paraId="6CAB563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52" w:type="dxa"/>
            <w:vAlign w:val="center"/>
          </w:tcPr>
          <w:p w14:paraId="04184FC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52" w:type="dxa"/>
            <w:vAlign w:val="center"/>
          </w:tcPr>
          <w:p w14:paraId="33B97B9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c>
          <w:tcPr>
            <w:tcW w:w="1052" w:type="dxa"/>
            <w:vAlign w:val="center"/>
          </w:tcPr>
          <w:p w14:paraId="6DC7BBE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52" w:type="dxa"/>
            <w:vAlign w:val="center"/>
          </w:tcPr>
          <w:p w14:paraId="227F870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52" w:type="dxa"/>
            <w:vAlign w:val="center"/>
          </w:tcPr>
          <w:p w14:paraId="116BB46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233" w:type="dxa"/>
            <w:vAlign w:val="center"/>
          </w:tcPr>
          <w:p w14:paraId="6BF4378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w:t>
            </w:r>
          </w:p>
        </w:tc>
      </w:tr>
      <w:tr w:rsidR="00CE6B35" w:rsidRPr="00CE6B35" w14:paraId="7BECAB02" w14:textId="77777777" w:rsidTr="003E38A3">
        <w:tc>
          <w:tcPr>
            <w:tcW w:w="1123" w:type="dxa"/>
            <w:shd w:val="clear" w:color="auto" w:fill="BFBFBF"/>
            <w:vAlign w:val="center"/>
          </w:tcPr>
          <w:p w14:paraId="10FC7D8A"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w:t>
            </w:r>
          </w:p>
        </w:tc>
        <w:tc>
          <w:tcPr>
            <w:tcW w:w="1052" w:type="dxa"/>
            <w:shd w:val="clear" w:color="auto" w:fill="BFBFBF"/>
            <w:vAlign w:val="center"/>
          </w:tcPr>
          <w:p w14:paraId="4168DF3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1,165</w:t>
            </w:r>
          </w:p>
        </w:tc>
        <w:tc>
          <w:tcPr>
            <w:tcW w:w="1052" w:type="dxa"/>
            <w:shd w:val="clear" w:color="auto" w:fill="BFBFBF"/>
            <w:vAlign w:val="center"/>
          </w:tcPr>
          <w:p w14:paraId="6F4810C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46.4</w:t>
            </w:r>
          </w:p>
        </w:tc>
        <w:tc>
          <w:tcPr>
            <w:tcW w:w="1052" w:type="dxa"/>
            <w:shd w:val="clear" w:color="auto" w:fill="BFBFBF"/>
            <w:vAlign w:val="center"/>
          </w:tcPr>
          <w:p w14:paraId="3AB88D4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45.3</w:t>
            </w:r>
          </w:p>
        </w:tc>
        <w:tc>
          <w:tcPr>
            <w:tcW w:w="1052" w:type="dxa"/>
            <w:shd w:val="clear" w:color="auto" w:fill="BFBFBF"/>
            <w:vAlign w:val="center"/>
          </w:tcPr>
          <w:p w14:paraId="5511386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49.7</w:t>
            </w:r>
          </w:p>
        </w:tc>
        <w:tc>
          <w:tcPr>
            <w:tcW w:w="1052" w:type="dxa"/>
            <w:shd w:val="clear" w:color="auto" w:fill="BFBFBF"/>
            <w:vAlign w:val="center"/>
          </w:tcPr>
          <w:p w14:paraId="10ADD689"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1,164</w:t>
            </w:r>
          </w:p>
        </w:tc>
        <w:tc>
          <w:tcPr>
            <w:tcW w:w="1052" w:type="dxa"/>
            <w:shd w:val="clear" w:color="auto" w:fill="BFBFBF"/>
            <w:vAlign w:val="center"/>
          </w:tcPr>
          <w:p w14:paraId="780BF6B2"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47.0</w:t>
            </w:r>
          </w:p>
        </w:tc>
        <w:tc>
          <w:tcPr>
            <w:tcW w:w="1052" w:type="dxa"/>
            <w:shd w:val="clear" w:color="auto" w:fill="BFBFBF"/>
            <w:vAlign w:val="center"/>
          </w:tcPr>
          <w:p w14:paraId="7E03FBF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48.3</w:t>
            </w:r>
          </w:p>
        </w:tc>
        <w:tc>
          <w:tcPr>
            <w:tcW w:w="1233" w:type="dxa"/>
            <w:shd w:val="clear" w:color="auto" w:fill="BFBFBF"/>
            <w:vAlign w:val="center"/>
          </w:tcPr>
          <w:p w14:paraId="79E5B20E"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49.8</w:t>
            </w:r>
          </w:p>
        </w:tc>
      </w:tr>
      <w:tr w:rsidR="00CE6B35" w:rsidRPr="00CE6B35" w14:paraId="674AAE78" w14:textId="77777777" w:rsidTr="003E38A3">
        <w:tc>
          <w:tcPr>
            <w:tcW w:w="1123" w:type="dxa"/>
            <w:vAlign w:val="center"/>
          </w:tcPr>
          <w:p w14:paraId="4169698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w:t>
            </w:r>
          </w:p>
        </w:tc>
        <w:tc>
          <w:tcPr>
            <w:tcW w:w="1052" w:type="dxa"/>
            <w:vAlign w:val="center"/>
          </w:tcPr>
          <w:p w14:paraId="04025F5A"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1,220</w:t>
            </w:r>
          </w:p>
        </w:tc>
        <w:tc>
          <w:tcPr>
            <w:tcW w:w="1052" w:type="dxa"/>
            <w:vAlign w:val="center"/>
          </w:tcPr>
          <w:p w14:paraId="6A10A41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43.9</w:t>
            </w:r>
          </w:p>
        </w:tc>
        <w:tc>
          <w:tcPr>
            <w:tcW w:w="1052" w:type="dxa"/>
            <w:vAlign w:val="center"/>
          </w:tcPr>
          <w:p w14:paraId="1B74AAA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46.7</w:t>
            </w:r>
          </w:p>
        </w:tc>
        <w:tc>
          <w:tcPr>
            <w:tcW w:w="1052" w:type="dxa"/>
            <w:vAlign w:val="center"/>
          </w:tcPr>
          <w:p w14:paraId="65C3926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50.0</w:t>
            </w:r>
          </w:p>
        </w:tc>
        <w:tc>
          <w:tcPr>
            <w:tcW w:w="1052" w:type="dxa"/>
            <w:vAlign w:val="center"/>
          </w:tcPr>
          <w:p w14:paraId="1AD422B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1,222</w:t>
            </w:r>
          </w:p>
        </w:tc>
        <w:tc>
          <w:tcPr>
            <w:tcW w:w="1052" w:type="dxa"/>
            <w:vAlign w:val="center"/>
          </w:tcPr>
          <w:p w14:paraId="5744307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45.1</w:t>
            </w:r>
          </w:p>
        </w:tc>
        <w:tc>
          <w:tcPr>
            <w:tcW w:w="1052" w:type="dxa"/>
            <w:vAlign w:val="center"/>
          </w:tcPr>
          <w:p w14:paraId="6E039C8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52.7</w:t>
            </w:r>
          </w:p>
        </w:tc>
        <w:tc>
          <w:tcPr>
            <w:tcW w:w="1233" w:type="dxa"/>
            <w:vAlign w:val="center"/>
          </w:tcPr>
          <w:p w14:paraId="1B99688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50.0</w:t>
            </w:r>
          </w:p>
        </w:tc>
      </w:tr>
      <w:tr w:rsidR="00CE6B35" w:rsidRPr="00CE6B35" w14:paraId="6C170CB0" w14:textId="77777777" w:rsidTr="003E38A3">
        <w:tc>
          <w:tcPr>
            <w:tcW w:w="1123" w:type="dxa"/>
            <w:shd w:val="clear" w:color="auto" w:fill="BFBFBF"/>
            <w:vAlign w:val="center"/>
          </w:tcPr>
          <w:p w14:paraId="371425B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w:t>
            </w:r>
          </w:p>
        </w:tc>
        <w:tc>
          <w:tcPr>
            <w:tcW w:w="1052" w:type="dxa"/>
            <w:shd w:val="clear" w:color="auto" w:fill="BFBFBF"/>
            <w:vAlign w:val="center"/>
          </w:tcPr>
          <w:p w14:paraId="1AF8659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1,168</w:t>
            </w:r>
          </w:p>
        </w:tc>
        <w:tc>
          <w:tcPr>
            <w:tcW w:w="1052" w:type="dxa"/>
            <w:shd w:val="clear" w:color="auto" w:fill="BFBFBF"/>
            <w:vAlign w:val="center"/>
          </w:tcPr>
          <w:p w14:paraId="465EA9A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46.2</w:t>
            </w:r>
          </w:p>
        </w:tc>
        <w:tc>
          <w:tcPr>
            <w:tcW w:w="1052" w:type="dxa"/>
            <w:shd w:val="clear" w:color="auto" w:fill="BFBFBF"/>
            <w:vAlign w:val="center"/>
          </w:tcPr>
          <w:p w14:paraId="389F23F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50.3</w:t>
            </w:r>
          </w:p>
        </w:tc>
        <w:tc>
          <w:tcPr>
            <w:tcW w:w="1052" w:type="dxa"/>
            <w:shd w:val="clear" w:color="auto" w:fill="BFBFBF"/>
            <w:vAlign w:val="center"/>
          </w:tcPr>
          <w:p w14:paraId="4C3297D6"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50.0</w:t>
            </w:r>
          </w:p>
        </w:tc>
        <w:tc>
          <w:tcPr>
            <w:tcW w:w="1052" w:type="dxa"/>
            <w:shd w:val="clear" w:color="auto" w:fill="BFBFBF"/>
            <w:vAlign w:val="center"/>
          </w:tcPr>
          <w:p w14:paraId="4BF7CAED"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1,163</w:t>
            </w:r>
          </w:p>
        </w:tc>
        <w:tc>
          <w:tcPr>
            <w:tcW w:w="1052" w:type="dxa"/>
            <w:shd w:val="clear" w:color="auto" w:fill="BFBFBF"/>
            <w:vAlign w:val="center"/>
          </w:tcPr>
          <w:p w14:paraId="7C30CC4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41.9</w:t>
            </w:r>
          </w:p>
        </w:tc>
        <w:tc>
          <w:tcPr>
            <w:tcW w:w="1052" w:type="dxa"/>
            <w:shd w:val="clear" w:color="auto" w:fill="BFBFBF"/>
            <w:vAlign w:val="center"/>
          </w:tcPr>
          <w:p w14:paraId="771A768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43.6</w:t>
            </w:r>
          </w:p>
        </w:tc>
        <w:tc>
          <w:tcPr>
            <w:tcW w:w="1233" w:type="dxa"/>
            <w:shd w:val="clear" w:color="auto" w:fill="BFBFBF"/>
            <w:vAlign w:val="center"/>
          </w:tcPr>
          <w:p w14:paraId="4D41B05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50.0</w:t>
            </w:r>
          </w:p>
        </w:tc>
      </w:tr>
      <w:tr w:rsidR="00CE6B35" w:rsidRPr="00CE6B35" w14:paraId="17A8F716" w14:textId="77777777" w:rsidTr="003E38A3">
        <w:tc>
          <w:tcPr>
            <w:tcW w:w="1123" w:type="dxa"/>
            <w:vAlign w:val="center"/>
          </w:tcPr>
          <w:p w14:paraId="4B4EAB4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w:t>
            </w:r>
          </w:p>
        </w:tc>
        <w:tc>
          <w:tcPr>
            <w:tcW w:w="1052" w:type="dxa"/>
            <w:vAlign w:val="center"/>
          </w:tcPr>
          <w:p w14:paraId="240DC00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1,092</w:t>
            </w:r>
          </w:p>
        </w:tc>
        <w:tc>
          <w:tcPr>
            <w:tcW w:w="1052" w:type="dxa"/>
            <w:vAlign w:val="center"/>
          </w:tcPr>
          <w:p w14:paraId="3E8B877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50.0</w:t>
            </w:r>
          </w:p>
        </w:tc>
        <w:tc>
          <w:tcPr>
            <w:tcW w:w="1052" w:type="dxa"/>
            <w:vAlign w:val="center"/>
          </w:tcPr>
          <w:p w14:paraId="09D95E7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54.8</w:t>
            </w:r>
          </w:p>
        </w:tc>
        <w:tc>
          <w:tcPr>
            <w:tcW w:w="1052" w:type="dxa"/>
            <w:vAlign w:val="center"/>
          </w:tcPr>
          <w:p w14:paraId="7309BA78"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49.9</w:t>
            </w:r>
          </w:p>
        </w:tc>
        <w:tc>
          <w:tcPr>
            <w:tcW w:w="1052" w:type="dxa"/>
            <w:vAlign w:val="center"/>
          </w:tcPr>
          <w:p w14:paraId="5743731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1,092</w:t>
            </w:r>
          </w:p>
        </w:tc>
        <w:tc>
          <w:tcPr>
            <w:tcW w:w="1052" w:type="dxa"/>
            <w:vAlign w:val="center"/>
          </w:tcPr>
          <w:p w14:paraId="51A44AE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43.8</w:t>
            </w:r>
          </w:p>
        </w:tc>
        <w:tc>
          <w:tcPr>
            <w:tcW w:w="1052" w:type="dxa"/>
            <w:vAlign w:val="center"/>
          </w:tcPr>
          <w:p w14:paraId="26DA1CD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44.1</w:t>
            </w:r>
          </w:p>
        </w:tc>
        <w:tc>
          <w:tcPr>
            <w:tcW w:w="1233" w:type="dxa"/>
            <w:vAlign w:val="center"/>
          </w:tcPr>
          <w:p w14:paraId="1891424B"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50.1</w:t>
            </w:r>
          </w:p>
        </w:tc>
      </w:tr>
      <w:tr w:rsidR="00CE6B35" w:rsidRPr="00CE6B35" w14:paraId="470A9A16" w14:textId="77777777" w:rsidTr="003E38A3">
        <w:tc>
          <w:tcPr>
            <w:tcW w:w="1123" w:type="dxa"/>
            <w:shd w:val="clear" w:color="auto" w:fill="BFBFBF"/>
            <w:vAlign w:val="center"/>
          </w:tcPr>
          <w:p w14:paraId="481BD78A"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w:t>
            </w:r>
          </w:p>
        </w:tc>
        <w:tc>
          <w:tcPr>
            <w:tcW w:w="1052" w:type="dxa"/>
            <w:shd w:val="clear" w:color="auto" w:fill="BFBFBF"/>
            <w:vAlign w:val="center"/>
          </w:tcPr>
          <w:p w14:paraId="6F28AD16"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1,095</w:t>
            </w:r>
          </w:p>
        </w:tc>
        <w:tc>
          <w:tcPr>
            <w:tcW w:w="1052" w:type="dxa"/>
            <w:shd w:val="clear" w:color="auto" w:fill="BFBFBF"/>
            <w:vAlign w:val="center"/>
          </w:tcPr>
          <w:p w14:paraId="06850AA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46.3</w:t>
            </w:r>
          </w:p>
        </w:tc>
        <w:tc>
          <w:tcPr>
            <w:tcW w:w="1052" w:type="dxa"/>
            <w:shd w:val="clear" w:color="auto" w:fill="BFBFBF"/>
            <w:vAlign w:val="center"/>
          </w:tcPr>
          <w:p w14:paraId="38F72EB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52.6</w:t>
            </w:r>
          </w:p>
        </w:tc>
        <w:tc>
          <w:tcPr>
            <w:tcW w:w="1052" w:type="dxa"/>
            <w:shd w:val="clear" w:color="auto" w:fill="BFBFBF"/>
            <w:vAlign w:val="center"/>
          </w:tcPr>
          <w:p w14:paraId="7DC71DB4"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49.9</w:t>
            </w:r>
          </w:p>
        </w:tc>
        <w:tc>
          <w:tcPr>
            <w:tcW w:w="1052" w:type="dxa"/>
            <w:shd w:val="clear" w:color="auto" w:fill="BFBFBF"/>
            <w:vAlign w:val="center"/>
          </w:tcPr>
          <w:p w14:paraId="5ACB87B0"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1,095</w:t>
            </w:r>
          </w:p>
        </w:tc>
        <w:tc>
          <w:tcPr>
            <w:tcW w:w="1052" w:type="dxa"/>
            <w:shd w:val="clear" w:color="auto" w:fill="BFBFBF"/>
            <w:vAlign w:val="center"/>
          </w:tcPr>
          <w:p w14:paraId="4D214A2C"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44.3</w:t>
            </w:r>
          </w:p>
        </w:tc>
        <w:tc>
          <w:tcPr>
            <w:tcW w:w="1052" w:type="dxa"/>
            <w:shd w:val="clear" w:color="auto" w:fill="BFBFBF"/>
            <w:vAlign w:val="center"/>
          </w:tcPr>
          <w:p w14:paraId="11274EA8"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49.9</w:t>
            </w:r>
          </w:p>
        </w:tc>
        <w:tc>
          <w:tcPr>
            <w:tcW w:w="1233" w:type="dxa"/>
            <w:shd w:val="clear" w:color="auto" w:fill="BFBFBF"/>
            <w:vAlign w:val="center"/>
          </w:tcPr>
          <w:p w14:paraId="2C01404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49.9</w:t>
            </w:r>
          </w:p>
        </w:tc>
      </w:tr>
      <w:tr w:rsidR="00CE6B35" w:rsidRPr="00CE6B35" w14:paraId="50525F3B" w14:textId="77777777" w:rsidTr="003E38A3">
        <w:tc>
          <w:tcPr>
            <w:tcW w:w="1123" w:type="dxa"/>
            <w:vAlign w:val="center"/>
          </w:tcPr>
          <w:p w14:paraId="7CC618BA"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3--8</w:t>
            </w:r>
          </w:p>
        </w:tc>
        <w:tc>
          <w:tcPr>
            <w:tcW w:w="1052" w:type="dxa"/>
            <w:vAlign w:val="center"/>
          </w:tcPr>
          <w:p w14:paraId="56AF967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5,740</w:t>
            </w:r>
          </w:p>
        </w:tc>
        <w:tc>
          <w:tcPr>
            <w:tcW w:w="1052" w:type="dxa"/>
            <w:vAlign w:val="center"/>
          </w:tcPr>
          <w:p w14:paraId="292D7AF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46.5</w:t>
            </w:r>
          </w:p>
        </w:tc>
        <w:tc>
          <w:tcPr>
            <w:tcW w:w="1052" w:type="dxa"/>
            <w:vAlign w:val="center"/>
          </w:tcPr>
          <w:p w14:paraId="50D29CE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49.8</w:t>
            </w:r>
          </w:p>
        </w:tc>
        <w:tc>
          <w:tcPr>
            <w:tcW w:w="1052" w:type="dxa"/>
            <w:vAlign w:val="center"/>
          </w:tcPr>
          <w:p w14:paraId="3ADB62CD"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49.9</w:t>
            </w:r>
          </w:p>
        </w:tc>
        <w:tc>
          <w:tcPr>
            <w:tcW w:w="1052" w:type="dxa"/>
            <w:vAlign w:val="center"/>
          </w:tcPr>
          <w:p w14:paraId="0D6A347B"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5,736</w:t>
            </w:r>
          </w:p>
        </w:tc>
        <w:tc>
          <w:tcPr>
            <w:tcW w:w="1052" w:type="dxa"/>
            <w:vAlign w:val="center"/>
          </w:tcPr>
          <w:p w14:paraId="3E6C1CA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44.5</w:t>
            </w:r>
          </w:p>
        </w:tc>
        <w:tc>
          <w:tcPr>
            <w:tcW w:w="1052" w:type="dxa"/>
            <w:vAlign w:val="center"/>
          </w:tcPr>
          <w:p w14:paraId="54937DC5"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47.8</w:t>
            </w:r>
          </w:p>
        </w:tc>
        <w:tc>
          <w:tcPr>
            <w:tcW w:w="1233" w:type="dxa"/>
            <w:vAlign w:val="center"/>
          </w:tcPr>
          <w:p w14:paraId="394CBF44"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49.9</w:t>
            </w:r>
          </w:p>
        </w:tc>
      </w:tr>
      <w:tr w:rsidR="00CE6B35" w:rsidRPr="00CE6B35" w14:paraId="6DC21F3E" w14:textId="77777777" w:rsidTr="003E38A3">
        <w:tc>
          <w:tcPr>
            <w:tcW w:w="1123" w:type="dxa"/>
            <w:shd w:val="clear" w:color="auto" w:fill="BFBFBF"/>
            <w:vAlign w:val="center"/>
          </w:tcPr>
          <w:p w14:paraId="031C37E0"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w:t>
            </w:r>
          </w:p>
        </w:tc>
        <w:tc>
          <w:tcPr>
            <w:tcW w:w="1052" w:type="dxa"/>
            <w:shd w:val="clear" w:color="auto" w:fill="BFBFBF"/>
            <w:vAlign w:val="center"/>
          </w:tcPr>
          <w:p w14:paraId="6C982CE4"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699</w:t>
            </w:r>
          </w:p>
        </w:tc>
        <w:tc>
          <w:tcPr>
            <w:tcW w:w="1052" w:type="dxa"/>
            <w:shd w:val="clear" w:color="auto" w:fill="BFBFBF"/>
            <w:vAlign w:val="center"/>
          </w:tcPr>
          <w:p w14:paraId="24FF2097"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47.1</w:t>
            </w:r>
          </w:p>
        </w:tc>
        <w:tc>
          <w:tcPr>
            <w:tcW w:w="1052" w:type="dxa"/>
            <w:shd w:val="clear" w:color="auto" w:fill="BFBFBF"/>
            <w:vAlign w:val="center"/>
          </w:tcPr>
          <w:p w14:paraId="6A9211B3"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45.9</w:t>
            </w:r>
          </w:p>
        </w:tc>
        <w:tc>
          <w:tcPr>
            <w:tcW w:w="1052" w:type="dxa"/>
            <w:shd w:val="clear" w:color="auto" w:fill="BFBFBF"/>
            <w:vAlign w:val="center"/>
          </w:tcPr>
          <w:p w14:paraId="00BDFFDC"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49.4</w:t>
            </w:r>
          </w:p>
        </w:tc>
        <w:tc>
          <w:tcPr>
            <w:tcW w:w="1052" w:type="dxa"/>
            <w:shd w:val="clear" w:color="auto" w:fill="BFBFBF"/>
            <w:vAlign w:val="center"/>
          </w:tcPr>
          <w:p w14:paraId="140D49C1"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693</w:t>
            </w:r>
          </w:p>
        </w:tc>
        <w:tc>
          <w:tcPr>
            <w:tcW w:w="1052" w:type="dxa"/>
            <w:shd w:val="clear" w:color="auto" w:fill="BFBFBF"/>
            <w:vAlign w:val="center"/>
          </w:tcPr>
          <w:p w14:paraId="5CD338BF"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52.5</w:t>
            </w:r>
          </w:p>
        </w:tc>
        <w:tc>
          <w:tcPr>
            <w:tcW w:w="1052" w:type="dxa"/>
            <w:shd w:val="clear" w:color="auto" w:fill="BFBFBF"/>
            <w:vAlign w:val="center"/>
          </w:tcPr>
          <w:p w14:paraId="2E34CF3E" w14:textId="77777777" w:rsidR="00CE6B35" w:rsidRPr="00CE6B35" w:rsidRDefault="00CE6B35" w:rsidP="003E38A3">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41.2</w:t>
            </w:r>
          </w:p>
        </w:tc>
        <w:tc>
          <w:tcPr>
            <w:tcW w:w="1233" w:type="dxa"/>
            <w:shd w:val="clear" w:color="auto" w:fill="BFBFBF"/>
            <w:vAlign w:val="center"/>
          </w:tcPr>
          <w:p w14:paraId="3AFF4335" w14:textId="77777777" w:rsidR="00CE6B35" w:rsidRPr="00CE6B35" w:rsidRDefault="00CE6B35" w:rsidP="003E38A3">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49.7</w:t>
            </w:r>
          </w:p>
        </w:tc>
      </w:tr>
    </w:tbl>
    <w:p w14:paraId="4B35894E" w14:textId="77777777" w:rsidR="00CE6B35" w:rsidRPr="00CE6B35" w:rsidRDefault="00CE6B35" w:rsidP="00CE6B35">
      <w:pPr>
        <w:spacing w:after="0"/>
        <w:rPr>
          <w:rFonts w:ascii="Calibri" w:eastAsia="Calibri" w:hAnsi="Calibri" w:cs="Times New Roman"/>
        </w:rPr>
      </w:pPr>
    </w:p>
    <w:p w14:paraId="5FE151DF" w14:textId="59881631" w:rsidR="00CE6B35" w:rsidRDefault="00CE6B35" w:rsidP="00CE6B35">
      <w:pPr>
        <w:spacing w:after="0"/>
        <w:rPr>
          <w:rFonts w:ascii="Calibri" w:eastAsia="Calibri" w:hAnsi="Calibri" w:cs="Times New Roman"/>
        </w:rPr>
      </w:pPr>
    </w:p>
    <w:tbl>
      <w:tblPr>
        <w:tblStyle w:val="TableGrid16"/>
        <w:tblW w:w="9990" w:type="dxa"/>
        <w:tblInd w:w="-180" w:type="dxa"/>
        <w:tblLayout w:type="fixed"/>
        <w:tblLook w:val="04A0" w:firstRow="1" w:lastRow="0" w:firstColumn="1" w:lastColumn="0" w:noHBand="0" w:noVBand="1"/>
        <w:tblCaption w:val="Table 14: Brockton Public Schools  "/>
        <w:tblDescription w:val="Next-Generation MCAS ELA Percent Meeting or Exceeding Expectations by School and Grade, 2019&#10;"/>
      </w:tblPr>
      <w:tblGrid>
        <w:gridCol w:w="3330"/>
        <w:gridCol w:w="832"/>
        <w:gridCol w:w="833"/>
        <w:gridCol w:w="832"/>
        <w:gridCol w:w="833"/>
        <w:gridCol w:w="832"/>
        <w:gridCol w:w="833"/>
        <w:gridCol w:w="832"/>
        <w:gridCol w:w="833"/>
      </w:tblGrid>
      <w:tr w:rsidR="00CE6B35" w:rsidRPr="00CE6B35" w14:paraId="104136C8" w14:textId="77777777" w:rsidTr="003E38A3">
        <w:trPr>
          <w:trHeight w:val="278"/>
        </w:trPr>
        <w:tc>
          <w:tcPr>
            <w:tcW w:w="9990" w:type="dxa"/>
            <w:gridSpan w:val="9"/>
            <w:tcBorders>
              <w:top w:val="nil"/>
              <w:left w:val="nil"/>
              <w:bottom w:val="single" w:sz="4" w:space="0" w:color="auto"/>
              <w:right w:val="nil"/>
            </w:tcBorders>
            <w:shd w:val="clear" w:color="auto" w:fill="auto"/>
          </w:tcPr>
          <w:p w14:paraId="620EBE5D"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 xml:space="preserve">Table 14: </w:t>
            </w:r>
            <w:r w:rsidRPr="00CE6B35">
              <w:rPr>
                <w:rFonts w:ascii="Calibri" w:eastAsia="Calibri" w:hAnsi="Calibri" w:cs="Times New Roman"/>
                <w:b/>
                <w:sz w:val="20"/>
                <w:szCs w:val="20"/>
              </w:rPr>
              <w:t>Brockton Public Schools</w:t>
            </w:r>
          </w:p>
          <w:p w14:paraId="6AA9D444" w14:textId="600E2E98"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Next-Generation MCAS ELA Percent Meeting or Exceeding Expectations by School and Grade, 2019</w:t>
            </w:r>
          </w:p>
        </w:tc>
      </w:tr>
      <w:tr w:rsidR="00CE6B35" w:rsidRPr="00CE6B35" w14:paraId="5503035E" w14:textId="77777777" w:rsidTr="003E38A3">
        <w:trPr>
          <w:trHeight w:val="242"/>
        </w:trPr>
        <w:tc>
          <w:tcPr>
            <w:tcW w:w="3330" w:type="dxa"/>
            <w:shd w:val="clear" w:color="auto" w:fill="BFBFBF"/>
          </w:tcPr>
          <w:p w14:paraId="30DF56B9" w14:textId="77777777" w:rsidR="00CE6B35" w:rsidRPr="00CE6B35" w:rsidRDefault="00CE6B35" w:rsidP="00177F96">
            <w:pPr>
              <w:spacing w:after="0" w:line="240" w:lineRule="auto"/>
              <w:rPr>
                <w:rFonts w:ascii="Calibri" w:eastAsia="Times New Roman" w:hAnsi="Calibri" w:cs="Times New Roman"/>
                <w:b/>
                <w:sz w:val="20"/>
                <w:szCs w:val="20"/>
              </w:rPr>
            </w:pPr>
            <w:r w:rsidRPr="00CE6B35">
              <w:rPr>
                <w:rFonts w:ascii="Calibri" w:eastAsia="Times New Roman" w:hAnsi="Calibri" w:cs="Times New Roman"/>
                <w:b/>
                <w:sz w:val="20"/>
                <w:szCs w:val="20"/>
              </w:rPr>
              <w:t>School</w:t>
            </w:r>
          </w:p>
        </w:tc>
        <w:tc>
          <w:tcPr>
            <w:tcW w:w="832" w:type="dxa"/>
            <w:shd w:val="clear" w:color="auto" w:fill="BFBFBF"/>
          </w:tcPr>
          <w:p w14:paraId="030EB64D"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3</w:t>
            </w:r>
          </w:p>
        </w:tc>
        <w:tc>
          <w:tcPr>
            <w:tcW w:w="833" w:type="dxa"/>
            <w:shd w:val="clear" w:color="auto" w:fill="BFBFBF"/>
          </w:tcPr>
          <w:p w14:paraId="66745933"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4</w:t>
            </w:r>
          </w:p>
        </w:tc>
        <w:tc>
          <w:tcPr>
            <w:tcW w:w="832" w:type="dxa"/>
            <w:shd w:val="clear" w:color="auto" w:fill="BFBFBF"/>
          </w:tcPr>
          <w:p w14:paraId="188EE056"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5</w:t>
            </w:r>
          </w:p>
        </w:tc>
        <w:tc>
          <w:tcPr>
            <w:tcW w:w="833" w:type="dxa"/>
            <w:shd w:val="clear" w:color="auto" w:fill="BFBFBF"/>
          </w:tcPr>
          <w:p w14:paraId="3C40EF73"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6</w:t>
            </w:r>
          </w:p>
        </w:tc>
        <w:tc>
          <w:tcPr>
            <w:tcW w:w="832" w:type="dxa"/>
            <w:shd w:val="clear" w:color="auto" w:fill="BFBFBF"/>
          </w:tcPr>
          <w:p w14:paraId="222EEF10"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7</w:t>
            </w:r>
          </w:p>
        </w:tc>
        <w:tc>
          <w:tcPr>
            <w:tcW w:w="833" w:type="dxa"/>
            <w:shd w:val="clear" w:color="auto" w:fill="BFBFBF"/>
          </w:tcPr>
          <w:p w14:paraId="7D95FBF2"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8</w:t>
            </w:r>
          </w:p>
        </w:tc>
        <w:tc>
          <w:tcPr>
            <w:tcW w:w="832" w:type="dxa"/>
            <w:shd w:val="clear" w:color="auto" w:fill="BFBFBF"/>
          </w:tcPr>
          <w:p w14:paraId="7DEF6986"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3--8</w:t>
            </w:r>
          </w:p>
        </w:tc>
        <w:tc>
          <w:tcPr>
            <w:tcW w:w="833" w:type="dxa"/>
            <w:shd w:val="clear" w:color="auto" w:fill="BFBFBF"/>
          </w:tcPr>
          <w:p w14:paraId="64B02832"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10</w:t>
            </w:r>
          </w:p>
        </w:tc>
      </w:tr>
      <w:tr w:rsidR="00CE6B35" w:rsidRPr="00CE6B35" w14:paraId="1E719C08" w14:textId="77777777" w:rsidTr="003E38A3">
        <w:tc>
          <w:tcPr>
            <w:tcW w:w="3330" w:type="dxa"/>
            <w:shd w:val="clear" w:color="auto" w:fill="auto"/>
          </w:tcPr>
          <w:p w14:paraId="6FA51AFE" w14:textId="08F960D9"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Arnone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2C09670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833" w:type="dxa"/>
            <w:shd w:val="clear" w:color="auto" w:fill="auto"/>
          </w:tcPr>
          <w:p w14:paraId="7FC3436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832" w:type="dxa"/>
            <w:shd w:val="clear" w:color="auto" w:fill="auto"/>
          </w:tcPr>
          <w:p w14:paraId="00FD8C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833" w:type="dxa"/>
            <w:shd w:val="clear" w:color="auto" w:fill="auto"/>
          </w:tcPr>
          <w:p w14:paraId="1A05D7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6D2F51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4B54931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tcPr>
          <w:p w14:paraId="069AACC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33" w:type="dxa"/>
          </w:tcPr>
          <w:p w14:paraId="76E3DB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5E1783B" w14:textId="77777777" w:rsidTr="003E38A3">
        <w:tc>
          <w:tcPr>
            <w:tcW w:w="3330" w:type="dxa"/>
            <w:shd w:val="clear" w:color="auto" w:fill="BFBFBF"/>
          </w:tcPr>
          <w:p w14:paraId="077BA591"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Baker School</w:t>
            </w:r>
          </w:p>
        </w:tc>
        <w:tc>
          <w:tcPr>
            <w:tcW w:w="832" w:type="dxa"/>
            <w:shd w:val="clear" w:color="auto" w:fill="BFBFBF"/>
          </w:tcPr>
          <w:p w14:paraId="2D8B6A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833" w:type="dxa"/>
            <w:shd w:val="clear" w:color="auto" w:fill="BFBFBF"/>
          </w:tcPr>
          <w:p w14:paraId="5874B9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832" w:type="dxa"/>
            <w:shd w:val="clear" w:color="auto" w:fill="BFBFBF"/>
          </w:tcPr>
          <w:p w14:paraId="1109DB6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833" w:type="dxa"/>
            <w:shd w:val="clear" w:color="auto" w:fill="BFBFBF"/>
          </w:tcPr>
          <w:p w14:paraId="42339D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512159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077E1B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0BEC59C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3" w:type="dxa"/>
            <w:shd w:val="clear" w:color="auto" w:fill="BFBFBF"/>
          </w:tcPr>
          <w:p w14:paraId="053C50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BBCA44F" w14:textId="77777777" w:rsidTr="003E38A3">
        <w:tc>
          <w:tcPr>
            <w:tcW w:w="3330" w:type="dxa"/>
            <w:shd w:val="clear" w:color="auto" w:fill="auto"/>
          </w:tcPr>
          <w:p w14:paraId="65CE5C9A" w14:textId="53875DC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Manthala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38C372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833" w:type="dxa"/>
            <w:shd w:val="clear" w:color="auto" w:fill="auto"/>
          </w:tcPr>
          <w:p w14:paraId="3D185A7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832" w:type="dxa"/>
            <w:shd w:val="clear" w:color="auto" w:fill="auto"/>
          </w:tcPr>
          <w:p w14:paraId="6A5498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833" w:type="dxa"/>
            <w:shd w:val="clear" w:color="auto" w:fill="auto"/>
          </w:tcPr>
          <w:p w14:paraId="4A5EA8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2C69780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652EFA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tcPr>
          <w:p w14:paraId="5659D07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33" w:type="dxa"/>
          </w:tcPr>
          <w:p w14:paraId="4E9F2E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2064E71" w14:textId="77777777" w:rsidTr="003E38A3">
        <w:tc>
          <w:tcPr>
            <w:tcW w:w="3330" w:type="dxa"/>
            <w:shd w:val="clear" w:color="auto" w:fill="BFBFBF"/>
          </w:tcPr>
          <w:p w14:paraId="1EF84A9C"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Russell School</w:t>
            </w:r>
          </w:p>
        </w:tc>
        <w:tc>
          <w:tcPr>
            <w:tcW w:w="832" w:type="dxa"/>
            <w:shd w:val="clear" w:color="auto" w:fill="BFBFBF"/>
          </w:tcPr>
          <w:p w14:paraId="365309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2A99C0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6775C2B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2BBBEE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63AFEC2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6F04A6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206A19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216104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F7BCFD9" w14:textId="77777777" w:rsidTr="003E38A3">
        <w:tc>
          <w:tcPr>
            <w:tcW w:w="3330" w:type="dxa"/>
            <w:shd w:val="clear" w:color="auto" w:fill="auto"/>
          </w:tcPr>
          <w:p w14:paraId="66FBF8D3" w14:textId="0B24934D"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Brookfield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6B85A43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833" w:type="dxa"/>
            <w:shd w:val="clear" w:color="auto" w:fill="auto"/>
          </w:tcPr>
          <w:p w14:paraId="00F901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832" w:type="dxa"/>
            <w:shd w:val="clear" w:color="auto" w:fill="auto"/>
          </w:tcPr>
          <w:p w14:paraId="6BB8CF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33" w:type="dxa"/>
            <w:shd w:val="clear" w:color="auto" w:fill="auto"/>
          </w:tcPr>
          <w:p w14:paraId="2BEEC3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01C5AF0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17D8FA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tcPr>
          <w:p w14:paraId="7A0877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3" w:type="dxa"/>
          </w:tcPr>
          <w:p w14:paraId="31E529A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6C6C849" w14:textId="77777777" w:rsidTr="003E38A3">
        <w:tc>
          <w:tcPr>
            <w:tcW w:w="3330" w:type="dxa"/>
            <w:shd w:val="clear" w:color="auto" w:fill="BFBFBF"/>
          </w:tcPr>
          <w:p w14:paraId="0BE18C0E" w14:textId="1533B0D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Kennedy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BFBFBF"/>
          </w:tcPr>
          <w:p w14:paraId="66C6AE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3" w:type="dxa"/>
            <w:shd w:val="clear" w:color="auto" w:fill="BFBFBF"/>
          </w:tcPr>
          <w:p w14:paraId="6F2EE3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832" w:type="dxa"/>
            <w:shd w:val="clear" w:color="auto" w:fill="BFBFBF"/>
          </w:tcPr>
          <w:p w14:paraId="74CBF4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833" w:type="dxa"/>
            <w:shd w:val="clear" w:color="auto" w:fill="BFBFBF"/>
          </w:tcPr>
          <w:p w14:paraId="4F79578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7D1F67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38C7003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456045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3" w:type="dxa"/>
            <w:shd w:val="clear" w:color="auto" w:fill="BFBFBF"/>
          </w:tcPr>
          <w:p w14:paraId="195256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88077B9" w14:textId="77777777" w:rsidTr="003E38A3">
        <w:tc>
          <w:tcPr>
            <w:tcW w:w="3330" w:type="dxa"/>
            <w:shd w:val="clear" w:color="auto" w:fill="auto"/>
          </w:tcPr>
          <w:p w14:paraId="12FE3DFD"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Edgar B Davis</w:t>
            </w:r>
          </w:p>
        </w:tc>
        <w:tc>
          <w:tcPr>
            <w:tcW w:w="832" w:type="dxa"/>
            <w:shd w:val="clear" w:color="auto" w:fill="auto"/>
          </w:tcPr>
          <w:p w14:paraId="3E9CBF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833" w:type="dxa"/>
            <w:shd w:val="clear" w:color="auto" w:fill="auto"/>
          </w:tcPr>
          <w:p w14:paraId="1E6B21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2" w:type="dxa"/>
            <w:shd w:val="clear" w:color="auto" w:fill="auto"/>
          </w:tcPr>
          <w:p w14:paraId="0EF259A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833" w:type="dxa"/>
            <w:shd w:val="clear" w:color="auto" w:fill="auto"/>
          </w:tcPr>
          <w:p w14:paraId="0266A0E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2" w:type="dxa"/>
            <w:shd w:val="clear" w:color="auto" w:fill="auto"/>
          </w:tcPr>
          <w:p w14:paraId="3636B4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3" w:type="dxa"/>
            <w:shd w:val="clear" w:color="auto" w:fill="auto"/>
          </w:tcPr>
          <w:p w14:paraId="6BBA47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832" w:type="dxa"/>
            <w:shd w:val="clear" w:color="auto" w:fill="auto"/>
          </w:tcPr>
          <w:p w14:paraId="644CE0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3" w:type="dxa"/>
            <w:shd w:val="clear" w:color="auto" w:fill="auto"/>
          </w:tcPr>
          <w:p w14:paraId="745553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17E033B" w14:textId="77777777" w:rsidTr="003E38A3">
        <w:tc>
          <w:tcPr>
            <w:tcW w:w="3330" w:type="dxa"/>
            <w:shd w:val="clear" w:color="auto" w:fill="BFBFBF"/>
          </w:tcPr>
          <w:p w14:paraId="437DADAD" w14:textId="7B12EC1B"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Hancock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BFBFBF"/>
          </w:tcPr>
          <w:p w14:paraId="477CAB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833" w:type="dxa"/>
            <w:shd w:val="clear" w:color="auto" w:fill="BFBFBF"/>
          </w:tcPr>
          <w:p w14:paraId="14DB7F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832" w:type="dxa"/>
            <w:shd w:val="clear" w:color="auto" w:fill="BFBFBF"/>
          </w:tcPr>
          <w:p w14:paraId="43B84A3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833" w:type="dxa"/>
            <w:shd w:val="clear" w:color="auto" w:fill="BFBFBF"/>
          </w:tcPr>
          <w:p w14:paraId="1004EB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27BB9E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63BDA4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7D63F9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833" w:type="dxa"/>
            <w:shd w:val="clear" w:color="auto" w:fill="BFBFBF"/>
          </w:tcPr>
          <w:p w14:paraId="7F6BB1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4D10BD2" w14:textId="77777777" w:rsidTr="003E38A3">
        <w:tc>
          <w:tcPr>
            <w:tcW w:w="3330" w:type="dxa"/>
            <w:shd w:val="clear" w:color="auto" w:fill="auto"/>
          </w:tcPr>
          <w:p w14:paraId="3A4EDF0D" w14:textId="1FF8D22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Gilmore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7ECFCF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33" w:type="dxa"/>
            <w:shd w:val="clear" w:color="auto" w:fill="auto"/>
          </w:tcPr>
          <w:p w14:paraId="056338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832" w:type="dxa"/>
            <w:shd w:val="clear" w:color="auto" w:fill="auto"/>
          </w:tcPr>
          <w:p w14:paraId="4A7F12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833" w:type="dxa"/>
            <w:shd w:val="clear" w:color="auto" w:fill="auto"/>
          </w:tcPr>
          <w:p w14:paraId="07FC99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00A8A3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608BF63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747265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33" w:type="dxa"/>
            <w:shd w:val="clear" w:color="auto" w:fill="auto"/>
          </w:tcPr>
          <w:p w14:paraId="639EF9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1EA204E" w14:textId="77777777" w:rsidTr="003E38A3">
        <w:tc>
          <w:tcPr>
            <w:tcW w:w="3330" w:type="dxa"/>
            <w:shd w:val="clear" w:color="auto" w:fill="BFBFBF"/>
          </w:tcPr>
          <w:p w14:paraId="42BF697B" w14:textId="27A1FB74"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Angelo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BFBFBF"/>
          </w:tcPr>
          <w:p w14:paraId="443E66A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833" w:type="dxa"/>
            <w:shd w:val="clear" w:color="auto" w:fill="BFBFBF"/>
          </w:tcPr>
          <w:p w14:paraId="28F40B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832" w:type="dxa"/>
            <w:shd w:val="clear" w:color="auto" w:fill="BFBFBF"/>
          </w:tcPr>
          <w:p w14:paraId="35606B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41%</w:t>
            </w:r>
          </w:p>
        </w:tc>
        <w:tc>
          <w:tcPr>
            <w:tcW w:w="833" w:type="dxa"/>
            <w:shd w:val="clear" w:color="auto" w:fill="BFBFBF"/>
          </w:tcPr>
          <w:p w14:paraId="4EFB3C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174F3D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55E9B6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02118C2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833" w:type="dxa"/>
            <w:shd w:val="clear" w:color="auto" w:fill="BFBFBF"/>
          </w:tcPr>
          <w:p w14:paraId="76395E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DE80DB7" w14:textId="77777777" w:rsidTr="003E38A3">
        <w:tc>
          <w:tcPr>
            <w:tcW w:w="3330" w:type="dxa"/>
            <w:shd w:val="clear" w:color="auto" w:fill="auto"/>
          </w:tcPr>
          <w:p w14:paraId="5DE5FA5F" w14:textId="0C38653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lastRenderedPageBreak/>
              <w:t>Raymond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5AC2E48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3" w:type="dxa"/>
            <w:shd w:val="clear" w:color="auto" w:fill="auto"/>
          </w:tcPr>
          <w:p w14:paraId="01C5FCF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832" w:type="dxa"/>
            <w:shd w:val="clear" w:color="auto" w:fill="auto"/>
          </w:tcPr>
          <w:p w14:paraId="238655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33" w:type="dxa"/>
            <w:shd w:val="clear" w:color="auto" w:fill="auto"/>
          </w:tcPr>
          <w:p w14:paraId="737C1B0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7B2565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64AE4C7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0DB86D8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33" w:type="dxa"/>
            <w:shd w:val="clear" w:color="auto" w:fill="auto"/>
          </w:tcPr>
          <w:p w14:paraId="774F07B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DB3C30D" w14:textId="77777777" w:rsidTr="003E38A3">
        <w:tc>
          <w:tcPr>
            <w:tcW w:w="3330" w:type="dxa"/>
            <w:shd w:val="clear" w:color="auto" w:fill="BFBFBF"/>
          </w:tcPr>
          <w:p w14:paraId="3A62E04D"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Frederick Douglass Academy</w:t>
            </w:r>
          </w:p>
        </w:tc>
        <w:tc>
          <w:tcPr>
            <w:tcW w:w="832" w:type="dxa"/>
            <w:shd w:val="clear" w:color="auto" w:fill="BFBFBF"/>
          </w:tcPr>
          <w:p w14:paraId="7E43B40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065D4F8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44C094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2B0753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5324C28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444827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1F209E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416729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73F5AC5" w14:textId="77777777" w:rsidTr="003E38A3">
        <w:tc>
          <w:tcPr>
            <w:tcW w:w="3330" w:type="dxa"/>
            <w:shd w:val="clear" w:color="auto" w:fill="auto"/>
          </w:tcPr>
          <w:p w14:paraId="644E95D9" w14:textId="6A8F9AD0"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Downey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35D794A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33" w:type="dxa"/>
            <w:shd w:val="clear" w:color="auto" w:fill="auto"/>
          </w:tcPr>
          <w:p w14:paraId="2A6E96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32" w:type="dxa"/>
            <w:shd w:val="clear" w:color="auto" w:fill="auto"/>
          </w:tcPr>
          <w:p w14:paraId="6FA198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33" w:type="dxa"/>
            <w:shd w:val="clear" w:color="auto" w:fill="auto"/>
          </w:tcPr>
          <w:p w14:paraId="255CD2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750D4D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1A60A50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08A86B7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33" w:type="dxa"/>
            <w:shd w:val="clear" w:color="auto" w:fill="auto"/>
          </w:tcPr>
          <w:p w14:paraId="402E9CB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9C60EE6" w14:textId="77777777" w:rsidTr="003E38A3">
        <w:tc>
          <w:tcPr>
            <w:tcW w:w="3330" w:type="dxa"/>
            <w:shd w:val="clear" w:color="auto" w:fill="BFBFBF"/>
          </w:tcPr>
          <w:p w14:paraId="348A112F"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832" w:type="dxa"/>
            <w:shd w:val="clear" w:color="auto" w:fill="BFBFBF"/>
          </w:tcPr>
          <w:p w14:paraId="2FC1F4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3EDAC1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694BE2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1F2AD6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4973A99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753CFA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3F73AC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833" w:type="dxa"/>
            <w:shd w:val="clear" w:color="auto" w:fill="BFBFBF"/>
          </w:tcPr>
          <w:p w14:paraId="53A0C5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D994728" w14:textId="77777777" w:rsidTr="003E38A3">
        <w:tc>
          <w:tcPr>
            <w:tcW w:w="3330" w:type="dxa"/>
            <w:shd w:val="clear" w:color="auto" w:fill="auto"/>
          </w:tcPr>
          <w:p w14:paraId="1E36855E"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East Middle School</w:t>
            </w:r>
          </w:p>
        </w:tc>
        <w:tc>
          <w:tcPr>
            <w:tcW w:w="832" w:type="dxa"/>
            <w:shd w:val="clear" w:color="auto" w:fill="auto"/>
          </w:tcPr>
          <w:p w14:paraId="2CA72BA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2441C0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098079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20C8DEC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832" w:type="dxa"/>
            <w:shd w:val="clear" w:color="auto" w:fill="auto"/>
          </w:tcPr>
          <w:p w14:paraId="5516641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833" w:type="dxa"/>
            <w:shd w:val="clear" w:color="auto" w:fill="auto"/>
          </w:tcPr>
          <w:p w14:paraId="570A6EE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832" w:type="dxa"/>
            <w:shd w:val="clear" w:color="auto" w:fill="auto"/>
          </w:tcPr>
          <w:p w14:paraId="464D04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833" w:type="dxa"/>
            <w:shd w:val="clear" w:color="auto" w:fill="auto"/>
          </w:tcPr>
          <w:p w14:paraId="13C312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777B9FD" w14:textId="77777777" w:rsidTr="003E38A3">
        <w:tc>
          <w:tcPr>
            <w:tcW w:w="3330" w:type="dxa"/>
            <w:shd w:val="clear" w:color="auto" w:fill="BFBFBF"/>
          </w:tcPr>
          <w:p w14:paraId="3C4BA4B8"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North Middle School</w:t>
            </w:r>
          </w:p>
        </w:tc>
        <w:tc>
          <w:tcPr>
            <w:tcW w:w="832" w:type="dxa"/>
            <w:shd w:val="clear" w:color="auto" w:fill="BFBFBF"/>
          </w:tcPr>
          <w:p w14:paraId="3CFB02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04A967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71F4481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437F0C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7C1EAC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33" w:type="dxa"/>
            <w:shd w:val="clear" w:color="auto" w:fill="BFBFBF"/>
          </w:tcPr>
          <w:p w14:paraId="3FC68F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832" w:type="dxa"/>
            <w:shd w:val="clear" w:color="auto" w:fill="BFBFBF"/>
          </w:tcPr>
          <w:p w14:paraId="3F6F77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833" w:type="dxa"/>
            <w:shd w:val="clear" w:color="auto" w:fill="BFBFBF"/>
          </w:tcPr>
          <w:p w14:paraId="325023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8A37CEF" w14:textId="77777777" w:rsidTr="003E38A3">
        <w:tc>
          <w:tcPr>
            <w:tcW w:w="3330" w:type="dxa"/>
            <w:shd w:val="clear" w:color="auto" w:fill="auto"/>
          </w:tcPr>
          <w:p w14:paraId="5726FED1"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South Middle School</w:t>
            </w:r>
          </w:p>
        </w:tc>
        <w:tc>
          <w:tcPr>
            <w:tcW w:w="832" w:type="dxa"/>
            <w:shd w:val="clear" w:color="auto" w:fill="auto"/>
          </w:tcPr>
          <w:p w14:paraId="0E0A84F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449B1C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0DAB77C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061EC8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832" w:type="dxa"/>
            <w:shd w:val="clear" w:color="auto" w:fill="auto"/>
          </w:tcPr>
          <w:p w14:paraId="65F86A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833" w:type="dxa"/>
            <w:shd w:val="clear" w:color="auto" w:fill="auto"/>
          </w:tcPr>
          <w:p w14:paraId="060E1F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32" w:type="dxa"/>
            <w:shd w:val="clear" w:color="auto" w:fill="auto"/>
          </w:tcPr>
          <w:p w14:paraId="66DB8B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833" w:type="dxa"/>
            <w:shd w:val="clear" w:color="auto" w:fill="auto"/>
          </w:tcPr>
          <w:p w14:paraId="0F93EAC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FC78C6C" w14:textId="77777777" w:rsidTr="003E38A3">
        <w:tc>
          <w:tcPr>
            <w:tcW w:w="3330" w:type="dxa"/>
            <w:shd w:val="clear" w:color="auto" w:fill="BFBFBF"/>
          </w:tcPr>
          <w:p w14:paraId="72FCBB15"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West Middle School</w:t>
            </w:r>
          </w:p>
        </w:tc>
        <w:tc>
          <w:tcPr>
            <w:tcW w:w="832" w:type="dxa"/>
            <w:shd w:val="clear" w:color="auto" w:fill="BFBFBF"/>
          </w:tcPr>
          <w:p w14:paraId="64A201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362BE1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4C88F8C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3DBBE2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832" w:type="dxa"/>
            <w:shd w:val="clear" w:color="auto" w:fill="BFBFBF"/>
          </w:tcPr>
          <w:p w14:paraId="6BDFA41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833" w:type="dxa"/>
            <w:shd w:val="clear" w:color="auto" w:fill="BFBFBF"/>
          </w:tcPr>
          <w:p w14:paraId="7DA61F5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832" w:type="dxa"/>
            <w:shd w:val="clear" w:color="auto" w:fill="BFBFBF"/>
          </w:tcPr>
          <w:p w14:paraId="690CBC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833" w:type="dxa"/>
            <w:shd w:val="clear" w:color="auto" w:fill="BFBFBF"/>
          </w:tcPr>
          <w:p w14:paraId="28B3AB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40561A8" w14:textId="77777777" w:rsidTr="003E38A3">
        <w:tc>
          <w:tcPr>
            <w:tcW w:w="3330" w:type="dxa"/>
            <w:shd w:val="clear" w:color="auto" w:fill="auto"/>
          </w:tcPr>
          <w:p w14:paraId="7562B7D0" w14:textId="167D30CB"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Ashfield M</w:t>
            </w:r>
            <w:r w:rsidR="007D0318">
              <w:rPr>
                <w:rFonts w:ascii="Calibri" w:eastAsia="Calibri" w:hAnsi="Calibri" w:cs="Calibri"/>
                <w:sz w:val="20"/>
                <w:szCs w:val="20"/>
              </w:rPr>
              <w:t xml:space="preserve">iddle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6732A9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1DA499F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4EB412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6D2CA9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2" w:type="dxa"/>
            <w:shd w:val="clear" w:color="auto" w:fill="auto"/>
          </w:tcPr>
          <w:p w14:paraId="6560C08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833" w:type="dxa"/>
            <w:shd w:val="clear" w:color="auto" w:fill="auto"/>
          </w:tcPr>
          <w:p w14:paraId="4BC6288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832" w:type="dxa"/>
            <w:shd w:val="clear" w:color="auto" w:fill="auto"/>
          </w:tcPr>
          <w:p w14:paraId="0C0E5D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833" w:type="dxa"/>
            <w:shd w:val="clear" w:color="auto" w:fill="auto"/>
          </w:tcPr>
          <w:p w14:paraId="1E1B2F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3253A41" w14:textId="77777777" w:rsidTr="003E38A3">
        <w:tc>
          <w:tcPr>
            <w:tcW w:w="3330" w:type="dxa"/>
            <w:shd w:val="clear" w:color="auto" w:fill="BFBFBF"/>
          </w:tcPr>
          <w:p w14:paraId="2D80148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Plouffe Academy</w:t>
            </w:r>
          </w:p>
        </w:tc>
        <w:tc>
          <w:tcPr>
            <w:tcW w:w="832" w:type="dxa"/>
            <w:shd w:val="clear" w:color="auto" w:fill="BFBFBF"/>
          </w:tcPr>
          <w:p w14:paraId="259FE5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02310F1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2F1BC6C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57A6BF8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832" w:type="dxa"/>
            <w:shd w:val="clear" w:color="auto" w:fill="BFBFBF"/>
          </w:tcPr>
          <w:p w14:paraId="330F789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833" w:type="dxa"/>
            <w:shd w:val="clear" w:color="auto" w:fill="BFBFBF"/>
          </w:tcPr>
          <w:p w14:paraId="7391EFB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41%</w:t>
            </w:r>
          </w:p>
        </w:tc>
        <w:tc>
          <w:tcPr>
            <w:tcW w:w="832" w:type="dxa"/>
            <w:shd w:val="clear" w:color="auto" w:fill="BFBFBF"/>
          </w:tcPr>
          <w:p w14:paraId="40A5A4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833" w:type="dxa"/>
            <w:shd w:val="clear" w:color="auto" w:fill="BFBFBF"/>
          </w:tcPr>
          <w:p w14:paraId="2DAD79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9529D39" w14:textId="77777777" w:rsidTr="003E38A3">
        <w:tc>
          <w:tcPr>
            <w:tcW w:w="3330" w:type="dxa"/>
            <w:shd w:val="clear" w:color="auto" w:fill="auto"/>
          </w:tcPr>
          <w:p w14:paraId="7638B896" w14:textId="3742BF78"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H</w:t>
            </w:r>
            <w:r w:rsidR="007D0318">
              <w:rPr>
                <w:rFonts w:ascii="Calibri" w:eastAsia="Calibri" w:hAnsi="Calibri" w:cs="Calibri"/>
                <w:sz w:val="20"/>
                <w:szCs w:val="20"/>
              </w:rPr>
              <w:t xml:space="preserve">igh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2" w:type="dxa"/>
            <w:shd w:val="clear" w:color="auto" w:fill="auto"/>
          </w:tcPr>
          <w:p w14:paraId="790E3EC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328AAA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0CC7BD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65C3DC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25FE61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2B00DE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5B5B2C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53D3398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r>
      <w:tr w:rsidR="00CE6B35" w:rsidRPr="00CE6B35" w14:paraId="4DE146BE" w14:textId="77777777" w:rsidTr="003E38A3">
        <w:tc>
          <w:tcPr>
            <w:tcW w:w="3330" w:type="dxa"/>
            <w:shd w:val="clear" w:color="auto" w:fill="BFBFBF"/>
          </w:tcPr>
          <w:p w14:paraId="216681D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Champion High School</w:t>
            </w:r>
          </w:p>
        </w:tc>
        <w:tc>
          <w:tcPr>
            <w:tcW w:w="832" w:type="dxa"/>
            <w:shd w:val="clear" w:color="auto" w:fill="BFBFBF"/>
          </w:tcPr>
          <w:p w14:paraId="7490627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621F042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5AEFA6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36CB0EF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270B03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6C88E4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BFBFBF"/>
          </w:tcPr>
          <w:p w14:paraId="5ABD6C0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BFBFBF"/>
          </w:tcPr>
          <w:p w14:paraId="2FE70CC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r>
      <w:tr w:rsidR="00CE6B35" w:rsidRPr="00CE6B35" w14:paraId="565D0FD1" w14:textId="77777777" w:rsidTr="003E38A3">
        <w:tc>
          <w:tcPr>
            <w:tcW w:w="3330" w:type="dxa"/>
            <w:shd w:val="clear" w:color="auto" w:fill="auto"/>
          </w:tcPr>
          <w:p w14:paraId="5663BFD0"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832" w:type="dxa"/>
            <w:shd w:val="clear" w:color="auto" w:fill="auto"/>
          </w:tcPr>
          <w:p w14:paraId="4BC271C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7D9358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18C7451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2FB1E7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56FBE4A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187FBF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2" w:type="dxa"/>
            <w:shd w:val="clear" w:color="auto" w:fill="auto"/>
          </w:tcPr>
          <w:p w14:paraId="77E05E0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3" w:type="dxa"/>
            <w:shd w:val="clear" w:color="auto" w:fill="auto"/>
          </w:tcPr>
          <w:p w14:paraId="7583A4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0858F2A" w14:textId="77777777" w:rsidTr="003E38A3">
        <w:tc>
          <w:tcPr>
            <w:tcW w:w="3330" w:type="dxa"/>
            <w:shd w:val="clear" w:color="auto" w:fill="BFBFBF"/>
          </w:tcPr>
          <w:p w14:paraId="4B34AEA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District</w:t>
            </w:r>
          </w:p>
        </w:tc>
        <w:tc>
          <w:tcPr>
            <w:tcW w:w="832" w:type="dxa"/>
            <w:shd w:val="clear" w:color="auto" w:fill="BFBFBF"/>
          </w:tcPr>
          <w:p w14:paraId="3F1CFB7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833" w:type="dxa"/>
            <w:shd w:val="clear" w:color="auto" w:fill="BFBFBF"/>
          </w:tcPr>
          <w:p w14:paraId="55E7999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832" w:type="dxa"/>
            <w:shd w:val="clear" w:color="auto" w:fill="BFBFBF"/>
          </w:tcPr>
          <w:p w14:paraId="30FBE0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833" w:type="dxa"/>
            <w:shd w:val="clear" w:color="auto" w:fill="BFBFBF"/>
          </w:tcPr>
          <w:p w14:paraId="49DD22F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832" w:type="dxa"/>
            <w:shd w:val="clear" w:color="auto" w:fill="BFBFBF"/>
          </w:tcPr>
          <w:p w14:paraId="439248A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833" w:type="dxa"/>
            <w:shd w:val="clear" w:color="auto" w:fill="BFBFBF"/>
          </w:tcPr>
          <w:p w14:paraId="5DF8EA2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2" w:type="dxa"/>
            <w:shd w:val="clear" w:color="auto" w:fill="BFBFBF"/>
          </w:tcPr>
          <w:p w14:paraId="313AE32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3" w:type="dxa"/>
            <w:shd w:val="clear" w:color="auto" w:fill="BFBFBF"/>
          </w:tcPr>
          <w:p w14:paraId="3B2A4A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r>
      <w:tr w:rsidR="00CE6B35" w:rsidRPr="00CE6B35" w14:paraId="1271940E" w14:textId="77777777" w:rsidTr="003E38A3">
        <w:tc>
          <w:tcPr>
            <w:tcW w:w="3330" w:type="dxa"/>
            <w:shd w:val="clear" w:color="auto" w:fill="auto"/>
          </w:tcPr>
          <w:p w14:paraId="7ED22A87"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State</w:t>
            </w:r>
          </w:p>
        </w:tc>
        <w:tc>
          <w:tcPr>
            <w:tcW w:w="832" w:type="dxa"/>
            <w:shd w:val="clear" w:color="auto" w:fill="auto"/>
          </w:tcPr>
          <w:p w14:paraId="5FB668F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833" w:type="dxa"/>
            <w:shd w:val="clear" w:color="auto" w:fill="auto"/>
          </w:tcPr>
          <w:p w14:paraId="73E4AE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832" w:type="dxa"/>
            <w:shd w:val="clear" w:color="auto" w:fill="auto"/>
          </w:tcPr>
          <w:p w14:paraId="270B4DF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833" w:type="dxa"/>
            <w:shd w:val="clear" w:color="auto" w:fill="auto"/>
          </w:tcPr>
          <w:p w14:paraId="77BAFF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832" w:type="dxa"/>
            <w:shd w:val="clear" w:color="auto" w:fill="auto"/>
          </w:tcPr>
          <w:p w14:paraId="5BD6AAE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833" w:type="dxa"/>
            <w:shd w:val="clear" w:color="auto" w:fill="auto"/>
          </w:tcPr>
          <w:p w14:paraId="55662C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832" w:type="dxa"/>
            <w:shd w:val="clear" w:color="auto" w:fill="auto"/>
          </w:tcPr>
          <w:p w14:paraId="4BCA69B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833" w:type="dxa"/>
          </w:tcPr>
          <w:p w14:paraId="2F4558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r>
    </w:tbl>
    <w:p w14:paraId="2A499EA6" w14:textId="5F626D2A" w:rsidR="00CE6B35" w:rsidRDefault="00CE6B35" w:rsidP="00CE6B35">
      <w:pPr>
        <w:spacing w:after="0" w:line="240" w:lineRule="auto"/>
        <w:rPr>
          <w:rFonts w:ascii="Calibri" w:eastAsia="Calibri" w:hAnsi="Calibri" w:cs="Times New Roman"/>
        </w:rPr>
      </w:pPr>
    </w:p>
    <w:p w14:paraId="5E02D82C" w14:textId="77777777" w:rsidR="00532E39" w:rsidRPr="00CE6B35" w:rsidRDefault="00532E39" w:rsidP="00CE6B35">
      <w:pPr>
        <w:spacing w:after="0" w:line="240" w:lineRule="auto"/>
        <w:rPr>
          <w:rFonts w:ascii="Calibri" w:eastAsia="Calibri" w:hAnsi="Calibri" w:cs="Times New Roman"/>
        </w:rPr>
      </w:pPr>
    </w:p>
    <w:tbl>
      <w:tblPr>
        <w:tblStyle w:val="TableGrid16"/>
        <w:tblW w:w="9990" w:type="dxa"/>
        <w:tblInd w:w="-180" w:type="dxa"/>
        <w:tblLayout w:type="fixed"/>
        <w:tblLook w:val="04A0" w:firstRow="1" w:lastRow="0" w:firstColumn="1" w:lastColumn="0" w:noHBand="0" w:noVBand="1"/>
        <w:tblCaption w:val="Table 15: Brockton Public Schools  "/>
        <w:tblDescription w:val="Next-Generation MCAS Math Percent Meeting or Exceeding Expectations by School and Grade, 2019&#10;"/>
      </w:tblPr>
      <w:tblGrid>
        <w:gridCol w:w="3348"/>
        <w:gridCol w:w="830"/>
        <w:gridCol w:w="830"/>
        <w:gridCol w:w="830"/>
        <w:gridCol w:w="831"/>
        <w:gridCol w:w="830"/>
        <w:gridCol w:w="830"/>
        <w:gridCol w:w="830"/>
        <w:gridCol w:w="579"/>
        <w:gridCol w:w="252"/>
      </w:tblGrid>
      <w:tr w:rsidR="00CE6B35" w:rsidRPr="00CE6B35" w14:paraId="74C8FCEB" w14:textId="77777777" w:rsidTr="003E38A3">
        <w:tc>
          <w:tcPr>
            <w:tcW w:w="9738" w:type="dxa"/>
            <w:gridSpan w:val="9"/>
            <w:tcBorders>
              <w:top w:val="nil"/>
              <w:left w:val="nil"/>
              <w:right w:val="nil"/>
            </w:tcBorders>
            <w:shd w:val="clear" w:color="auto" w:fill="auto"/>
          </w:tcPr>
          <w:p w14:paraId="41BD73AF"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 xml:space="preserve">Table 15: </w:t>
            </w:r>
            <w:r w:rsidRPr="00CE6B35">
              <w:rPr>
                <w:rFonts w:ascii="Calibri" w:eastAsia="Calibri" w:hAnsi="Calibri" w:cs="Times New Roman"/>
                <w:b/>
                <w:sz w:val="20"/>
                <w:szCs w:val="20"/>
              </w:rPr>
              <w:t>Brockton Public Schools</w:t>
            </w:r>
          </w:p>
          <w:p w14:paraId="1C0BEA4D" w14:textId="1B1E5929"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Next-Generation MCAS</w:t>
            </w:r>
            <w:r w:rsidRPr="00CE6B35" w:rsidDel="009A0498">
              <w:rPr>
                <w:rFonts w:ascii="Calibri" w:eastAsia="Times New Roman" w:hAnsi="Calibri" w:cs="Times New Roman"/>
                <w:b/>
                <w:sz w:val="20"/>
                <w:szCs w:val="20"/>
              </w:rPr>
              <w:t xml:space="preserve"> </w:t>
            </w:r>
            <w:r w:rsidRPr="00CE6B35">
              <w:rPr>
                <w:rFonts w:ascii="Calibri" w:eastAsia="Times New Roman" w:hAnsi="Calibri" w:cs="Times New Roman"/>
                <w:b/>
                <w:sz w:val="20"/>
                <w:szCs w:val="20"/>
              </w:rPr>
              <w:t>Math Percent Meeting or Exceeding Expectations by School and Grade, 2019</w:t>
            </w:r>
          </w:p>
        </w:tc>
        <w:tc>
          <w:tcPr>
            <w:tcW w:w="252" w:type="dxa"/>
            <w:tcBorders>
              <w:top w:val="nil"/>
              <w:left w:val="nil"/>
              <w:right w:val="nil"/>
            </w:tcBorders>
          </w:tcPr>
          <w:p w14:paraId="10284AC4" w14:textId="77777777" w:rsidR="00CE6B35" w:rsidRPr="00CE6B35" w:rsidRDefault="00CE6B35" w:rsidP="00CE6B35">
            <w:pPr>
              <w:spacing w:after="0" w:line="240" w:lineRule="auto"/>
              <w:jc w:val="center"/>
              <w:rPr>
                <w:rFonts w:ascii="Calibri" w:eastAsia="Times New Roman" w:hAnsi="Calibri" w:cs="Times New Roman"/>
                <w:b/>
                <w:sz w:val="20"/>
                <w:szCs w:val="20"/>
              </w:rPr>
            </w:pPr>
          </w:p>
        </w:tc>
      </w:tr>
      <w:tr w:rsidR="00CE6B35" w:rsidRPr="00CE6B35" w14:paraId="04B10EE2" w14:textId="77777777" w:rsidTr="003E38A3">
        <w:tc>
          <w:tcPr>
            <w:tcW w:w="3348" w:type="dxa"/>
            <w:shd w:val="clear" w:color="auto" w:fill="BFBFBF"/>
          </w:tcPr>
          <w:p w14:paraId="5D9BBAA8" w14:textId="77777777" w:rsidR="00CE6B35" w:rsidRPr="00CE6B35" w:rsidRDefault="00CE6B35" w:rsidP="00177F96">
            <w:pPr>
              <w:spacing w:after="0" w:line="240" w:lineRule="auto"/>
              <w:rPr>
                <w:rFonts w:ascii="Calibri" w:eastAsia="Times New Roman" w:hAnsi="Calibri" w:cs="Times New Roman"/>
                <w:b/>
                <w:sz w:val="20"/>
                <w:szCs w:val="20"/>
              </w:rPr>
            </w:pPr>
            <w:r w:rsidRPr="00CE6B35">
              <w:rPr>
                <w:rFonts w:ascii="Calibri" w:eastAsia="Times New Roman" w:hAnsi="Calibri" w:cs="Times New Roman"/>
                <w:b/>
                <w:sz w:val="20"/>
                <w:szCs w:val="20"/>
              </w:rPr>
              <w:t>School</w:t>
            </w:r>
          </w:p>
        </w:tc>
        <w:tc>
          <w:tcPr>
            <w:tcW w:w="830" w:type="dxa"/>
            <w:shd w:val="clear" w:color="auto" w:fill="BFBFBF"/>
          </w:tcPr>
          <w:p w14:paraId="3A549F77"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3</w:t>
            </w:r>
          </w:p>
        </w:tc>
        <w:tc>
          <w:tcPr>
            <w:tcW w:w="830" w:type="dxa"/>
            <w:shd w:val="clear" w:color="auto" w:fill="BFBFBF"/>
          </w:tcPr>
          <w:p w14:paraId="5B76694D"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4</w:t>
            </w:r>
          </w:p>
        </w:tc>
        <w:tc>
          <w:tcPr>
            <w:tcW w:w="830" w:type="dxa"/>
            <w:shd w:val="clear" w:color="auto" w:fill="BFBFBF"/>
          </w:tcPr>
          <w:p w14:paraId="68B29D57"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5</w:t>
            </w:r>
          </w:p>
        </w:tc>
        <w:tc>
          <w:tcPr>
            <w:tcW w:w="831" w:type="dxa"/>
            <w:shd w:val="clear" w:color="auto" w:fill="BFBFBF"/>
          </w:tcPr>
          <w:p w14:paraId="274B01CD"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6</w:t>
            </w:r>
          </w:p>
        </w:tc>
        <w:tc>
          <w:tcPr>
            <w:tcW w:w="830" w:type="dxa"/>
            <w:shd w:val="clear" w:color="auto" w:fill="BFBFBF"/>
          </w:tcPr>
          <w:p w14:paraId="0390DE3B"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7</w:t>
            </w:r>
          </w:p>
        </w:tc>
        <w:tc>
          <w:tcPr>
            <w:tcW w:w="830" w:type="dxa"/>
            <w:shd w:val="clear" w:color="auto" w:fill="BFBFBF"/>
          </w:tcPr>
          <w:p w14:paraId="67AA3F38"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8</w:t>
            </w:r>
          </w:p>
        </w:tc>
        <w:tc>
          <w:tcPr>
            <w:tcW w:w="830" w:type="dxa"/>
            <w:shd w:val="clear" w:color="auto" w:fill="BFBFBF"/>
          </w:tcPr>
          <w:p w14:paraId="0948339E"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3-8</w:t>
            </w:r>
          </w:p>
        </w:tc>
        <w:tc>
          <w:tcPr>
            <w:tcW w:w="831" w:type="dxa"/>
            <w:gridSpan w:val="2"/>
            <w:shd w:val="clear" w:color="auto" w:fill="BFBFBF"/>
          </w:tcPr>
          <w:p w14:paraId="31F0F9EF"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10</w:t>
            </w:r>
          </w:p>
        </w:tc>
      </w:tr>
      <w:tr w:rsidR="00CE6B35" w:rsidRPr="00CE6B35" w14:paraId="38C00718" w14:textId="77777777" w:rsidTr="003E38A3">
        <w:tc>
          <w:tcPr>
            <w:tcW w:w="3348" w:type="dxa"/>
            <w:shd w:val="clear" w:color="auto" w:fill="auto"/>
          </w:tcPr>
          <w:p w14:paraId="1794AB67" w14:textId="56FECF1F"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Arnone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3D8043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830" w:type="dxa"/>
            <w:shd w:val="clear" w:color="auto" w:fill="auto"/>
          </w:tcPr>
          <w:p w14:paraId="7CB77C7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830" w:type="dxa"/>
            <w:shd w:val="clear" w:color="auto" w:fill="auto"/>
          </w:tcPr>
          <w:p w14:paraId="26301B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831" w:type="dxa"/>
            <w:shd w:val="clear" w:color="auto" w:fill="auto"/>
          </w:tcPr>
          <w:p w14:paraId="1EA892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4405FD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34CC57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tcPr>
          <w:p w14:paraId="1E445B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831" w:type="dxa"/>
            <w:gridSpan w:val="2"/>
          </w:tcPr>
          <w:p w14:paraId="3F83A7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9A501E1" w14:textId="77777777" w:rsidTr="003E38A3">
        <w:tc>
          <w:tcPr>
            <w:tcW w:w="3348" w:type="dxa"/>
            <w:shd w:val="clear" w:color="auto" w:fill="BFBFBF"/>
          </w:tcPr>
          <w:p w14:paraId="39DCFE02"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Baker School</w:t>
            </w:r>
          </w:p>
        </w:tc>
        <w:tc>
          <w:tcPr>
            <w:tcW w:w="830" w:type="dxa"/>
            <w:shd w:val="clear" w:color="auto" w:fill="BFBFBF"/>
          </w:tcPr>
          <w:p w14:paraId="6E0967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30" w:type="dxa"/>
            <w:shd w:val="clear" w:color="auto" w:fill="BFBFBF"/>
          </w:tcPr>
          <w:p w14:paraId="79E1B0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830" w:type="dxa"/>
            <w:shd w:val="clear" w:color="auto" w:fill="BFBFBF"/>
          </w:tcPr>
          <w:p w14:paraId="623CC8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31" w:type="dxa"/>
            <w:shd w:val="clear" w:color="auto" w:fill="BFBFBF"/>
          </w:tcPr>
          <w:p w14:paraId="50EBC5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00891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63C636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461B503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1" w:type="dxa"/>
            <w:gridSpan w:val="2"/>
            <w:shd w:val="clear" w:color="auto" w:fill="BFBFBF"/>
          </w:tcPr>
          <w:p w14:paraId="20E26E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FE29217" w14:textId="77777777" w:rsidTr="003E38A3">
        <w:tc>
          <w:tcPr>
            <w:tcW w:w="3348" w:type="dxa"/>
            <w:shd w:val="clear" w:color="auto" w:fill="auto"/>
          </w:tcPr>
          <w:p w14:paraId="3A45D2B4" w14:textId="4971647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Manthala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23B1258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830" w:type="dxa"/>
            <w:shd w:val="clear" w:color="auto" w:fill="auto"/>
          </w:tcPr>
          <w:p w14:paraId="5DFA43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30" w:type="dxa"/>
            <w:shd w:val="clear" w:color="auto" w:fill="auto"/>
          </w:tcPr>
          <w:p w14:paraId="6505F9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831" w:type="dxa"/>
            <w:shd w:val="clear" w:color="auto" w:fill="auto"/>
          </w:tcPr>
          <w:p w14:paraId="3130AC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334D4AD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373C5B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tcPr>
          <w:p w14:paraId="218524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31" w:type="dxa"/>
            <w:gridSpan w:val="2"/>
          </w:tcPr>
          <w:p w14:paraId="0BC8C2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1207DC2" w14:textId="77777777" w:rsidTr="003E38A3">
        <w:tc>
          <w:tcPr>
            <w:tcW w:w="3348" w:type="dxa"/>
            <w:shd w:val="clear" w:color="auto" w:fill="BFBFBF"/>
          </w:tcPr>
          <w:p w14:paraId="220B4B42"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Russell School</w:t>
            </w:r>
          </w:p>
        </w:tc>
        <w:tc>
          <w:tcPr>
            <w:tcW w:w="830" w:type="dxa"/>
            <w:shd w:val="clear" w:color="auto" w:fill="BFBFBF"/>
          </w:tcPr>
          <w:p w14:paraId="2652E0B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483C0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D6D3CF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BFBFBF"/>
          </w:tcPr>
          <w:p w14:paraId="42C8F7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32D150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231B7C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70870E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gridSpan w:val="2"/>
            <w:shd w:val="clear" w:color="auto" w:fill="BFBFBF"/>
          </w:tcPr>
          <w:p w14:paraId="084D1B6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2D5F93F" w14:textId="77777777" w:rsidTr="003E38A3">
        <w:tc>
          <w:tcPr>
            <w:tcW w:w="3348" w:type="dxa"/>
            <w:shd w:val="clear" w:color="auto" w:fill="auto"/>
          </w:tcPr>
          <w:p w14:paraId="26853852" w14:textId="1E27116E"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Brookfield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5FCE68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0" w:type="dxa"/>
            <w:shd w:val="clear" w:color="auto" w:fill="auto"/>
          </w:tcPr>
          <w:p w14:paraId="0C7E42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830" w:type="dxa"/>
            <w:shd w:val="clear" w:color="auto" w:fill="auto"/>
          </w:tcPr>
          <w:p w14:paraId="62D4EF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831" w:type="dxa"/>
            <w:shd w:val="clear" w:color="auto" w:fill="auto"/>
          </w:tcPr>
          <w:p w14:paraId="1DFCF9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0CEA483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12E0B16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tcPr>
          <w:p w14:paraId="5101C2C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831" w:type="dxa"/>
            <w:gridSpan w:val="2"/>
          </w:tcPr>
          <w:p w14:paraId="4B9B60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75824D7" w14:textId="77777777" w:rsidTr="003E38A3">
        <w:tc>
          <w:tcPr>
            <w:tcW w:w="3348" w:type="dxa"/>
            <w:shd w:val="clear" w:color="auto" w:fill="BFBFBF"/>
          </w:tcPr>
          <w:p w14:paraId="05C79EB0" w14:textId="5BD45C49"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Kennedy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BFBFBF"/>
          </w:tcPr>
          <w:p w14:paraId="561F6D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0" w:type="dxa"/>
            <w:shd w:val="clear" w:color="auto" w:fill="BFBFBF"/>
          </w:tcPr>
          <w:p w14:paraId="0EAFFE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830" w:type="dxa"/>
            <w:shd w:val="clear" w:color="auto" w:fill="BFBFBF"/>
          </w:tcPr>
          <w:p w14:paraId="10B520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831" w:type="dxa"/>
            <w:shd w:val="clear" w:color="auto" w:fill="BFBFBF"/>
          </w:tcPr>
          <w:p w14:paraId="0FB8A9D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3A57CA7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4FEDD4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07C6A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1" w:type="dxa"/>
            <w:gridSpan w:val="2"/>
            <w:shd w:val="clear" w:color="auto" w:fill="BFBFBF"/>
          </w:tcPr>
          <w:p w14:paraId="50116B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2A237BB" w14:textId="77777777" w:rsidTr="003E38A3">
        <w:tc>
          <w:tcPr>
            <w:tcW w:w="3348" w:type="dxa"/>
            <w:shd w:val="clear" w:color="auto" w:fill="auto"/>
          </w:tcPr>
          <w:p w14:paraId="1B8A286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Edgar B Davis</w:t>
            </w:r>
          </w:p>
        </w:tc>
        <w:tc>
          <w:tcPr>
            <w:tcW w:w="830" w:type="dxa"/>
            <w:shd w:val="clear" w:color="auto" w:fill="auto"/>
          </w:tcPr>
          <w:p w14:paraId="1E3D62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830" w:type="dxa"/>
            <w:shd w:val="clear" w:color="auto" w:fill="auto"/>
          </w:tcPr>
          <w:p w14:paraId="33F1A8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0" w:type="dxa"/>
            <w:shd w:val="clear" w:color="auto" w:fill="auto"/>
          </w:tcPr>
          <w:p w14:paraId="58D1600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831" w:type="dxa"/>
            <w:shd w:val="clear" w:color="auto" w:fill="auto"/>
          </w:tcPr>
          <w:p w14:paraId="735D6A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830" w:type="dxa"/>
            <w:shd w:val="clear" w:color="auto" w:fill="auto"/>
          </w:tcPr>
          <w:p w14:paraId="61C96D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830" w:type="dxa"/>
            <w:shd w:val="clear" w:color="auto" w:fill="auto"/>
          </w:tcPr>
          <w:p w14:paraId="078C220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830" w:type="dxa"/>
            <w:shd w:val="clear" w:color="auto" w:fill="auto"/>
          </w:tcPr>
          <w:p w14:paraId="260322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831" w:type="dxa"/>
            <w:gridSpan w:val="2"/>
          </w:tcPr>
          <w:p w14:paraId="6152DA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7AE3319" w14:textId="77777777" w:rsidTr="003E38A3">
        <w:tc>
          <w:tcPr>
            <w:tcW w:w="3348" w:type="dxa"/>
            <w:shd w:val="clear" w:color="auto" w:fill="BFBFBF"/>
          </w:tcPr>
          <w:p w14:paraId="6440E1AA" w14:textId="7CE5469D"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Hancock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BFBFBF"/>
          </w:tcPr>
          <w:p w14:paraId="281E23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830" w:type="dxa"/>
            <w:shd w:val="clear" w:color="auto" w:fill="BFBFBF"/>
          </w:tcPr>
          <w:p w14:paraId="274C8E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830" w:type="dxa"/>
            <w:shd w:val="clear" w:color="auto" w:fill="BFBFBF"/>
          </w:tcPr>
          <w:p w14:paraId="3EFB04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831" w:type="dxa"/>
            <w:shd w:val="clear" w:color="auto" w:fill="BFBFBF"/>
          </w:tcPr>
          <w:p w14:paraId="3ED9FA4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4B63F1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43C53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29675E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1" w:type="dxa"/>
            <w:gridSpan w:val="2"/>
            <w:shd w:val="clear" w:color="auto" w:fill="BFBFBF"/>
          </w:tcPr>
          <w:p w14:paraId="7DA4005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7BF62F7" w14:textId="77777777" w:rsidTr="003E38A3">
        <w:tc>
          <w:tcPr>
            <w:tcW w:w="3348" w:type="dxa"/>
            <w:shd w:val="clear" w:color="auto" w:fill="auto"/>
          </w:tcPr>
          <w:p w14:paraId="10EAF4C4" w14:textId="02D2FD09"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Gilmore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20BCBC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41%</w:t>
            </w:r>
          </w:p>
        </w:tc>
        <w:tc>
          <w:tcPr>
            <w:tcW w:w="830" w:type="dxa"/>
            <w:shd w:val="clear" w:color="auto" w:fill="auto"/>
          </w:tcPr>
          <w:p w14:paraId="03A798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30" w:type="dxa"/>
            <w:shd w:val="clear" w:color="auto" w:fill="auto"/>
          </w:tcPr>
          <w:p w14:paraId="4F84C6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831" w:type="dxa"/>
            <w:shd w:val="clear" w:color="auto" w:fill="auto"/>
          </w:tcPr>
          <w:p w14:paraId="33BCBD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6ACB48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13A48D5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2ACE8C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831" w:type="dxa"/>
            <w:gridSpan w:val="2"/>
          </w:tcPr>
          <w:p w14:paraId="50E2CC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FAAB705" w14:textId="77777777" w:rsidTr="003E38A3">
        <w:tc>
          <w:tcPr>
            <w:tcW w:w="3348" w:type="dxa"/>
            <w:shd w:val="clear" w:color="auto" w:fill="BFBFBF"/>
          </w:tcPr>
          <w:p w14:paraId="7444734C" w14:textId="7341E974"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Angelo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BFBFBF"/>
          </w:tcPr>
          <w:p w14:paraId="010815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30" w:type="dxa"/>
            <w:shd w:val="clear" w:color="auto" w:fill="BFBFBF"/>
          </w:tcPr>
          <w:p w14:paraId="2E1DA4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w:t>
            </w:r>
          </w:p>
        </w:tc>
        <w:tc>
          <w:tcPr>
            <w:tcW w:w="830" w:type="dxa"/>
            <w:shd w:val="clear" w:color="auto" w:fill="BFBFBF"/>
          </w:tcPr>
          <w:p w14:paraId="4248A5C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w:t>
            </w:r>
          </w:p>
        </w:tc>
        <w:tc>
          <w:tcPr>
            <w:tcW w:w="831" w:type="dxa"/>
            <w:shd w:val="clear" w:color="auto" w:fill="BFBFBF"/>
          </w:tcPr>
          <w:p w14:paraId="780C2C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60A85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CBF52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32C7D8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831" w:type="dxa"/>
            <w:gridSpan w:val="2"/>
            <w:shd w:val="clear" w:color="auto" w:fill="BFBFBF"/>
          </w:tcPr>
          <w:p w14:paraId="37C8DB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F962601" w14:textId="77777777" w:rsidTr="003E38A3">
        <w:tc>
          <w:tcPr>
            <w:tcW w:w="3348" w:type="dxa"/>
            <w:shd w:val="clear" w:color="auto" w:fill="auto"/>
          </w:tcPr>
          <w:p w14:paraId="433C0811" w14:textId="42A60745"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Raymond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710E586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830" w:type="dxa"/>
            <w:shd w:val="clear" w:color="auto" w:fill="auto"/>
          </w:tcPr>
          <w:p w14:paraId="4E634F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830" w:type="dxa"/>
            <w:shd w:val="clear" w:color="auto" w:fill="auto"/>
          </w:tcPr>
          <w:p w14:paraId="52E040E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31" w:type="dxa"/>
            <w:shd w:val="clear" w:color="auto" w:fill="auto"/>
          </w:tcPr>
          <w:p w14:paraId="00264DB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5880F6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666FC2E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689521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31" w:type="dxa"/>
            <w:gridSpan w:val="2"/>
          </w:tcPr>
          <w:p w14:paraId="3C40DE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DBAA6DD" w14:textId="77777777" w:rsidTr="003E38A3">
        <w:tc>
          <w:tcPr>
            <w:tcW w:w="3348" w:type="dxa"/>
            <w:shd w:val="clear" w:color="auto" w:fill="BFBFBF"/>
          </w:tcPr>
          <w:p w14:paraId="5E3CA690"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Frederick Douglass Academy</w:t>
            </w:r>
          </w:p>
        </w:tc>
        <w:tc>
          <w:tcPr>
            <w:tcW w:w="830" w:type="dxa"/>
            <w:shd w:val="clear" w:color="auto" w:fill="BFBFBF"/>
          </w:tcPr>
          <w:p w14:paraId="57CED6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351A078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42A027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BFBFBF"/>
          </w:tcPr>
          <w:p w14:paraId="151288F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31CC9A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27059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2B2ACF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gridSpan w:val="2"/>
            <w:shd w:val="clear" w:color="auto" w:fill="BFBFBF"/>
          </w:tcPr>
          <w:p w14:paraId="24618F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8AD45BF" w14:textId="77777777" w:rsidTr="003E38A3">
        <w:tc>
          <w:tcPr>
            <w:tcW w:w="3348" w:type="dxa"/>
            <w:shd w:val="clear" w:color="auto" w:fill="auto"/>
          </w:tcPr>
          <w:p w14:paraId="0CA059C2" w14:textId="7671C3D8"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Downey E</w:t>
            </w:r>
            <w:r w:rsidR="007D0318">
              <w:rPr>
                <w:rFonts w:ascii="Calibri" w:eastAsia="Calibri" w:hAnsi="Calibri" w:cs="Calibri"/>
                <w:sz w:val="20"/>
                <w:szCs w:val="20"/>
              </w:rPr>
              <w:t xml:space="preserve">lementary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7EA0296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30" w:type="dxa"/>
            <w:shd w:val="clear" w:color="auto" w:fill="auto"/>
          </w:tcPr>
          <w:p w14:paraId="61619B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830" w:type="dxa"/>
            <w:shd w:val="clear" w:color="auto" w:fill="auto"/>
          </w:tcPr>
          <w:p w14:paraId="7891AF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831" w:type="dxa"/>
            <w:shd w:val="clear" w:color="auto" w:fill="auto"/>
          </w:tcPr>
          <w:p w14:paraId="0803B9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11EB44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09A299C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3DF273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31" w:type="dxa"/>
            <w:gridSpan w:val="2"/>
            <w:shd w:val="clear" w:color="auto" w:fill="auto"/>
          </w:tcPr>
          <w:p w14:paraId="1933F0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804FA22" w14:textId="77777777" w:rsidTr="003E38A3">
        <w:tc>
          <w:tcPr>
            <w:tcW w:w="3348" w:type="dxa"/>
            <w:shd w:val="clear" w:color="auto" w:fill="BFBFBF"/>
          </w:tcPr>
          <w:p w14:paraId="2A59B84F"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830" w:type="dxa"/>
            <w:shd w:val="clear" w:color="auto" w:fill="BFBFBF"/>
          </w:tcPr>
          <w:p w14:paraId="4F0075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FA308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C99BF3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BFBFBF"/>
          </w:tcPr>
          <w:p w14:paraId="0149826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7C1BEE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56A8CC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24C261B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831" w:type="dxa"/>
            <w:gridSpan w:val="2"/>
            <w:shd w:val="clear" w:color="auto" w:fill="BFBFBF"/>
          </w:tcPr>
          <w:p w14:paraId="502BB67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67577E5" w14:textId="77777777" w:rsidTr="003E38A3">
        <w:tc>
          <w:tcPr>
            <w:tcW w:w="3348" w:type="dxa"/>
            <w:shd w:val="clear" w:color="auto" w:fill="auto"/>
          </w:tcPr>
          <w:p w14:paraId="31FCB595"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East Middle School</w:t>
            </w:r>
          </w:p>
        </w:tc>
        <w:tc>
          <w:tcPr>
            <w:tcW w:w="830" w:type="dxa"/>
            <w:shd w:val="clear" w:color="auto" w:fill="auto"/>
          </w:tcPr>
          <w:p w14:paraId="46CED6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080F1BA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46A541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auto"/>
          </w:tcPr>
          <w:p w14:paraId="4CBC24B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830" w:type="dxa"/>
            <w:shd w:val="clear" w:color="auto" w:fill="auto"/>
          </w:tcPr>
          <w:p w14:paraId="68DA9B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830" w:type="dxa"/>
            <w:shd w:val="clear" w:color="auto" w:fill="auto"/>
          </w:tcPr>
          <w:p w14:paraId="2590A2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830" w:type="dxa"/>
            <w:shd w:val="clear" w:color="auto" w:fill="auto"/>
          </w:tcPr>
          <w:p w14:paraId="38C6AC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831" w:type="dxa"/>
            <w:gridSpan w:val="2"/>
            <w:shd w:val="clear" w:color="auto" w:fill="auto"/>
          </w:tcPr>
          <w:p w14:paraId="38D174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D0CA48A" w14:textId="77777777" w:rsidTr="003E38A3">
        <w:tc>
          <w:tcPr>
            <w:tcW w:w="3348" w:type="dxa"/>
            <w:shd w:val="clear" w:color="auto" w:fill="BFBFBF"/>
          </w:tcPr>
          <w:p w14:paraId="738579BC"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North Middle School</w:t>
            </w:r>
          </w:p>
        </w:tc>
        <w:tc>
          <w:tcPr>
            <w:tcW w:w="830" w:type="dxa"/>
            <w:shd w:val="clear" w:color="auto" w:fill="BFBFBF"/>
          </w:tcPr>
          <w:p w14:paraId="629C10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18345A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2B7FBEF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BFBFBF"/>
          </w:tcPr>
          <w:p w14:paraId="5ECD7F2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C9457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30" w:type="dxa"/>
            <w:shd w:val="clear" w:color="auto" w:fill="BFBFBF"/>
          </w:tcPr>
          <w:p w14:paraId="31DABF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830" w:type="dxa"/>
            <w:shd w:val="clear" w:color="auto" w:fill="BFBFBF"/>
          </w:tcPr>
          <w:p w14:paraId="2FDEEDB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831" w:type="dxa"/>
            <w:gridSpan w:val="2"/>
            <w:shd w:val="clear" w:color="auto" w:fill="BFBFBF"/>
          </w:tcPr>
          <w:p w14:paraId="165384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8FBF073" w14:textId="77777777" w:rsidTr="003E38A3">
        <w:tc>
          <w:tcPr>
            <w:tcW w:w="3348" w:type="dxa"/>
            <w:shd w:val="clear" w:color="auto" w:fill="auto"/>
          </w:tcPr>
          <w:p w14:paraId="09111289"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South Middle School</w:t>
            </w:r>
          </w:p>
        </w:tc>
        <w:tc>
          <w:tcPr>
            <w:tcW w:w="830" w:type="dxa"/>
            <w:shd w:val="clear" w:color="auto" w:fill="auto"/>
          </w:tcPr>
          <w:p w14:paraId="6F00C1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0B093A2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7C08D5F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auto"/>
          </w:tcPr>
          <w:p w14:paraId="7A0633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830" w:type="dxa"/>
            <w:shd w:val="clear" w:color="auto" w:fill="auto"/>
          </w:tcPr>
          <w:p w14:paraId="5AED32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830" w:type="dxa"/>
            <w:shd w:val="clear" w:color="auto" w:fill="auto"/>
          </w:tcPr>
          <w:p w14:paraId="58B190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830" w:type="dxa"/>
            <w:shd w:val="clear" w:color="auto" w:fill="auto"/>
          </w:tcPr>
          <w:p w14:paraId="2EF2BE8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31" w:type="dxa"/>
            <w:gridSpan w:val="2"/>
            <w:shd w:val="clear" w:color="auto" w:fill="auto"/>
          </w:tcPr>
          <w:p w14:paraId="3184A6B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6E75829" w14:textId="77777777" w:rsidTr="003E38A3">
        <w:tc>
          <w:tcPr>
            <w:tcW w:w="3348" w:type="dxa"/>
            <w:shd w:val="clear" w:color="auto" w:fill="BFBFBF"/>
          </w:tcPr>
          <w:p w14:paraId="04445A4D"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West Middle School</w:t>
            </w:r>
          </w:p>
        </w:tc>
        <w:tc>
          <w:tcPr>
            <w:tcW w:w="830" w:type="dxa"/>
            <w:shd w:val="clear" w:color="auto" w:fill="BFBFBF"/>
          </w:tcPr>
          <w:p w14:paraId="4D48EC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1A105C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19667FA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BFBFBF"/>
          </w:tcPr>
          <w:p w14:paraId="0C3BE88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830" w:type="dxa"/>
            <w:shd w:val="clear" w:color="auto" w:fill="BFBFBF"/>
          </w:tcPr>
          <w:p w14:paraId="71549D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30" w:type="dxa"/>
            <w:shd w:val="clear" w:color="auto" w:fill="BFBFBF"/>
          </w:tcPr>
          <w:p w14:paraId="563C9B7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30" w:type="dxa"/>
            <w:shd w:val="clear" w:color="auto" w:fill="BFBFBF"/>
          </w:tcPr>
          <w:p w14:paraId="6E2492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831" w:type="dxa"/>
            <w:gridSpan w:val="2"/>
            <w:shd w:val="clear" w:color="auto" w:fill="BFBFBF"/>
          </w:tcPr>
          <w:p w14:paraId="0C1403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7C65A83" w14:textId="77777777" w:rsidTr="003E38A3">
        <w:tc>
          <w:tcPr>
            <w:tcW w:w="3348" w:type="dxa"/>
            <w:shd w:val="clear" w:color="auto" w:fill="auto"/>
          </w:tcPr>
          <w:p w14:paraId="242E1E86" w14:textId="7E2CDF82"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Ashfield M</w:t>
            </w:r>
            <w:r w:rsidR="007D0318">
              <w:rPr>
                <w:rFonts w:ascii="Calibri" w:eastAsia="Calibri" w:hAnsi="Calibri" w:cs="Calibri"/>
                <w:sz w:val="20"/>
                <w:szCs w:val="20"/>
              </w:rPr>
              <w:t xml:space="preserve">iddle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1855B7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2B6B76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54A11CB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auto"/>
          </w:tcPr>
          <w:p w14:paraId="43D7BB8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830" w:type="dxa"/>
            <w:shd w:val="clear" w:color="auto" w:fill="auto"/>
          </w:tcPr>
          <w:p w14:paraId="4641E7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830" w:type="dxa"/>
            <w:shd w:val="clear" w:color="auto" w:fill="auto"/>
          </w:tcPr>
          <w:p w14:paraId="694BF8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830" w:type="dxa"/>
            <w:shd w:val="clear" w:color="auto" w:fill="auto"/>
          </w:tcPr>
          <w:p w14:paraId="22869D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31" w:type="dxa"/>
            <w:gridSpan w:val="2"/>
            <w:shd w:val="clear" w:color="auto" w:fill="auto"/>
          </w:tcPr>
          <w:p w14:paraId="214D91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D97FB07" w14:textId="77777777" w:rsidTr="003E38A3">
        <w:tc>
          <w:tcPr>
            <w:tcW w:w="3348" w:type="dxa"/>
            <w:shd w:val="clear" w:color="auto" w:fill="BFBFBF"/>
          </w:tcPr>
          <w:p w14:paraId="4F8B2928"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Plouffe Academy</w:t>
            </w:r>
          </w:p>
        </w:tc>
        <w:tc>
          <w:tcPr>
            <w:tcW w:w="830" w:type="dxa"/>
            <w:shd w:val="clear" w:color="auto" w:fill="BFBFBF"/>
          </w:tcPr>
          <w:p w14:paraId="28B6CE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0809DA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7D0F33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BFBFBF"/>
          </w:tcPr>
          <w:p w14:paraId="4B2BB3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830" w:type="dxa"/>
            <w:shd w:val="clear" w:color="auto" w:fill="BFBFBF"/>
          </w:tcPr>
          <w:p w14:paraId="6690E6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830" w:type="dxa"/>
            <w:shd w:val="clear" w:color="auto" w:fill="BFBFBF"/>
          </w:tcPr>
          <w:p w14:paraId="5FE0CE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830" w:type="dxa"/>
            <w:shd w:val="clear" w:color="auto" w:fill="BFBFBF"/>
          </w:tcPr>
          <w:p w14:paraId="4E6F2C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831" w:type="dxa"/>
            <w:gridSpan w:val="2"/>
            <w:shd w:val="clear" w:color="auto" w:fill="BFBFBF"/>
          </w:tcPr>
          <w:p w14:paraId="1A0E9C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3CDBA73" w14:textId="77777777" w:rsidTr="003E38A3">
        <w:tc>
          <w:tcPr>
            <w:tcW w:w="3348" w:type="dxa"/>
            <w:shd w:val="clear" w:color="auto" w:fill="auto"/>
          </w:tcPr>
          <w:p w14:paraId="0A860B6C" w14:textId="3070F724"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H</w:t>
            </w:r>
            <w:r w:rsidR="007D0318">
              <w:rPr>
                <w:rFonts w:ascii="Calibri" w:eastAsia="Calibri" w:hAnsi="Calibri" w:cs="Calibri"/>
                <w:sz w:val="20"/>
                <w:szCs w:val="20"/>
              </w:rPr>
              <w:t xml:space="preserve">igh </w:t>
            </w:r>
            <w:r w:rsidRPr="00CE6B35">
              <w:rPr>
                <w:rFonts w:ascii="Calibri" w:eastAsia="Calibri" w:hAnsi="Calibri" w:cs="Calibri"/>
                <w:sz w:val="20"/>
                <w:szCs w:val="20"/>
              </w:rPr>
              <w:t>S</w:t>
            </w:r>
            <w:r w:rsidR="007D0318">
              <w:rPr>
                <w:rFonts w:ascii="Calibri" w:eastAsia="Calibri" w:hAnsi="Calibri" w:cs="Calibri"/>
                <w:sz w:val="20"/>
                <w:szCs w:val="20"/>
              </w:rPr>
              <w:t>chool</w:t>
            </w:r>
          </w:p>
        </w:tc>
        <w:tc>
          <w:tcPr>
            <w:tcW w:w="830" w:type="dxa"/>
            <w:shd w:val="clear" w:color="auto" w:fill="auto"/>
          </w:tcPr>
          <w:p w14:paraId="5370D37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2A6DAD5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4CA08B8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auto"/>
          </w:tcPr>
          <w:p w14:paraId="46164DA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60ACF62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666CEA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7B6455A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gridSpan w:val="2"/>
            <w:shd w:val="clear" w:color="auto" w:fill="auto"/>
          </w:tcPr>
          <w:p w14:paraId="533783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r>
      <w:tr w:rsidR="00CE6B35" w:rsidRPr="00CE6B35" w14:paraId="621B9A21" w14:textId="77777777" w:rsidTr="003E38A3">
        <w:tc>
          <w:tcPr>
            <w:tcW w:w="3348" w:type="dxa"/>
            <w:shd w:val="clear" w:color="auto" w:fill="BFBFBF"/>
          </w:tcPr>
          <w:p w14:paraId="567697F5"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Champion High School</w:t>
            </w:r>
          </w:p>
        </w:tc>
        <w:tc>
          <w:tcPr>
            <w:tcW w:w="830" w:type="dxa"/>
            <w:shd w:val="clear" w:color="auto" w:fill="BFBFBF"/>
          </w:tcPr>
          <w:p w14:paraId="1EB0651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70235AC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175E77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BFBFBF"/>
          </w:tcPr>
          <w:p w14:paraId="1E13E4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7C376AB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750550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BFBFBF"/>
          </w:tcPr>
          <w:p w14:paraId="67E5D2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gridSpan w:val="2"/>
            <w:shd w:val="clear" w:color="auto" w:fill="BFBFBF"/>
          </w:tcPr>
          <w:p w14:paraId="76D19A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r>
      <w:tr w:rsidR="00CE6B35" w:rsidRPr="00CE6B35" w14:paraId="4173B5B7" w14:textId="77777777" w:rsidTr="003E38A3">
        <w:tc>
          <w:tcPr>
            <w:tcW w:w="3348" w:type="dxa"/>
            <w:shd w:val="clear" w:color="auto" w:fill="auto"/>
          </w:tcPr>
          <w:p w14:paraId="57F4D49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830" w:type="dxa"/>
            <w:shd w:val="clear" w:color="auto" w:fill="auto"/>
          </w:tcPr>
          <w:p w14:paraId="668D18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4DECDB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129DCE6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shd w:val="clear" w:color="auto" w:fill="auto"/>
          </w:tcPr>
          <w:p w14:paraId="4B0354F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59DED5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54BE00E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0" w:type="dxa"/>
            <w:shd w:val="clear" w:color="auto" w:fill="auto"/>
          </w:tcPr>
          <w:p w14:paraId="183584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31" w:type="dxa"/>
            <w:gridSpan w:val="2"/>
            <w:shd w:val="clear" w:color="auto" w:fill="auto"/>
          </w:tcPr>
          <w:p w14:paraId="5825E94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2BD93E9" w14:textId="77777777" w:rsidTr="003E38A3">
        <w:tc>
          <w:tcPr>
            <w:tcW w:w="3348" w:type="dxa"/>
            <w:shd w:val="clear" w:color="auto" w:fill="BFBFBF"/>
          </w:tcPr>
          <w:p w14:paraId="0F0F14A9"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District</w:t>
            </w:r>
          </w:p>
        </w:tc>
        <w:tc>
          <w:tcPr>
            <w:tcW w:w="830" w:type="dxa"/>
            <w:shd w:val="clear" w:color="auto" w:fill="BFBFBF"/>
          </w:tcPr>
          <w:p w14:paraId="50984F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30" w:type="dxa"/>
            <w:shd w:val="clear" w:color="auto" w:fill="BFBFBF"/>
          </w:tcPr>
          <w:p w14:paraId="7E2C76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830" w:type="dxa"/>
            <w:shd w:val="clear" w:color="auto" w:fill="BFBFBF"/>
          </w:tcPr>
          <w:p w14:paraId="0AD634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831" w:type="dxa"/>
            <w:shd w:val="clear" w:color="auto" w:fill="BFBFBF"/>
          </w:tcPr>
          <w:p w14:paraId="56A1067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830" w:type="dxa"/>
            <w:shd w:val="clear" w:color="auto" w:fill="BFBFBF"/>
          </w:tcPr>
          <w:p w14:paraId="7A8239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830" w:type="dxa"/>
            <w:shd w:val="clear" w:color="auto" w:fill="BFBFBF"/>
          </w:tcPr>
          <w:p w14:paraId="70D1CE8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830" w:type="dxa"/>
            <w:shd w:val="clear" w:color="auto" w:fill="BFBFBF"/>
          </w:tcPr>
          <w:p w14:paraId="3BECF1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831" w:type="dxa"/>
            <w:gridSpan w:val="2"/>
            <w:shd w:val="clear" w:color="auto" w:fill="BFBFBF"/>
          </w:tcPr>
          <w:p w14:paraId="0C09E5B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r>
      <w:tr w:rsidR="00CE6B35" w:rsidRPr="00CE6B35" w14:paraId="19FD5F60" w14:textId="77777777" w:rsidTr="003E38A3">
        <w:tc>
          <w:tcPr>
            <w:tcW w:w="3348" w:type="dxa"/>
            <w:shd w:val="clear" w:color="auto" w:fill="auto"/>
          </w:tcPr>
          <w:p w14:paraId="6DE03EF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State</w:t>
            </w:r>
          </w:p>
        </w:tc>
        <w:tc>
          <w:tcPr>
            <w:tcW w:w="830" w:type="dxa"/>
            <w:shd w:val="clear" w:color="auto" w:fill="auto"/>
          </w:tcPr>
          <w:p w14:paraId="4EDC642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w:t>
            </w:r>
          </w:p>
        </w:tc>
        <w:tc>
          <w:tcPr>
            <w:tcW w:w="830" w:type="dxa"/>
            <w:shd w:val="clear" w:color="auto" w:fill="auto"/>
          </w:tcPr>
          <w:p w14:paraId="77FBA8C0"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w:t>
            </w:r>
          </w:p>
        </w:tc>
        <w:tc>
          <w:tcPr>
            <w:tcW w:w="830" w:type="dxa"/>
            <w:shd w:val="clear" w:color="auto" w:fill="auto"/>
          </w:tcPr>
          <w:p w14:paraId="0C85B382"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48%</w:t>
            </w:r>
          </w:p>
        </w:tc>
        <w:tc>
          <w:tcPr>
            <w:tcW w:w="831" w:type="dxa"/>
            <w:shd w:val="clear" w:color="auto" w:fill="auto"/>
          </w:tcPr>
          <w:p w14:paraId="0044291E"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52%</w:t>
            </w:r>
          </w:p>
        </w:tc>
        <w:tc>
          <w:tcPr>
            <w:tcW w:w="830" w:type="dxa"/>
            <w:shd w:val="clear" w:color="auto" w:fill="auto"/>
          </w:tcPr>
          <w:p w14:paraId="51EA21CA"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48%</w:t>
            </w:r>
          </w:p>
        </w:tc>
        <w:tc>
          <w:tcPr>
            <w:tcW w:w="830" w:type="dxa"/>
            <w:shd w:val="clear" w:color="auto" w:fill="auto"/>
          </w:tcPr>
          <w:p w14:paraId="1E1F1D93"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46%</w:t>
            </w:r>
          </w:p>
        </w:tc>
        <w:tc>
          <w:tcPr>
            <w:tcW w:w="830" w:type="dxa"/>
            <w:shd w:val="clear" w:color="auto" w:fill="auto"/>
          </w:tcPr>
          <w:p w14:paraId="2ABE5470"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w:t>
            </w:r>
          </w:p>
        </w:tc>
        <w:tc>
          <w:tcPr>
            <w:tcW w:w="831" w:type="dxa"/>
            <w:gridSpan w:val="2"/>
          </w:tcPr>
          <w:p w14:paraId="62BA23D4"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59%</w:t>
            </w:r>
          </w:p>
        </w:tc>
      </w:tr>
    </w:tbl>
    <w:p w14:paraId="284093CF" w14:textId="77777777" w:rsidR="00CE6B35" w:rsidRPr="00CE6B35" w:rsidRDefault="00CE6B35" w:rsidP="00CE6B35">
      <w:pPr>
        <w:spacing w:after="0" w:line="240" w:lineRule="auto"/>
        <w:rPr>
          <w:rFonts w:ascii="Calibri" w:eastAsia="Calibri" w:hAnsi="Calibri" w:cs="Times New Roman"/>
        </w:rPr>
      </w:pPr>
    </w:p>
    <w:p w14:paraId="50732CF0" w14:textId="77777777" w:rsidR="00CE6B35" w:rsidRPr="00CE6B35" w:rsidRDefault="00CE6B35" w:rsidP="00CE6B35">
      <w:pPr>
        <w:spacing w:after="0" w:line="240" w:lineRule="auto"/>
        <w:rPr>
          <w:rFonts w:ascii="Calibri" w:eastAsia="Calibri" w:hAnsi="Calibri" w:cs="Times New Roman"/>
        </w:rPr>
      </w:pPr>
    </w:p>
    <w:p w14:paraId="6D8FCAA0" w14:textId="77777777" w:rsidR="00CE6B35" w:rsidRPr="00CE6B35" w:rsidRDefault="00CE6B35" w:rsidP="00CE6B35">
      <w:pPr>
        <w:spacing w:after="0" w:line="240" w:lineRule="auto"/>
        <w:rPr>
          <w:rFonts w:ascii="Calibri" w:eastAsia="Calibri" w:hAnsi="Calibri" w:cs="Times New Roman"/>
        </w:rPr>
      </w:pPr>
    </w:p>
    <w:p w14:paraId="405D5B5B" w14:textId="77777777" w:rsidR="00CE6B35" w:rsidRPr="00CE6B35" w:rsidRDefault="00CE6B35" w:rsidP="00CE6B35">
      <w:pPr>
        <w:spacing w:after="0" w:line="240" w:lineRule="auto"/>
        <w:rPr>
          <w:rFonts w:ascii="Calibri" w:eastAsia="Calibri" w:hAnsi="Calibri" w:cs="Times New Roman"/>
        </w:rPr>
      </w:pPr>
    </w:p>
    <w:p w14:paraId="58867604" w14:textId="77777777" w:rsidR="00CE6B35" w:rsidRPr="00CE6B35" w:rsidRDefault="00CE6B35" w:rsidP="00CE6B35">
      <w:pPr>
        <w:spacing w:after="0" w:line="240" w:lineRule="auto"/>
        <w:rPr>
          <w:rFonts w:ascii="Calibri" w:eastAsia="Calibri" w:hAnsi="Calibri" w:cs="Times New Roman"/>
        </w:rPr>
      </w:pPr>
    </w:p>
    <w:tbl>
      <w:tblPr>
        <w:tblStyle w:val="TableGrid5"/>
        <w:tblW w:w="0" w:type="auto"/>
        <w:tblLook w:val="04A0" w:firstRow="1" w:lastRow="0" w:firstColumn="1" w:lastColumn="0" w:noHBand="0" w:noVBand="1"/>
        <w:tblCaption w:val="Table 16: Brockton Public Schools  "/>
        <w:tblDescription w:val="Science Next-Generation MCAS Percent Meeting or Exceeding Expectations and MCAS Percent Proficient or Advanced by Grade and School, 2019&#10;"/>
      </w:tblPr>
      <w:tblGrid>
        <w:gridCol w:w="3415"/>
        <w:gridCol w:w="1187"/>
        <w:gridCol w:w="1187"/>
        <w:gridCol w:w="1187"/>
        <w:gridCol w:w="1187"/>
        <w:gridCol w:w="1187"/>
      </w:tblGrid>
      <w:tr w:rsidR="00CE6B35" w:rsidRPr="00CE6B35" w14:paraId="51297FC5" w14:textId="77777777" w:rsidTr="003E38A3">
        <w:tc>
          <w:tcPr>
            <w:tcW w:w="9350" w:type="dxa"/>
            <w:gridSpan w:val="6"/>
            <w:tcBorders>
              <w:top w:val="nil"/>
              <w:left w:val="nil"/>
              <w:right w:val="nil"/>
            </w:tcBorders>
          </w:tcPr>
          <w:p w14:paraId="3FD865D0"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16: Brockton Public Schools</w:t>
            </w:r>
          </w:p>
          <w:p w14:paraId="6BC6B5CD"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Science Next-Generation MCAS Percent Meeting or Exceeding Expectations and</w:t>
            </w:r>
          </w:p>
          <w:p w14:paraId="41396020"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 xml:space="preserve"> MCAS Percent Proficient or Advanced by Grade and School, 2019</w:t>
            </w:r>
          </w:p>
        </w:tc>
      </w:tr>
      <w:tr w:rsidR="00CE6B35" w:rsidRPr="00CE6B35" w14:paraId="6E560B5B" w14:textId="77777777" w:rsidTr="003E38A3">
        <w:tc>
          <w:tcPr>
            <w:tcW w:w="3415" w:type="dxa"/>
            <w:shd w:val="clear" w:color="auto" w:fill="BFBFBF"/>
          </w:tcPr>
          <w:p w14:paraId="401781BB" w14:textId="77777777" w:rsidR="00CE6B35" w:rsidRPr="00CE6B35" w:rsidRDefault="00CE6B35" w:rsidP="00CE6B35">
            <w:pPr>
              <w:spacing w:after="0" w:line="240" w:lineRule="auto"/>
              <w:rPr>
                <w:rFonts w:ascii="Calibri" w:eastAsia="Calibri" w:hAnsi="Calibri" w:cs="Times New Roman"/>
                <w:b/>
                <w:sz w:val="20"/>
                <w:szCs w:val="20"/>
              </w:rPr>
            </w:pPr>
          </w:p>
        </w:tc>
        <w:tc>
          <w:tcPr>
            <w:tcW w:w="3561" w:type="dxa"/>
            <w:gridSpan w:val="3"/>
            <w:shd w:val="clear" w:color="auto" w:fill="BFBFBF"/>
          </w:tcPr>
          <w:p w14:paraId="60D8C29E"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Next-Generation MCAS</w:t>
            </w:r>
          </w:p>
        </w:tc>
        <w:tc>
          <w:tcPr>
            <w:tcW w:w="1187" w:type="dxa"/>
            <w:shd w:val="clear" w:color="auto" w:fill="808080"/>
          </w:tcPr>
          <w:p w14:paraId="76AEFF83" w14:textId="77777777" w:rsidR="00CE6B35" w:rsidRPr="00CE6B35" w:rsidRDefault="00CE6B35" w:rsidP="00CE6B35">
            <w:pPr>
              <w:spacing w:after="0" w:line="240" w:lineRule="auto"/>
              <w:rPr>
                <w:rFonts w:ascii="Calibri" w:eastAsia="Calibri" w:hAnsi="Calibri" w:cs="Times New Roman"/>
                <w:b/>
                <w:sz w:val="20"/>
                <w:szCs w:val="20"/>
              </w:rPr>
            </w:pPr>
          </w:p>
        </w:tc>
        <w:tc>
          <w:tcPr>
            <w:tcW w:w="1187" w:type="dxa"/>
            <w:shd w:val="clear" w:color="auto" w:fill="BFBFBF"/>
          </w:tcPr>
          <w:p w14:paraId="328D35CF" w14:textId="77777777" w:rsidR="00CE6B35" w:rsidRPr="00CE6B35" w:rsidRDefault="00CE6B35" w:rsidP="00CE6B35">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MCAS</w:t>
            </w:r>
          </w:p>
        </w:tc>
      </w:tr>
      <w:tr w:rsidR="00CE6B35" w:rsidRPr="00CE6B35" w14:paraId="446AD2A2" w14:textId="77777777" w:rsidTr="003E38A3">
        <w:tc>
          <w:tcPr>
            <w:tcW w:w="3415" w:type="dxa"/>
            <w:shd w:val="clear" w:color="auto" w:fill="BFBFBF"/>
          </w:tcPr>
          <w:p w14:paraId="75FE94FF" w14:textId="77777777" w:rsidR="00CE6B35" w:rsidRPr="00CE6B35" w:rsidRDefault="00CE6B35" w:rsidP="00CE6B35">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School</w:t>
            </w:r>
          </w:p>
        </w:tc>
        <w:tc>
          <w:tcPr>
            <w:tcW w:w="1187" w:type="dxa"/>
            <w:shd w:val="clear" w:color="auto" w:fill="BFBFBF"/>
          </w:tcPr>
          <w:p w14:paraId="42A6ED0D"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5</w:t>
            </w:r>
          </w:p>
        </w:tc>
        <w:tc>
          <w:tcPr>
            <w:tcW w:w="1187" w:type="dxa"/>
            <w:shd w:val="clear" w:color="auto" w:fill="BFBFBF"/>
          </w:tcPr>
          <w:p w14:paraId="18E0F3A7"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8</w:t>
            </w:r>
          </w:p>
        </w:tc>
        <w:tc>
          <w:tcPr>
            <w:tcW w:w="1187" w:type="dxa"/>
            <w:shd w:val="clear" w:color="auto" w:fill="BFBFBF"/>
          </w:tcPr>
          <w:p w14:paraId="08EFFEAD"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5 &amp; 8</w:t>
            </w:r>
          </w:p>
        </w:tc>
        <w:tc>
          <w:tcPr>
            <w:tcW w:w="1187" w:type="dxa"/>
            <w:shd w:val="clear" w:color="auto" w:fill="808080"/>
          </w:tcPr>
          <w:p w14:paraId="7A09DE61" w14:textId="77777777" w:rsidR="00CE6B35" w:rsidRPr="00CE6B35" w:rsidRDefault="00CE6B35" w:rsidP="00CE6B35">
            <w:pPr>
              <w:spacing w:after="0" w:line="240" w:lineRule="auto"/>
              <w:jc w:val="center"/>
              <w:rPr>
                <w:rFonts w:ascii="Calibri" w:eastAsia="Calibri" w:hAnsi="Calibri" w:cs="Times New Roman"/>
                <w:b/>
                <w:sz w:val="20"/>
                <w:szCs w:val="20"/>
              </w:rPr>
            </w:pPr>
          </w:p>
        </w:tc>
        <w:tc>
          <w:tcPr>
            <w:tcW w:w="1187" w:type="dxa"/>
            <w:shd w:val="clear" w:color="auto" w:fill="BFBFBF"/>
          </w:tcPr>
          <w:p w14:paraId="67A51D88"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10</w:t>
            </w:r>
          </w:p>
        </w:tc>
      </w:tr>
      <w:tr w:rsidR="00CE6B35" w:rsidRPr="00CE6B35" w14:paraId="6B89288C" w14:textId="77777777" w:rsidTr="003E38A3">
        <w:tc>
          <w:tcPr>
            <w:tcW w:w="3415" w:type="dxa"/>
          </w:tcPr>
          <w:p w14:paraId="511F5DBA" w14:textId="5AD40792"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Arnone E</w:t>
            </w:r>
            <w:r w:rsidR="00A960A7">
              <w:rPr>
                <w:rFonts w:ascii="Calibri" w:eastAsia="Calibri" w:hAnsi="Calibri" w:cs="Calibri"/>
                <w:sz w:val="20"/>
                <w:szCs w:val="20"/>
              </w:rPr>
              <w:t xml:space="preserve">lementary </w:t>
            </w:r>
            <w:r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tcPr>
          <w:p w14:paraId="3B5B90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1187" w:type="dxa"/>
          </w:tcPr>
          <w:p w14:paraId="42BD6FC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tcPr>
          <w:p w14:paraId="787565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1187" w:type="dxa"/>
            <w:shd w:val="clear" w:color="auto" w:fill="808080"/>
          </w:tcPr>
          <w:p w14:paraId="4AD6155D"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tcPr>
          <w:p w14:paraId="11FE803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B8B9BBC" w14:textId="77777777" w:rsidTr="003E38A3">
        <w:tc>
          <w:tcPr>
            <w:tcW w:w="3415" w:type="dxa"/>
            <w:shd w:val="clear" w:color="auto" w:fill="BFBFBF"/>
          </w:tcPr>
          <w:p w14:paraId="07E58503"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Baker School</w:t>
            </w:r>
          </w:p>
        </w:tc>
        <w:tc>
          <w:tcPr>
            <w:tcW w:w="1187" w:type="dxa"/>
            <w:shd w:val="clear" w:color="auto" w:fill="BFBFBF"/>
          </w:tcPr>
          <w:p w14:paraId="0B2C8B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187" w:type="dxa"/>
            <w:shd w:val="clear" w:color="auto" w:fill="BFBFBF"/>
          </w:tcPr>
          <w:p w14:paraId="46E4E57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5643DA1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187" w:type="dxa"/>
            <w:shd w:val="clear" w:color="auto" w:fill="808080"/>
          </w:tcPr>
          <w:p w14:paraId="0411EE90"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3EF9ADC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4CF77E0" w14:textId="77777777" w:rsidTr="003E38A3">
        <w:tc>
          <w:tcPr>
            <w:tcW w:w="3415" w:type="dxa"/>
          </w:tcPr>
          <w:p w14:paraId="05E22DE1" w14:textId="764F287F"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Manthala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tcPr>
          <w:p w14:paraId="5106B5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1187" w:type="dxa"/>
          </w:tcPr>
          <w:p w14:paraId="09607DA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tcPr>
          <w:p w14:paraId="55C1130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1187" w:type="dxa"/>
            <w:shd w:val="clear" w:color="auto" w:fill="808080"/>
          </w:tcPr>
          <w:p w14:paraId="6B040FEA"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tcPr>
          <w:p w14:paraId="15E387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8342D47" w14:textId="77777777" w:rsidTr="003E38A3">
        <w:tc>
          <w:tcPr>
            <w:tcW w:w="3415" w:type="dxa"/>
            <w:shd w:val="clear" w:color="auto" w:fill="BFBFBF"/>
          </w:tcPr>
          <w:p w14:paraId="3636C250"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Russell School</w:t>
            </w:r>
          </w:p>
        </w:tc>
        <w:tc>
          <w:tcPr>
            <w:tcW w:w="1187" w:type="dxa"/>
            <w:shd w:val="clear" w:color="auto" w:fill="BFBFBF"/>
          </w:tcPr>
          <w:p w14:paraId="6DC94D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5EA1C60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7F37EE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808080"/>
          </w:tcPr>
          <w:p w14:paraId="1FCD9DFA"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2E323BF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A6C27B6" w14:textId="77777777" w:rsidTr="003E38A3">
        <w:tc>
          <w:tcPr>
            <w:tcW w:w="3415" w:type="dxa"/>
          </w:tcPr>
          <w:p w14:paraId="64B9EADC" w14:textId="55D18F9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Brookfield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tcPr>
          <w:p w14:paraId="4B73F3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187" w:type="dxa"/>
          </w:tcPr>
          <w:p w14:paraId="3A555A8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tcPr>
          <w:p w14:paraId="777F938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187" w:type="dxa"/>
            <w:shd w:val="clear" w:color="auto" w:fill="808080"/>
          </w:tcPr>
          <w:p w14:paraId="744ADC95"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tcPr>
          <w:p w14:paraId="76FD31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D354A1F" w14:textId="77777777" w:rsidTr="003E38A3">
        <w:tc>
          <w:tcPr>
            <w:tcW w:w="3415" w:type="dxa"/>
            <w:shd w:val="clear" w:color="auto" w:fill="BFBFBF"/>
          </w:tcPr>
          <w:p w14:paraId="523C71C5" w14:textId="637E6CA5"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Kennedy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shd w:val="clear" w:color="auto" w:fill="BFBFBF"/>
          </w:tcPr>
          <w:p w14:paraId="73E567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1187" w:type="dxa"/>
            <w:shd w:val="clear" w:color="auto" w:fill="BFBFBF"/>
          </w:tcPr>
          <w:p w14:paraId="42C78B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7C4363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1187" w:type="dxa"/>
            <w:shd w:val="clear" w:color="auto" w:fill="808080"/>
          </w:tcPr>
          <w:p w14:paraId="404CBCBA"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5AF1116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726A605" w14:textId="77777777" w:rsidTr="003E38A3">
        <w:tc>
          <w:tcPr>
            <w:tcW w:w="3415" w:type="dxa"/>
          </w:tcPr>
          <w:p w14:paraId="30697FD3"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Edgar B Davis</w:t>
            </w:r>
          </w:p>
        </w:tc>
        <w:tc>
          <w:tcPr>
            <w:tcW w:w="1187" w:type="dxa"/>
          </w:tcPr>
          <w:p w14:paraId="5A597F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187" w:type="dxa"/>
          </w:tcPr>
          <w:p w14:paraId="367073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187" w:type="dxa"/>
          </w:tcPr>
          <w:p w14:paraId="13054E2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1187" w:type="dxa"/>
            <w:shd w:val="clear" w:color="auto" w:fill="808080"/>
          </w:tcPr>
          <w:p w14:paraId="4D93486A"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tcPr>
          <w:p w14:paraId="264DF1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3C50E89" w14:textId="77777777" w:rsidTr="003E38A3">
        <w:tc>
          <w:tcPr>
            <w:tcW w:w="3415" w:type="dxa"/>
            <w:shd w:val="clear" w:color="auto" w:fill="BFBFBF"/>
          </w:tcPr>
          <w:p w14:paraId="40BBDD2A" w14:textId="041AD92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Hancock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shd w:val="clear" w:color="auto" w:fill="BFBFBF"/>
          </w:tcPr>
          <w:p w14:paraId="02207B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1187" w:type="dxa"/>
            <w:shd w:val="clear" w:color="auto" w:fill="BFBFBF"/>
          </w:tcPr>
          <w:p w14:paraId="333A8F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6890257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1187" w:type="dxa"/>
            <w:shd w:val="clear" w:color="auto" w:fill="808080"/>
          </w:tcPr>
          <w:p w14:paraId="7CFB5632"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5126ACE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5534E1D" w14:textId="77777777" w:rsidTr="003E38A3">
        <w:tc>
          <w:tcPr>
            <w:tcW w:w="3415" w:type="dxa"/>
          </w:tcPr>
          <w:p w14:paraId="49CB8313" w14:textId="15094D2A"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Gilmore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tcPr>
          <w:p w14:paraId="1F7039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187" w:type="dxa"/>
          </w:tcPr>
          <w:p w14:paraId="2F5CEBA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tcPr>
          <w:p w14:paraId="1AC860A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187" w:type="dxa"/>
            <w:shd w:val="clear" w:color="auto" w:fill="808080"/>
          </w:tcPr>
          <w:p w14:paraId="14317084"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tcPr>
          <w:p w14:paraId="47B63D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D22BCE5" w14:textId="77777777" w:rsidTr="003E38A3">
        <w:tc>
          <w:tcPr>
            <w:tcW w:w="3415" w:type="dxa"/>
            <w:shd w:val="clear" w:color="auto" w:fill="BFBFBF"/>
          </w:tcPr>
          <w:p w14:paraId="57E87A70" w14:textId="20E20D3D"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Angelo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shd w:val="clear" w:color="auto" w:fill="BFBFBF"/>
          </w:tcPr>
          <w:p w14:paraId="0CADF4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1187" w:type="dxa"/>
            <w:shd w:val="clear" w:color="auto" w:fill="BFBFBF"/>
          </w:tcPr>
          <w:p w14:paraId="088D909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39F09FC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1187" w:type="dxa"/>
            <w:shd w:val="clear" w:color="auto" w:fill="808080"/>
          </w:tcPr>
          <w:p w14:paraId="5F2DCA70"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7ABC19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5A3EB7C" w14:textId="77777777" w:rsidTr="003E38A3">
        <w:tc>
          <w:tcPr>
            <w:tcW w:w="3415" w:type="dxa"/>
          </w:tcPr>
          <w:p w14:paraId="58B559A8" w14:textId="1B22B3DB"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Raymond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tcPr>
          <w:p w14:paraId="403D72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187" w:type="dxa"/>
          </w:tcPr>
          <w:p w14:paraId="1055C5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tcPr>
          <w:p w14:paraId="4573FF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187" w:type="dxa"/>
            <w:shd w:val="clear" w:color="auto" w:fill="808080"/>
          </w:tcPr>
          <w:p w14:paraId="0E14EB96"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tcPr>
          <w:p w14:paraId="539E94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92CB1B9" w14:textId="77777777" w:rsidTr="003E38A3">
        <w:tc>
          <w:tcPr>
            <w:tcW w:w="3415" w:type="dxa"/>
            <w:shd w:val="clear" w:color="auto" w:fill="BFBFBF"/>
          </w:tcPr>
          <w:p w14:paraId="7C8D9F3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Frederick Douglass Academy</w:t>
            </w:r>
          </w:p>
        </w:tc>
        <w:tc>
          <w:tcPr>
            <w:tcW w:w="1187" w:type="dxa"/>
            <w:shd w:val="clear" w:color="auto" w:fill="BFBFBF"/>
          </w:tcPr>
          <w:p w14:paraId="60217F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002D194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5D304A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808080"/>
          </w:tcPr>
          <w:p w14:paraId="20AA0508"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358FD0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53DF3E9" w14:textId="77777777" w:rsidTr="003E38A3">
        <w:tc>
          <w:tcPr>
            <w:tcW w:w="3415" w:type="dxa"/>
            <w:shd w:val="clear" w:color="auto" w:fill="auto"/>
          </w:tcPr>
          <w:p w14:paraId="72AAF8D8" w14:textId="1D5A921B"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Downey </w:t>
            </w:r>
            <w:r w:rsidR="00A960A7" w:rsidRPr="00CE6B35">
              <w:rPr>
                <w:rFonts w:ascii="Calibri" w:eastAsia="Calibri" w:hAnsi="Calibri" w:cs="Calibri"/>
                <w:sz w:val="20"/>
                <w:szCs w:val="20"/>
              </w:rPr>
              <w:t>E</w:t>
            </w:r>
            <w:r w:rsidR="00A960A7">
              <w:rPr>
                <w:rFonts w:ascii="Calibri" w:eastAsia="Calibri" w:hAnsi="Calibri" w:cs="Calibri"/>
                <w:sz w:val="20"/>
                <w:szCs w:val="20"/>
              </w:rPr>
              <w:t xml:space="preserve">lementary </w:t>
            </w:r>
            <w:r w:rsidR="00A960A7" w:rsidRPr="00CE6B35">
              <w:rPr>
                <w:rFonts w:ascii="Calibri" w:eastAsia="Calibri" w:hAnsi="Calibri" w:cs="Calibri"/>
                <w:sz w:val="20"/>
                <w:szCs w:val="20"/>
              </w:rPr>
              <w:t>S</w:t>
            </w:r>
            <w:r w:rsidR="00A960A7">
              <w:rPr>
                <w:rFonts w:ascii="Calibri" w:eastAsia="Calibri" w:hAnsi="Calibri" w:cs="Calibri"/>
                <w:sz w:val="20"/>
                <w:szCs w:val="20"/>
              </w:rPr>
              <w:t>chool</w:t>
            </w:r>
          </w:p>
        </w:tc>
        <w:tc>
          <w:tcPr>
            <w:tcW w:w="1187" w:type="dxa"/>
            <w:shd w:val="clear" w:color="auto" w:fill="auto"/>
          </w:tcPr>
          <w:p w14:paraId="241973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187" w:type="dxa"/>
            <w:shd w:val="clear" w:color="auto" w:fill="auto"/>
          </w:tcPr>
          <w:p w14:paraId="7F663C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101F8ED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187" w:type="dxa"/>
            <w:shd w:val="clear" w:color="auto" w:fill="808080"/>
          </w:tcPr>
          <w:p w14:paraId="25B6ED86"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auto"/>
          </w:tcPr>
          <w:p w14:paraId="75C3025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E55670C" w14:textId="77777777" w:rsidTr="003E38A3">
        <w:tc>
          <w:tcPr>
            <w:tcW w:w="3415" w:type="dxa"/>
            <w:shd w:val="clear" w:color="auto" w:fill="BFBFBF"/>
          </w:tcPr>
          <w:p w14:paraId="44C31AE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1187" w:type="dxa"/>
            <w:shd w:val="clear" w:color="auto" w:fill="BFBFBF"/>
          </w:tcPr>
          <w:p w14:paraId="0BEC8B1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0CA052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7D91DE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808080"/>
          </w:tcPr>
          <w:p w14:paraId="601CE0F2"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4EEE7D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284C714" w14:textId="77777777" w:rsidTr="003E38A3">
        <w:tc>
          <w:tcPr>
            <w:tcW w:w="3415" w:type="dxa"/>
            <w:shd w:val="clear" w:color="auto" w:fill="auto"/>
          </w:tcPr>
          <w:p w14:paraId="1D5EF2A1"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East Middle School</w:t>
            </w:r>
          </w:p>
        </w:tc>
        <w:tc>
          <w:tcPr>
            <w:tcW w:w="1187" w:type="dxa"/>
            <w:shd w:val="clear" w:color="auto" w:fill="auto"/>
          </w:tcPr>
          <w:p w14:paraId="5E8ED7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28FFF18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1187" w:type="dxa"/>
            <w:shd w:val="clear" w:color="auto" w:fill="auto"/>
          </w:tcPr>
          <w:p w14:paraId="7DE196D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1187" w:type="dxa"/>
            <w:shd w:val="clear" w:color="auto" w:fill="808080"/>
          </w:tcPr>
          <w:p w14:paraId="52659FC9"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auto"/>
          </w:tcPr>
          <w:p w14:paraId="1FAFB3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03550A1" w14:textId="77777777" w:rsidTr="003E38A3">
        <w:tc>
          <w:tcPr>
            <w:tcW w:w="3415" w:type="dxa"/>
            <w:shd w:val="clear" w:color="auto" w:fill="BFBFBF"/>
          </w:tcPr>
          <w:p w14:paraId="2AD624D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North Middle School</w:t>
            </w:r>
          </w:p>
        </w:tc>
        <w:tc>
          <w:tcPr>
            <w:tcW w:w="1187" w:type="dxa"/>
            <w:shd w:val="clear" w:color="auto" w:fill="BFBFBF"/>
          </w:tcPr>
          <w:p w14:paraId="7450B02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5683F7F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1187" w:type="dxa"/>
            <w:shd w:val="clear" w:color="auto" w:fill="BFBFBF"/>
          </w:tcPr>
          <w:p w14:paraId="1FCD2A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1187" w:type="dxa"/>
            <w:shd w:val="clear" w:color="auto" w:fill="808080"/>
          </w:tcPr>
          <w:p w14:paraId="1CD9EF4E"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6FBE3C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7629B92" w14:textId="77777777" w:rsidTr="003E38A3">
        <w:tc>
          <w:tcPr>
            <w:tcW w:w="3415" w:type="dxa"/>
            <w:shd w:val="clear" w:color="auto" w:fill="auto"/>
          </w:tcPr>
          <w:p w14:paraId="48631138"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South Middle School</w:t>
            </w:r>
          </w:p>
        </w:tc>
        <w:tc>
          <w:tcPr>
            <w:tcW w:w="1187" w:type="dxa"/>
            <w:shd w:val="clear" w:color="auto" w:fill="auto"/>
          </w:tcPr>
          <w:p w14:paraId="1B987E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44349AA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1187" w:type="dxa"/>
            <w:shd w:val="clear" w:color="auto" w:fill="auto"/>
          </w:tcPr>
          <w:p w14:paraId="311D4B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1187" w:type="dxa"/>
            <w:shd w:val="clear" w:color="auto" w:fill="808080"/>
          </w:tcPr>
          <w:p w14:paraId="4BF13F6D"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auto"/>
          </w:tcPr>
          <w:p w14:paraId="011B17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5DE70F0" w14:textId="77777777" w:rsidTr="003E38A3">
        <w:tc>
          <w:tcPr>
            <w:tcW w:w="3415" w:type="dxa"/>
            <w:shd w:val="clear" w:color="auto" w:fill="BFBFBF"/>
          </w:tcPr>
          <w:p w14:paraId="6CF6D760"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West Middle School</w:t>
            </w:r>
          </w:p>
        </w:tc>
        <w:tc>
          <w:tcPr>
            <w:tcW w:w="1187" w:type="dxa"/>
            <w:shd w:val="clear" w:color="auto" w:fill="BFBFBF"/>
          </w:tcPr>
          <w:p w14:paraId="54B171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364BDD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187" w:type="dxa"/>
            <w:shd w:val="clear" w:color="auto" w:fill="BFBFBF"/>
          </w:tcPr>
          <w:p w14:paraId="1779FA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187" w:type="dxa"/>
            <w:shd w:val="clear" w:color="auto" w:fill="808080"/>
          </w:tcPr>
          <w:p w14:paraId="3D8B2BC2"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1F1A7A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8858D86" w14:textId="77777777" w:rsidTr="003E38A3">
        <w:tc>
          <w:tcPr>
            <w:tcW w:w="3415" w:type="dxa"/>
            <w:shd w:val="clear" w:color="auto" w:fill="auto"/>
          </w:tcPr>
          <w:p w14:paraId="519F7EDA" w14:textId="5755EBFD"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Ashfield M</w:t>
            </w:r>
            <w:r w:rsidR="00A960A7">
              <w:rPr>
                <w:rFonts w:ascii="Calibri" w:eastAsia="Calibri" w:hAnsi="Calibri" w:cs="Calibri"/>
                <w:sz w:val="20"/>
                <w:szCs w:val="20"/>
              </w:rPr>
              <w:t>iddle</w:t>
            </w:r>
            <w:r w:rsidR="00136CFD">
              <w:rPr>
                <w:rFonts w:ascii="Calibri" w:eastAsia="Calibri" w:hAnsi="Calibri" w:cs="Calibri"/>
                <w:sz w:val="20"/>
                <w:szCs w:val="20"/>
              </w:rPr>
              <w:t xml:space="preserve"> </w:t>
            </w:r>
            <w:r w:rsidRPr="00CE6B35">
              <w:rPr>
                <w:rFonts w:ascii="Calibri" w:eastAsia="Calibri" w:hAnsi="Calibri" w:cs="Calibri"/>
                <w:sz w:val="20"/>
                <w:szCs w:val="20"/>
              </w:rPr>
              <w:t>S</w:t>
            </w:r>
            <w:r w:rsidR="00136CFD">
              <w:rPr>
                <w:rFonts w:ascii="Calibri" w:eastAsia="Calibri" w:hAnsi="Calibri" w:cs="Calibri"/>
                <w:sz w:val="20"/>
                <w:szCs w:val="20"/>
              </w:rPr>
              <w:t>chool</w:t>
            </w:r>
          </w:p>
        </w:tc>
        <w:tc>
          <w:tcPr>
            <w:tcW w:w="1187" w:type="dxa"/>
            <w:shd w:val="clear" w:color="auto" w:fill="auto"/>
          </w:tcPr>
          <w:p w14:paraId="6ED25E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1792078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1187" w:type="dxa"/>
            <w:shd w:val="clear" w:color="auto" w:fill="auto"/>
          </w:tcPr>
          <w:p w14:paraId="583822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1187" w:type="dxa"/>
            <w:shd w:val="clear" w:color="auto" w:fill="808080"/>
          </w:tcPr>
          <w:p w14:paraId="7C9E10B5"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auto"/>
          </w:tcPr>
          <w:p w14:paraId="56F3F83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A12D044" w14:textId="77777777" w:rsidTr="003E38A3">
        <w:tc>
          <w:tcPr>
            <w:tcW w:w="3415" w:type="dxa"/>
            <w:shd w:val="clear" w:color="auto" w:fill="BFBFBF"/>
          </w:tcPr>
          <w:p w14:paraId="6693351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Plouffe Academy</w:t>
            </w:r>
          </w:p>
        </w:tc>
        <w:tc>
          <w:tcPr>
            <w:tcW w:w="1187" w:type="dxa"/>
            <w:shd w:val="clear" w:color="auto" w:fill="BFBFBF"/>
          </w:tcPr>
          <w:p w14:paraId="386833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108FA3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1187" w:type="dxa"/>
            <w:shd w:val="clear" w:color="auto" w:fill="BFBFBF"/>
          </w:tcPr>
          <w:p w14:paraId="71809D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1187" w:type="dxa"/>
            <w:shd w:val="clear" w:color="auto" w:fill="808080"/>
          </w:tcPr>
          <w:p w14:paraId="6E365B11"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365085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B7BB73B" w14:textId="77777777" w:rsidTr="003E38A3">
        <w:tc>
          <w:tcPr>
            <w:tcW w:w="3415" w:type="dxa"/>
            <w:shd w:val="clear" w:color="auto" w:fill="auto"/>
          </w:tcPr>
          <w:p w14:paraId="4ECC9945" w14:textId="6CDA7558"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H</w:t>
            </w:r>
            <w:r w:rsidR="00136CFD">
              <w:rPr>
                <w:rFonts w:ascii="Calibri" w:eastAsia="Calibri" w:hAnsi="Calibri" w:cs="Calibri"/>
                <w:sz w:val="20"/>
                <w:szCs w:val="20"/>
              </w:rPr>
              <w:t xml:space="preserve">igh </w:t>
            </w:r>
            <w:r w:rsidRPr="00CE6B35">
              <w:rPr>
                <w:rFonts w:ascii="Calibri" w:eastAsia="Calibri" w:hAnsi="Calibri" w:cs="Calibri"/>
                <w:sz w:val="20"/>
                <w:szCs w:val="20"/>
              </w:rPr>
              <w:t>S</w:t>
            </w:r>
            <w:r w:rsidR="00136CFD">
              <w:rPr>
                <w:rFonts w:ascii="Calibri" w:eastAsia="Calibri" w:hAnsi="Calibri" w:cs="Calibri"/>
                <w:sz w:val="20"/>
                <w:szCs w:val="20"/>
              </w:rPr>
              <w:t>chool</w:t>
            </w:r>
          </w:p>
        </w:tc>
        <w:tc>
          <w:tcPr>
            <w:tcW w:w="1187" w:type="dxa"/>
            <w:shd w:val="clear" w:color="auto" w:fill="auto"/>
          </w:tcPr>
          <w:p w14:paraId="1A20BA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749A7AD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656884D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808080"/>
          </w:tcPr>
          <w:p w14:paraId="75BE19FA"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auto"/>
          </w:tcPr>
          <w:p w14:paraId="18F78A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r>
      <w:tr w:rsidR="00CE6B35" w:rsidRPr="00CE6B35" w14:paraId="3466F351" w14:textId="77777777" w:rsidTr="003E38A3">
        <w:tc>
          <w:tcPr>
            <w:tcW w:w="3415" w:type="dxa"/>
            <w:shd w:val="clear" w:color="auto" w:fill="BFBFBF"/>
          </w:tcPr>
          <w:p w14:paraId="04315410"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Champion High School</w:t>
            </w:r>
          </w:p>
        </w:tc>
        <w:tc>
          <w:tcPr>
            <w:tcW w:w="1187" w:type="dxa"/>
            <w:shd w:val="clear" w:color="auto" w:fill="BFBFBF"/>
          </w:tcPr>
          <w:p w14:paraId="7372A6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106D618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BFBFBF"/>
          </w:tcPr>
          <w:p w14:paraId="4F42F89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808080"/>
          </w:tcPr>
          <w:p w14:paraId="5746B6EE"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4EE4A3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r>
      <w:tr w:rsidR="00CE6B35" w:rsidRPr="00CE6B35" w14:paraId="7854A5F2" w14:textId="77777777" w:rsidTr="003E38A3">
        <w:tc>
          <w:tcPr>
            <w:tcW w:w="3415" w:type="dxa"/>
            <w:shd w:val="clear" w:color="auto" w:fill="auto"/>
          </w:tcPr>
          <w:p w14:paraId="6C91465C"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1187" w:type="dxa"/>
            <w:shd w:val="clear" w:color="auto" w:fill="auto"/>
          </w:tcPr>
          <w:p w14:paraId="1C4532C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25B8EF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auto"/>
          </w:tcPr>
          <w:p w14:paraId="42C336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187" w:type="dxa"/>
            <w:shd w:val="clear" w:color="auto" w:fill="808080"/>
          </w:tcPr>
          <w:p w14:paraId="5608C853"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auto"/>
          </w:tcPr>
          <w:p w14:paraId="29FA09B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78D58E4" w14:textId="77777777" w:rsidTr="003E38A3">
        <w:tc>
          <w:tcPr>
            <w:tcW w:w="3415" w:type="dxa"/>
            <w:shd w:val="clear" w:color="auto" w:fill="BFBFBF"/>
          </w:tcPr>
          <w:p w14:paraId="626F32A4" w14:textId="474DA615"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District</w:t>
            </w:r>
          </w:p>
        </w:tc>
        <w:tc>
          <w:tcPr>
            <w:tcW w:w="1187" w:type="dxa"/>
            <w:shd w:val="clear" w:color="auto" w:fill="BFBFBF"/>
          </w:tcPr>
          <w:p w14:paraId="5EF6B5F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w:t>
            </w:r>
          </w:p>
        </w:tc>
        <w:tc>
          <w:tcPr>
            <w:tcW w:w="1187" w:type="dxa"/>
            <w:shd w:val="clear" w:color="auto" w:fill="BFBFBF"/>
          </w:tcPr>
          <w:p w14:paraId="39B080C7"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20%</w:t>
            </w:r>
          </w:p>
        </w:tc>
        <w:tc>
          <w:tcPr>
            <w:tcW w:w="1187" w:type="dxa"/>
            <w:shd w:val="clear" w:color="auto" w:fill="BFBFBF"/>
          </w:tcPr>
          <w:p w14:paraId="43493247"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23%</w:t>
            </w:r>
          </w:p>
        </w:tc>
        <w:tc>
          <w:tcPr>
            <w:tcW w:w="1187" w:type="dxa"/>
            <w:shd w:val="clear" w:color="auto" w:fill="808080"/>
          </w:tcPr>
          <w:p w14:paraId="6A1A9B6B"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shd w:val="clear" w:color="auto" w:fill="BFBFBF"/>
          </w:tcPr>
          <w:p w14:paraId="19C9389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48%</w:t>
            </w:r>
          </w:p>
        </w:tc>
      </w:tr>
      <w:tr w:rsidR="00CE6B35" w:rsidRPr="00CE6B35" w14:paraId="7B2D38BF" w14:textId="77777777" w:rsidTr="003E38A3">
        <w:tc>
          <w:tcPr>
            <w:tcW w:w="3415" w:type="dxa"/>
          </w:tcPr>
          <w:p w14:paraId="649800B6"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State</w:t>
            </w:r>
          </w:p>
        </w:tc>
        <w:tc>
          <w:tcPr>
            <w:tcW w:w="1187" w:type="dxa"/>
          </w:tcPr>
          <w:p w14:paraId="366036CF"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w:t>
            </w:r>
          </w:p>
        </w:tc>
        <w:tc>
          <w:tcPr>
            <w:tcW w:w="1187" w:type="dxa"/>
          </w:tcPr>
          <w:p w14:paraId="2423843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46%</w:t>
            </w:r>
          </w:p>
        </w:tc>
        <w:tc>
          <w:tcPr>
            <w:tcW w:w="1187" w:type="dxa"/>
          </w:tcPr>
          <w:p w14:paraId="0194ADE5"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48%</w:t>
            </w:r>
          </w:p>
        </w:tc>
        <w:tc>
          <w:tcPr>
            <w:tcW w:w="1187" w:type="dxa"/>
            <w:shd w:val="clear" w:color="auto" w:fill="808080"/>
          </w:tcPr>
          <w:p w14:paraId="3FDFD13B" w14:textId="77777777" w:rsidR="00CE6B35" w:rsidRPr="00CE6B35" w:rsidRDefault="00CE6B35" w:rsidP="00CE6B35">
            <w:pPr>
              <w:spacing w:after="0" w:line="240" w:lineRule="auto"/>
              <w:jc w:val="center"/>
              <w:rPr>
                <w:rFonts w:ascii="Calibri" w:eastAsia="Calibri" w:hAnsi="Calibri" w:cs="Times New Roman"/>
                <w:sz w:val="20"/>
                <w:szCs w:val="20"/>
              </w:rPr>
            </w:pPr>
          </w:p>
        </w:tc>
        <w:tc>
          <w:tcPr>
            <w:tcW w:w="1187" w:type="dxa"/>
          </w:tcPr>
          <w:p w14:paraId="086A9044"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74%</w:t>
            </w:r>
          </w:p>
        </w:tc>
      </w:tr>
    </w:tbl>
    <w:p w14:paraId="10E6F27F" w14:textId="77777777" w:rsidR="00CE6B35" w:rsidRPr="00CE6B35" w:rsidRDefault="00CE6B35" w:rsidP="00CE6B35">
      <w:pPr>
        <w:spacing w:after="0" w:line="240" w:lineRule="auto"/>
        <w:rPr>
          <w:rFonts w:ascii="Calibri" w:eastAsia="Calibri" w:hAnsi="Calibri" w:cs="Times New Roman"/>
        </w:rPr>
      </w:pPr>
    </w:p>
    <w:p w14:paraId="06F1B666" w14:textId="673BB7A5" w:rsidR="00CE6B35" w:rsidRDefault="00CE6B35" w:rsidP="00CE6B35">
      <w:pPr>
        <w:spacing w:after="0" w:line="240" w:lineRule="auto"/>
        <w:rPr>
          <w:rFonts w:ascii="Calibri" w:eastAsia="Calibri" w:hAnsi="Calibri" w:cs="Times New Roman"/>
        </w:rPr>
      </w:pPr>
    </w:p>
    <w:p w14:paraId="79012FE5" w14:textId="3D97672B" w:rsidR="001D2E84" w:rsidRDefault="001D2E84" w:rsidP="00CE6B35">
      <w:pPr>
        <w:spacing w:after="0" w:line="240" w:lineRule="auto"/>
        <w:rPr>
          <w:rFonts w:ascii="Calibri" w:eastAsia="Calibri" w:hAnsi="Calibri" w:cs="Times New Roman"/>
        </w:rPr>
      </w:pPr>
    </w:p>
    <w:p w14:paraId="745DA393" w14:textId="47593F21" w:rsidR="001D2E84" w:rsidRDefault="001D2E84" w:rsidP="00CE6B35">
      <w:pPr>
        <w:spacing w:after="0" w:line="240" w:lineRule="auto"/>
        <w:rPr>
          <w:rFonts w:ascii="Calibri" w:eastAsia="Calibri" w:hAnsi="Calibri" w:cs="Times New Roman"/>
        </w:rPr>
      </w:pPr>
    </w:p>
    <w:p w14:paraId="45D7B13A" w14:textId="7EB6C88C" w:rsidR="001D2E84" w:rsidRDefault="001D2E84" w:rsidP="00CE6B35">
      <w:pPr>
        <w:spacing w:after="0" w:line="240" w:lineRule="auto"/>
        <w:rPr>
          <w:rFonts w:ascii="Calibri" w:eastAsia="Calibri" w:hAnsi="Calibri" w:cs="Times New Roman"/>
        </w:rPr>
      </w:pPr>
    </w:p>
    <w:p w14:paraId="453891D4" w14:textId="263F4C4E" w:rsidR="001D2E84" w:rsidRDefault="001D2E84" w:rsidP="00CE6B35">
      <w:pPr>
        <w:spacing w:after="0" w:line="240" w:lineRule="auto"/>
        <w:rPr>
          <w:rFonts w:ascii="Calibri" w:eastAsia="Calibri" w:hAnsi="Calibri" w:cs="Times New Roman"/>
        </w:rPr>
      </w:pPr>
    </w:p>
    <w:p w14:paraId="655F2174" w14:textId="0D93462C" w:rsidR="001D2E84" w:rsidRDefault="001D2E84" w:rsidP="00CE6B35">
      <w:pPr>
        <w:spacing w:after="0" w:line="240" w:lineRule="auto"/>
        <w:rPr>
          <w:rFonts w:ascii="Calibri" w:eastAsia="Calibri" w:hAnsi="Calibri" w:cs="Times New Roman"/>
        </w:rPr>
      </w:pPr>
    </w:p>
    <w:p w14:paraId="65F7B018" w14:textId="6A2B65B4" w:rsidR="001D2E84" w:rsidRDefault="001D2E84" w:rsidP="00CE6B35">
      <w:pPr>
        <w:spacing w:after="0" w:line="240" w:lineRule="auto"/>
        <w:rPr>
          <w:rFonts w:ascii="Calibri" w:eastAsia="Calibri" w:hAnsi="Calibri" w:cs="Times New Roman"/>
        </w:rPr>
      </w:pPr>
    </w:p>
    <w:p w14:paraId="1DE99431" w14:textId="24E6E190" w:rsidR="001D2E84" w:rsidRDefault="001D2E84" w:rsidP="00CE6B35">
      <w:pPr>
        <w:spacing w:after="0" w:line="240" w:lineRule="auto"/>
        <w:rPr>
          <w:rFonts w:ascii="Calibri" w:eastAsia="Calibri" w:hAnsi="Calibri" w:cs="Times New Roman"/>
        </w:rPr>
      </w:pPr>
    </w:p>
    <w:p w14:paraId="486808E9" w14:textId="5A2AA3F1" w:rsidR="001D2E84" w:rsidRDefault="001D2E84" w:rsidP="00CE6B35">
      <w:pPr>
        <w:spacing w:after="0" w:line="240" w:lineRule="auto"/>
        <w:rPr>
          <w:rFonts w:ascii="Calibri" w:eastAsia="Calibri" w:hAnsi="Calibri" w:cs="Times New Roman"/>
        </w:rPr>
      </w:pPr>
    </w:p>
    <w:p w14:paraId="30E03177" w14:textId="23D65EB3" w:rsidR="001D2E84" w:rsidRDefault="001D2E84" w:rsidP="00CE6B35">
      <w:pPr>
        <w:spacing w:after="0" w:line="240" w:lineRule="auto"/>
        <w:rPr>
          <w:rFonts w:ascii="Calibri" w:eastAsia="Calibri" w:hAnsi="Calibri" w:cs="Times New Roman"/>
        </w:rPr>
      </w:pPr>
    </w:p>
    <w:p w14:paraId="71FBC2E7" w14:textId="62711BDD" w:rsidR="001D2E84" w:rsidRDefault="001D2E84" w:rsidP="00CE6B35">
      <w:pPr>
        <w:spacing w:after="0" w:line="240" w:lineRule="auto"/>
        <w:rPr>
          <w:rFonts w:ascii="Calibri" w:eastAsia="Calibri" w:hAnsi="Calibri" w:cs="Times New Roman"/>
        </w:rPr>
      </w:pPr>
    </w:p>
    <w:p w14:paraId="2846E88B" w14:textId="4353EE9E" w:rsidR="001D2E84" w:rsidRDefault="001D2E84" w:rsidP="00CE6B35">
      <w:pPr>
        <w:spacing w:after="0" w:line="240" w:lineRule="auto"/>
        <w:rPr>
          <w:rFonts w:ascii="Calibri" w:eastAsia="Calibri" w:hAnsi="Calibri" w:cs="Times New Roman"/>
        </w:rPr>
      </w:pPr>
    </w:p>
    <w:p w14:paraId="05F6003D" w14:textId="1B869BD3" w:rsidR="001D2E84" w:rsidRDefault="001D2E84" w:rsidP="00CE6B35">
      <w:pPr>
        <w:spacing w:after="0" w:line="240" w:lineRule="auto"/>
        <w:rPr>
          <w:rFonts w:ascii="Calibri" w:eastAsia="Calibri" w:hAnsi="Calibri" w:cs="Times New Roman"/>
        </w:rPr>
      </w:pPr>
    </w:p>
    <w:p w14:paraId="1614A52D" w14:textId="311179AE" w:rsidR="00FE41A2" w:rsidRDefault="00FE41A2" w:rsidP="00CE6B35">
      <w:pPr>
        <w:spacing w:after="0" w:line="240" w:lineRule="auto"/>
        <w:rPr>
          <w:rFonts w:ascii="Calibri" w:eastAsia="Calibri" w:hAnsi="Calibri" w:cs="Times New Roman"/>
        </w:rPr>
      </w:pPr>
    </w:p>
    <w:p w14:paraId="0675C2E2" w14:textId="59C8DBE3" w:rsidR="00FE41A2" w:rsidRDefault="00FE41A2" w:rsidP="00CE6B35">
      <w:pPr>
        <w:spacing w:after="0" w:line="240" w:lineRule="auto"/>
        <w:rPr>
          <w:rFonts w:ascii="Calibri" w:eastAsia="Calibri" w:hAnsi="Calibri" w:cs="Times New Roman"/>
        </w:rPr>
      </w:pPr>
    </w:p>
    <w:p w14:paraId="09A8733A" w14:textId="1E5930CB" w:rsidR="004B2099" w:rsidRDefault="004B2099" w:rsidP="00CE6B35">
      <w:pPr>
        <w:spacing w:after="0" w:line="240" w:lineRule="auto"/>
        <w:rPr>
          <w:rFonts w:ascii="Calibri" w:eastAsia="Calibri" w:hAnsi="Calibri" w:cs="Times New Roman"/>
        </w:rPr>
      </w:pPr>
    </w:p>
    <w:p w14:paraId="5EB1A27A" w14:textId="5FB30E24" w:rsidR="004B2099" w:rsidRDefault="004B2099" w:rsidP="00CE6B35">
      <w:pPr>
        <w:spacing w:after="0" w:line="240" w:lineRule="auto"/>
        <w:rPr>
          <w:rFonts w:ascii="Calibri" w:eastAsia="Calibri" w:hAnsi="Calibri" w:cs="Times New Roman"/>
        </w:rPr>
      </w:pPr>
    </w:p>
    <w:p w14:paraId="73326386" w14:textId="6F2113D2" w:rsidR="004B2099" w:rsidRDefault="004B2099" w:rsidP="00CE6B35">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Caption w:val="Table 17: Brockton Public Schools  "/>
        <w:tblDescription w:val="3—8 Next-Generation MCAS ELA Percent Meeting and Exceeding Expectations by School, 2019&#10;"/>
      </w:tblPr>
      <w:tblGrid>
        <w:gridCol w:w="2808"/>
        <w:gridCol w:w="693"/>
        <w:gridCol w:w="693"/>
        <w:gridCol w:w="693"/>
        <w:gridCol w:w="693"/>
        <w:gridCol w:w="693"/>
        <w:gridCol w:w="693"/>
        <w:gridCol w:w="693"/>
        <w:gridCol w:w="693"/>
        <w:gridCol w:w="693"/>
        <w:gridCol w:w="693"/>
      </w:tblGrid>
      <w:tr w:rsidR="00CE6B35" w:rsidRPr="00CE6B35" w14:paraId="54670B0E" w14:textId="77777777" w:rsidTr="00397D37">
        <w:tc>
          <w:tcPr>
            <w:tcW w:w="9738" w:type="dxa"/>
            <w:gridSpan w:val="11"/>
            <w:tcBorders>
              <w:top w:val="nil"/>
              <w:left w:val="nil"/>
              <w:bottom w:val="single" w:sz="4" w:space="0" w:color="auto"/>
              <w:right w:val="nil"/>
            </w:tcBorders>
          </w:tcPr>
          <w:p w14:paraId="7A4AC923"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17: Brockton Public Schools</w:t>
            </w:r>
          </w:p>
          <w:p w14:paraId="22132B0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3—8 Next-Generation MCAS ELA Percent Meeting and Exceeding Expectations by School, 2019</w:t>
            </w:r>
          </w:p>
        </w:tc>
      </w:tr>
      <w:tr w:rsidR="00CE6B35" w:rsidRPr="00CE6B35" w14:paraId="032751A4" w14:textId="77777777" w:rsidTr="00397D37">
        <w:trPr>
          <w:cantSplit/>
          <w:trHeight w:val="1043"/>
        </w:trPr>
        <w:tc>
          <w:tcPr>
            <w:tcW w:w="2808" w:type="dxa"/>
            <w:tcBorders>
              <w:left w:val="single" w:sz="4" w:space="0" w:color="auto"/>
            </w:tcBorders>
            <w:shd w:val="clear" w:color="auto" w:fill="BFBFBF"/>
            <w:vAlign w:val="center"/>
          </w:tcPr>
          <w:p w14:paraId="101FEB8F"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School</w:t>
            </w:r>
          </w:p>
        </w:tc>
        <w:tc>
          <w:tcPr>
            <w:tcW w:w="693" w:type="dxa"/>
            <w:shd w:val="clear" w:color="auto" w:fill="BFBFBF"/>
            <w:textDirection w:val="tbRl"/>
            <w:vAlign w:val="center"/>
          </w:tcPr>
          <w:p w14:paraId="339C8DC3"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All</w:t>
            </w:r>
          </w:p>
        </w:tc>
        <w:tc>
          <w:tcPr>
            <w:tcW w:w="693" w:type="dxa"/>
            <w:shd w:val="clear" w:color="auto" w:fill="BFBFBF"/>
            <w:textDirection w:val="tbRl"/>
            <w:vAlign w:val="center"/>
          </w:tcPr>
          <w:p w14:paraId="17F75041"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High Needs</w:t>
            </w:r>
          </w:p>
        </w:tc>
        <w:tc>
          <w:tcPr>
            <w:tcW w:w="693" w:type="dxa"/>
            <w:shd w:val="clear" w:color="auto" w:fill="BFBFBF"/>
            <w:textDirection w:val="tbRl"/>
            <w:vAlign w:val="center"/>
          </w:tcPr>
          <w:p w14:paraId="05CE7BFF" w14:textId="0243E23A"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 xml:space="preserve">Econ. </w:t>
            </w:r>
            <w:r w:rsidR="00D517B9">
              <w:rPr>
                <w:rFonts w:ascii="Calibri" w:eastAsia="Calibri" w:hAnsi="Calibri" w:cs="Times New Roman"/>
                <w:b/>
                <w:sz w:val="20"/>
                <w:szCs w:val="20"/>
              </w:rPr>
              <w:t>Dis</w:t>
            </w:r>
            <w:r w:rsidR="00397D37">
              <w:rPr>
                <w:rFonts w:ascii="Calibri" w:eastAsia="Calibri" w:hAnsi="Calibri" w:cs="Times New Roman"/>
                <w:b/>
                <w:sz w:val="20"/>
                <w:szCs w:val="20"/>
              </w:rPr>
              <w:t>.</w:t>
            </w:r>
          </w:p>
        </w:tc>
        <w:tc>
          <w:tcPr>
            <w:tcW w:w="693" w:type="dxa"/>
            <w:shd w:val="clear" w:color="auto" w:fill="BFBFBF"/>
            <w:textDirection w:val="tbRl"/>
            <w:vAlign w:val="center"/>
          </w:tcPr>
          <w:p w14:paraId="5D77A9D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52BAC25E"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18"/>
                <w:szCs w:val="18"/>
              </w:rPr>
              <w:t>EL and Former EL</w:t>
            </w:r>
          </w:p>
        </w:tc>
        <w:tc>
          <w:tcPr>
            <w:tcW w:w="693" w:type="dxa"/>
            <w:tcBorders>
              <w:left w:val="single" w:sz="4" w:space="0" w:color="auto"/>
            </w:tcBorders>
            <w:shd w:val="clear" w:color="auto" w:fill="BFBFBF"/>
            <w:textDirection w:val="tbRl"/>
            <w:vAlign w:val="center"/>
          </w:tcPr>
          <w:p w14:paraId="61BF6B4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African American</w:t>
            </w:r>
          </w:p>
        </w:tc>
        <w:tc>
          <w:tcPr>
            <w:tcW w:w="693" w:type="dxa"/>
            <w:shd w:val="clear" w:color="auto" w:fill="BFBFBF"/>
            <w:textDirection w:val="tbRl"/>
            <w:vAlign w:val="center"/>
          </w:tcPr>
          <w:p w14:paraId="0782BE63"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Asian</w:t>
            </w:r>
          </w:p>
        </w:tc>
        <w:tc>
          <w:tcPr>
            <w:tcW w:w="693" w:type="dxa"/>
            <w:shd w:val="clear" w:color="auto" w:fill="BFBFBF"/>
            <w:textDirection w:val="tbRl"/>
            <w:vAlign w:val="center"/>
          </w:tcPr>
          <w:p w14:paraId="3DCE95A9"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Hispanic</w:t>
            </w:r>
          </w:p>
        </w:tc>
        <w:tc>
          <w:tcPr>
            <w:tcW w:w="693" w:type="dxa"/>
            <w:shd w:val="clear" w:color="auto" w:fill="BFBFBF"/>
            <w:textDirection w:val="tbRl"/>
            <w:vAlign w:val="center"/>
          </w:tcPr>
          <w:p w14:paraId="395048FD"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580CEE85"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White</w:t>
            </w:r>
          </w:p>
        </w:tc>
      </w:tr>
      <w:tr w:rsidR="00CE6B35" w:rsidRPr="00CE6B35" w14:paraId="22943F01" w14:textId="77777777" w:rsidTr="00397D37">
        <w:tc>
          <w:tcPr>
            <w:tcW w:w="2808" w:type="dxa"/>
            <w:tcBorders>
              <w:left w:val="single" w:sz="4" w:space="0" w:color="auto"/>
            </w:tcBorders>
          </w:tcPr>
          <w:p w14:paraId="1673B495" w14:textId="08E96034"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Arnone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6FE36DD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Pr>
          <w:p w14:paraId="02FA3E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Pr>
          <w:p w14:paraId="552D59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tcPr>
          <w:p w14:paraId="47D5B00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693" w:type="dxa"/>
            <w:tcBorders>
              <w:right w:val="single" w:sz="4" w:space="0" w:color="auto"/>
            </w:tcBorders>
          </w:tcPr>
          <w:p w14:paraId="6BCE717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Borders>
              <w:left w:val="single" w:sz="4" w:space="0" w:color="auto"/>
            </w:tcBorders>
          </w:tcPr>
          <w:p w14:paraId="69E34D7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tcPr>
          <w:p w14:paraId="50200F2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78F2DA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tcPr>
          <w:p w14:paraId="17ABF6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Borders>
              <w:right w:val="single" w:sz="4" w:space="0" w:color="auto"/>
            </w:tcBorders>
          </w:tcPr>
          <w:p w14:paraId="3B1EAB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r>
      <w:tr w:rsidR="00CE6B35" w:rsidRPr="00CE6B35" w14:paraId="49C4C55E" w14:textId="77777777" w:rsidTr="00397D37">
        <w:tc>
          <w:tcPr>
            <w:tcW w:w="2808" w:type="dxa"/>
            <w:tcBorders>
              <w:left w:val="single" w:sz="4" w:space="0" w:color="auto"/>
            </w:tcBorders>
            <w:shd w:val="clear" w:color="auto" w:fill="BFBFBF"/>
          </w:tcPr>
          <w:p w14:paraId="2C41CED3"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Baker School</w:t>
            </w:r>
          </w:p>
        </w:tc>
        <w:tc>
          <w:tcPr>
            <w:tcW w:w="693" w:type="dxa"/>
            <w:shd w:val="clear" w:color="auto" w:fill="BFBFBF"/>
          </w:tcPr>
          <w:p w14:paraId="73A836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shd w:val="clear" w:color="auto" w:fill="BFBFBF"/>
          </w:tcPr>
          <w:p w14:paraId="1748D27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shd w:val="clear" w:color="auto" w:fill="BFBFBF"/>
          </w:tcPr>
          <w:p w14:paraId="5FBE14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shd w:val="clear" w:color="auto" w:fill="BFBFBF"/>
          </w:tcPr>
          <w:p w14:paraId="1A26C3A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tcBorders>
              <w:right w:val="single" w:sz="4" w:space="0" w:color="auto"/>
            </w:tcBorders>
            <w:shd w:val="clear" w:color="auto" w:fill="BFBFBF"/>
          </w:tcPr>
          <w:p w14:paraId="5C2CCF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tcBorders>
              <w:left w:val="single" w:sz="4" w:space="0" w:color="auto"/>
            </w:tcBorders>
            <w:shd w:val="clear" w:color="auto" w:fill="BFBFBF"/>
          </w:tcPr>
          <w:p w14:paraId="3E209E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046DF8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09F4A2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693" w:type="dxa"/>
            <w:shd w:val="clear" w:color="auto" w:fill="BFBFBF"/>
          </w:tcPr>
          <w:p w14:paraId="08F8A3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693" w:type="dxa"/>
            <w:tcBorders>
              <w:right w:val="single" w:sz="4" w:space="0" w:color="auto"/>
            </w:tcBorders>
            <w:shd w:val="clear" w:color="auto" w:fill="BFBFBF"/>
          </w:tcPr>
          <w:p w14:paraId="45B4F2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w:t>
            </w:r>
          </w:p>
        </w:tc>
      </w:tr>
      <w:tr w:rsidR="00CE6B35" w:rsidRPr="00CE6B35" w14:paraId="60AD7261" w14:textId="77777777" w:rsidTr="00397D37">
        <w:tc>
          <w:tcPr>
            <w:tcW w:w="2808" w:type="dxa"/>
            <w:tcBorders>
              <w:left w:val="single" w:sz="4" w:space="0" w:color="auto"/>
            </w:tcBorders>
          </w:tcPr>
          <w:p w14:paraId="1CD48077" w14:textId="7C1C65EE"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Manthala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1F511C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Pr>
          <w:p w14:paraId="05BEB74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Pr>
          <w:p w14:paraId="008A372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tcPr>
          <w:p w14:paraId="517184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tcPr>
          <w:p w14:paraId="0AFB56E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left w:val="single" w:sz="4" w:space="0" w:color="auto"/>
            </w:tcBorders>
          </w:tcPr>
          <w:p w14:paraId="6740FB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tcPr>
          <w:p w14:paraId="42F6E6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15055C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tcPr>
          <w:p w14:paraId="09AFDF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3" w:type="dxa"/>
            <w:tcBorders>
              <w:right w:val="single" w:sz="4" w:space="0" w:color="auto"/>
            </w:tcBorders>
          </w:tcPr>
          <w:p w14:paraId="3B2DA2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r>
      <w:tr w:rsidR="00CE6B35" w:rsidRPr="00CE6B35" w14:paraId="60AF7EC2" w14:textId="77777777" w:rsidTr="00397D37">
        <w:tc>
          <w:tcPr>
            <w:tcW w:w="2808" w:type="dxa"/>
            <w:tcBorders>
              <w:left w:val="single" w:sz="4" w:space="0" w:color="auto"/>
            </w:tcBorders>
            <w:shd w:val="clear" w:color="auto" w:fill="BFBFBF"/>
          </w:tcPr>
          <w:p w14:paraId="7909E7E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Russell School</w:t>
            </w:r>
          </w:p>
        </w:tc>
        <w:tc>
          <w:tcPr>
            <w:tcW w:w="693" w:type="dxa"/>
            <w:shd w:val="clear" w:color="auto" w:fill="BFBFBF"/>
          </w:tcPr>
          <w:p w14:paraId="0C125BA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37526A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6FCA05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3444F62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54A3111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0ED3E6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7239686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1F6749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5888212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796CDEE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9E29689" w14:textId="77777777" w:rsidTr="00397D37">
        <w:tc>
          <w:tcPr>
            <w:tcW w:w="2808" w:type="dxa"/>
            <w:tcBorders>
              <w:left w:val="single" w:sz="4" w:space="0" w:color="auto"/>
            </w:tcBorders>
          </w:tcPr>
          <w:p w14:paraId="479EBFA7" w14:textId="687F60C2"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Brookfield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302B48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Pr>
          <w:p w14:paraId="0778FC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Pr>
          <w:p w14:paraId="4768C3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tcPr>
          <w:p w14:paraId="191839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693" w:type="dxa"/>
            <w:tcBorders>
              <w:right w:val="single" w:sz="4" w:space="0" w:color="auto"/>
            </w:tcBorders>
          </w:tcPr>
          <w:p w14:paraId="51630B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tcBorders>
              <w:left w:val="single" w:sz="4" w:space="0" w:color="auto"/>
            </w:tcBorders>
          </w:tcPr>
          <w:p w14:paraId="5FB6DD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tcPr>
          <w:p w14:paraId="056209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1D0E096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693" w:type="dxa"/>
          </w:tcPr>
          <w:p w14:paraId="3E8AAAD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693" w:type="dxa"/>
            <w:tcBorders>
              <w:right w:val="single" w:sz="4" w:space="0" w:color="auto"/>
            </w:tcBorders>
          </w:tcPr>
          <w:p w14:paraId="68C934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r>
      <w:tr w:rsidR="00CE6B35" w:rsidRPr="00CE6B35" w14:paraId="27162E13" w14:textId="77777777" w:rsidTr="00397D37">
        <w:tc>
          <w:tcPr>
            <w:tcW w:w="2808" w:type="dxa"/>
            <w:tcBorders>
              <w:left w:val="single" w:sz="4" w:space="0" w:color="auto"/>
            </w:tcBorders>
            <w:shd w:val="clear" w:color="auto" w:fill="BFBFBF"/>
          </w:tcPr>
          <w:p w14:paraId="54B5BB7E" w14:textId="79AFD1B5"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Kennedy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5AE6B3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shd w:val="clear" w:color="auto" w:fill="BFBFBF"/>
          </w:tcPr>
          <w:p w14:paraId="5F87EB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BFBFBF"/>
          </w:tcPr>
          <w:p w14:paraId="7C5177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693" w:type="dxa"/>
            <w:shd w:val="clear" w:color="auto" w:fill="BFBFBF"/>
          </w:tcPr>
          <w:p w14:paraId="5C7221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693" w:type="dxa"/>
            <w:tcBorders>
              <w:right w:val="single" w:sz="4" w:space="0" w:color="auto"/>
            </w:tcBorders>
            <w:shd w:val="clear" w:color="auto" w:fill="BFBFBF"/>
          </w:tcPr>
          <w:p w14:paraId="21708F9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Borders>
              <w:left w:val="single" w:sz="4" w:space="0" w:color="auto"/>
            </w:tcBorders>
            <w:shd w:val="clear" w:color="auto" w:fill="BFBFBF"/>
          </w:tcPr>
          <w:p w14:paraId="7641B3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shd w:val="clear" w:color="auto" w:fill="BFBFBF"/>
          </w:tcPr>
          <w:p w14:paraId="519F7E2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67%</w:t>
            </w:r>
          </w:p>
        </w:tc>
        <w:tc>
          <w:tcPr>
            <w:tcW w:w="693" w:type="dxa"/>
            <w:shd w:val="clear" w:color="auto" w:fill="BFBFBF"/>
          </w:tcPr>
          <w:p w14:paraId="6EB7AB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693" w:type="dxa"/>
            <w:shd w:val="clear" w:color="auto" w:fill="BFBFBF"/>
          </w:tcPr>
          <w:p w14:paraId="1731DDF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tcBorders>
              <w:right w:val="single" w:sz="4" w:space="0" w:color="auto"/>
            </w:tcBorders>
            <w:shd w:val="clear" w:color="auto" w:fill="BFBFBF"/>
          </w:tcPr>
          <w:p w14:paraId="6F1C2D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r>
      <w:tr w:rsidR="00CE6B35" w:rsidRPr="00CE6B35" w14:paraId="3DFF4714" w14:textId="77777777" w:rsidTr="00397D37">
        <w:tc>
          <w:tcPr>
            <w:tcW w:w="2808" w:type="dxa"/>
            <w:tcBorders>
              <w:left w:val="single" w:sz="4" w:space="0" w:color="auto"/>
            </w:tcBorders>
          </w:tcPr>
          <w:p w14:paraId="18F25AA8"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Edgar B Davis</w:t>
            </w:r>
          </w:p>
        </w:tc>
        <w:tc>
          <w:tcPr>
            <w:tcW w:w="693" w:type="dxa"/>
          </w:tcPr>
          <w:p w14:paraId="248CAB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tcPr>
          <w:p w14:paraId="43894C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Pr>
          <w:p w14:paraId="054CD13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Pr>
          <w:p w14:paraId="6F021A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tcPr>
          <w:p w14:paraId="3EBD52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tcBorders>
              <w:left w:val="single" w:sz="4" w:space="0" w:color="auto"/>
            </w:tcBorders>
          </w:tcPr>
          <w:p w14:paraId="001285E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Pr>
          <w:p w14:paraId="61A829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0B4105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693" w:type="dxa"/>
          </w:tcPr>
          <w:p w14:paraId="5884CE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693" w:type="dxa"/>
            <w:tcBorders>
              <w:right w:val="single" w:sz="4" w:space="0" w:color="auto"/>
            </w:tcBorders>
          </w:tcPr>
          <w:p w14:paraId="79E414C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r>
      <w:tr w:rsidR="00CE6B35" w:rsidRPr="00CE6B35" w14:paraId="1DD28BEB" w14:textId="77777777" w:rsidTr="00397D37">
        <w:tc>
          <w:tcPr>
            <w:tcW w:w="2808" w:type="dxa"/>
            <w:tcBorders>
              <w:left w:val="single" w:sz="4" w:space="0" w:color="auto"/>
            </w:tcBorders>
            <w:shd w:val="clear" w:color="auto" w:fill="BFBFBF"/>
          </w:tcPr>
          <w:p w14:paraId="0556AA1A" w14:textId="690D07C9"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Hancock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68C867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693" w:type="dxa"/>
            <w:shd w:val="clear" w:color="auto" w:fill="BFBFBF"/>
          </w:tcPr>
          <w:p w14:paraId="6B296C5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shd w:val="clear" w:color="auto" w:fill="BFBFBF"/>
          </w:tcPr>
          <w:p w14:paraId="2F2D98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693" w:type="dxa"/>
            <w:shd w:val="clear" w:color="auto" w:fill="BFBFBF"/>
          </w:tcPr>
          <w:p w14:paraId="033A73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shd w:val="clear" w:color="auto" w:fill="BFBFBF"/>
          </w:tcPr>
          <w:p w14:paraId="74649E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tcBorders>
              <w:left w:val="single" w:sz="4" w:space="0" w:color="auto"/>
            </w:tcBorders>
            <w:shd w:val="clear" w:color="auto" w:fill="BFBFBF"/>
          </w:tcPr>
          <w:p w14:paraId="53220B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BFBFBF"/>
          </w:tcPr>
          <w:p w14:paraId="5C1619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55%</w:t>
            </w:r>
          </w:p>
        </w:tc>
        <w:tc>
          <w:tcPr>
            <w:tcW w:w="693" w:type="dxa"/>
            <w:shd w:val="clear" w:color="auto" w:fill="BFBFBF"/>
          </w:tcPr>
          <w:p w14:paraId="56DC098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693" w:type="dxa"/>
            <w:shd w:val="clear" w:color="auto" w:fill="BFBFBF"/>
          </w:tcPr>
          <w:p w14:paraId="5266605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693" w:type="dxa"/>
            <w:tcBorders>
              <w:right w:val="single" w:sz="4" w:space="0" w:color="auto"/>
            </w:tcBorders>
            <w:shd w:val="clear" w:color="auto" w:fill="BFBFBF"/>
          </w:tcPr>
          <w:p w14:paraId="3C8A39A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r>
      <w:tr w:rsidR="00CE6B35" w:rsidRPr="00CE6B35" w14:paraId="5BF2C4F6" w14:textId="77777777" w:rsidTr="00397D37">
        <w:tc>
          <w:tcPr>
            <w:tcW w:w="2808" w:type="dxa"/>
            <w:tcBorders>
              <w:left w:val="single" w:sz="4" w:space="0" w:color="auto"/>
            </w:tcBorders>
          </w:tcPr>
          <w:p w14:paraId="314E7E74" w14:textId="33F08DC0"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Gilmore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2B55F7F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tcPr>
          <w:p w14:paraId="1C159D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tcPr>
          <w:p w14:paraId="043BFC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tcPr>
          <w:p w14:paraId="0C5662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tcPr>
          <w:p w14:paraId="69072E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tcBorders>
              <w:left w:val="single" w:sz="4" w:space="0" w:color="auto"/>
            </w:tcBorders>
          </w:tcPr>
          <w:p w14:paraId="538318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tcPr>
          <w:p w14:paraId="675F95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58E648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tcPr>
          <w:p w14:paraId="157082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tcBorders>
              <w:right w:val="single" w:sz="4" w:space="0" w:color="auto"/>
            </w:tcBorders>
          </w:tcPr>
          <w:p w14:paraId="18464C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5CCA651C" w14:textId="77777777" w:rsidTr="00397D37">
        <w:tc>
          <w:tcPr>
            <w:tcW w:w="2808" w:type="dxa"/>
            <w:tcBorders>
              <w:left w:val="single" w:sz="4" w:space="0" w:color="auto"/>
            </w:tcBorders>
            <w:shd w:val="clear" w:color="auto" w:fill="BFBFBF"/>
          </w:tcPr>
          <w:p w14:paraId="0B7AFD1E" w14:textId="2E7ACF8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Angelo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084D23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693" w:type="dxa"/>
            <w:shd w:val="clear" w:color="auto" w:fill="BFBFBF"/>
          </w:tcPr>
          <w:p w14:paraId="124536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shd w:val="clear" w:color="auto" w:fill="BFBFBF"/>
          </w:tcPr>
          <w:p w14:paraId="04431C1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BFBFBF"/>
          </w:tcPr>
          <w:p w14:paraId="1D99B9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shd w:val="clear" w:color="auto" w:fill="BFBFBF"/>
          </w:tcPr>
          <w:p w14:paraId="2D6117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tcBorders>
              <w:left w:val="single" w:sz="4" w:space="0" w:color="auto"/>
            </w:tcBorders>
            <w:shd w:val="clear" w:color="auto" w:fill="BFBFBF"/>
          </w:tcPr>
          <w:p w14:paraId="00D775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shd w:val="clear" w:color="auto" w:fill="BFBFBF"/>
          </w:tcPr>
          <w:p w14:paraId="64BD44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693" w:type="dxa"/>
            <w:shd w:val="clear" w:color="auto" w:fill="BFBFBF"/>
          </w:tcPr>
          <w:p w14:paraId="4BF4F2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BFBFBF"/>
          </w:tcPr>
          <w:p w14:paraId="0F0596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Borders>
              <w:right w:val="single" w:sz="4" w:space="0" w:color="auto"/>
            </w:tcBorders>
            <w:shd w:val="clear" w:color="auto" w:fill="BFBFBF"/>
          </w:tcPr>
          <w:p w14:paraId="6470F7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w:t>
            </w:r>
          </w:p>
        </w:tc>
      </w:tr>
      <w:tr w:rsidR="00CE6B35" w:rsidRPr="00CE6B35" w14:paraId="0258B867" w14:textId="77777777" w:rsidTr="00397D37">
        <w:tc>
          <w:tcPr>
            <w:tcW w:w="2808" w:type="dxa"/>
            <w:tcBorders>
              <w:left w:val="single" w:sz="4" w:space="0" w:color="auto"/>
            </w:tcBorders>
            <w:shd w:val="clear" w:color="auto" w:fill="auto"/>
          </w:tcPr>
          <w:p w14:paraId="5B95BD9C" w14:textId="38781A2D"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Raymond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1A97EC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shd w:val="clear" w:color="auto" w:fill="auto"/>
          </w:tcPr>
          <w:p w14:paraId="51617A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shd w:val="clear" w:color="auto" w:fill="auto"/>
          </w:tcPr>
          <w:p w14:paraId="239FC6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shd w:val="clear" w:color="auto" w:fill="auto"/>
          </w:tcPr>
          <w:p w14:paraId="43868E1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shd w:val="clear" w:color="auto" w:fill="auto"/>
          </w:tcPr>
          <w:p w14:paraId="1C063C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tcBorders>
              <w:left w:val="single" w:sz="4" w:space="0" w:color="auto"/>
            </w:tcBorders>
            <w:shd w:val="clear" w:color="auto" w:fill="auto"/>
          </w:tcPr>
          <w:p w14:paraId="3639EE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shd w:val="clear" w:color="auto" w:fill="auto"/>
          </w:tcPr>
          <w:p w14:paraId="678A03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34A359B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shd w:val="clear" w:color="auto" w:fill="auto"/>
          </w:tcPr>
          <w:p w14:paraId="79B4CAF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693" w:type="dxa"/>
            <w:tcBorders>
              <w:right w:val="single" w:sz="4" w:space="0" w:color="auto"/>
            </w:tcBorders>
            <w:shd w:val="clear" w:color="auto" w:fill="auto"/>
          </w:tcPr>
          <w:p w14:paraId="27DA72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r>
      <w:tr w:rsidR="00CE6B35" w:rsidRPr="00CE6B35" w14:paraId="7E99CF07" w14:textId="77777777" w:rsidTr="00397D37">
        <w:tc>
          <w:tcPr>
            <w:tcW w:w="2808" w:type="dxa"/>
            <w:tcBorders>
              <w:left w:val="single" w:sz="4" w:space="0" w:color="auto"/>
            </w:tcBorders>
            <w:shd w:val="clear" w:color="auto" w:fill="BFBFBF"/>
          </w:tcPr>
          <w:p w14:paraId="20A6F02E"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Frederick Douglass Academy</w:t>
            </w:r>
          </w:p>
        </w:tc>
        <w:tc>
          <w:tcPr>
            <w:tcW w:w="693" w:type="dxa"/>
            <w:shd w:val="clear" w:color="auto" w:fill="BFBFBF"/>
          </w:tcPr>
          <w:p w14:paraId="3F58E7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50B08C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2003B5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4951F5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683D35A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0F3F88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137011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4D5AD8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313AF5E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3DF86D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E9F6F49" w14:textId="77777777" w:rsidTr="00397D37">
        <w:tc>
          <w:tcPr>
            <w:tcW w:w="2808" w:type="dxa"/>
            <w:tcBorders>
              <w:left w:val="single" w:sz="4" w:space="0" w:color="auto"/>
            </w:tcBorders>
            <w:shd w:val="clear" w:color="auto" w:fill="auto"/>
          </w:tcPr>
          <w:p w14:paraId="6DA83328" w14:textId="729109A9"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Downey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68BF69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shd w:val="clear" w:color="auto" w:fill="auto"/>
          </w:tcPr>
          <w:p w14:paraId="124CFF2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shd w:val="clear" w:color="auto" w:fill="auto"/>
          </w:tcPr>
          <w:p w14:paraId="2EE55A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auto"/>
          </w:tcPr>
          <w:p w14:paraId="2FBB96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shd w:val="clear" w:color="auto" w:fill="auto"/>
          </w:tcPr>
          <w:p w14:paraId="4A927C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Borders>
              <w:left w:val="single" w:sz="4" w:space="0" w:color="auto"/>
            </w:tcBorders>
            <w:shd w:val="clear" w:color="auto" w:fill="auto"/>
          </w:tcPr>
          <w:p w14:paraId="70B0723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auto"/>
          </w:tcPr>
          <w:p w14:paraId="3C1AE10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6E38A2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auto"/>
          </w:tcPr>
          <w:p w14:paraId="0DC7FF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tcBorders>
              <w:right w:val="single" w:sz="4" w:space="0" w:color="auto"/>
            </w:tcBorders>
            <w:shd w:val="clear" w:color="auto" w:fill="auto"/>
          </w:tcPr>
          <w:p w14:paraId="4CA2DA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r>
      <w:tr w:rsidR="00CE6B35" w:rsidRPr="00CE6B35" w14:paraId="25D0C6A2" w14:textId="77777777" w:rsidTr="00397D37">
        <w:tc>
          <w:tcPr>
            <w:tcW w:w="2808" w:type="dxa"/>
            <w:tcBorders>
              <w:left w:val="single" w:sz="4" w:space="0" w:color="auto"/>
            </w:tcBorders>
            <w:shd w:val="clear" w:color="auto" w:fill="BFBFBF"/>
          </w:tcPr>
          <w:p w14:paraId="657D0D0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693" w:type="dxa"/>
            <w:shd w:val="clear" w:color="auto" w:fill="BFBFBF"/>
          </w:tcPr>
          <w:p w14:paraId="0969804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shd w:val="clear" w:color="auto" w:fill="BFBFBF"/>
          </w:tcPr>
          <w:p w14:paraId="2F6B59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shd w:val="clear" w:color="auto" w:fill="BFBFBF"/>
          </w:tcPr>
          <w:p w14:paraId="4466623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shd w:val="clear" w:color="auto" w:fill="BFBFBF"/>
          </w:tcPr>
          <w:p w14:paraId="26D1E4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tcBorders>
              <w:right w:val="single" w:sz="4" w:space="0" w:color="auto"/>
            </w:tcBorders>
            <w:shd w:val="clear" w:color="auto" w:fill="BFBFBF"/>
          </w:tcPr>
          <w:p w14:paraId="5D32B99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7E0604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47E9B8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6C602B8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4071EAB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6D45B2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793C92D" w14:textId="77777777" w:rsidTr="00397D37">
        <w:tc>
          <w:tcPr>
            <w:tcW w:w="2808" w:type="dxa"/>
            <w:tcBorders>
              <w:left w:val="single" w:sz="4" w:space="0" w:color="auto"/>
            </w:tcBorders>
            <w:shd w:val="clear" w:color="auto" w:fill="auto"/>
          </w:tcPr>
          <w:p w14:paraId="5560F28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East Middle School</w:t>
            </w:r>
          </w:p>
        </w:tc>
        <w:tc>
          <w:tcPr>
            <w:tcW w:w="693" w:type="dxa"/>
            <w:shd w:val="clear" w:color="auto" w:fill="auto"/>
          </w:tcPr>
          <w:p w14:paraId="03449E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shd w:val="clear" w:color="auto" w:fill="auto"/>
          </w:tcPr>
          <w:p w14:paraId="7A853B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shd w:val="clear" w:color="auto" w:fill="auto"/>
          </w:tcPr>
          <w:p w14:paraId="645A00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shd w:val="clear" w:color="auto" w:fill="auto"/>
          </w:tcPr>
          <w:p w14:paraId="6BDE48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693" w:type="dxa"/>
            <w:tcBorders>
              <w:right w:val="single" w:sz="4" w:space="0" w:color="auto"/>
            </w:tcBorders>
            <w:shd w:val="clear" w:color="auto" w:fill="auto"/>
          </w:tcPr>
          <w:p w14:paraId="49919E3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left w:val="single" w:sz="4" w:space="0" w:color="auto"/>
            </w:tcBorders>
            <w:shd w:val="clear" w:color="auto" w:fill="auto"/>
          </w:tcPr>
          <w:p w14:paraId="726F73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shd w:val="clear" w:color="auto" w:fill="auto"/>
          </w:tcPr>
          <w:p w14:paraId="38BF440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1CA1C7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auto"/>
          </w:tcPr>
          <w:p w14:paraId="056925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Borders>
              <w:right w:val="single" w:sz="4" w:space="0" w:color="auto"/>
            </w:tcBorders>
            <w:shd w:val="clear" w:color="auto" w:fill="auto"/>
          </w:tcPr>
          <w:p w14:paraId="2DD74C3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r>
      <w:tr w:rsidR="00CE6B35" w:rsidRPr="00CE6B35" w14:paraId="305D34C4" w14:textId="77777777" w:rsidTr="00397D37">
        <w:tc>
          <w:tcPr>
            <w:tcW w:w="2808" w:type="dxa"/>
            <w:tcBorders>
              <w:left w:val="single" w:sz="4" w:space="0" w:color="auto"/>
            </w:tcBorders>
            <w:shd w:val="clear" w:color="auto" w:fill="BFBFBF"/>
          </w:tcPr>
          <w:p w14:paraId="3B998C1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North Middle School</w:t>
            </w:r>
          </w:p>
        </w:tc>
        <w:tc>
          <w:tcPr>
            <w:tcW w:w="693" w:type="dxa"/>
            <w:shd w:val="clear" w:color="auto" w:fill="BFBFBF"/>
          </w:tcPr>
          <w:p w14:paraId="0CA0A99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693" w:type="dxa"/>
            <w:shd w:val="clear" w:color="auto" w:fill="BFBFBF"/>
          </w:tcPr>
          <w:p w14:paraId="0A9718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shd w:val="clear" w:color="auto" w:fill="BFBFBF"/>
          </w:tcPr>
          <w:p w14:paraId="61935F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3" w:type="dxa"/>
            <w:shd w:val="clear" w:color="auto" w:fill="BFBFBF"/>
          </w:tcPr>
          <w:p w14:paraId="6DBC22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shd w:val="clear" w:color="auto" w:fill="BFBFBF"/>
          </w:tcPr>
          <w:p w14:paraId="658E23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tcBorders>
              <w:left w:val="single" w:sz="4" w:space="0" w:color="auto"/>
            </w:tcBorders>
            <w:shd w:val="clear" w:color="auto" w:fill="BFBFBF"/>
          </w:tcPr>
          <w:p w14:paraId="18FF3ED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BFBFBF"/>
          </w:tcPr>
          <w:p w14:paraId="131B9F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25C749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693" w:type="dxa"/>
            <w:shd w:val="clear" w:color="auto" w:fill="BFBFBF"/>
          </w:tcPr>
          <w:p w14:paraId="695B192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3" w:type="dxa"/>
            <w:tcBorders>
              <w:right w:val="single" w:sz="4" w:space="0" w:color="auto"/>
            </w:tcBorders>
            <w:shd w:val="clear" w:color="auto" w:fill="BFBFBF"/>
          </w:tcPr>
          <w:p w14:paraId="66DFBC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r>
      <w:tr w:rsidR="00CE6B35" w:rsidRPr="00CE6B35" w14:paraId="7B4C0BC5" w14:textId="77777777" w:rsidTr="00397D37">
        <w:tc>
          <w:tcPr>
            <w:tcW w:w="2808" w:type="dxa"/>
            <w:tcBorders>
              <w:left w:val="single" w:sz="4" w:space="0" w:color="auto"/>
            </w:tcBorders>
            <w:shd w:val="clear" w:color="auto" w:fill="auto"/>
          </w:tcPr>
          <w:p w14:paraId="02BE0BD0"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South Middle School</w:t>
            </w:r>
          </w:p>
        </w:tc>
        <w:tc>
          <w:tcPr>
            <w:tcW w:w="693" w:type="dxa"/>
            <w:shd w:val="clear" w:color="auto" w:fill="auto"/>
          </w:tcPr>
          <w:p w14:paraId="4FD7DE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auto"/>
          </w:tcPr>
          <w:p w14:paraId="277C56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auto"/>
          </w:tcPr>
          <w:p w14:paraId="68156D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shd w:val="clear" w:color="auto" w:fill="auto"/>
          </w:tcPr>
          <w:p w14:paraId="190A6B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shd w:val="clear" w:color="auto" w:fill="auto"/>
          </w:tcPr>
          <w:p w14:paraId="3FBBCC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left w:val="single" w:sz="4" w:space="0" w:color="auto"/>
            </w:tcBorders>
            <w:shd w:val="clear" w:color="auto" w:fill="auto"/>
          </w:tcPr>
          <w:p w14:paraId="2293590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auto"/>
          </w:tcPr>
          <w:p w14:paraId="09CBDE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6D1B17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auto"/>
          </w:tcPr>
          <w:p w14:paraId="4352C5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tcBorders>
              <w:right w:val="single" w:sz="4" w:space="0" w:color="auto"/>
            </w:tcBorders>
            <w:shd w:val="clear" w:color="auto" w:fill="auto"/>
          </w:tcPr>
          <w:p w14:paraId="59610D6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r>
      <w:tr w:rsidR="00CE6B35" w:rsidRPr="00CE6B35" w14:paraId="1A667E23" w14:textId="77777777" w:rsidTr="00397D37">
        <w:tc>
          <w:tcPr>
            <w:tcW w:w="2808" w:type="dxa"/>
            <w:tcBorders>
              <w:left w:val="single" w:sz="4" w:space="0" w:color="auto"/>
            </w:tcBorders>
            <w:shd w:val="clear" w:color="auto" w:fill="BFBFBF"/>
          </w:tcPr>
          <w:p w14:paraId="2F6C7F3A"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West Middle School</w:t>
            </w:r>
          </w:p>
        </w:tc>
        <w:tc>
          <w:tcPr>
            <w:tcW w:w="693" w:type="dxa"/>
            <w:shd w:val="clear" w:color="auto" w:fill="BFBFBF"/>
          </w:tcPr>
          <w:p w14:paraId="705994E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693" w:type="dxa"/>
            <w:shd w:val="clear" w:color="auto" w:fill="BFBFBF"/>
          </w:tcPr>
          <w:p w14:paraId="37B180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shd w:val="clear" w:color="auto" w:fill="BFBFBF"/>
          </w:tcPr>
          <w:p w14:paraId="2F9BF6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693" w:type="dxa"/>
            <w:shd w:val="clear" w:color="auto" w:fill="BFBFBF"/>
          </w:tcPr>
          <w:p w14:paraId="0D4605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tcBorders>
              <w:right w:val="single" w:sz="4" w:space="0" w:color="auto"/>
            </w:tcBorders>
            <w:shd w:val="clear" w:color="auto" w:fill="BFBFBF"/>
          </w:tcPr>
          <w:p w14:paraId="524B0B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Borders>
              <w:left w:val="single" w:sz="4" w:space="0" w:color="auto"/>
            </w:tcBorders>
            <w:shd w:val="clear" w:color="auto" w:fill="BFBFBF"/>
          </w:tcPr>
          <w:p w14:paraId="240BC6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693" w:type="dxa"/>
            <w:shd w:val="clear" w:color="auto" w:fill="BFBFBF"/>
          </w:tcPr>
          <w:p w14:paraId="72DCA06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w:t>
            </w:r>
          </w:p>
        </w:tc>
        <w:tc>
          <w:tcPr>
            <w:tcW w:w="693" w:type="dxa"/>
            <w:shd w:val="clear" w:color="auto" w:fill="BFBFBF"/>
          </w:tcPr>
          <w:p w14:paraId="1502BC3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shd w:val="clear" w:color="auto" w:fill="BFBFBF"/>
          </w:tcPr>
          <w:p w14:paraId="24FAEBA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w:t>
            </w:r>
          </w:p>
        </w:tc>
        <w:tc>
          <w:tcPr>
            <w:tcW w:w="693" w:type="dxa"/>
            <w:tcBorders>
              <w:right w:val="single" w:sz="4" w:space="0" w:color="auto"/>
            </w:tcBorders>
            <w:shd w:val="clear" w:color="auto" w:fill="BFBFBF"/>
          </w:tcPr>
          <w:p w14:paraId="492E906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r>
      <w:tr w:rsidR="00CE6B35" w:rsidRPr="00CE6B35" w14:paraId="787DCAF5" w14:textId="77777777" w:rsidTr="00397D37">
        <w:tc>
          <w:tcPr>
            <w:tcW w:w="2808" w:type="dxa"/>
            <w:tcBorders>
              <w:left w:val="single" w:sz="4" w:space="0" w:color="auto"/>
            </w:tcBorders>
            <w:shd w:val="clear" w:color="auto" w:fill="auto"/>
          </w:tcPr>
          <w:p w14:paraId="6901B976" w14:textId="3ED29B5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Ashfield M</w:t>
            </w:r>
            <w:r w:rsidR="00136CFD">
              <w:rPr>
                <w:rFonts w:ascii="Calibri" w:eastAsia="Calibri" w:hAnsi="Calibri" w:cs="Calibri"/>
                <w:sz w:val="20"/>
                <w:szCs w:val="20"/>
              </w:rPr>
              <w:t xml:space="preserve">iddle </w:t>
            </w:r>
            <w:r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0234DF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693" w:type="dxa"/>
            <w:shd w:val="clear" w:color="auto" w:fill="auto"/>
          </w:tcPr>
          <w:p w14:paraId="416660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shd w:val="clear" w:color="auto" w:fill="auto"/>
          </w:tcPr>
          <w:p w14:paraId="0F9070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auto"/>
          </w:tcPr>
          <w:p w14:paraId="3325C9F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693" w:type="dxa"/>
            <w:tcBorders>
              <w:right w:val="single" w:sz="4" w:space="0" w:color="auto"/>
            </w:tcBorders>
            <w:shd w:val="clear" w:color="auto" w:fill="auto"/>
          </w:tcPr>
          <w:p w14:paraId="4BC2601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left w:val="single" w:sz="4" w:space="0" w:color="auto"/>
            </w:tcBorders>
            <w:shd w:val="clear" w:color="auto" w:fill="auto"/>
          </w:tcPr>
          <w:p w14:paraId="7AEC94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auto"/>
          </w:tcPr>
          <w:p w14:paraId="60FA12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693" w:type="dxa"/>
            <w:shd w:val="clear" w:color="auto" w:fill="auto"/>
          </w:tcPr>
          <w:p w14:paraId="749F7C1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auto"/>
          </w:tcPr>
          <w:p w14:paraId="25682C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693" w:type="dxa"/>
            <w:tcBorders>
              <w:right w:val="single" w:sz="4" w:space="0" w:color="auto"/>
            </w:tcBorders>
            <w:shd w:val="clear" w:color="auto" w:fill="auto"/>
          </w:tcPr>
          <w:p w14:paraId="2891B2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r>
      <w:tr w:rsidR="00CE6B35" w:rsidRPr="00CE6B35" w14:paraId="7CB52944" w14:textId="77777777" w:rsidTr="00397D37">
        <w:tc>
          <w:tcPr>
            <w:tcW w:w="2808" w:type="dxa"/>
            <w:tcBorders>
              <w:left w:val="single" w:sz="4" w:space="0" w:color="auto"/>
            </w:tcBorders>
            <w:shd w:val="clear" w:color="auto" w:fill="BFBFBF"/>
          </w:tcPr>
          <w:p w14:paraId="0CE0135E"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Plouffe Academy</w:t>
            </w:r>
          </w:p>
        </w:tc>
        <w:tc>
          <w:tcPr>
            <w:tcW w:w="693" w:type="dxa"/>
            <w:shd w:val="clear" w:color="auto" w:fill="BFBFBF"/>
          </w:tcPr>
          <w:p w14:paraId="0B53A2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693" w:type="dxa"/>
            <w:shd w:val="clear" w:color="auto" w:fill="BFBFBF"/>
          </w:tcPr>
          <w:p w14:paraId="227E14E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shd w:val="clear" w:color="auto" w:fill="BFBFBF"/>
          </w:tcPr>
          <w:p w14:paraId="59F41B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693" w:type="dxa"/>
            <w:shd w:val="clear" w:color="auto" w:fill="BFBFBF"/>
          </w:tcPr>
          <w:p w14:paraId="04D7E76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693" w:type="dxa"/>
            <w:tcBorders>
              <w:right w:val="single" w:sz="4" w:space="0" w:color="auto"/>
            </w:tcBorders>
            <w:shd w:val="clear" w:color="auto" w:fill="BFBFBF"/>
          </w:tcPr>
          <w:p w14:paraId="69D4AB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tcBorders>
              <w:left w:val="single" w:sz="4" w:space="0" w:color="auto"/>
            </w:tcBorders>
            <w:shd w:val="clear" w:color="auto" w:fill="BFBFBF"/>
          </w:tcPr>
          <w:p w14:paraId="1ECD45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693" w:type="dxa"/>
            <w:shd w:val="clear" w:color="auto" w:fill="BFBFBF"/>
          </w:tcPr>
          <w:p w14:paraId="43E7A9E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74%</w:t>
            </w:r>
          </w:p>
        </w:tc>
        <w:tc>
          <w:tcPr>
            <w:tcW w:w="693" w:type="dxa"/>
            <w:shd w:val="clear" w:color="auto" w:fill="BFBFBF"/>
          </w:tcPr>
          <w:p w14:paraId="296DFF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BFBFBF"/>
          </w:tcPr>
          <w:p w14:paraId="7BEDB4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693" w:type="dxa"/>
            <w:tcBorders>
              <w:right w:val="single" w:sz="4" w:space="0" w:color="auto"/>
            </w:tcBorders>
            <w:shd w:val="clear" w:color="auto" w:fill="BFBFBF"/>
          </w:tcPr>
          <w:p w14:paraId="69299E9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r>
      <w:tr w:rsidR="00CE6B35" w:rsidRPr="00CE6B35" w14:paraId="402D2053" w14:textId="77777777" w:rsidTr="00397D37">
        <w:tc>
          <w:tcPr>
            <w:tcW w:w="2808" w:type="dxa"/>
            <w:tcBorders>
              <w:left w:val="single" w:sz="4" w:space="0" w:color="auto"/>
            </w:tcBorders>
            <w:shd w:val="clear" w:color="auto" w:fill="auto"/>
          </w:tcPr>
          <w:p w14:paraId="4CFD1AED" w14:textId="36D03973"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H</w:t>
            </w:r>
            <w:r w:rsidR="00136CFD">
              <w:rPr>
                <w:rFonts w:ascii="Calibri" w:eastAsia="Calibri" w:hAnsi="Calibri" w:cs="Calibri"/>
                <w:sz w:val="20"/>
                <w:szCs w:val="20"/>
              </w:rPr>
              <w:t xml:space="preserve">igh </w:t>
            </w:r>
            <w:r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24FECE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E427E7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37F9BA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0274873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4B74CE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auto"/>
          </w:tcPr>
          <w:p w14:paraId="5B197C1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7BB96A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133B41E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635D12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04AB717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2B1A3FD" w14:textId="77777777" w:rsidTr="00397D37">
        <w:tc>
          <w:tcPr>
            <w:tcW w:w="2808" w:type="dxa"/>
            <w:tcBorders>
              <w:left w:val="single" w:sz="4" w:space="0" w:color="auto"/>
            </w:tcBorders>
            <w:shd w:val="clear" w:color="auto" w:fill="BFBFBF"/>
          </w:tcPr>
          <w:p w14:paraId="1E3DE32D"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Champion High</w:t>
            </w:r>
          </w:p>
        </w:tc>
        <w:tc>
          <w:tcPr>
            <w:tcW w:w="693" w:type="dxa"/>
            <w:shd w:val="clear" w:color="auto" w:fill="BFBFBF"/>
          </w:tcPr>
          <w:p w14:paraId="4740F2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21AC27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646ABB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6D98FA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20CE54A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2692F41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6EAA29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10F7F77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13DD06B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215771B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414DA64" w14:textId="77777777" w:rsidTr="00397D37">
        <w:tc>
          <w:tcPr>
            <w:tcW w:w="2808" w:type="dxa"/>
            <w:tcBorders>
              <w:left w:val="single" w:sz="4" w:space="0" w:color="auto"/>
            </w:tcBorders>
            <w:shd w:val="clear" w:color="auto" w:fill="auto"/>
          </w:tcPr>
          <w:p w14:paraId="63ECF115"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693" w:type="dxa"/>
            <w:shd w:val="clear" w:color="auto" w:fill="auto"/>
          </w:tcPr>
          <w:p w14:paraId="13E99A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03C9D1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707FB73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6EA3BE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1ADD61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auto"/>
          </w:tcPr>
          <w:p w14:paraId="3A0470E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76B8FB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475B58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42C2BA0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4367E6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6D315C6" w14:textId="77777777" w:rsidTr="00397D37">
        <w:tc>
          <w:tcPr>
            <w:tcW w:w="2808" w:type="dxa"/>
            <w:tcBorders>
              <w:left w:val="single" w:sz="4" w:space="0" w:color="auto"/>
            </w:tcBorders>
            <w:shd w:val="clear" w:color="auto" w:fill="BFBFBF"/>
          </w:tcPr>
          <w:p w14:paraId="2F0AF270" w14:textId="641E176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District</w:t>
            </w:r>
          </w:p>
        </w:tc>
        <w:tc>
          <w:tcPr>
            <w:tcW w:w="693" w:type="dxa"/>
            <w:shd w:val="clear" w:color="auto" w:fill="BFBFBF"/>
          </w:tcPr>
          <w:p w14:paraId="520390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shd w:val="clear" w:color="auto" w:fill="BFBFBF"/>
          </w:tcPr>
          <w:p w14:paraId="6DD6C1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shd w:val="clear" w:color="auto" w:fill="BFBFBF"/>
          </w:tcPr>
          <w:p w14:paraId="62C421A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BFBFBF"/>
          </w:tcPr>
          <w:p w14:paraId="194B4D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shd w:val="clear" w:color="auto" w:fill="BFBFBF"/>
          </w:tcPr>
          <w:p w14:paraId="78FA0D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Borders>
              <w:left w:val="single" w:sz="4" w:space="0" w:color="auto"/>
            </w:tcBorders>
            <w:shd w:val="clear" w:color="auto" w:fill="BFBFBF"/>
          </w:tcPr>
          <w:p w14:paraId="2BEBEB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BFBFBF"/>
          </w:tcPr>
          <w:p w14:paraId="14B3DA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693" w:type="dxa"/>
            <w:shd w:val="clear" w:color="auto" w:fill="BFBFBF"/>
          </w:tcPr>
          <w:p w14:paraId="52DA6C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shd w:val="clear" w:color="auto" w:fill="BFBFBF"/>
          </w:tcPr>
          <w:p w14:paraId="2089278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693" w:type="dxa"/>
            <w:tcBorders>
              <w:right w:val="single" w:sz="4" w:space="0" w:color="auto"/>
            </w:tcBorders>
            <w:shd w:val="clear" w:color="auto" w:fill="BFBFBF"/>
          </w:tcPr>
          <w:p w14:paraId="48BD723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r>
      <w:tr w:rsidR="00CE6B35" w:rsidRPr="00CE6B35" w14:paraId="2C314F3F" w14:textId="77777777" w:rsidTr="00397D37">
        <w:trPr>
          <w:trHeight w:val="70"/>
        </w:trPr>
        <w:tc>
          <w:tcPr>
            <w:tcW w:w="2808" w:type="dxa"/>
            <w:tcBorders>
              <w:left w:val="single" w:sz="4" w:space="0" w:color="auto"/>
            </w:tcBorders>
            <w:shd w:val="clear" w:color="auto" w:fill="auto"/>
          </w:tcPr>
          <w:p w14:paraId="0AF72174"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State</w:t>
            </w:r>
          </w:p>
        </w:tc>
        <w:tc>
          <w:tcPr>
            <w:tcW w:w="693" w:type="dxa"/>
            <w:shd w:val="clear" w:color="auto" w:fill="auto"/>
          </w:tcPr>
          <w:p w14:paraId="45CB0E6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52%</w:t>
            </w:r>
          </w:p>
        </w:tc>
        <w:tc>
          <w:tcPr>
            <w:tcW w:w="693" w:type="dxa"/>
            <w:shd w:val="clear" w:color="auto" w:fill="auto"/>
          </w:tcPr>
          <w:p w14:paraId="19F51051"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w:t>
            </w:r>
          </w:p>
        </w:tc>
        <w:tc>
          <w:tcPr>
            <w:tcW w:w="693" w:type="dxa"/>
            <w:shd w:val="clear" w:color="auto" w:fill="auto"/>
          </w:tcPr>
          <w:p w14:paraId="697FA70D"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33%</w:t>
            </w:r>
          </w:p>
        </w:tc>
        <w:tc>
          <w:tcPr>
            <w:tcW w:w="693" w:type="dxa"/>
            <w:shd w:val="clear" w:color="auto" w:fill="auto"/>
          </w:tcPr>
          <w:p w14:paraId="61387D54"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16%</w:t>
            </w:r>
          </w:p>
        </w:tc>
        <w:tc>
          <w:tcPr>
            <w:tcW w:w="693" w:type="dxa"/>
            <w:tcBorders>
              <w:right w:val="single" w:sz="4" w:space="0" w:color="auto"/>
            </w:tcBorders>
            <w:shd w:val="clear" w:color="auto" w:fill="auto"/>
          </w:tcPr>
          <w:p w14:paraId="4F2CF707"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w:t>
            </w:r>
          </w:p>
        </w:tc>
        <w:tc>
          <w:tcPr>
            <w:tcW w:w="693" w:type="dxa"/>
            <w:tcBorders>
              <w:left w:val="single" w:sz="4" w:space="0" w:color="auto"/>
            </w:tcBorders>
            <w:shd w:val="clear" w:color="auto" w:fill="auto"/>
          </w:tcPr>
          <w:p w14:paraId="0B0D9685"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33%</w:t>
            </w:r>
          </w:p>
        </w:tc>
        <w:tc>
          <w:tcPr>
            <w:tcW w:w="693" w:type="dxa"/>
            <w:shd w:val="clear" w:color="auto" w:fill="auto"/>
          </w:tcPr>
          <w:p w14:paraId="23543107"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72%</w:t>
            </w:r>
          </w:p>
        </w:tc>
        <w:tc>
          <w:tcPr>
            <w:tcW w:w="693" w:type="dxa"/>
            <w:shd w:val="clear" w:color="auto" w:fill="auto"/>
          </w:tcPr>
          <w:p w14:paraId="6FE9A2A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33%</w:t>
            </w:r>
          </w:p>
        </w:tc>
        <w:tc>
          <w:tcPr>
            <w:tcW w:w="693" w:type="dxa"/>
            <w:shd w:val="clear" w:color="auto" w:fill="auto"/>
          </w:tcPr>
          <w:p w14:paraId="7112851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56%</w:t>
            </w:r>
          </w:p>
        </w:tc>
        <w:tc>
          <w:tcPr>
            <w:tcW w:w="693" w:type="dxa"/>
            <w:tcBorders>
              <w:right w:val="single" w:sz="4" w:space="0" w:color="auto"/>
            </w:tcBorders>
            <w:shd w:val="clear" w:color="auto" w:fill="auto"/>
          </w:tcPr>
          <w:p w14:paraId="6E898146"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59%</w:t>
            </w:r>
          </w:p>
        </w:tc>
      </w:tr>
    </w:tbl>
    <w:p w14:paraId="7AB9DE41" w14:textId="77777777" w:rsidR="00CE6B35" w:rsidRPr="00CE6B35" w:rsidRDefault="00CE6B35" w:rsidP="00CE6B35">
      <w:pPr>
        <w:spacing w:after="0" w:line="240" w:lineRule="auto"/>
        <w:rPr>
          <w:rFonts w:ascii="Calibri" w:eastAsia="Calibri" w:hAnsi="Calibri" w:cs="Times New Roman"/>
        </w:rPr>
      </w:pPr>
    </w:p>
    <w:p w14:paraId="4790508F" w14:textId="77777777" w:rsidR="00CE6B35" w:rsidRPr="00CE6B35" w:rsidRDefault="00CE6B35" w:rsidP="00CE6B35">
      <w:pPr>
        <w:spacing w:after="0" w:line="240" w:lineRule="auto"/>
        <w:rPr>
          <w:rFonts w:ascii="Calibri" w:eastAsia="Calibri" w:hAnsi="Calibri" w:cs="Times New Roman"/>
        </w:rPr>
      </w:pPr>
    </w:p>
    <w:p w14:paraId="066F5BFD" w14:textId="77777777" w:rsidR="00CE6B35" w:rsidRPr="00CE6B35" w:rsidRDefault="00CE6B35" w:rsidP="00CE6B35">
      <w:pPr>
        <w:spacing w:after="0" w:line="240" w:lineRule="auto"/>
        <w:rPr>
          <w:rFonts w:ascii="Calibri" w:eastAsia="Calibri" w:hAnsi="Calibri" w:cs="Times New Roman"/>
        </w:rPr>
      </w:pPr>
    </w:p>
    <w:p w14:paraId="7928AACF" w14:textId="77777777" w:rsidR="00CE6B35" w:rsidRPr="00CE6B35" w:rsidRDefault="00CE6B35" w:rsidP="00CE6B35">
      <w:pPr>
        <w:spacing w:after="0" w:line="240" w:lineRule="auto"/>
        <w:rPr>
          <w:rFonts w:ascii="Calibri" w:eastAsia="Calibri" w:hAnsi="Calibri" w:cs="Times New Roman"/>
        </w:rPr>
      </w:pPr>
    </w:p>
    <w:p w14:paraId="282DC65B" w14:textId="77777777" w:rsidR="00CE6B35" w:rsidRPr="00CE6B35" w:rsidRDefault="00CE6B35" w:rsidP="00CE6B35">
      <w:pPr>
        <w:spacing w:after="0" w:line="240" w:lineRule="auto"/>
        <w:rPr>
          <w:rFonts w:ascii="Calibri" w:eastAsia="Calibri" w:hAnsi="Calibri" w:cs="Times New Roman"/>
        </w:rPr>
      </w:pPr>
    </w:p>
    <w:p w14:paraId="7F1F4DF9" w14:textId="77777777" w:rsidR="00CE6B35" w:rsidRPr="00CE6B35" w:rsidRDefault="00CE6B35" w:rsidP="00CE6B35">
      <w:pPr>
        <w:spacing w:after="0" w:line="240" w:lineRule="auto"/>
        <w:rPr>
          <w:rFonts w:ascii="Calibri" w:eastAsia="Calibri" w:hAnsi="Calibri" w:cs="Times New Roman"/>
        </w:rPr>
      </w:pPr>
    </w:p>
    <w:p w14:paraId="6EFF3D25" w14:textId="77777777" w:rsidR="00CE6B35" w:rsidRPr="00CE6B35" w:rsidRDefault="00CE6B35" w:rsidP="00CE6B35">
      <w:pPr>
        <w:spacing w:after="0" w:line="240" w:lineRule="auto"/>
        <w:rPr>
          <w:rFonts w:ascii="Calibri" w:eastAsia="Calibri" w:hAnsi="Calibri" w:cs="Times New Roman"/>
        </w:rPr>
      </w:pPr>
    </w:p>
    <w:p w14:paraId="50D99FAA" w14:textId="77777777" w:rsidR="00CE6B35" w:rsidRPr="00CE6B35" w:rsidRDefault="00CE6B35" w:rsidP="00CE6B35">
      <w:pPr>
        <w:spacing w:after="0" w:line="240" w:lineRule="auto"/>
        <w:rPr>
          <w:rFonts w:ascii="Calibri" w:eastAsia="Calibri" w:hAnsi="Calibri" w:cs="Times New Roman"/>
        </w:rPr>
      </w:pPr>
    </w:p>
    <w:p w14:paraId="47CF13E6" w14:textId="77777777" w:rsidR="00CE6B35" w:rsidRPr="00CE6B35" w:rsidRDefault="00CE6B35" w:rsidP="00CE6B35">
      <w:pPr>
        <w:spacing w:after="0" w:line="240" w:lineRule="auto"/>
        <w:rPr>
          <w:rFonts w:ascii="Calibri" w:eastAsia="Calibri" w:hAnsi="Calibri" w:cs="Times New Roman"/>
        </w:rPr>
      </w:pPr>
    </w:p>
    <w:p w14:paraId="6E3B41E8" w14:textId="77777777" w:rsidR="00CE6B35" w:rsidRPr="00CE6B35" w:rsidRDefault="00CE6B35" w:rsidP="00CE6B35">
      <w:pPr>
        <w:spacing w:after="0" w:line="240" w:lineRule="auto"/>
        <w:rPr>
          <w:rFonts w:ascii="Calibri" w:eastAsia="Calibri" w:hAnsi="Calibri" w:cs="Times New Roman"/>
        </w:rPr>
      </w:pPr>
    </w:p>
    <w:p w14:paraId="725C5BF0" w14:textId="6EC21431" w:rsidR="00CE6B35" w:rsidRDefault="00CE6B35" w:rsidP="00CE6B35">
      <w:pPr>
        <w:spacing w:after="0" w:line="240" w:lineRule="auto"/>
        <w:rPr>
          <w:rFonts w:ascii="Calibri" w:eastAsia="Calibri" w:hAnsi="Calibri" w:cs="Times New Roman"/>
        </w:rPr>
      </w:pPr>
    </w:p>
    <w:p w14:paraId="268D8F91" w14:textId="1FC97995" w:rsidR="00FE41A2" w:rsidRDefault="00FE41A2" w:rsidP="00CE6B35">
      <w:pPr>
        <w:spacing w:after="0" w:line="240" w:lineRule="auto"/>
        <w:rPr>
          <w:rFonts w:ascii="Calibri" w:eastAsia="Calibri" w:hAnsi="Calibri" w:cs="Times New Roman"/>
        </w:rPr>
      </w:pPr>
    </w:p>
    <w:p w14:paraId="0F49FCAF" w14:textId="77777777" w:rsidR="00FE41A2" w:rsidRPr="00CE6B35" w:rsidRDefault="00FE41A2" w:rsidP="00CE6B35">
      <w:pPr>
        <w:spacing w:after="0" w:line="240" w:lineRule="auto"/>
        <w:rPr>
          <w:rFonts w:ascii="Calibri" w:eastAsia="Calibri" w:hAnsi="Calibri" w:cs="Times New Roman"/>
        </w:rPr>
      </w:pPr>
    </w:p>
    <w:p w14:paraId="5C3FED5D" w14:textId="77777777" w:rsidR="00CE6B35" w:rsidRPr="00CE6B35" w:rsidRDefault="00CE6B35" w:rsidP="00CE6B35">
      <w:pPr>
        <w:spacing w:after="0" w:line="240" w:lineRule="auto"/>
        <w:rPr>
          <w:rFonts w:ascii="Calibri" w:eastAsia="Calibri" w:hAnsi="Calibri" w:cs="Times New Roman"/>
        </w:rPr>
      </w:pPr>
    </w:p>
    <w:p w14:paraId="1B81E746" w14:textId="6D5573AC" w:rsidR="00CE6B35" w:rsidRDefault="00CE6B35" w:rsidP="00CE6B35">
      <w:pPr>
        <w:spacing w:after="0" w:line="240" w:lineRule="auto"/>
        <w:rPr>
          <w:rFonts w:ascii="Calibri" w:eastAsia="Calibri" w:hAnsi="Calibri" w:cs="Times New Roman"/>
        </w:rPr>
      </w:pPr>
    </w:p>
    <w:p w14:paraId="02438646" w14:textId="7382D769" w:rsidR="004B2099" w:rsidRDefault="004B2099" w:rsidP="00CE6B35">
      <w:pPr>
        <w:spacing w:after="0" w:line="240" w:lineRule="auto"/>
        <w:rPr>
          <w:rFonts w:ascii="Calibri" w:eastAsia="Calibri" w:hAnsi="Calibri" w:cs="Times New Roman"/>
        </w:rPr>
      </w:pPr>
    </w:p>
    <w:p w14:paraId="7D8EC8E2" w14:textId="69BD930A" w:rsidR="004B2099" w:rsidRDefault="004B2099" w:rsidP="00CE6B35">
      <w:pPr>
        <w:spacing w:after="0" w:line="240" w:lineRule="auto"/>
        <w:rPr>
          <w:rFonts w:ascii="Calibri" w:eastAsia="Calibri" w:hAnsi="Calibri" w:cs="Times New Roman"/>
        </w:rPr>
      </w:pPr>
    </w:p>
    <w:p w14:paraId="28BEDA19" w14:textId="77777777" w:rsidR="004B2099" w:rsidRPr="00CE6B35" w:rsidRDefault="004B2099" w:rsidP="00CE6B35">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Caption w:val="Table 18: Brockton Public Schools  "/>
        <w:tblDescription w:val="3—8 Next-Generation MCAS Math Percent Meeting and Exceeding Expectations by School, 2019&#10;"/>
      </w:tblPr>
      <w:tblGrid>
        <w:gridCol w:w="2808"/>
        <w:gridCol w:w="693"/>
        <w:gridCol w:w="693"/>
        <w:gridCol w:w="693"/>
        <w:gridCol w:w="693"/>
        <w:gridCol w:w="693"/>
        <w:gridCol w:w="693"/>
        <w:gridCol w:w="693"/>
        <w:gridCol w:w="693"/>
        <w:gridCol w:w="693"/>
        <w:gridCol w:w="693"/>
      </w:tblGrid>
      <w:tr w:rsidR="00CE6B35" w:rsidRPr="00CE6B35" w14:paraId="655D42CA" w14:textId="77777777" w:rsidTr="00397D37">
        <w:tc>
          <w:tcPr>
            <w:tcW w:w="9738" w:type="dxa"/>
            <w:gridSpan w:val="11"/>
            <w:tcBorders>
              <w:top w:val="nil"/>
              <w:left w:val="nil"/>
              <w:right w:val="nil"/>
            </w:tcBorders>
          </w:tcPr>
          <w:p w14:paraId="6FCD9351"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18: Brockton Public Schools</w:t>
            </w:r>
          </w:p>
          <w:p w14:paraId="3C996FA8"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3—8 Next-Generation MCAS Math Percent Meeting and Exceeding Expectations by School, 2019</w:t>
            </w:r>
          </w:p>
        </w:tc>
      </w:tr>
      <w:tr w:rsidR="00CE6B35" w:rsidRPr="00CE6B35" w14:paraId="38ABCB55" w14:textId="77777777" w:rsidTr="00397D37">
        <w:trPr>
          <w:cantSplit/>
          <w:trHeight w:val="1043"/>
        </w:trPr>
        <w:tc>
          <w:tcPr>
            <w:tcW w:w="2808" w:type="dxa"/>
            <w:tcBorders>
              <w:left w:val="single" w:sz="4" w:space="0" w:color="auto"/>
            </w:tcBorders>
            <w:shd w:val="clear" w:color="auto" w:fill="BFBFBF"/>
            <w:vAlign w:val="center"/>
          </w:tcPr>
          <w:p w14:paraId="45D83984"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School</w:t>
            </w:r>
          </w:p>
        </w:tc>
        <w:tc>
          <w:tcPr>
            <w:tcW w:w="693" w:type="dxa"/>
            <w:shd w:val="clear" w:color="auto" w:fill="BFBFBF"/>
            <w:textDirection w:val="tbRl"/>
            <w:vAlign w:val="center"/>
          </w:tcPr>
          <w:p w14:paraId="132359A4"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All</w:t>
            </w:r>
          </w:p>
        </w:tc>
        <w:tc>
          <w:tcPr>
            <w:tcW w:w="693" w:type="dxa"/>
            <w:shd w:val="clear" w:color="auto" w:fill="BFBFBF"/>
            <w:textDirection w:val="tbRl"/>
            <w:vAlign w:val="center"/>
          </w:tcPr>
          <w:p w14:paraId="4E32B681"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High Needs</w:t>
            </w:r>
          </w:p>
        </w:tc>
        <w:tc>
          <w:tcPr>
            <w:tcW w:w="693" w:type="dxa"/>
            <w:shd w:val="clear" w:color="auto" w:fill="BFBFBF"/>
            <w:textDirection w:val="tbRl"/>
            <w:vAlign w:val="center"/>
          </w:tcPr>
          <w:p w14:paraId="0A90491C" w14:textId="7E8CA97E"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 xml:space="preserve">Econ. </w:t>
            </w:r>
            <w:r w:rsidR="00D517B9">
              <w:rPr>
                <w:rFonts w:ascii="Calibri" w:eastAsia="Calibri" w:hAnsi="Calibri" w:cs="Times New Roman"/>
                <w:b/>
                <w:sz w:val="20"/>
                <w:szCs w:val="20"/>
              </w:rPr>
              <w:t>Dis</w:t>
            </w:r>
            <w:r w:rsidR="00397D37">
              <w:rPr>
                <w:rFonts w:ascii="Calibri" w:eastAsia="Calibri" w:hAnsi="Calibri" w:cs="Times New Roman"/>
                <w:b/>
                <w:sz w:val="20"/>
                <w:szCs w:val="20"/>
              </w:rPr>
              <w:t>.</w:t>
            </w:r>
          </w:p>
        </w:tc>
        <w:tc>
          <w:tcPr>
            <w:tcW w:w="693" w:type="dxa"/>
            <w:shd w:val="clear" w:color="auto" w:fill="BFBFBF"/>
            <w:textDirection w:val="tbRl"/>
            <w:vAlign w:val="center"/>
          </w:tcPr>
          <w:p w14:paraId="5C516D45"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3AD9CF73"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18"/>
                <w:szCs w:val="18"/>
              </w:rPr>
              <w:t>EL and Former EL</w:t>
            </w:r>
          </w:p>
        </w:tc>
        <w:tc>
          <w:tcPr>
            <w:tcW w:w="693" w:type="dxa"/>
            <w:tcBorders>
              <w:left w:val="single" w:sz="4" w:space="0" w:color="auto"/>
            </w:tcBorders>
            <w:shd w:val="clear" w:color="auto" w:fill="BFBFBF"/>
            <w:textDirection w:val="tbRl"/>
            <w:vAlign w:val="center"/>
          </w:tcPr>
          <w:p w14:paraId="50F8516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African American</w:t>
            </w:r>
          </w:p>
        </w:tc>
        <w:tc>
          <w:tcPr>
            <w:tcW w:w="693" w:type="dxa"/>
            <w:shd w:val="clear" w:color="auto" w:fill="BFBFBF"/>
            <w:textDirection w:val="tbRl"/>
            <w:vAlign w:val="center"/>
          </w:tcPr>
          <w:p w14:paraId="6156F7F0"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Asian</w:t>
            </w:r>
          </w:p>
        </w:tc>
        <w:tc>
          <w:tcPr>
            <w:tcW w:w="693" w:type="dxa"/>
            <w:shd w:val="clear" w:color="auto" w:fill="BFBFBF"/>
            <w:textDirection w:val="tbRl"/>
            <w:vAlign w:val="center"/>
          </w:tcPr>
          <w:p w14:paraId="60729C2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Hispanic</w:t>
            </w:r>
          </w:p>
        </w:tc>
        <w:tc>
          <w:tcPr>
            <w:tcW w:w="693" w:type="dxa"/>
            <w:shd w:val="clear" w:color="auto" w:fill="BFBFBF"/>
            <w:textDirection w:val="tbRl"/>
            <w:vAlign w:val="center"/>
          </w:tcPr>
          <w:p w14:paraId="27DCBE69"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5A8197DC"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White</w:t>
            </w:r>
          </w:p>
        </w:tc>
      </w:tr>
      <w:tr w:rsidR="00CE6B35" w:rsidRPr="00CE6B35" w14:paraId="25DA1CEA" w14:textId="77777777" w:rsidTr="00397D37">
        <w:tc>
          <w:tcPr>
            <w:tcW w:w="2808" w:type="dxa"/>
            <w:tcBorders>
              <w:left w:val="single" w:sz="4" w:space="0" w:color="auto"/>
            </w:tcBorders>
          </w:tcPr>
          <w:p w14:paraId="31A451BF" w14:textId="71749CFC"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Arnone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07E0EC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tcPr>
          <w:p w14:paraId="5AD8C62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Pr>
          <w:p w14:paraId="49360D7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tcPr>
          <w:p w14:paraId="39AEBB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tcPr>
          <w:p w14:paraId="7F5696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tcBorders>
              <w:left w:val="single" w:sz="4" w:space="0" w:color="auto"/>
            </w:tcBorders>
          </w:tcPr>
          <w:p w14:paraId="37D11F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Pr>
          <w:p w14:paraId="6CA030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587459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tcPr>
          <w:p w14:paraId="02A81A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Borders>
              <w:right w:val="single" w:sz="4" w:space="0" w:color="auto"/>
            </w:tcBorders>
          </w:tcPr>
          <w:p w14:paraId="060C6DB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r>
      <w:tr w:rsidR="00CE6B35" w:rsidRPr="00CE6B35" w14:paraId="3B612A7F" w14:textId="77777777" w:rsidTr="00397D37">
        <w:tc>
          <w:tcPr>
            <w:tcW w:w="2808" w:type="dxa"/>
            <w:tcBorders>
              <w:left w:val="single" w:sz="4" w:space="0" w:color="auto"/>
            </w:tcBorders>
            <w:shd w:val="clear" w:color="auto" w:fill="BFBFBF"/>
          </w:tcPr>
          <w:p w14:paraId="3B940B2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Baker School</w:t>
            </w:r>
          </w:p>
        </w:tc>
        <w:tc>
          <w:tcPr>
            <w:tcW w:w="693" w:type="dxa"/>
            <w:shd w:val="clear" w:color="auto" w:fill="BFBFBF"/>
          </w:tcPr>
          <w:p w14:paraId="397C8C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shd w:val="clear" w:color="auto" w:fill="BFBFBF"/>
          </w:tcPr>
          <w:p w14:paraId="7A2EBA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BFBFBF"/>
          </w:tcPr>
          <w:p w14:paraId="6DA609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shd w:val="clear" w:color="auto" w:fill="BFBFBF"/>
          </w:tcPr>
          <w:p w14:paraId="15C1AB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shd w:val="clear" w:color="auto" w:fill="BFBFBF"/>
          </w:tcPr>
          <w:p w14:paraId="41DA0D1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tcBorders>
              <w:left w:val="single" w:sz="4" w:space="0" w:color="auto"/>
            </w:tcBorders>
            <w:shd w:val="clear" w:color="auto" w:fill="BFBFBF"/>
          </w:tcPr>
          <w:p w14:paraId="6535612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693" w:type="dxa"/>
            <w:shd w:val="clear" w:color="auto" w:fill="BFBFBF"/>
          </w:tcPr>
          <w:p w14:paraId="4BDC22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571712F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2B3FCE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tcBorders>
              <w:right w:val="single" w:sz="4" w:space="0" w:color="auto"/>
            </w:tcBorders>
            <w:shd w:val="clear" w:color="auto" w:fill="BFBFBF"/>
          </w:tcPr>
          <w:p w14:paraId="49DCEC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r>
      <w:tr w:rsidR="00CE6B35" w:rsidRPr="00CE6B35" w14:paraId="5E8071F4" w14:textId="77777777" w:rsidTr="00397D37">
        <w:tc>
          <w:tcPr>
            <w:tcW w:w="2808" w:type="dxa"/>
            <w:tcBorders>
              <w:left w:val="single" w:sz="4" w:space="0" w:color="auto"/>
            </w:tcBorders>
          </w:tcPr>
          <w:p w14:paraId="19A827A6" w14:textId="21B77632"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Manthala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6305D9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Pr>
          <w:p w14:paraId="7268A2C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tcPr>
          <w:p w14:paraId="333A99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tcPr>
          <w:p w14:paraId="6A1C7C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693" w:type="dxa"/>
            <w:tcBorders>
              <w:right w:val="single" w:sz="4" w:space="0" w:color="auto"/>
            </w:tcBorders>
          </w:tcPr>
          <w:p w14:paraId="61F289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693" w:type="dxa"/>
            <w:tcBorders>
              <w:left w:val="single" w:sz="4" w:space="0" w:color="auto"/>
            </w:tcBorders>
          </w:tcPr>
          <w:p w14:paraId="309ADD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Pr>
          <w:p w14:paraId="4021B0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677728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tcPr>
          <w:p w14:paraId="614ABB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tcBorders>
              <w:right w:val="single" w:sz="4" w:space="0" w:color="auto"/>
            </w:tcBorders>
          </w:tcPr>
          <w:p w14:paraId="0B1923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r>
      <w:tr w:rsidR="00CE6B35" w:rsidRPr="00CE6B35" w14:paraId="207E1AC6" w14:textId="77777777" w:rsidTr="00397D37">
        <w:tc>
          <w:tcPr>
            <w:tcW w:w="2808" w:type="dxa"/>
            <w:tcBorders>
              <w:left w:val="single" w:sz="4" w:space="0" w:color="auto"/>
            </w:tcBorders>
            <w:shd w:val="clear" w:color="auto" w:fill="BFBFBF"/>
          </w:tcPr>
          <w:p w14:paraId="00A073BD"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Russell School</w:t>
            </w:r>
          </w:p>
        </w:tc>
        <w:tc>
          <w:tcPr>
            <w:tcW w:w="693" w:type="dxa"/>
            <w:shd w:val="clear" w:color="auto" w:fill="BFBFBF"/>
          </w:tcPr>
          <w:p w14:paraId="2684C1D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4E0C7C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50210A5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1E9782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3580E2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2C8AFD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6B34246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4A64815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0CC2DA3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2A3A7A9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F3FC5BB" w14:textId="77777777" w:rsidTr="00397D37">
        <w:tc>
          <w:tcPr>
            <w:tcW w:w="2808" w:type="dxa"/>
            <w:tcBorders>
              <w:left w:val="single" w:sz="4" w:space="0" w:color="auto"/>
            </w:tcBorders>
          </w:tcPr>
          <w:p w14:paraId="20D5D395" w14:textId="163E1F6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Brookfield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4622B0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tcPr>
          <w:p w14:paraId="3BE1BE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tcPr>
          <w:p w14:paraId="5E50A8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tcPr>
          <w:p w14:paraId="575D82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93" w:type="dxa"/>
            <w:tcBorders>
              <w:right w:val="single" w:sz="4" w:space="0" w:color="auto"/>
            </w:tcBorders>
          </w:tcPr>
          <w:p w14:paraId="395CC6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tcBorders>
              <w:left w:val="single" w:sz="4" w:space="0" w:color="auto"/>
            </w:tcBorders>
          </w:tcPr>
          <w:p w14:paraId="373ABFE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tcPr>
          <w:p w14:paraId="63E009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24E13EF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693" w:type="dxa"/>
          </w:tcPr>
          <w:p w14:paraId="70397E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693" w:type="dxa"/>
            <w:tcBorders>
              <w:right w:val="single" w:sz="4" w:space="0" w:color="auto"/>
            </w:tcBorders>
          </w:tcPr>
          <w:p w14:paraId="68ACFBA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r>
      <w:tr w:rsidR="00CE6B35" w:rsidRPr="00CE6B35" w14:paraId="27CDDC6C" w14:textId="77777777" w:rsidTr="00397D37">
        <w:tc>
          <w:tcPr>
            <w:tcW w:w="2808" w:type="dxa"/>
            <w:tcBorders>
              <w:left w:val="single" w:sz="4" w:space="0" w:color="auto"/>
            </w:tcBorders>
            <w:shd w:val="clear" w:color="auto" w:fill="BFBFBF"/>
          </w:tcPr>
          <w:p w14:paraId="5C918560" w14:textId="68467D1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Kennedy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55B6AA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shd w:val="clear" w:color="auto" w:fill="BFBFBF"/>
          </w:tcPr>
          <w:p w14:paraId="5BA606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0B4B47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61F864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693" w:type="dxa"/>
            <w:tcBorders>
              <w:right w:val="single" w:sz="4" w:space="0" w:color="auto"/>
            </w:tcBorders>
            <w:shd w:val="clear" w:color="auto" w:fill="BFBFBF"/>
          </w:tcPr>
          <w:p w14:paraId="1140A3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Borders>
              <w:left w:val="single" w:sz="4" w:space="0" w:color="auto"/>
            </w:tcBorders>
            <w:shd w:val="clear" w:color="auto" w:fill="BFBFBF"/>
          </w:tcPr>
          <w:p w14:paraId="77D0560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0E82498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83%</w:t>
            </w:r>
          </w:p>
        </w:tc>
        <w:tc>
          <w:tcPr>
            <w:tcW w:w="693" w:type="dxa"/>
            <w:shd w:val="clear" w:color="auto" w:fill="BFBFBF"/>
          </w:tcPr>
          <w:p w14:paraId="374A9B6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693" w:type="dxa"/>
            <w:shd w:val="clear" w:color="auto" w:fill="BFBFBF"/>
          </w:tcPr>
          <w:p w14:paraId="44397BF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693" w:type="dxa"/>
            <w:tcBorders>
              <w:right w:val="single" w:sz="4" w:space="0" w:color="auto"/>
            </w:tcBorders>
            <w:shd w:val="clear" w:color="auto" w:fill="BFBFBF"/>
          </w:tcPr>
          <w:p w14:paraId="6C5584A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r>
      <w:tr w:rsidR="00CE6B35" w:rsidRPr="00CE6B35" w14:paraId="1F4601CB" w14:textId="77777777" w:rsidTr="00397D37">
        <w:tc>
          <w:tcPr>
            <w:tcW w:w="2808" w:type="dxa"/>
            <w:tcBorders>
              <w:left w:val="single" w:sz="4" w:space="0" w:color="auto"/>
            </w:tcBorders>
          </w:tcPr>
          <w:p w14:paraId="1F8DDD19"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Edgar B Davis</w:t>
            </w:r>
          </w:p>
        </w:tc>
        <w:tc>
          <w:tcPr>
            <w:tcW w:w="693" w:type="dxa"/>
          </w:tcPr>
          <w:p w14:paraId="2067D4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3" w:type="dxa"/>
          </w:tcPr>
          <w:p w14:paraId="4A61A2C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Pr>
          <w:p w14:paraId="1EAE9C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Pr>
          <w:p w14:paraId="2BA6D2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tcPr>
          <w:p w14:paraId="39D829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tcBorders>
              <w:left w:val="single" w:sz="4" w:space="0" w:color="auto"/>
            </w:tcBorders>
          </w:tcPr>
          <w:p w14:paraId="34BE35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Pr>
          <w:p w14:paraId="001DFD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1995AE1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693" w:type="dxa"/>
          </w:tcPr>
          <w:p w14:paraId="1E43AED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693" w:type="dxa"/>
            <w:tcBorders>
              <w:right w:val="single" w:sz="4" w:space="0" w:color="auto"/>
            </w:tcBorders>
          </w:tcPr>
          <w:p w14:paraId="2596A5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r>
      <w:tr w:rsidR="00CE6B35" w:rsidRPr="00CE6B35" w14:paraId="05484148" w14:textId="77777777" w:rsidTr="00397D37">
        <w:tc>
          <w:tcPr>
            <w:tcW w:w="2808" w:type="dxa"/>
            <w:tcBorders>
              <w:left w:val="single" w:sz="4" w:space="0" w:color="auto"/>
            </w:tcBorders>
            <w:shd w:val="clear" w:color="auto" w:fill="BFBFBF"/>
          </w:tcPr>
          <w:p w14:paraId="5BBF9313" w14:textId="7339C5AD"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Hancock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5F7A20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shd w:val="clear" w:color="auto" w:fill="BFBFBF"/>
          </w:tcPr>
          <w:p w14:paraId="6B4E53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36DDBE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73E43FD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tcBorders>
              <w:right w:val="single" w:sz="4" w:space="0" w:color="auto"/>
            </w:tcBorders>
            <w:shd w:val="clear" w:color="auto" w:fill="BFBFBF"/>
          </w:tcPr>
          <w:p w14:paraId="167268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tcBorders>
              <w:left w:val="single" w:sz="4" w:space="0" w:color="auto"/>
            </w:tcBorders>
            <w:shd w:val="clear" w:color="auto" w:fill="BFBFBF"/>
          </w:tcPr>
          <w:p w14:paraId="3E10D2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BFBFBF"/>
          </w:tcPr>
          <w:p w14:paraId="26744A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w:t>
            </w:r>
          </w:p>
        </w:tc>
        <w:tc>
          <w:tcPr>
            <w:tcW w:w="693" w:type="dxa"/>
            <w:shd w:val="clear" w:color="auto" w:fill="BFBFBF"/>
          </w:tcPr>
          <w:p w14:paraId="56679B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693" w:type="dxa"/>
            <w:shd w:val="clear" w:color="auto" w:fill="BFBFBF"/>
          </w:tcPr>
          <w:p w14:paraId="5FD7B4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tcBorders>
              <w:right w:val="single" w:sz="4" w:space="0" w:color="auto"/>
            </w:tcBorders>
            <w:shd w:val="clear" w:color="auto" w:fill="BFBFBF"/>
          </w:tcPr>
          <w:p w14:paraId="713124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r>
      <w:tr w:rsidR="00CE6B35" w:rsidRPr="00CE6B35" w14:paraId="7EFA78C2" w14:textId="77777777" w:rsidTr="00397D37">
        <w:tc>
          <w:tcPr>
            <w:tcW w:w="2808" w:type="dxa"/>
            <w:tcBorders>
              <w:left w:val="single" w:sz="4" w:space="0" w:color="auto"/>
            </w:tcBorders>
          </w:tcPr>
          <w:p w14:paraId="3FFD2A38" w14:textId="0A617463"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Gilmore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6E496F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3" w:type="dxa"/>
          </w:tcPr>
          <w:p w14:paraId="124C19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Pr>
          <w:p w14:paraId="0C747B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Pr>
          <w:p w14:paraId="6BA017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tcBorders>
              <w:right w:val="single" w:sz="4" w:space="0" w:color="auto"/>
            </w:tcBorders>
          </w:tcPr>
          <w:p w14:paraId="77B55B6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Borders>
              <w:left w:val="single" w:sz="4" w:space="0" w:color="auto"/>
            </w:tcBorders>
          </w:tcPr>
          <w:p w14:paraId="0380B2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tcPr>
          <w:p w14:paraId="7B4B92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Pr>
          <w:p w14:paraId="1D2D76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c>
          <w:tcPr>
            <w:tcW w:w="693" w:type="dxa"/>
          </w:tcPr>
          <w:p w14:paraId="743823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693" w:type="dxa"/>
            <w:tcBorders>
              <w:right w:val="single" w:sz="4" w:space="0" w:color="auto"/>
            </w:tcBorders>
          </w:tcPr>
          <w:p w14:paraId="28A5E2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D77C035" w14:textId="77777777" w:rsidTr="00397D37">
        <w:tc>
          <w:tcPr>
            <w:tcW w:w="2808" w:type="dxa"/>
            <w:tcBorders>
              <w:left w:val="single" w:sz="4" w:space="0" w:color="auto"/>
            </w:tcBorders>
            <w:shd w:val="clear" w:color="auto" w:fill="BFBFBF"/>
          </w:tcPr>
          <w:p w14:paraId="69F7A3B5" w14:textId="57BABB3A"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Angelo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5C5053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693" w:type="dxa"/>
            <w:shd w:val="clear" w:color="auto" w:fill="BFBFBF"/>
          </w:tcPr>
          <w:p w14:paraId="108F4D6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693" w:type="dxa"/>
            <w:shd w:val="clear" w:color="auto" w:fill="BFBFBF"/>
          </w:tcPr>
          <w:p w14:paraId="649931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shd w:val="clear" w:color="auto" w:fill="BFBFBF"/>
          </w:tcPr>
          <w:p w14:paraId="641D0BD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693" w:type="dxa"/>
            <w:tcBorders>
              <w:right w:val="single" w:sz="4" w:space="0" w:color="auto"/>
            </w:tcBorders>
            <w:shd w:val="clear" w:color="auto" w:fill="BFBFBF"/>
          </w:tcPr>
          <w:p w14:paraId="495C20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Borders>
              <w:left w:val="single" w:sz="4" w:space="0" w:color="auto"/>
            </w:tcBorders>
            <w:shd w:val="clear" w:color="auto" w:fill="BFBFBF"/>
          </w:tcPr>
          <w:p w14:paraId="6E58CA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693" w:type="dxa"/>
            <w:shd w:val="clear" w:color="auto" w:fill="BFBFBF"/>
          </w:tcPr>
          <w:p w14:paraId="5F648E2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59%</w:t>
            </w:r>
          </w:p>
        </w:tc>
        <w:tc>
          <w:tcPr>
            <w:tcW w:w="693" w:type="dxa"/>
            <w:shd w:val="clear" w:color="auto" w:fill="BFBFBF"/>
          </w:tcPr>
          <w:p w14:paraId="2FADCA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693" w:type="dxa"/>
            <w:shd w:val="clear" w:color="auto" w:fill="BFBFBF"/>
          </w:tcPr>
          <w:p w14:paraId="39415EE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right w:val="single" w:sz="4" w:space="0" w:color="auto"/>
            </w:tcBorders>
            <w:shd w:val="clear" w:color="auto" w:fill="BFBFBF"/>
          </w:tcPr>
          <w:p w14:paraId="1BE223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r>
      <w:tr w:rsidR="00CE6B35" w:rsidRPr="00CE6B35" w14:paraId="7F7347DD" w14:textId="77777777" w:rsidTr="00397D37">
        <w:tc>
          <w:tcPr>
            <w:tcW w:w="2808" w:type="dxa"/>
            <w:tcBorders>
              <w:left w:val="single" w:sz="4" w:space="0" w:color="auto"/>
            </w:tcBorders>
            <w:shd w:val="clear" w:color="auto" w:fill="auto"/>
          </w:tcPr>
          <w:p w14:paraId="061596A3" w14:textId="31AD81EE"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Raymond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054095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shd w:val="clear" w:color="auto" w:fill="auto"/>
          </w:tcPr>
          <w:p w14:paraId="19B32DE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shd w:val="clear" w:color="auto" w:fill="auto"/>
          </w:tcPr>
          <w:p w14:paraId="09F3F2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shd w:val="clear" w:color="auto" w:fill="auto"/>
          </w:tcPr>
          <w:p w14:paraId="6EA314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shd w:val="clear" w:color="auto" w:fill="auto"/>
          </w:tcPr>
          <w:p w14:paraId="014799D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693" w:type="dxa"/>
            <w:tcBorders>
              <w:left w:val="single" w:sz="4" w:space="0" w:color="auto"/>
            </w:tcBorders>
            <w:shd w:val="clear" w:color="auto" w:fill="auto"/>
          </w:tcPr>
          <w:p w14:paraId="32E4B5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shd w:val="clear" w:color="auto" w:fill="auto"/>
          </w:tcPr>
          <w:p w14:paraId="0B0F048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A2DC6E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shd w:val="clear" w:color="auto" w:fill="auto"/>
          </w:tcPr>
          <w:p w14:paraId="2933BCC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3" w:type="dxa"/>
            <w:tcBorders>
              <w:right w:val="single" w:sz="4" w:space="0" w:color="auto"/>
            </w:tcBorders>
            <w:shd w:val="clear" w:color="auto" w:fill="auto"/>
          </w:tcPr>
          <w:p w14:paraId="40DD28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r>
      <w:tr w:rsidR="00CE6B35" w:rsidRPr="00CE6B35" w14:paraId="51E3CE83" w14:textId="77777777" w:rsidTr="00397D37">
        <w:tc>
          <w:tcPr>
            <w:tcW w:w="2808" w:type="dxa"/>
            <w:tcBorders>
              <w:left w:val="single" w:sz="4" w:space="0" w:color="auto"/>
            </w:tcBorders>
            <w:shd w:val="clear" w:color="auto" w:fill="BFBFBF"/>
          </w:tcPr>
          <w:p w14:paraId="0498F21C"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Frederick Douglass Academy</w:t>
            </w:r>
          </w:p>
        </w:tc>
        <w:tc>
          <w:tcPr>
            <w:tcW w:w="693" w:type="dxa"/>
            <w:shd w:val="clear" w:color="auto" w:fill="BFBFBF"/>
          </w:tcPr>
          <w:p w14:paraId="7A8CC3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052F7A3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096F4E4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0E1B58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4A187A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281FDD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697EC4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3F532E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7529B54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5C1CA4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61931B7" w14:textId="77777777" w:rsidTr="00397D37">
        <w:tc>
          <w:tcPr>
            <w:tcW w:w="2808" w:type="dxa"/>
            <w:tcBorders>
              <w:left w:val="single" w:sz="4" w:space="0" w:color="auto"/>
            </w:tcBorders>
            <w:shd w:val="clear" w:color="auto" w:fill="auto"/>
          </w:tcPr>
          <w:p w14:paraId="2B764943" w14:textId="685E437A"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Downey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73E568B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shd w:val="clear" w:color="auto" w:fill="auto"/>
          </w:tcPr>
          <w:p w14:paraId="42EF9C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auto"/>
          </w:tcPr>
          <w:p w14:paraId="7D469C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shd w:val="clear" w:color="auto" w:fill="auto"/>
          </w:tcPr>
          <w:p w14:paraId="18F4584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shd w:val="clear" w:color="auto" w:fill="auto"/>
          </w:tcPr>
          <w:p w14:paraId="70EBA3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tcBorders>
              <w:left w:val="single" w:sz="4" w:space="0" w:color="auto"/>
            </w:tcBorders>
            <w:shd w:val="clear" w:color="auto" w:fill="auto"/>
          </w:tcPr>
          <w:p w14:paraId="1AE04A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shd w:val="clear" w:color="auto" w:fill="auto"/>
          </w:tcPr>
          <w:p w14:paraId="29A600B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607752C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auto"/>
          </w:tcPr>
          <w:p w14:paraId="5CAFDA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tcBorders>
              <w:right w:val="single" w:sz="4" w:space="0" w:color="auto"/>
            </w:tcBorders>
            <w:shd w:val="clear" w:color="auto" w:fill="auto"/>
          </w:tcPr>
          <w:p w14:paraId="614E5B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r>
      <w:tr w:rsidR="00CE6B35" w:rsidRPr="00CE6B35" w14:paraId="043B8A79" w14:textId="77777777" w:rsidTr="00397D37">
        <w:tc>
          <w:tcPr>
            <w:tcW w:w="2808" w:type="dxa"/>
            <w:tcBorders>
              <w:left w:val="single" w:sz="4" w:space="0" w:color="auto"/>
            </w:tcBorders>
            <w:shd w:val="clear" w:color="auto" w:fill="BFBFBF"/>
          </w:tcPr>
          <w:p w14:paraId="5F9508C1"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693" w:type="dxa"/>
            <w:shd w:val="clear" w:color="auto" w:fill="BFBFBF"/>
          </w:tcPr>
          <w:p w14:paraId="737DB4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shd w:val="clear" w:color="auto" w:fill="BFBFBF"/>
          </w:tcPr>
          <w:p w14:paraId="3889EF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shd w:val="clear" w:color="auto" w:fill="BFBFBF"/>
          </w:tcPr>
          <w:p w14:paraId="1EBC7F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shd w:val="clear" w:color="auto" w:fill="BFBFBF"/>
          </w:tcPr>
          <w:p w14:paraId="407873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tcBorders>
              <w:right w:val="single" w:sz="4" w:space="0" w:color="auto"/>
            </w:tcBorders>
            <w:shd w:val="clear" w:color="auto" w:fill="BFBFBF"/>
          </w:tcPr>
          <w:p w14:paraId="67F836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3840B5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257ED2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0D70898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3157D4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118707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1F8F6DE" w14:textId="77777777" w:rsidTr="00397D37">
        <w:tc>
          <w:tcPr>
            <w:tcW w:w="2808" w:type="dxa"/>
            <w:tcBorders>
              <w:left w:val="single" w:sz="4" w:space="0" w:color="auto"/>
            </w:tcBorders>
            <w:shd w:val="clear" w:color="auto" w:fill="auto"/>
          </w:tcPr>
          <w:p w14:paraId="7B3BEA2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East Middle School</w:t>
            </w:r>
          </w:p>
        </w:tc>
        <w:tc>
          <w:tcPr>
            <w:tcW w:w="693" w:type="dxa"/>
            <w:shd w:val="clear" w:color="auto" w:fill="auto"/>
          </w:tcPr>
          <w:p w14:paraId="449365E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shd w:val="clear" w:color="auto" w:fill="auto"/>
          </w:tcPr>
          <w:p w14:paraId="65B88F7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93" w:type="dxa"/>
            <w:shd w:val="clear" w:color="auto" w:fill="auto"/>
          </w:tcPr>
          <w:p w14:paraId="746434B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93" w:type="dxa"/>
            <w:shd w:val="clear" w:color="auto" w:fill="auto"/>
          </w:tcPr>
          <w:p w14:paraId="43487A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shd w:val="clear" w:color="auto" w:fill="auto"/>
          </w:tcPr>
          <w:p w14:paraId="4E9F98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left w:val="single" w:sz="4" w:space="0" w:color="auto"/>
            </w:tcBorders>
            <w:shd w:val="clear" w:color="auto" w:fill="auto"/>
          </w:tcPr>
          <w:p w14:paraId="5BAE3DF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shd w:val="clear" w:color="auto" w:fill="auto"/>
          </w:tcPr>
          <w:p w14:paraId="468CD7E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244437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93" w:type="dxa"/>
            <w:shd w:val="clear" w:color="auto" w:fill="auto"/>
          </w:tcPr>
          <w:p w14:paraId="680D320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tcBorders>
              <w:right w:val="single" w:sz="4" w:space="0" w:color="auto"/>
            </w:tcBorders>
            <w:shd w:val="clear" w:color="auto" w:fill="auto"/>
          </w:tcPr>
          <w:p w14:paraId="5D44C2F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r w:rsidR="00CE6B35" w:rsidRPr="00CE6B35" w14:paraId="67133A45" w14:textId="77777777" w:rsidTr="00397D37">
        <w:tc>
          <w:tcPr>
            <w:tcW w:w="2808" w:type="dxa"/>
            <w:tcBorders>
              <w:left w:val="single" w:sz="4" w:space="0" w:color="auto"/>
            </w:tcBorders>
            <w:shd w:val="clear" w:color="auto" w:fill="BFBFBF"/>
          </w:tcPr>
          <w:p w14:paraId="37237AC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North Middle School</w:t>
            </w:r>
          </w:p>
        </w:tc>
        <w:tc>
          <w:tcPr>
            <w:tcW w:w="693" w:type="dxa"/>
            <w:shd w:val="clear" w:color="auto" w:fill="BFBFBF"/>
          </w:tcPr>
          <w:p w14:paraId="67297C0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shd w:val="clear" w:color="auto" w:fill="BFBFBF"/>
          </w:tcPr>
          <w:p w14:paraId="3D8910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shd w:val="clear" w:color="auto" w:fill="BFBFBF"/>
          </w:tcPr>
          <w:p w14:paraId="4E4C1D6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shd w:val="clear" w:color="auto" w:fill="BFBFBF"/>
          </w:tcPr>
          <w:p w14:paraId="590FE2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shd w:val="clear" w:color="auto" w:fill="BFBFBF"/>
          </w:tcPr>
          <w:p w14:paraId="5167FDE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tcBorders>
              <w:left w:val="single" w:sz="4" w:space="0" w:color="auto"/>
            </w:tcBorders>
            <w:shd w:val="clear" w:color="auto" w:fill="BFBFBF"/>
          </w:tcPr>
          <w:p w14:paraId="1D837CE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shd w:val="clear" w:color="auto" w:fill="BFBFBF"/>
          </w:tcPr>
          <w:p w14:paraId="585B6D6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4681E1B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shd w:val="clear" w:color="auto" w:fill="BFBFBF"/>
          </w:tcPr>
          <w:p w14:paraId="7FBBF6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shd w:val="clear" w:color="auto" w:fill="BFBFBF"/>
          </w:tcPr>
          <w:p w14:paraId="68F701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r>
      <w:tr w:rsidR="00CE6B35" w:rsidRPr="00CE6B35" w14:paraId="08CC7CA5" w14:textId="77777777" w:rsidTr="00397D37">
        <w:tc>
          <w:tcPr>
            <w:tcW w:w="2808" w:type="dxa"/>
            <w:tcBorders>
              <w:left w:val="single" w:sz="4" w:space="0" w:color="auto"/>
            </w:tcBorders>
            <w:shd w:val="clear" w:color="auto" w:fill="auto"/>
          </w:tcPr>
          <w:p w14:paraId="67AF453A"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South Middle School</w:t>
            </w:r>
          </w:p>
        </w:tc>
        <w:tc>
          <w:tcPr>
            <w:tcW w:w="693" w:type="dxa"/>
            <w:shd w:val="clear" w:color="auto" w:fill="auto"/>
          </w:tcPr>
          <w:p w14:paraId="49FFAB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shd w:val="clear" w:color="auto" w:fill="auto"/>
          </w:tcPr>
          <w:p w14:paraId="70742FA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shd w:val="clear" w:color="auto" w:fill="auto"/>
          </w:tcPr>
          <w:p w14:paraId="345480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shd w:val="clear" w:color="auto" w:fill="auto"/>
          </w:tcPr>
          <w:p w14:paraId="28CF5A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shd w:val="clear" w:color="auto" w:fill="auto"/>
          </w:tcPr>
          <w:p w14:paraId="35D43FC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693" w:type="dxa"/>
            <w:tcBorders>
              <w:left w:val="single" w:sz="4" w:space="0" w:color="auto"/>
            </w:tcBorders>
            <w:shd w:val="clear" w:color="auto" w:fill="auto"/>
          </w:tcPr>
          <w:p w14:paraId="2A9EBF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shd w:val="clear" w:color="auto" w:fill="auto"/>
          </w:tcPr>
          <w:p w14:paraId="2728834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84043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shd w:val="clear" w:color="auto" w:fill="auto"/>
          </w:tcPr>
          <w:p w14:paraId="3467C5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tcBorders>
              <w:right w:val="single" w:sz="4" w:space="0" w:color="auto"/>
            </w:tcBorders>
            <w:shd w:val="clear" w:color="auto" w:fill="auto"/>
          </w:tcPr>
          <w:p w14:paraId="0C147B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r>
      <w:tr w:rsidR="00CE6B35" w:rsidRPr="00CE6B35" w14:paraId="54F0B735" w14:textId="77777777" w:rsidTr="00397D37">
        <w:tc>
          <w:tcPr>
            <w:tcW w:w="2808" w:type="dxa"/>
            <w:tcBorders>
              <w:left w:val="single" w:sz="4" w:space="0" w:color="auto"/>
            </w:tcBorders>
            <w:shd w:val="clear" w:color="auto" w:fill="BFBFBF"/>
          </w:tcPr>
          <w:p w14:paraId="27D676B9"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West Middle School</w:t>
            </w:r>
          </w:p>
        </w:tc>
        <w:tc>
          <w:tcPr>
            <w:tcW w:w="693" w:type="dxa"/>
            <w:shd w:val="clear" w:color="auto" w:fill="BFBFBF"/>
          </w:tcPr>
          <w:p w14:paraId="6995543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shd w:val="clear" w:color="auto" w:fill="BFBFBF"/>
          </w:tcPr>
          <w:p w14:paraId="20CBFCD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shd w:val="clear" w:color="auto" w:fill="BFBFBF"/>
          </w:tcPr>
          <w:p w14:paraId="4CAEEB6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shd w:val="clear" w:color="auto" w:fill="BFBFBF"/>
          </w:tcPr>
          <w:p w14:paraId="6D8932C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shd w:val="clear" w:color="auto" w:fill="BFBFBF"/>
          </w:tcPr>
          <w:p w14:paraId="436D88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tcBorders>
              <w:left w:val="single" w:sz="4" w:space="0" w:color="auto"/>
            </w:tcBorders>
            <w:shd w:val="clear" w:color="auto" w:fill="BFBFBF"/>
          </w:tcPr>
          <w:p w14:paraId="5C17CE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shd w:val="clear" w:color="auto" w:fill="BFBFBF"/>
          </w:tcPr>
          <w:p w14:paraId="185196B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64%</w:t>
            </w:r>
          </w:p>
        </w:tc>
        <w:tc>
          <w:tcPr>
            <w:tcW w:w="693" w:type="dxa"/>
            <w:shd w:val="clear" w:color="auto" w:fill="BFBFBF"/>
          </w:tcPr>
          <w:p w14:paraId="0D0EEB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shd w:val="clear" w:color="auto" w:fill="BFBFBF"/>
          </w:tcPr>
          <w:p w14:paraId="1078053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tcBorders>
              <w:right w:val="single" w:sz="4" w:space="0" w:color="auto"/>
            </w:tcBorders>
            <w:shd w:val="clear" w:color="auto" w:fill="BFBFBF"/>
          </w:tcPr>
          <w:p w14:paraId="676CD33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r>
      <w:tr w:rsidR="00CE6B35" w:rsidRPr="00CE6B35" w14:paraId="5E15908F" w14:textId="77777777" w:rsidTr="00397D37">
        <w:tc>
          <w:tcPr>
            <w:tcW w:w="2808" w:type="dxa"/>
            <w:tcBorders>
              <w:left w:val="single" w:sz="4" w:space="0" w:color="auto"/>
            </w:tcBorders>
            <w:shd w:val="clear" w:color="auto" w:fill="auto"/>
          </w:tcPr>
          <w:p w14:paraId="31B1433F" w14:textId="362BFC63"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Ashfield M</w:t>
            </w:r>
            <w:r w:rsidR="00136CFD">
              <w:rPr>
                <w:rFonts w:ascii="Calibri" w:eastAsia="Calibri" w:hAnsi="Calibri" w:cs="Calibri"/>
                <w:sz w:val="20"/>
                <w:szCs w:val="20"/>
              </w:rPr>
              <w:t xml:space="preserve">iddle </w:t>
            </w:r>
            <w:r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786D9D4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auto"/>
          </w:tcPr>
          <w:p w14:paraId="203895E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shd w:val="clear" w:color="auto" w:fill="auto"/>
          </w:tcPr>
          <w:p w14:paraId="35DA72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shd w:val="clear" w:color="auto" w:fill="auto"/>
          </w:tcPr>
          <w:p w14:paraId="186518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693" w:type="dxa"/>
            <w:tcBorders>
              <w:right w:val="single" w:sz="4" w:space="0" w:color="auto"/>
            </w:tcBorders>
            <w:shd w:val="clear" w:color="auto" w:fill="auto"/>
          </w:tcPr>
          <w:p w14:paraId="795BF4A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left w:val="single" w:sz="4" w:space="0" w:color="auto"/>
            </w:tcBorders>
            <w:shd w:val="clear" w:color="auto" w:fill="auto"/>
          </w:tcPr>
          <w:p w14:paraId="57C62A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shd w:val="clear" w:color="auto" w:fill="auto"/>
          </w:tcPr>
          <w:p w14:paraId="686981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693" w:type="dxa"/>
            <w:shd w:val="clear" w:color="auto" w:fill="auto"/>
          </w:tcPr>
          <w:p w14:paraId="32A040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shd w:val="clear" w:color="auto" w:fill="auto"/>
          </w:tcPr>
          <w:p w14:paraId="48C834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Borders>
              <w:right w:val="single" w:sz="4" w:space="0" w:color="auto"/>
            </w:tcBorders>
            <w:shd w:val="clear" w:color="auto" w:fill="auto"/>
          </w:tcPr>
          <w:p w14:paraId="439249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r>
      <w:tr w:rsidR="00CE6B35" w:rsidRPr="00CE6B35" w14:paraId="18444A90" w14:textId="77777777" w:rsidTr="00397D37">
        <w:tc>
          <w:tcPr>
            <w:tcW w:w="2808" w:type="dxa"/>
            <w:tcBorders>
              <w:left w:val="single" w:sz="4" w:space="0" w:color="auto"/>
            </w:tcBorders>
            <w:shd w:val="clear" w:color="auto" w:fill="BFBFBF"/>
          </w:tcPr>
          <w:p w14:paraId="7C57AFFD"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Plouffe Academy</w:t>
            </w:r>
          </w:p>
        </w:tc>
        <w:tc>
          <w:tcPr>
            <w:tcW w:w="693" w:type="dxa"/>
            <w:shd w:val="clear" w:color="auto" w:fill="BFBFBF"/>
          </w:tcPr>
          <w:p w14:paraId="4B0768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693" w:type="dxa"/>
            <w:shd w:val="clear" w:color="auto" w:fill="BFBFBF"/>
          </w:tcPr>
          <w:p w14:paraId="763877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BFBFBF"/>
          </w:tcPr>
          <w:p w14:paraId="6F4313E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BFBFBF"/>
          </w:tcPr>
          <w:p w14:paraId="7B5FA6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tcBorders>
              <w:right w:val="single" w:sz="4" w:space="0" w:color="auto"/>
            </w:tcBorders>
            <w:shd w:val="clear" w:color="auto" w:fill="BFBFBF"/>
          </w:tcPr>
          <w:p w14:paraId="1F8A8E1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tcBorders>
              <w:left w:val="single" w:sz="4" w:space="0" w:color="auto"/>
            </w:tcBorders>
            <w:shd w:val="clear" w:color="auto" w:fill="BFBFBF"/>
          </w:tcPr>
          <w:p w14:paraId="217924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693" w:type="dxa"/>
            <w:shd w:val="clear" w:color="auto" w:fill="BFBFBF"/>
          </w:tcPr>
          <w:p w14:paraId="3F6DB1C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74%</w:t>
            </w:r>
          </w:p>
        </w:tc>
        <w:tc>
          <w:tcPr>
            <w:tcW w:w="693" w:type="dxa"/>
            <w:shd w:val="clear" w:color="auto" w:fill="BFBFBF"/>
          </w:tcPr>
          <w:p w14:paraId="6E4B156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BFBFBF"/>
          </w:tcPr>
          <w:p w14:paraId="518134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693" w:type="dxa"/>
            <w:tcBorders>
              <w:right w:val="single" w:sz="4" w:space="0" w:color="auto"/>
            </w:tcBorders>
            <w:shd w:val="clear" w:color="auto" w:fill="BFBFBF"/>
          </w:tcPr>
          <w:p w14:paraId="64C297B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r>
      <w:tr w:rsidR="00CE6B35" w:rsidRPr="00CE6B35" w14:paraId="1A819BD4" w14:textId="77777777" w:rsidTr="00397D37">
        <w:tc>
          <w:tcPr>
            <w:tcW w:w="2808" w:type="dxa"/>
            <w:tcBorders>
              <w:left w:val="single" w:sz="4" w:space="0" w:color="auto"/>
            </w:tcBorders>
            <w:shd w:val="clear" w:color="auto" w:fill="auto"/>
          </w:tcPr>
          <w:p w14:paraId="0EED376E" w14:textId="76A7FF8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H</w:t>
            </w:r>
            <w:r w:rsidR="00136CFD">
              <w:rPr>
                <w:rFonts w:ascii="Calibri" w:eastAsia="Calibri" w:hAnsi="Calibri" w:cs="Calibri"/>
                <w:sz w:val="20"/>
                <w:szCs w:val="20"/>
              </w:rPr>
              <w:t xml:space="preserve">igh </w:t>
            </w:r>
            <w:r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3D74248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2BA9C6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2B33E1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005CCF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039B8DF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auto"/>
          </w:tcPr>
          <w:p w14:paraId="01A2D9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F6EEF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3DE138D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044F4D8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715D11D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2312DE4" w14:textId="77777777" w:rsidTr="00397D37">
        <w:tc>
          <w:tcPr>
            <w:tcW w:w="2808" w:type="dxa"/>
            <w:tcBorders>
              <w:left w:val="single" w:sz="4" w:space="0" w:color="auto"/>
            </w:tcBorders>
            <w:shd w:val="clear" w:color="auto" w:fill="BFBFBF"/>
          </w:tcPr>
          <w:p w14:paraId="7943D54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Brockton Champion High </w:t>
            </w:r>
          </w:p>
        </w:tc>
        <w:tc>
          <w:tcPr>
            <w:tcW w:w="693" w:type="dxa"/>
            <w:shd w:val="clear" w:color="auto" w:fill="BFBFBF"/>
          </w:tcPr>
          <w:p w14:paraId="3A59E6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25F250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5C13F6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04D57E3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0D58E3D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BFBFBF"/>
          </w:tcPr>
          <w:p w14:paraId="2629AE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28203C6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77BA35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3DADDE8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523E7C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AD8DD97" w14:textId="77777777" w:rsidTr="00397D37">
        <w:tc>
          <w:tcPr>
            <w:tcW w:w="2808" w:type="dxa"/>
            <w:tcBorders>
              <w:left w:val="single" w:sz="4" w:space="0" w:color="auto"/>
            </w:tcBorders>
            <w:shd w:val="clear" w:color="auto" w:fill="auto"/>
          </w:tcPr>
          <w:p w14:paraId="73BA55B9"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693" w:type="dxa"/>
            <w:shd w:val="clear" w:color="auto" w:fill="auto"/>
          </w:tcPr>
          <w:p w14:paraId="4E7788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ABC7EB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0C5672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6B7167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78908C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left w:val="single" w:sz="4" w:space="0" w:color="auto"/>
            </w:tcBorders>
            <w:shd w:val="clear" w:color="auto" w:fill="auto"/>
          </w:tcPr>
          <w:p w14:paraId="5C608D9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7F2407A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2446AE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469858D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5D943C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4CD421D" w14:textId="77777777" w:rsidTr="00397D37">
        <w:tc>
          <w:tcPr>
            <w:tcW w:w="2808" w:type="dxa"/>
            <w:tcBorders>
              <w:left w:val="single" w:sz="4" w:space="0" w:color="auto"/>
            </w:tcBorders>
            <w:shd w:val="clear" w:color="auto" w:fill="BFBFBF"/>
          </w:tcPr>
          <w:p w14:paraId="0CB99804" w14:textId="1DBF2AD9"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District</w:t>
            </w:r>
          </w:p>
        </w:tc>
        <w:tc>
          <w:tcPr>
            <w:tcW w:w="693" w:type="dxa"/>
            <w:shd w:val="clear" w:color="auto" w:fill="BFBFBF"/>
          </w:tcPr>
          <w:p w14:paraId="470980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shd w:val="clear" w:color="auto" w:fill="BFBFBF"/>
          </w:tcPr>
          <w:p w14:paraId="529C77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BFBFBF"/>
          </w:tcPr>
          <w:p w14:paraId="579C77D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shd w:val="clear" w:color="auto" w:fill="BFBFBF"/>
          </w:tcPr>
          <w:p w14:paraId="28AF38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693" w:type="dxa"/>
            <w:tcBorders>
              <w:right w:val="single" w:sz="4" w:space="0" w:color="auto"/>
            </w:tcBorders>
            <w:shd w:val="clear" w:color="auto" w:fill="BFBFBF"/>
          </w:tcPr>
          <w:p w14:paraId="65267A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tcBorders>
              <w:left w:val="single" w:sz="4" w:space="0" w:color="auto"/>
            </w:tcBorders>
            <w:shd w:val="clear" w:color="auto" w:fill="BFBFBF"/>
          </w:tcPr>
          <w:p w14:paraId="10302A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BFBFBF"/>
          </w:tcPr>
          <w:p w14:paraId="22DE5AD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w:t>
            </w:r>
          </w:p>
        </w:tc>
        <w:tc>
          <w:tcPr>
            <w:tcW w:w="693" w:type="dxa"/>
            <w:shd w:val="clear" w:color="auto" w:fill="BFBFBF"/>
          </w:tcPr>
          <w:p w14:paraId="474FB33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BFBFBF"/>
          </w:tcPr>
          <w:p w14:paraId="579BE96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tcBorders>
              <w:right w:val="single" w:sz="4" w:space="0" w:color="auto"/>
            </w:tcBorders>
            <w:shd w:val="clear" w:color="auto" w:fill="BFBFBF"/>
          </w:tcPr>
          <w:p w14:paraId="1356D2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r>
      <w:tr w:rsidR="00CE6B35" w:rsidRPr="00CE6B35" w14:paraId="5FFA9C2E" w14:textId="77777777" w:rsidTr="00397D37">
        <w:tc>
          <w:tcPr>
            <w:tcW w:w="2808" w:type="dxa"/>
            <w:tcBorders>
              <w:left w:val="single" w:sz="4" w:space="0" w:color="auto"/>
            </w:tcBorders>
            <w:shd w:val="clear" w:color="auto" w:fill="auto"/>
          </w:tcPr>
          <w:p w14:paraId="516E09FB"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State</w:t>
            </w:r>
          </w:p>
        </w:tc>
        <w:tc>
          <w:tcPr>
            <w:tcW w:w="693" w:type="dxa"/>
            <w:shd w:val="clear" w:color="auto" w:fill="auto"/>
          </w:tcPr>
          <w:p w14:paraId="0581CBE9"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49%</w:t>
            </w:r>
          </w:p>
        </w:tc>
        <w:tc>
          <w:tcPr>
            <w:tcW w:w="693" w:type="dxa"/>
            <w:shd w:val="clear" w:color="auto" w:fill="auto"/>
          </w:tcPr>
          <w:p w14:paraId="5F78686F"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29%</w:t>
            </w:r>
          </w:p>
        </w:tc>
        <w:tc>
          <w:tcPr>
            <w:tcW w:w="693" w:type="dxa"/>
            <w:shd w:val="clear" w:color="auto" w:fill="auto"/>
          </w:tcPr>
          <w:p w14:paraId="294B4C68"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29%</w:t>
            </w:r>
          </w:p>
        </w:tc>
        <w:tc>
          <w:tcPr>
            <w:tcW w:w="693" w:type="dxa"/>
            <w:shd w:val="clear" w:color="auto" w:fill="auto"/>
          </w:tcPr>
          <w:p w14:paraId="48BF02B4"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15%</w:t>
            </w:r>
          </w:p>
        </w:tc>
        <w:tc>
          <w:tcPr>
            <w:tcW w:w="693" w:type="dxa"/>
            <w:tcBorders>
              <w:right w:val="single" w:sz="4" w:space="0" w:color="auto"/>
            </w:tcBorders>
            <w:shd w:val="clear" w:color="auto" w:fill="auto"/>
          </w:tcPr>
          <w:p w14:paraId="62D793D2"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w:t>
            </w:r>
          </w:p>
        </w:tc>
        <w:tc>
          <w:tcPr>
            <w:tcW w:w="693" w:type="dxa"/>
            <w:tcBorders>
              <w:left w:val="single" w:sz="4" w:space="0" w:color="auto"/>
            </w:tcBorders>
            <w:shd w:val="clear" w:color="auto" w:fill="auto"/>
          </w:tcPr>
          <w:p w14:paraId="034ED6B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28%</w:t>
            </w:r>
          </w:p>
        </w:tc>
        <w:tc>
          <w:tcPr>
            <w:tcW w:w="693" w:type="dxa"/>
            <w:shd w:val="clear" w:color="auto" w:fill="auto"/>
          </w:tcPr>
          <w:p w14:paraId="02906595"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76%</w:t>
            </w:r>
          </w:p>
        </w:tc>
        <w:tc>
          <w:tcPr>
            <w:tcW w:w="693" w:type="dxa"/>
            <w:shd w:val="clear" w:color="auto" w:fill="auto"/>
          </w:tcPr>
          <w:p w14:paraId="7895A798"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29%</w:t>
            </w:r>
          </w:p>
        </w:tc>
        <w:tc>
          <w:tcPr>
            <w:tcW w:w="693" w:type="dxa"/>
            <w:shd w:val="clear" w:color="auto" w:fill="auto"/>
          </w:tcPr>
          <w:p w14:paraId="204B7857"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51%</w:t>
            </w:r>
          </w:p>
        </w:tc>
        <w:tc>
          <w:tcPr>
            <w:tcW w:w="693" w:type="dxa"/>
            <w:tcBorders>
              <w:right w:val="single" w:sz="4" w:space="0" w:color="auto"/>
            </w:tcBorders>
            <w:shd w:val="clear" w:color="auto" w:fill="auto"/>
          </w:tcPr>
          <w:p w14:paraId="0A5452D6"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56%</w:t>
            </w:r>
          </w:p>
        </w:tc>
      </w:tr>
    </w:tbl>
    <w:p w14:paraId="2C4672A5" w14:textId="77777777" w:rsidR="00CE6B35" w:rsidRPr="00CE6B35" w:rsidRDefault="00CE6B35" w:rsidP="00CE6B35">
      <w:pPr>
        <w:spacing w:after="0" w:line="240" w:lineRule="auto"/>
        <w:rPr>
          <w:rFonts w:ascii="Calibri" w:eastAsia="Calibri" w:hAnsi="Calibri" w:cs="Times New Roman"/>
        </w:rPr>
      </w:pPr>
    </w:p>
    <w:p w14:paraId="25A8E6EE" w14:textId="3CB929A1" w:rsidR="00CE6B35" w:rsidRDefault="00CE6B35" w:rsidP="00CE6B35">
      <w:pPr>
        <w:spacing w:after="0" w:line="240" w:lineRule="auto"/>
        <w:rPr>
          <w:rFonts w:ascii="Calibri" w:eastAsia="Calibri" w:hAnsi="Calibri" w:cs="Times New Roman"/>
        </w:rPr>
      </w:pPr>
    </w:p>
    <w:tbl>
      <w:tblPr>
        <w:tblStyle w:val="TableGrid5"/>
        <w:tblW w:w="9738"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19: Brockton Public Schools  "/>
        <w:tblDescription w:val="Next Generation MCAS ELA Percent Meeting or Exceeding Expectations in Grade 10, 2019&#10;"/>
      </w:tblPr>
      <w:tblGrid>
        <w:gridCol w:w="2502"/>
        <w:gridCol w:w="661"/>
        <w:gridCol w:w="662"/>
        <w:gridCol w:w="661"/>
        <w:gridCol w:w="662"/>
        <w:gridCol w:w="900"/>
        <w:gridCol w:w="697"/>
        <w:gridCol w:w="698"/>
        <w:gridCol w:w="697"/>
        <w:gridCol w:w="698"/>
        <w:gridCol w:w="900"/>
      </w:tblGrid>
      <w:tr w:rsidR="00CE6B35" w:rsidRPr="00CE6B35" w14:paraId="36AAE2AA" w14:textId="77777777" w:rsidTr="00397D37">
        <w:tc>
          <w:tcPr>
            <w:tcW w:w="9738" w:type="dxa"/>
            <w:gridSpan w:val="11"/>
            <w:shd w:val="clear" w:color="auto" w:fill="auto"/>
          </w:tcPr>
          <w:p w14:paraId="5BAFFAC5"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19: Brockton Public Schools</w:t>
            </w:r>
          </w:p>
          <w:p w14:paraId="09344E42" w14:textId="594857B9" w:rsidR="00CE6B35" w:rsidRPr="00CE6B35" w:rsidRDefault="00605FC6" w:rsidP="00CE6B35">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 xml:space="preserve">Next Generation MCAS </w:t>
            </w:r>
            <w:r w:rsidR="00CE6B35" w:rsidRPr="00CE6B35">
              <w:rPr>
                <w:rFonts w:ascii="Calibri" w:eastAsia="Calibri" w:hAnsi="Calibri" w:cs="Times New Roman"/>
                <w:b/>
                <w:sz w:val="20"/>
                <w:szCs w:val="20"/>
              </w:rPr>
              <w:t xml:space="preserve">ELA </w:t>
            </w:r>
            <w:r>
              <w:rPr>
                <w:rFonts w:ascii="Calibri" w:eastAsia="Calibri" w:hAnsi="Calibri" w:cs="Times New Roman"/>
                <w:b/>
                <w:sz w:val="20"/>
                <w:szCs w:val="20"/>
              </w:rPr>
              <w:t xml:space="preserve">Percent </w:t>
            </w:r>
            <w:r w:rsidR="00CE6B35" w:rsidRPr="00CE6B35">
              <w:rPr>
                <w:rFonts w:ascii="Calibri" w:eastAsia="Calibri" w:hAnsi="Calibri" w:cs="Times New Roman"/>
                <w:b/>
                <w:sz w:val="20"/>
                <w:szCs w:val="20"/>
              </w:rPr>
              <w:t xml:space="preserve">Meeting or Exceeding Expectations </w:t>
            </w:r>
            <w:r>
              <w:rPr>
                <w:rFonts w:ascii="Calibri" w:eastAsia="Calibri" w:hAnsi="Calibri" w:cs="Times New Roman"/>
                <w:b/>
                <w:sz w:val="20"/>
                <w:szCs w:val="20"/>
              </w:rPr>
              <w:t xml:space="preserve">in </w:t>
            </w:r>
            <w:r w:rsidR="002E4B5C">
              <w:rPr>
                <w:rFonts w:ascii="Calibri" w:eastAsia="Calibri" w:hAnsi="Calibri" w:cs="Times New Roman"/>
                <w:b/>
                <w:sz w:val="20"/>
                <w:szCs w:val="20"/>
              </w:rPr>
              <w:t>G</w:t>
            </w:r>
            <w:r w:rsidR="002E4B5C" w:rsidRPr="00CE6B35">
              <w:rPr>
                <w:rFonts w:ascii="Calibri" w:eastAsia="Calibri" w:hAnsi="Calibri" w:cs="Times New Roman"/>
                <w:b/>
                <w:sz w:val="20"/>
                <w:szCs w:val="20"/>
              </w:rPr>
              <w:t>rade</w:t>
            </w:r>
            <w:r>
              <w:rPr>
                <w:rFonts w:ascii="Calibri" w:eastAsia="Calibri" w:hAnsi="Calibri" w:cs="Times New Roman"/>
                <w:b/>
                <w:sz w:val="20"/>
                <w:szCs w:val="20"/>
              </w:rPr>
              <w:t xml:space="preserve"> 10</w:t>
            </w:r>
            <w:r w:rsidR="00CE6B35" w:rsidRPr="00CE6B35">
              <w:rPr>
                <w:rFonts w:ascii="Calibri" w:eastAsia="Calibri" w:hAnsi="Calibri" w:cs="Times New Roman"/>
                <w:b/>
                <w:sz w:val="20"/>
                <w:szCs w:val="20"/>
              </w:rPr>
              <w:t>, 2019</w:t>
            </w:r>
          </w:p>
        </w:tc>
      </w:tr>
      <w:tr w:rsidR="00CE6B35" w:rsidRPr="00CE6B35" w14:paraId="0ACC0049" w14:textId="77777777" w:rsidTr="00397D37">
        <w:trPr>
          <w:trHeight w:val="1277"/>
        </w:trPr>
        <w:tc>
          <w:tcPr>
            <w:tcW w:w="2502" w:type="dxa"/>
            <w:tcBorders>
              <w:top w:val="single" w:sz="4" w:space="0" w:color="auto"/>
              <w:left w:val="single" w:sz="4" w:space="0" w:color="auto"/>
            </w:tcBorders>
            <w:shd w:val="clear" w:color="auto" w:fill="BFBFBF"/>
            <w:vAlign w:val="center"/>
          </w:tcPr>
          <w:p w14:paraId="54C65F6F"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School</w:t>
            </w:r>
          </w:p>
        </w:tc>
        <w:tc>
          <w:tcPr>
            <w:tcW w:w="661" w:type="dxa"/>
            <w:shd w:val="clear" w:color="auto" w:fill="BFBFBF"/>
            <w:textDirection w:val="tbRl"/>
            <w:vAlign w:val="center"/>
          </w:tcPr>
          <w:p w14:paraId="594810B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All</w:t>
            </w:r>
          </w:p>
        </w:tc>
        <w:tc>
          <w:tcPr>
            <w:tcW w:w="662" w:type="dxa"/>
            <w:shd w:val="clear" w:color="auto" w:fill="BFBFBF"/>
            <w:textDirection w:val="tbRl"/>
            <w:vAlign w:val="center"/>
          </w:tcPr>
          <w:p w14:paraId="3CB561AB"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High Needs</w:t>
            </w:r>
          </w:p>
        </w:tc>
        <w:tc>
          <w:tcPr>
            <w:tcW w:w="661" w:type="dxa"/>
            <w:shd w:val="clear" w:color="auto" w:fill="BFBFBF"/>
            <w:textDirection w:val="tbRl"/>
            <w:vAlign w:val="center"/>
          </w:tcPr>
          <w:p w14:paraId="1570B145" w14:textId="47B63DED"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 xml:space="preserve">Econ. </w:t>
            </w:r>
            <w:r w:rsidR="00D517B9">
              <w:rPr>
                <w:rFonts w:ascii="Calibri" w:eastAsia="Calibri" w:hAnsi="Calibri" w:cs="Times New Roman"/>
                <w:b/>
                <w:sz w:val="20"/>
                <w:szCs w:val="20"/>
              </w:rPr>
              <w:t>Dis</w:t>
            </w:r>
            <w:r w:rsidR="00397D37">
              <w:rPr>
                <w:rFonts w:ascii="Calibri" w:eastAsia="Calibri" w:hAnsi="Calibri" w:cs="Times New Roman"/>
                <w:b/>
                <w:sz w:val="20"/>
                <w:szCs w:val="20"/>
              </w:rPr>
              <w:t>.</w:t>
            </w:r>
          </w:p>
        </w:tc>
        <w:tc>
          <w:tcPr>
            <w:tcW w:w="662" w:type="dxa"/>
            <w:shd w:val="clear" w:color="auto" w:fill="BFBFBF"/>
            <w:textDirection w:val="tbRl"/>
            <w:vAlign w:val="center"/>
          </w:tcPr>
          <w:p w14:paraId="1F4D56DF"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SWD</w:t>
            </w:r>
          </w:p>
        </w:tc>
        <w:tc>
          <w:tcPr>
            <w:tcW w:w="900" w:type="dxa"/>
            <w:tcBorders>
              <w:right w:val="single" w:sz="4" w:space="0" w:color="auto"/>
            </w:tcBorders>
            <w:shd w:val="clear" w:color="auto" w:fill="BFBFBF"/>
            <w:textDirection w:val="tbRl"/>
            <w:vAlign w:val="center"/>
          </w:tcPr>
          <w:p w14:paraId="750A6254"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18"/>
                <w:szCs w:val="18"/>
              </w:rPr>
              <w:t>EL and Former EL</w:t>
            </w:r>
          </w:p>
        </w:tc>
        <w:tc>
          <w:tcPr>
            <w:tcW w:w="697" w:type="dxa"/>
            <w:tcBorders>
              <w:left w:val="single" w:sz="4" w:space="0" w:color="auto"/>
              <w:bottom w:val="single" w:sz="4" w:space="0" w:color="auto"/>
            </w:tcBorders>
            <w:shd w:val="clear" w:color="auto" w:fill="BFBFBF"/>
            <w:textDirection w:val="tbRl"/>
            <w:vAlign w:val="center"/>
          </w:tcPr>
          <w:p w14:paraId="2A6B2EFF"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African American</w:t>
            </w:r>
          </w:p>
        </w:tc>
        <w:tc>
          <w:tcPr>
            <w:tcW w:w="698" w:type="dxa"/>
            <w:shd w:val="clear" w:color="auto" w:fill="BFBFBF"/>
            <w:textDirection w:val="tbRl"/>
            <w:vAlign w:val="center"/>
          </w:tcPr>
          <w:p w14:paraId="6CF6B77D"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Asian</w:t>
            </w:r>
          </w:p>
        </w:tc>
        <w:tc>
          <w:tcPr>
            <w:tcW w:w="697" w:type="dxa"/>
            <w:shd w:val="clear" w:color="auto" w:fill="BFBFBF"/>
            <w:textDirection w:val="tbRl"/>
            <w:vAlign w:val="center"/>
          </w:tcPr>
          <w:p w14:paraId="4FEA21DB"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Hispanic</w:t>
            </w:r>
          </w:p>
        </w:tc>
        <w:tc>
          <w:tcPr>
            <w:tcW w:w="698" w:type="dxa"/>
            <w:shd w:val="clear" w:color="auto" w:fill="BFBFBF"/>
            <w:textDirection w:val="tbRl"/>
            <w:vAlign w:val="center"/>
          </w:tcPr>
          <w:p w14:paraId="6421BAAE"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Multi-race</w:t>
            </w:r>
          </w:p>
        </w:tc>
        <w:tc>
          <w:tcPr>
            <w:tcW w:w="900" w:type="dxa"/>
            <w:tcBorders>
              <w:right w:val="single" w:sz="4" w:space="0" w:color="auto"/>
            </w:tcBorders>
            <w:shd w:val="clear" w:color="auto" w:fill="BFBFBF"/>
            <w:textDirection w:val="tbRl"/>
            <w:vAlign w:val="center"/>
          </w:tcPr>
          <w:p w14:paraId="7D03832B"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White</w:t>
            </w:r>
          </w:p>
        </w:tc>
      </w:tr>
      <w:tr w:rsidR="00CE6B35" w:rsidRPr="00CE6B35" w14:paraId="5F6465D3" w14:textId="77777777" w:rsidTr="00397D37">
        <w:tc>
          <w:tcPr>
            <w:tcW w:w="2502" w:type="dxa"/>
            <w:tcBorders>
              <w:top w:val="single" w:sz="4" w:space="0" w:color="auto"/>
              <w:left w:val="single" w:sz="4" w:space="0" w:color="auto"/>
            </w:tcBorders>
          </w:tcPr>
          <w:p w14:paraId="4F33A724" w14:textId="52954818"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H</w:t>
            </w:r>
            <w:r w:rsidR="00832162">
              <w:rPr>
                <w:rFonts w:ascii="Calibri" w:eastAsia="Calibri" w:hAnsi="Calibri" w:cs="Calibri"/>
                <w:sz w:val="20"/>
                <w:szCs w:val="20"/>
              </w:rPr>
              <w:t xml:space="preserve">igh </w:t>
            </w:r>
            <w:r w:rsidRPr="00CE6B35">
              <w:rPr>
                <w:rFonts w:ascii="Calibri" w:eastAsia="Calibri" w:hAnsi="Calibri" w:cs="Calibri"/>
                <w:sz w:val="20"/>
                <w:szCs w:val="20"/>
              </w:rPr>
              <w:t>S</w:t>
            </w:r>
            <w:r w:rsidR="00832162">
              <w:rPr>
                <w:rFonts w:ascii="Calibri" w:eastAsia="Calibri" w:hAnsi="Calibri" w:cs="Calibri"/>
                <w:sz w:val="20"/>
                <w:szCs w:val="20"/>
              </w:rPr>
              <w:t>chool</w:t>
            </w:r>
          </w:p>
        </w:tc>
        <w:tc>
          <w:tcPr>
            <w:tcW w:w="661" w:type="dxa"/>
          </w:tcPr>
          <w:p w14:paraId="0B9FF9E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662" w:type="dxa"/>
          </w:tcPr>
          <w:p w14:paraId="1341F2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61" w:type="dxa"/>
          </w:tcPr>
          <w:p w14:paraId="6400D0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62" w:type="dxa"/>
          </w:tcPr>
          <w:p w14:paraId="0E3C206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900" w:type="dxa"/>
            <w:tcBorders>
              <w:right w:val="single" w:sz="4" w:space="0" w:color="auto"/>
            </w:tcBorders>
          </w:tcPr>
          <w:p w14:paraId="33B306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7" w:type="dxa"/>
            <w:tcBorders>
              <w:top w:val="single" w:sz="4" w:space="0" w:color="auto"/>
              <w:left w:val="single" w:sz="4" w:space="0" w:color="auto"/>
            </w:tcBorders>
          </w:tcPr>
          <w:p w14:paraId="75FFC2A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698" w:type="dxa"/>
          </w:tcPr>
          <w:p w14:paraId="6FDAB1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697" w:type="dxa"/>
          </w:tcPr>
          <w:p w14:paraId="33C8C37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698" w:type="dxa"/>
          </w:tcPr>
          <w:p w14:paraId="37FF1BF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900" w:type="dxa"/>
            <w:tcBorders>
              <w:top w:val="single" w:sz="4" w:space="0" w:color="auto"/>
              <w:right w:val="single" w:sz="4" w:space="0" w:color="auto"/>
            </w:tcBorders>
          </w:tcPr>
          <w:p w14:paraId="50E0E9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55%</w:t>
            </w:r>
          </w:p>
        </w:tc>
      </w:tr>
      <w:tr w:rsidR="00CE6B35" w:rsidRPr="00CE6B35" w14:paraId="0F3132A7" w14:textId="77777777" w:rsidTr="00397D37">
        <w:tc>
          <w:tcPr>
            <w:tcW w:w="2502" w:type="dxa"/>
            <w:tcBorders>
              <w:top w:val="single" w:sz="4" w:space="0" w:color="auto"/>
              <w:left w:val="single" w:sz="4" w:space="0" w:color="auto"/>
            </w:tcBorders>
            <w:shd w:val="clear" w:color="auto" w:fill="BFBFBF"/>
          </w:tcPr>
          <w:p w14:paraId="29A34AD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Champion High</w:t>
            </w:r>
          </w:p>
        </w:tc>
        <w:tc>
          <w:tcPr>
            <w:tcW w:w="661" w:type="dxa"/>
            <w:shd w:val="clear" w:color="auto" w:fill="BFBFBF"/>
          </w:tcPr>
          <w:p w14:paraId="787ABEE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62" w:type="dxa"/>
            <w:shd w:val="clear" w:color="auto" w:fill="BFBFBF"/>
          </w:tcPr>
          <w:p w14:paraId="17FA38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61" w:type="dxa"/>
            <w:shd w:val="clear" w:color="auto" w:fill="BFBFBF"/>
          </w:tcPr>
          <w:p w14:paraId="7548E5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62" w:type="dxa"/>
            <w:shd w:val="clear" w:color="auto" w:fill="BFBFBF"/>
          </w:tcPr>
          <w:p w14:paraId="0896FF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900" w:type="dxa"/>
            <w:tcBorders>
              <w:right w:val="single" w:sz="4" w:space="0" w:color="auto"/>
            </w:tcBorders>
            <w:shd w:val="clear" w:color="auto" w:fill="BFBFBF"/>
          </w:tcPr>
          <w:p w14:paraId="23D507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Borders>
              <w:top w:val="single" w:sz="4" w:space="0" w:color="auto"/>
              <w:left w:val="single" w:sz="4" w:space="0" w:color="auto"/>
            </w:tcBorders>
            <w:shd w:val="clear" w:color="auto" w:fill="BFBFBF"/>
          </w:tcPr>
          <w:p w14:paraId="3E9EDA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6F2E900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shd w:val="clear" w:color="auto" w:fill="BFBFBF"/>
          </w:tcPr>
          <w:p w14:paraId="6858C6E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30D405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top w:val="single" w:sz="4" w:space="0" w:color="auto"/>
              <w:right w:val="single" w:sz="4" w:space="0" w:color="auto"/>
            </w:tcBorders>
            <w:shd w:val="clear" w:color="auto" w:fill="BFBFBF"/>
          </w:tcPr>
          <w:p w14:paraId="50EF80E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D2B47E6" w14:textId="77777777" w:rsidTr="00397D37">
        <w:tc>
          <w:tcPr>
            <w:tcW w:w="2502" w:type="dxa"/>
            <w:tcBorders>
              <w:top w:val="single" w:sz="4" w:space="0" w:color="auto"/>
              <w:left w:val="single" w:sz="4" w:space="0" w:color="auto"/>
            </w:tcBorders>
          </w:tcPr>
          <w:p w14:paraId="6D70F97F"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661" w:type="dxa"/>
          </w:tcPr>
          <w:p w14:paraId="22206C4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tcPr>
          <w:p w14:paraId="50E5E1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1" w:type="dxa"/>
          </w:tcPr>
          <w:p w14:paraId="1E15C1F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tcPr>
          <w:p w14:paraId="43BFA1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right w:val="single" w:sz="4" w:space="0" w:color="auto"/>
            </w:tcBorders>
          </w:tcPr>
          <w:p w14:paraId="29B523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Borders>
              <w:top w:val="single" w:sz="4" w:space="0" w:color="auto"/>
              <w:left w:val="single" w:sz="4" w:space="0" w:color="auto"/>
            </w:tcBorders>
          </w:tcPr>
          <w:p w14:paraId="252B23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tcPr>
          <w:p w14:paraId="02F415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Pr>
          <w:p w14:paraId="68E70C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tcPr>
          <w:p w14:paraId="02CD032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top w:val="single" w:sz="4" w:space="0" w:color="auto"/>
              <w:right w:val="single" w:sz="4" w:space="0" w:color="auto"/>
            </w:tcBorders>
          </w:tcPr>
          <w:p w14:paraId="0DFF109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7657A82" w14:textId="77777777" w:rsidTr="00397D37">
        <w:tc>
          <w:tcPr>
            <w:tcW w:w="2502" w:type="dxa"/>
            <w:tcBorders>
              <w:top w:val="single" w:sz="4" w:space="0" w:color="auto"/>
              <w:left w:val="single" w:sz="4" w:space="0" w:color="auto"/>
            </w:tcBorders>
            <w:shd w:val="clear" w:color="auto" w:fill="BFBFBF"/>
          </w:tcPr>
          <w:p w14:paraId="5071F608"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661" w:type="dxa"/>
            <w:shd w:val="clear" w:color="auto" w:fill="BFBFBF"/>
          </w:tcPr>
          <w:p w14:paraId="3EF862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shd w:val="clear" w:color="auto" w:fill="BFBFBF"/>
          </w:tcPr>
          <w:p w14:paraId="59EAA1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1" w:type="dxa"/>
            <w:shd w:val="clear" w:color="auto" w:fill="BFBFBF"/>
          </w:tcPr>
          <w:p w14:paraId="193549C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shd w:val="clear" w:color="auto" w:fill="BFBFBF"/>
          </w:tcPr>
          <w:p w14:paraId="2C5B63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right w:val="single" w:sz="4" w:space="0" w:color="auto"/>
            </w:tcBorders>
            <w:shd w:val="clear" w:color="auto" w:fill="BFBFBF"/>
          </w:tcPr>
          <w:p w14:paraId="48FA9A6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Borders>
              <w:top w:val="single" w:sz="4" w:space="0" w:color="auto"/>
              <w:left w:val="single" w:sz="4" w:space="0" w:color="auto"/>
            </w:tcBorders>
            <w:shd w:val="clear" w:color="auto" w:fill="BFBFBF"/>
          </w:tcPr>
          <w:p w14:paraId="51028F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6A35D4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shd w:val="clear" w:color="auto" w:fill="BFBFBF"/>
          </w:tcPr>
          <w:p w14:paraId="2E153F7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0030369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top w:val="single" w:sz="4" w:space="0" w:color="auto"/>
              <w:right w:val="single" w:sz="4" w:space="0" w:color="auto"/>
            </w:tcBorders>
            <w:shd w:val="clear" w:color="auto" w:fill="BFBFBF"/>
          </w:tcPr>
          <w:p w14:paraId="54AACC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704B9F7" w14:textId="77777777" w:rsidTr="00397D37">
        <w:tc>
          <w:tcPr>
            <w:tcW w:w="2502" w:type="dxa"/>
            <w:tcBorders>
              <w:top w:val="single" w:sz="4" w:space="0" w:color="auto"/>
              <w:left w:val="single" w:sz="4" w:space="0" w:color="auto"/>
            </w:tcBorders>
          </w:tcPr>
          <w:p w14:paraId="4B19ACC3" w14:textId="6CBEB05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District</w:t>
            </w:r>
          </w:p>
        </w:tc>
        <w:tc>
          <w:tcPr>
            <w:tcW w:w="661" w:type="dxa"/>
          </w:tcPr>
          <w:p w14:paraId="33057F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662" w:type="dxa"/>
          </w:tcPr>
          <w:p w14:paraId="74E6B5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61" w:type="dxa"/>
          </w:tcPr>
          <w:p w14:paraId="51DD96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62" w:type="dxa"/>
          </w:tcPr>
          <w:p w14:paraId="3CDD7A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900" w:type="dxa"/>
            <w:tcBorders>
              <w:right w:val="single" w:sz="4" w:space="0" w:color="auto"/>
            </w:tcBorders>
          </w:tcPr>
          <w:p w14:paraId="17B5F8A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7" w:type="dxa"/>
            <w:tcBorders>
              <w:top w:val="single" w:sz="4" w:space="0" w:color="auto"/>
              <w:left w:val="single" w:sz="4" w:space="0" w:color="auto"/>
            </w:tcBorders>
          </w:tcPr>
          <w:p w14:paraId="3B1034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8" w:type="dxa"/>
          </w:tcPr>
          <w:p w14:paraId="77C076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697" w:type="dxa"/>
          </w:tcPr>
          <w:p w14:paraId="2DA066C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698" w:type="dxa"/>
          </w:tcPr>
          <w:p w14:paraId="7D92B4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900" w:type="dxa"/>
            <w:tcBorders>
              <w:top w:val="single" w:sz="4" w:space="0" w:color="auto"/>
              <w:right w:val="single" w:sz="4" w:space="0" w:color="auto"/>
            </w:tcBorders>
          </w:tcPr>
          <w:p w14:paraId="001740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r>
      <w:tr w:rsidR="00CE6B35" w:rsidRPr="00CE6B35" w14:paraId="3409600D" w14:textId="77777777" w:rsidTr="00397D37">
        <w:tc>
          <w:tcPr>
            <w:tcW w:w="2502" w:type="dxa"/>
            <w:tcBorders>
              <w:top w:val="single" w:sz="4" w:space="0" w:color="auto"/>
              <w:left w:val="single" w:sz="4" w:space="0" w:color="auto"/>
            </w:tcBorders>
            <w:shd w:val="clear" w:color="auto" w:fill="BFBFBF"/>
          </w:tcPr>
          <w:p w14:paraId="2B5EE923"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State</w:t>
            </w:r>
          </w:p>
        </w:tc>
        <w:tc>
          <w:tcPr>
            <w:tcW w:w="661" w:type="dxa"/>
            <w:shd w:val="clear" w:color="auto" w:fill="BFBFBF"/>
          </w:tcPr>
          <w:p w14:paraId="7322B1E2"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61%</w:t>
            </w:r>
          </w:p>
        </w:tc>
        <w:tc>
          <w:tcPr>
            <w:tcW w:w="662" w:type="dxa"/>
            <w:shd w:val="clear" w:color="auto" w:fill="BFBFBF"/>
          </w:tcPr>
          <w:p w14:paraId="150F0E62"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36%</w:t>
            </w:r>
          </w:p>
        </w:tc>
        <w:tc>
          <w:tcPr>
            <w:tcW w:w="661" w:type="dxa"/>
            <w:shd w:val="clear" w:color="auto" w:fill="BFBFBF"/>
          </w:tcPr>
          <w:p w14:paraId="7DA79300"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38%</w:t>
            </w:r>
          </w:p>
        </w:tc>
        <w:tc>
          <w:tcPr>
            <w:tcW w:w="662" w:type="dxa"/>
            <w:shd w:val="clear" w:color="auto" w:fill="BFBFBF"/>
          </w:tcPr>
          <w:p w14:paraId="20BF5931"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22%</w:t>
            </w:r>
          </w:p>
        </w:tc>
        <w:tc>
          <w:tcPr>
            <w:tcW w:w="900" w:type="dxa"/>
            <w:tcBorders>
              <w:right w:val="single" w:sz="4" w:space="0" w:color="auto"/>
            </w:tcBorders>
            <w:shd w:val="clear" w:color="auto" w:fill="BFBFBF"/>
          </w:tcPr>
          <w:p w14:paraId="67CD7FBF"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w:t>
            </w:r>
          </w:p>
        </w:tc>
        <w:tc>
          <w:tcPr>
            <w:tcW w:w="697" w:type="dxa"/>
            <w:tcBorders>
              <w:top w:val="single" w:sz="4" w:space="0" w:color="auto"/>
              <w:left w:val="single" w:sz="4" w:space="0" w:color="auto"/>
            </w:tcBorders>
            <w:shd w:val="clear" w:color="auto" w:fill="BFBFBF"/>
          </w:tcPr>
          <w:p w14:paraId="51AA9F26"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38%</w:t>
            </w:r>
          </w:p>
        </w:tc>
        <w:tc>
          <w:tcPr>
            <w:tcW w:w="698" w:type="dxa"/>
            <w:shd w:val="clear" w:color="auto" w:fill="BFBFBF"/>
          </w:tcPr>
          <w:p w14:paraId="19A849B3"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78%</w:t>
            </w:r>
          </w:p>
        </w:tc>
        <w:tc>
          <w:tcPr>
            <w:tcW w:w="697" w:type="dxa"/>
            <w:shd w:val="clear" w:color="auto" w:fill="BFBFBF"/>
          </w:tcPr>
          <w:p w14:paraId="68202A26"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37%</w:t>
            </w:r>
          </w:p>
        </w:tc>
        <w:tc>
          <w:tcPr>
            <w:tcW w:w="698" w:type="dxa"/>
            <w:shd w:val="clear" w:color="auto" w:fill="BFBFBF"/>
          </w:tcPr>
          <w:p w14:paraId="34FDD0A4"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65%</w:t>
            </w:r>
          </w:p>
        </w:tc>
        <w:tc>
          <w:tcPr>
            <w:tcW w:w="900" w:type="dxa"/>
            <w:tcBorders>
              <w:top w:val="single" w:sz="4" w:space="0" w:color="auto"/>
              <w:right w:val="single" w:sz="4" w:space="0" w:color="auto"/>
            </w:tcBorders>
            <w:shd w:val="clear" w:color="auto" w:fill="BFBFBF"/>
          </w:tcPr>
          <w:p w14:paraId="0839FF72"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69%</w:t>
            </w:r>
          </w:p>
        </w:tc>
      </w:tr>
      <w:tr w:rsidR="00CE6B35" w:rsidRPr="00CE6B35" w14:paraId="2954A956" w14:textId="77777777" w:rsidTr="00397D37">
        <w:tc>
          <w:tcPr>
            <w:tcW w:w="9738" w:type="dxa"/>
            <w:gridSpan w:val="11"/>
            <w:shd w:val="clear" w:color="auto" w:fill="auto"/>
          </w:tcPr>
          <w:p w14:paraId="710B777B" w14:textId="77777777" w:rsidR="004B2099" w:rsidRDefault="004B2099" w:rsidP="00CE6B35">
            <w:pPr>
              <w:spacing w:after="0" w:line="240" w:lineRule="auto"/>
              <w:jc w:val="center"/>
              <w:rPr>
                <w:rFonts w:ascii="Calibri" w:eastAsia="Calibri" w:hAnsi="Calibri" w:cs="Times New Roman"/>
                <w:b/>
                <w:sz w:val="20"/>
                <w:szCs w:val="20"/>
              </w:rPr>
            </w:pPr>
          </w:p>
          <w:p w14:paraId="21FFD8D5" w14:textId="77777777" w:rsidR="004B2099" w:rsidRDefault="004B2099" w:rsidP="00CE6B35">
            <w:pPr>
              <w:spacing w:after="0" w:line="240" w:lineRule="auto"/>
              <w:jc w:val="center"/>
              <w:rPr>
                <w:rFonts w:ascii="Calibri" w:eastAsia="Calibri" w:hAnsi="Calibri" w:cs="Times New Roman"/>
                <w:b/>
                <w:sz w:val="20"/>
                <w:szCs w:val="20"/>
              </w:rPr>
            </w:pPr>
          </w:p>
          <w:p w14:paraId="57F8ACAB" w14:textId="6B9BC451" w:rsidR="004B2099" w:rsidRDefault="004B2099" w:rsidP="00CE6B35">
            <w:pPr>
              <w:spacing w:after="0" w:line="240" w:lineRule="auto"/>
              <w:jc w:val="center"/>
              <w:rPr>
                <w:rFonts w:ascii="Calibri" w:eastAsia="Calibri" w:hAnsi="Calibri" w:cs="Times New Roman"/>
                <w:b/>
                <w:sz w:val="20"/>
                <w:szCs w:val="20"/>
              </w:rPr>
            </w:pPr>
          </w:p>
          <w:p w14:paraId="51C74545" w14:textId="64B94CFE" w:rsidR="00075F0D" w:rsidRDefault="00075F0D" w:rsidP="00CE6B35">
            <w:pPr>
              <w:spacing w:after="0" w:line="240" w:lineRule="auto"/>
              <w:jc w:val="center"/>
              <w:rPr>
                <w:rFonts w:ascii="Calibri" w:eastAsia="Calibri" w:hAnsi="Calibri" w:cs="Times New Roman"/>
                <w:b/>
                <w:sz w:val="20"/>
                <w:szCs w:val="20"/>
              </w:rPr>
            </w:pPr>
          </w:p>
          <w:p w14:paraId="7F2AFBDD" w14:textId="4D33420D"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20: Brockton Public Schools</w:t>
            </w:r>
          </w:p>
          <w:p w14:paraId="2F0D391C" w14:textId="7A57F22E" w:rsidR="00CE6B35" w:rsidRPr="00CE6B35" w:rsidRDefault="00605FC6" w:rsidP="00CE6B35">
            <w:pPr>
              <w:spacing w:after="0" w:line="240" w:lineRule="auto"/>
              <w:jc w:val="center"/>
              <w:rPr>
                <w:rFonts w:ascii="Calibri" w:eastAsia="Calibri" w:hAnsi="Calibri" w:cs="Times New Roman"/>
                <w:b/>
                <w:sz w:val="20"/>
                <w:szCs w:val="20"/>
              </w:rPr>
            </w:pPr>
            <w:r>
              <w:rPr>
                <w:rFonts w:ascii="Calibri" w:eastAsia="Calibri" w:hAnsi="Calibri" w:cs="Times New Roman"/>
                <w:b/>
                <w:sz w:val="20"/>
                <w:szCs w:val="20"/>
              </w:rPr>
              <w:t xml:space="preserve">Next Generation MCAS </w:t>
            </w:r>
            <w:r w:rsidR="00CE6B35" w:rsidRPr="00CE6B35">
              <w:rPr>
                <w:rFonts w:ascii="Calibri" w:eastAsia="Calibri" w:hAnsi="Calibri" w:cs="Times New Roman"/>
                <w:b/>
                <w:sz w:val="20"/>
                <w:szCs w:val="20"/>
              </w:rPr>
              <w:t xml:space="preserve">Math </w:t>
            </w:r>
            <w:r>
              <w:rPr>
                <w:rFonts w:ascii="Calibri" w:eastAsia="Calibri" w:hAnsi="Calibri" w:cs="Times New Roman"/>
                <w:b/>
                <w:sz w:val="20"/>
                <w:szCs w:val="20"/>
              </w:rPr>
              <w:t xml:space="preserve">Percent </w:t>
            </w:r>
            <w:r w:rsidR="00CE6B35" w:rsidRPr="00CE6B35">
              <w:rPr>
                <w:rFonts w:ascii="Calibri" w:eastAsia="Calibri" w:hAnsi="Calibri" w:cs="Times New Roman"/>
                <w:b/>
                <w:sz w:val="20"/>
                <w:szCs w:val="20"/>
              </w:rPr>
              <w:t>Meeting or Exceeding Expectations</w:t>
            </w:r>
            <w:r>
              <w:rPr>
                <w:rFonts w:ascii="Calibri" w:eastAsia="Calibri" w:hAnsi="Calibri" w:cs="Times New Roman"/>
                <w:b/>
                <w:sz w:val="20"/>
                <w:szCs w:val="20"/>
              </w:rPr>
              <w:t xml:space="preserve"> in </w:t>
            </w:r>
            <w:r w:rsidR="002E4B5C">
              <w:rPr>
                <w:rFonts w:ascii="Calibri" w:eastAsia="Calibri" w:hAnsi="Calibri" w:cs="Times New Roman"/>
                <w:b/>
                <w:sz w:val="20"/>
                <w:szCs w:val="20"/>
              </w:rPr>
              <w:t>G</w:t>
            </w:r>
            <w:r w:rsidR="002E4B5C" w:rsidRPr="00CE6B35">
              <w:rPr>
                <w:rFonts w:ascii="Calibri" w:eastAsia="Calibri" w:hAnsi="Calibri" w:cs="Times New Roman"/>
                <w:b/>
                <w:sz w:val="20"/>
                <w:szCs w:val="20"/>
              </w:rPr>
              <w:t>rade</w:t>
            </w:r>
            <w:r>
              <w:rPr>
                <w:rFonts w:ascii="Calibri" w:eastAsia="Calibri" w:hAnsi="Calibri" w:cs="Times New Roman"/>
                <w:b/>
                <w:sz w:val="20"/>
                <w:szCs w:val="20"/>
              </w:rPr>
              <w:t xml:space="preserve"> 10</w:t>
            </w:r>
            <w:r w:rsidR="00CE6B35" w:rsidRPr="00CE6B35">
              <w:rPr>
                <w:rFonts w:ascii="Calibri" w:eastAsia="Calibri" w:hAnsi="Calibri" w:cs="Times New Roman"/>
                <w:b/>
                <w:sz w:val="20"/>
                <w:szCs w:val="20"/>
              </w:rPr>
              <w:t>, 2019</w:t>
            </w:r>
          </w:p>
        </w:tc>
      </w:tr>
      <w:tr w:rsidR="00CE6B35" w:rsidRPr="00CE6B35" w14:paraId="6050C27F" w14:textId="77777777" w:rsidTr="00397D37">
        <w:trPr>
          <w:trHeight w:val="1277"/>
        </w:trPr>
        <w:tc>
          <w:tcPr>
            <w:tcW w:w="2502" w:type="dxa"/>
            <w:tcBorders>
              <w:top w:val="single" w:sz="4" w:space="0" w:color="auto"/>
              <w:left w:val="single" w:sz="4" w:space="0" w:color="auto"/>
            </w:tcBorders>
            <w:shd w:val="clear" w:color="auto" w:fill="BFBFBF"/>
            <w:vAlign w:val="center"/>
          </w:tcPr>
          <w:p w14:paraId="2FF10AA1"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lastRenderedPageBreak/>
              <w:t>School</w:t>
            </w:r>
          </w:p>
        </w:tc>
        <w:tc>
          <w:tcPr>
            <w:tcW w:w="661" w:type="dxa"/>
            <w:shd w:val="clear" w:color="auto" w:fill="BFBFBF"/>
            <w:textDirection w:val="tbRl"/>
            <w:vAlign w:val="center"/>
          </w:tcPr>
          <w:p w14:paraId="4D3199C7"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All</w:t>
            </w:r>
          </w:p>
        </w:tc>
        <w:tc>
          <w:tcPr>
            <w:tcW w:w="662" w:type="dxa"/>
            <w:shd w:val="clear" w:color="auto" w:fill="BFBFBF"/>
            <w:textDirection w:val="tbRl"/>
            <w:vAlign w:val="center"/>
          </w:tcPr>
          <w:p w14:paraId="02E55897"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High Needs</w:t>
            </w:r>
          </w:p>
        </w:tc>
        <w:tc>
          <w:tcPr>
            <w:tcW w:w="661" w:type="dxa"/>
            <w:shd w:val="clear" w:color="auto" w:fill="BFBFBF"/>
            <w:textDirection w:val="tbRl"/>
            <w:vAlign w:val="center"/>
          </w:tcPr>
          <w:p w14:paraId="33843E8C" w14:textId="27D79609"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 xml:space="preserve">Econ. </w:t>
            </w:r>
            <w:r w:rsidR="00D517B9">
              <w:rPr>
                <w:rFonts w:ascii="Calibri" w:eastAsia="Calibri" w:hAnsi="Calibri" w:cs="Times New Roman"/>
                <w:b/>
                <w:sz w:val="20"/>
                <w:szCs w:val="20"/>
              </w:rPr>
              <w:t>Dis</w:t>
            </w:r>
            <w:r w:rsidR="00397D37">
              <w:rPr>
                <w:rFonts w:ascii="Calibri" w:eastAsia="Calibri" w:hAnsi="Calibri" w:cs="Times New Roman"/>
                <w:b/>
                <w:sz w:val="20"/>
                <w:szCs w:val="20"/>
              </w:rPr>
              <w:t>.</w:t>
            </w:r>
          </w:p>
        </w:tc>
        <w:tc>
          <w:tcPr>
            <w:tcW w:w="662" w:type="dxa"/>
            <w:shd w:val="clear" w:color="auto" w:fill="BFBFBF"/>
            <w:textDirection w:val="tbRl"/>
            <w:vAlign w:val="center"/>
          </w:tcPr>
          <w:p w14:paraId="73604259"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SWD</w:t>
            </w:r>
          </w:p>
        </w:tc>
        <w:tc>
          <w:tcPr>
            <w:tcW w:w="900" w:type="dxa"/>
            <w:tcBorders>
              <w:right w:val="single" w:sz="4" w:space="0" w:color="auto"/>
            </w:tcBorders>
            <w:shd w:val="clear" w:color="auto" w:fill="BFBFBF"/>
            <w:textDirection w:val="tbRl"/>
            <w:vAlign w:val="center"/>
          </w:tcPr>
          <w:p w14:paraId="4EDE37BC"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18"/>
                <w:szCs w:val="18"/>
              </w:rPr>
              <w:t>EL and Former EL</w:t>
            </w:r>
          </w:p>
        </w:tc>
        <w:tc>
          <w:tcPr>
            <w:tcW w:w="697" w:type="dxa"/>
            <w:tcBorders>
              <w:left w:val="single" w:sz="4" w:space="0" w:color="auto"/>
              <w:bottom w:val="single" w:sz="4" w:space="0" w:color="auto"/>
            </w:tcBorders>
            <w:shd w:val="clear" w:color="auto" w:fill="BFBFBF"/>
            <w:textDirection w:val="tbRl"/>
            <w:vAlign w:val="center"/>
          </w:tcPr>
          <w:p w14:paraId="3E0CF440"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African American</w:t>
            </w:r>
          </w:p>
        </w:tc>
        <w:tc>
          <w:tcPr>
            <w:tcW w:w="698" w:type="dxa"/>
            <w:shd w:val="clear" w:color="auto" w:fill="BFBFBF"/>
            <w:textDirection w:val="tbRl"/>
            <w:vAlign w:val="center"/>
          </w:tcPr>
          <w:p w14:paraId="120303A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Asian</w:t>
            </w:r>
          </w:p>
        </w:tc>
        <w:tc>
          <w:tcPr>
            <w:tcW w:w="697" w:type="dxa"/>
            <w:shd w:val="clear" w:color="auto" w:fill="BFBFBF"/>
            <w:textDirection w:val="tbRl"/>
            <w:vAlign w:val="center"/>
          </w:tcPr>
          <w:p w14:paraId="18AF232A"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Hispanic</w:t>
            </w:r>
          </w:p>
        </w:tc>
        <w:tc>
          <w:tcPr>
            <w:tcW w:w="698" w:type="dxa"/>
            <w:shd w:val="clear" w:color="auto" w:fill="BFBFBF"/>
            <w:textDirection w:val="tbRl"/>
            <w:vAlign w:val="center"/>
          </w:tcPr>
          <w:p w14:paraId="11E4B669"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Multi-race</w:t>
            </w:r>
          </w:p>
        </w:tc>
        <w:tc>
          <w:tcPr>
            <w:tcW w:w="900" w:type="dxa"/>
            <w:tcBorders>
              <w:right w:val="single" w:sz="4" w:space="0" w:color="auto"/>
            </w:tcBorders>
            <w:shd w:val="clear" w:color="auto" w:fill="BFBFBF"/>
            <w:textDirection w:val="tbRl"/>
            <w:vAlign w:val="center"/>
          </w:tcPr>
          <w:p w14:paraId="0E369DCF"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White</w:t>
            </w:r>
          </w:p>
        </w:tc>
      </w:tr>
      <w:tr w:rsidR="00CE6B35" w:rsidRPr="00CE6B35" w14:paraId="215D3E67" w14:textId="77777777" w:rsidTr="00397D37">
        <w:tc>
          <w:tcPr>
            <w:tcW w:w="2502" w:type="dxa"/>
            <w:tcBorders>
              <w:top w:val="single" w:sz="4" w:space="0" w:color="auto"/>
              <w:left w:val="single" w:sz="4" w:space="0" w:color="auto"/>
            </w:tcBorders>
          </w:tcPr>
          <w:p w14:paraId="15427A1A" w14:textId="5FF1CADA"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Brockton </w:t>
            </w:r>
            <w:r w:rsidR="00832162" w:rsidRPr="00CE6B35">
              <w:rPr>
                <w:rFonts w:ascii="Calibri" w:eastAsia="Calibri" w:hAnsi="Calibri" w:cs="Calibri"/>
                <w:sz w:val="20"/>
                <w:szCs w:val="20"/>
              </w:rPr>
              <w:t>H</w:t>
            </w:r>
            <w:r w:rsidR="00832162">
              <w:rPr>
                <w:rFonts w:ascii="Calibri" w:eastAsia="Calibri" w:hAnsi="Calibri" w:cs="Calibri"/>
                <w:sz w:val="20"/>
                <w:szCs w:val="20"/>
              </w:rPr>
              <w:t xml:space="preserve">igh </w:t>
            </w:r>
            <w:r w:rsidR="00832162" w:rsidRPr="00CE6B35">
              <w:rPr>
                <w:rFonts w:ascii="Calibri" w:eastAsia="Calibri" w:hAnsi="Calibri" w:cs="Calibri"/>
                <w:sz w:val="20"/>
                <w:szCs w:val="20"/>
              </w:rPr>
              <w:t>S</w:t>
            </w:r>
            <w:r w:rsidR="00832162">
              <w:rPr>
                <w:rFonts w:ascii="Calibri" w:eastAsia="Calibri" w:hAnsi="Calibri" w:cs="Calibri"/>
                <w:sz w:val="20"/>
                <w:szCs w:val="20"/>
              </w:rPr>
              <w:t>chool</w:t>
            </w:r>
          </w:p>
        </w:tc>
        <w:tc>
          <w:tcPr>
            <w:tcW w:w="661" w:type="dxa"/>
          </w:tcPr>
          <w:p w14:paraId="3252E38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662" w:type="dxa"/>
          </w:tcPr>
          <w:p w14:paraId="30EE9E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61" w:type="dxa"/>
          </w:tcPr>
          <w:p w14:paraId="4D3848F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62" w:type="dxa"/>
          </w:tcPr>
          <w:p w14:paraId="03552E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900" w:type="dxa"/>
            <w:tcBorders>
              <w:right w:val="single" w:sz="4" w:space="0" w:color="auto"/>
            </w:tcBorders>
          </w:tcPr>
          <w:p w14:paraId="75D7C3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7" w:type="dxa"/>
            <w:tcBorders>
              <w:top w:val="single" w:sz="4" w:space="0" w:color="auto"/>
              <w:left w:val="single" w:sz="4" w:space="0" w:color="auto"/>
            </w:tcBorders>
          </w:tcPr>
          <w:p w14:paraId="7180E1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8" w:type="dxa"/>
          </w:tcPr>
          <w:p w14:paraId="7861810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w:t>
            </w:r>
          </w:p>
        </w:tc>
        <w:tc>
          <w:tcPr>
            <w:tcW w:w="697" w:type="dxa"/>
          </w:tcPr>
          <w:p w14:paraId="4F9EDF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8" w:type="dxa"/>
          </w:tcPr>
          <w:p w14:paraId="1CFAA1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900" w:type="dxa"/>
            <w:tcBorders>
              <w:top w:val="single" w:sz="4" w:space="0" w:color="auto"/>
              <w:right w:val="single" w:sz="4" w:space="0" w:color="auto"/>
            </w:tcBorders>
          </w:tcPr>
          <w:p w14:paraId="56088E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r>
      <w:tr w:rsidR="00CE6B35" w:rsidRPr="00CE6B35" w14:paraId="2C8BEA94" w14:textId="77777777" w:rsidTr="00397D37">
        <w:tc>
          <w:tcPr>
            <w:tcW w:w="2502" w:type="dxa"/>
            <w:tcBorders>
              <w:top w:val="single" w:sz="4" w:space="0" w:color="auto"/>
              <w:left w:val="single" w:sz="4" w:space="0" w:color="auto"/>
            </w:tcBorders>
            <w:shd w:val="clear" w:color="auto" w:fill="BFBFBF"/>
          </w:tcPr>
          <w:p w14:paraId="112FBCE7"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Champion High</w:t>
            </w:r>
          </w:p>
        </w:tc>
        <w:tc>
          <w:tcPr>
            <w:tcW w:w="661" w:type="dxa"/>
            <w:shd w:val="clear" w:color="auto" w:fill="BFBFBF"/>
          </w:tcPr>
          <w:p w14:paraId="6F6EA8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62" w:type="dxa"/>
            <w:shd w:val="clear" w:color="auto" w:fill="BFBFBF"/>
          </w:tcPr>
          <w:p w14:paraId="033CAA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61" w:type="dxa"/>
            <w:shd w:val="clear" w:color="auto" w:fill="BFBFBF"/>
          </w:tcPr>
          <w:p w14:paraId="496516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62" w:type="dxa"/>
            <w:shd w:val="clear" w:color="auto" w:fill="BFBFBF"/>
          </w:tcPr>
          <w:p w14:paraId="4611F4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900" w:type="dxa"/>
            <w:tcBorders>
              <w:right w:val="single" w:sz="4" w:space="0" w:color="auto"/>
            </w:tcBorders>
            <w:shd w:val="clear" w:color="auto" w:fill="BFBFBF"/>
          </w:tcPr>
          <w:p w14:paraId="39D15C0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Borders>
              <w:top w:val="single" w:sz="4" w:space="0" w:color="auto"/>
              <w:left w:val="single" w:sz="4" w:space="0" w:color="auto"/>
            </w:tcBorders>
            <w:shd w:val="clear" w:color="auto" w:fill="BFBFBF"/>
          </w:tcPr>
          <w:p w14:paraId="2FC478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1F420A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shd w:val="clear" w:color="auto" w:fill="BFBFBF"/>
          </w:tcPr>
          <w:p w14:paraId="438A0EB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22634D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top w:val="single" w:sz="4" w:space="0" w:color="auto"/>
              <w:right w:val="single" w:sz="4" w:space="0" w:color="auto"/>
            </w:tcBorders>
            <w:shd w:val="clear" w:color="auto" w:fill="BFBFBF"/>
          </w:tcPr>
          <w:p w14:paraId="56A900A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47FDC33" w14:textId="77777777" w:rsidTr="00397D37">
        <w:tc>
          <w:tcPr>
            <w:tcW w:w="2502" w:type="dxa"/>
            <w:tcBorders>
              <w:top w:val="single" w:sz="4" w:space="0" w:color="auto"/>
              <w:left w:val="single" w:sz="4" w:space="0" w:color="auto"/>
            </w:tcBorders>
          </w:tcPr>
          <w:p w14:paraId="0EB301AA"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661" w:type="dxa"/>
          </w:tcPr>
          <w:p w14:paraId="04539E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tcPr>
          <w:p w14:paraId="16FBAE2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1" w:type="dxa"/>
          </w:tcPr>
          <w:p w14:paraId="50554E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tcPr>
          <w:p w14:paraId="73A3562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right w:val="single" w:sz="4" w:space="0" w:color="auto"/>
            </w:tcBorders>
          </w:tcPr>
          <w:p w14:paraId="5C2BF9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Borders>
              <w:top w:val="single" w:sz="4" w:space="0" w:color="auto"/>
              <w:left w:val="single" w:sz="4" w:space="0" w:color="auto"/>
            </w:tcBorders>
          </w:tcPr>
          <w:p w14:paraId="1E0C58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tcPr>
          <w:p w14:paraId="5A9932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Pr>
          <w:p w14:paraId="422A70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tcPr>
          <w:p w14:paraId="712462F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top w:val="single" w:sz="4" w:space="0" w:color="auto"/>
              <w:right w:val="single" w:sz="4" w:space="0" w:color="auto"/>
            </w:tcBorders>
          </w:tcPr>
          <w:p w14:paraId="1BF581C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63AAED3" w14:textId="77777777" w:rsidTr="00397D37">
        <w:tc>
          <w:tcPr>
            <w:tcW w:w="2502" w:type="dxa"/>
            <w:tcBorders>
              <w:top w:val="single" w:sz="4" w:space="0" w:color="auto"/>
              <w:left w:val="single" w:sz="4" w:space="0" w:color="auto"/>
            </w:tcBorders>
            <w:shd w:val="clear" w:color="auto" w:fill="BFBFBF"/>
          </w:tcPr>
          <w:p w14:paraId="282F5982"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661" w:type="dxa"/>
            <w:shd w:val="clear" w:color="auto" w:fill="BFBFBF"/>
          </w:tcPr>
          <w:p w14:paraId="3B89A6E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shd w:val="clear" w:color="auto" w:fill="BFBFBF"/>
          </w:tcPr>
          <w:p w14:paraId="2AD565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1" w:type="dxa"/>
            <w:shd w:val="clear" w:color="auto" w:fill="BFBFBF"/>
          </w:tcPr>
          <w:p w14:paraId="579B41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62" w:type="dxa"/>
            <w:shd w:val="clear" w:color="auto" w:fill="BFBFBF"/>
          </w:tcPr>
          <w:p w14:paraId="7A38AD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right w:val="single" w:sz="4" w:space="0" w:color="auto"/>
            </w:tcBorders>
            <w:shd w:val="clear" w:color="auto" w:fill="BFBFBF"/>
          </w:tcPr>
          <w:p w14:paraId="6B61A8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tcBorders>
              <w:top w:val="single" w:sz="4" w:space="0" w:color="auto"/>
              <w:left w:val="single" w:sz="4" w:space="0" w:color="auto"/>
            </w:tcBorders>
            <w:shd w:val="clear" w:color="auto" w:fill="BFBFBF"/>
          </w:tcPr>
          <w:p w14:paraId="1C79E8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0BE2CD5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7" w:type="dxa"/>
            <w:shd w:val="clear" w:color="auto" w:fill="BFBFBF"/>
          </w:tcPr>
          <w:p w14:paraId="16ED4A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8" w:type="dxa"/>
            <w:shd w:val="clear" w:color="auto" w:fill="BFBFBF"/>
          </w:tcPr>
          <w:p w14:paraId="285B17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00" w:type="dxa"/>
            <w:tcBorders>
              <w:top w:val="single" w:sz="4" w:space="0" w:color="auto"/>
              <w:right w:val="single" w:sz="4" w:space="0" w:color="auto"/>
            </w:tcBorders>
            <w:shd w:val="clear" w:color="auto" w:fill="BFBFBF"/>
          </w:tcPr>
          <w:p w14:paraId="49A912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CCAD6AF" w14:textId="77777777" w:rsidTr="00397D37">
        <w:tc>
          <w:tcPr>
            <w:tcW w:w="2502" w:type="dxa"/>
            <w:tcBorders>
              <w:top w:val="single" w:sz="4" w:space="0" w:color="auto"/>
              <w:left w:val="single" w:sz="4" w:space="0" w:color="auto"/>
            </w:tcBorders>
          </w:tcPr>
          <w:p w14:paraId="4451C68B" w14:textId="6E12EEAF"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District</w:t>
            </w:r>
          </w:p>
        </w:tc>
        <w:tc>
          <w:tcPr>
            <w:tcW w:w="661" w:type="dxa"/>
          </w:tcPr>
          <w:p w14:paraId="103A9F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62" w:type="dxa"/>
          </w:tcPr>
          <w:p w14:paraId="34165A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61" w:type="dxa"/>
          </w:tcPr>
          <w:p w14:paraId="58A2A5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62" w:type="dxa"/>
          </w:tcPr>
          <w:p w14:paraId="72A683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900" w:type="dxa"/>
            <w:tcBorders>
              <w:right w:val="single" w:sz="4" w:space="0" w:color="auto"/>
            </w:tcBorders>
          </w:tcPr>
          <w:p w14:paraId="78FCEC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7" w:type="dxa"/>
            <w:tcBorders>
              <w:top w:val="single" w:sz="4" w:space="0" w:color="auto"/>
              <w:left w:val="single" w:sz="4" w:space="0" w:color="auto"/>
            </w:tcBorders>
          </w:tcPr>
          <w:p w14:paraId="1A0E643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8" w:type="dxa"/>
          </w:tcPr>
          <w:p w14:paraId="352714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w:t>
            </w:r>
          </w:p>
        </w:tc>
        <w:tc>
          <w:tcPr>
            <w:tcW w:w="697" w:type="dxa"/>
          </w:tcPr>
          <w:p w14:paraId="373740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8" w:type="dxa"/>
          </w:tcPr>
          <w:p w14:paraId="5DB376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900" w:type="dxa"/>
            <w:tcBorders>
              <w:top w:val="single" w:sz="4" w:space="0" w:color="auto"/>
              <w:right w:val="single" w:sz="4" w:space="0" w:color="auto"/>
            </w:tcBorders>
          </w:tcPr>
          <w:p w14:paraId="48E539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r>
      <w:tr w:rsidR="00CE6B35" w:rsidRPr="00CE6B35" w14:paraId="230A1BAB" w14:textId="77777777" w:rsidTr="00397D37">
        <w:tc>
          <w:tcPr>
            <w:tcW w:w="2502" w:type="dxa"/>
            <w:tcBorders>
              <w:top w:val="single" w:sz="4" w:space="0" w:color="auto"/>
              <w:left w:val="single" w:sz="4" w:space="0" w:color="auto"/>
            </w:tcBorders>
            <w:shd w:val="clear" w:color="auto" w:fill="BFBFBF"/>
          </w:tcPr>
          <w:p w14:paraId="2C9AB012"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State</w:t>
            </w:r>
          </w:p>
        </w:tc>
        <w:tc>
          <w:tcPr>
            <w:tcW w:w="661" w:type="dxa"/>
            <w:shd w:val="clear" w:color="auto" w:fill="BFBFBF"/>
          </w:tcPr>
          <w:p w14:paraId="45617AB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59%</w:t>
            </w:r>
          </w:p>
        </w:tc>
        <w:tc>
          <w:tcPr>
            <w:tcW w:w="662" w:type="dxa"/>
            <w:shd w:val="clear" w:color="auto" w:fill="BFBFBF"/>
          </w:tcPr>
          <w:p w14:paraId="47AE29C1"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33%</w:t>
            </w:r>
          </w:p>
        </w:tc>
        <w:tc>
          <w:tcPr>
            <w:tcW w:w="661" w:type="dxa"/>
            <w:shd w:val="clear" w:color="auto" w:fill="BFBFBF"/>
          </w:tcPr>
          <w:p w14:paraId="7F84B870"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35%</w:t>
            </w:r>
          </w:p>
        </w:tc>
        <w:tc>
          <w:tcPr>
            <w:tcW w:w="662" w:type="dxa"/>
            <w:shd w:val="clear" w:color="auto" w:fill="BFBFBF"/>
          </w:tcPr>
          <w:p w14:paraId="21A48D09"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w:t>
            </w:r>
          </w:p>
        </w:tc>
        <w:tc>
          <w:tcPr>
            <w:tcW w:w="900" w:type="dxa"/>
            <w:tcBorders>
              <w:right w:val="single" w:sz="4" w:space="0" w:color="auto"/>
            </w:tcBorders>
            <w:shd w:val="clear" w:color="auto" w:fill="BFBFBF"/>
          </w:tcPr>
          <w:p w14:paraId="40C35EE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24%</w:t>
            </w:r>
          </w:p>
        </w:tc>
        <w:tc>
          <w:tcPr>
            <w:tcW w:w="697" w:type="dxa"/>
            <w:tcBorders>
              <w:top w:val="single" w:sz="4" w:space="0" w:color="auto"/>
              <w:left w:val="single" w:sz="4" w:space="0" w:color="auto"/>
            </w:tcBorders>
            <w:shd w:val="clear" w:color="auto" w:fill="BFBFBF"/>
          </w:tcPr>
          <w:p w14:paraId="221D569B"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35%</w:t>
            </w:r>
          </w:p>
        </w:tc>
        <w:tc>
          <w:tcPr>
            <w:tcW w:w="698" w:type="dxa"/>
            <w:shd w:val="clear" w:color="auto" w:fill="BFBFBF"/>
          </w:tcPr>
          <w:p w14:paraId="5A904E1A"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82%</w:t>
            </w:r>
          </w:p>
        </w:tc>
        <w:tc>
          <w:tcPr>
            <w:tcW w:w="697" w:type="dxa"/>
            <w:shd w:val="clear" w:color="auto" w:fill="BFBFBF"/>
          </w:tcPr>
          <w:p w14:paraId="6D111475"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33%</w:t>
            </w:r>
          </w:p>
        </w:tc>
        <w:tc>
          <w:tcPr>
            <w:tcW w:w="698" w:type="dxa"/>
            <w:shd w:val="clear" w:color="auto" w:fill="BFBFBF"/>
          </w:tcPr>
          <w:p w14:paraId="434AC49D"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60%</w:t>
            </w:r>
          </w:p>
        </w:tc>
        <w:tc>
          <w:tcPr>
            <w:tcW w:w="900" w:type="dxa"/>
            <w:tcBorders>
              <w:top w:val="single" w:sz="4" w:space="0" w:color="auto"/>
              <w:right w:val="single" w:sz="4" w:space="0" w:color="auto"/>
            </w:tcBorders>
            <w:shd w:val="clear" w:color="auto" w:fill="BFBFBF"/>
          </w:tcPr>
          <w:p w14:paraId="26659B78"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67%</w:t>
            </w:r>
          </w:p>
        </w:tc>
      </w:tr>
    </w:tbl>
    <w:p w14:paraId="55D43720" w14:textId="77777777" w:rsidR="00CE6B35" w:rsidRPr="00CE6B35" w:rsidRDefault="00CE6B35" w:rsidP="00CE6B35">
      <w:pPr>
        <w:spacing w:after="0" w:line="240" w:lineRule="auto"/>
        <w:rPr>
          <w:rFonts w:ascii="Calibri" w:eastAsia="Calibri" w:hAnsi="Calibri" w:cs="Times New Roman"/>
        </w:rPr>
      </w:pPr>
    </w:p>
    <w:p w14:paraId="4953B5D1" w14:textId="6C0DED59" w:rsidR="00CE6B35" w:rsidRDefault="00CE6B35" w:rsidP="00CE6B35">
      <w:pPr>
        <w:spacing w:after="0" w:line="240" w:lineRule="auto"/>
        <w:rPr>
          <w:rFonts w:ascii="Calibri" w:eastAsia="Calibri" w:hAnsi="Calibri" w:cs="Times New Roman"/>
        </w:rPr>
      </w:pPr>
    </w:p>
    <w:tbl>
      <w:tblPr>
        <w:tblStyle w:val="TableGrid5"/>
        <w:tblW w:w="9846" w:type="dxa"/>
        <w:tblInd w:w="-180" w:type="dxa"/>
        <w:tblBorders>
          <w:left w:val="single" w:sz="18" w:space="0" w:color="auto"/>
        </w:tblBorders>
        <w:tblLayout w:type="fixed"/>
        <w:tblLook w:val="04A0" w:firstRow="1" w:lastRow="0" w:firstColumn="1" w:lastColumn="0" w:noHBand="0" w:noVBand="1"/>
        <w:tblCaption w:val="Table 21: Brockton Public Schools  "/>
        <w:tblDescription w:val="Next-Generation MCAS Science Percent Meeting and Exceeding Expectations by School, 2019&#10;"/>
      </w:tblPr>
      <w:tblGrid>
        <w:gridCol w:w="180"/>
        <w:gridCol w:w="2628"/>
        <w:gridCol w:w="693"/>
        <w:gridCol w:w="693"/>
        <w:gridCol w:w="324"/>
        <w:gridCol w:w="369"/>
        <w:gridCol w:w="531"/>
        <w:gridCol w:w="162"/>
        <w:gridCol w:w="693"/>
        <w:gridCol w:w="30"/>
        <w:gridCol w:w="663"/>
        <w:gridCol w:w="342"/>
        <w:gridCol w:w="351"/>
        <w:gridCol w:w="459"/>
        <w:gridCol w:w="234"/>
        <w:gridCol w:w="576"/>
        <w:gridCol w:w="117"/>
        <w:gridCol w:w="693"/>
        <w:gridCol w:w="108"/>
      </w:tblGrid>
      <w:tr w:rsidR="00CE6B35" w:rsidRPr="00CE6B35" w14:paraId="1C369FB7" w14:textId="77777777" w:rsidTr="00FE41A2">
        <w:trPr>
          <w:gridAfter w:val="1"/>
          <w:wAfter w:w="108" w:type="dxa"/>
        </w:trPr>
        <w:tc>
          <w:tcPr>
            <w:tcW w:w="9738" w:type="dxa"/>
            <w:gridSpan w:val="18"/>
            <w:tcBorders>
              <w:top w:val="nil"/>
              <w:left w:val="nil"/>
              <w:right w:val="nil"/>
            </w:tcBorders>
          </w:tcPr>
          <w:p w14:paraId="2B73020C"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21: Brockton Public Schools</w:t>
            </w:r>
          </w:p>
          <w:p w14:paraId="76224825"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Next-Generation MCAS Science Percent Meeting and Exceeding Expectations by School, 2019</w:t>
            </w:r>
          </w:p>
        </w:tc>
      </w:tr>
      <w:tr w:rsidR="00CE6B35" w:rsidRPr="00CE6B35" w14:paraId="4E1ABE46" w14:textId="77777777" w:rsidTr="00FE41A2">
        <w:trPr>
          <w:gridAfter w:val="1"/>
          <w:wAfter w:w="108" w:type="dxa"/>
          <w:cantSplit/>
          <w:trHeight w:val="1043"/>
        </w:trPr>
        <w:tc>
          <w:tcPr>
            <w:tcW w:w="2808" w:type="dxa"/>
            <w:gridSpan w:val="2"/>
            <w:tcBorders>
              <w:left w:val="single" w:sz="4" w:space="0" w:color="auto"/>
            </w:tcBorders>
            <w:shd w:val="clear" w:color="auto" w:fill="BFBFBF"/>
            <w:vAlign w:val="center"/>
          </w:tcPr>
          <w:p w14:paraId="7699F516"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School</w:t>
            </w:r>
          </w:p>
        </w:tc>
        <w:tc>
          <w:tcPr>
            <w:tcW w:w="693" w:type="dxa"/>
            <w:shd w:val="clear" w:color="auto" w:fill="BFBFBF"/>
            <w:textDirection w:val="tbRl"/>
            <w:vAlign w:val="center"/>
          </w:tcPr>
          <w:p w14:paraId="0B5C436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All</w:t>
            </w:r>
          </w:p>
        </w:tc>
        <w:tc>
          <w:tcPr>
            <w:tcW w:w="693" w:type="dxa"/>
            <w:shd w:val="clear" w:color="auto" w:fill="BFBFBF"/>
            <w:textDirection w:val="tbRl"/>
            <w:vAlign w:val="center"/>
          </w:tcPr>
          <w:p w14:paraId="6D91B9C6"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High Needs</w:t>
            </w:r>
          </w:p>
        </w:tc>
        <w:tc>
          <w:tcPr>
            <w:tcW w:w="693" w:type="dxa"/>
            <w:gridSpan w:val="2"/>
            <w:shd w:val="clear" w:color="auto" w:fill="BFBFBF"/>
            <w:textDirection w:val="tbRl"/>
            <w:vAlign w:val="center"/>
          </w:tcPr>
          <w:p w14:paraId="0A90E375" w14:textId="097B86DC"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 xml:space="preserve">Econ. </w:t>
            </w:r>
            <w:r w:rsidR="00D517B9">
              <w:rPr>
                <w:rFonts w:ascii="Calibri" w:eastAsia="Calibri" w:hAnsi="Calibri" w:cs="Times New Roman"/>
                <w:b/>
                <w:sz w:val="20"/>
                <w:szCs w:val="20"/>
              </w:rPr>
              <w:t>Dis</w:t>
            </w:r>
            <w:r w:rsidR="00397D37">
              <w:rPr>
                <w:rFonts w:ascii="Calibri" w:eastAsia="Calibri" w:hAnsi="Calibri" w:cs="Times New Roman"/>
                <w:b/>
                <w:sz w:val="20"/>
                <w:szCs w:val="20"/>
              </w:rPr>
              <w:t>.</w:t>
            </w:r>
          </w:p>
        </w:tc>
        <w:tc>
          <w:tcPr>
            <w:tcW w:w="693" w:type="dxa"/>
            <w:gridSpan w:val="2"/>
            <w:shd w:val="clear" w:color="auto" w:fill="BFBFBF"/>
            <w:textDirection w:val="tbRl"/>
            <w:vAlign w:val="center"/>
          </w:tcPr>
          <w:p w14:paraId="7372C329"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14B5FCED" w14:textId="77777777" w:rsidR="00CE6B35" w:rsidRPr="00CE6B35" w:rsidRDefault="00CE6B35" w:rsidP="00397D37">
            <w:pPr>
              <w:spacing w:after="0" w:line="240" w:lineRule="auto"/>
              <w:ind w:left="113" w:right="113"/>
              <w:jc w:val="center"/>
              <w:rPr>
                <w:rFonts w:ascii="Calibri" w:eastAsia="Calibri" w:hAnsi="Calibri" w:cs="Times New Roman"/>
                <w:b/>
                <w:sz w:val="18"/>
                <w:szCs w:val="18"/>
              </w:rPr>
            </w:pPr>
            <w:r w:rsidRPr="00CE6B35">
              <w:rPr>
                <w:rFonts w:ascii="Calibri" w:eastAsia="Calibri" w:hAnsi="Calibri" w:cs="Times New Roman"/>
                <w:b/>
                <w:sz w:val="18"/>
                <w:szCs w:val="18"/>
              </w:rPr>
              <w:t>EL and Former EL</w:t>
            </w:r>
          </w:p>
        </w:tc>
        <w:tc>
          <w:tcPr>
            <w:tcW w:w="693" w:type="dxa"/>
            <w:gridSpan w:val="2"/>
            <w:tcBorders>
              <w:left w:val="single" w:sz="4" w:space="0" w:color="auto"/>
            </w:tcBorders>
            <w:shd w:val="clear" w:color="auto" w:fill="BFBFBF"/>
            <w:textDirection w:val="tbRl"/>
            <w:vAlign w:val="center"/>
          </w:tcPr>
          <w:p w14:paraId="24B4BB7C"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African American</w:t>
            </w:r>
          </w:p>
        </w:tc>
        <w:tc>
          <w:tcPr>
            <w:tcW w:w="693" w:type="dxa"/>
            <w:gridSpan w:val="2"/>
            <w:shd w:val="clear" w:color="auto" w:fill="BFBFBF"/>
            <w:textDirection w:val="tbRl"/>
            <w:vAlign w:val="center"/>
          </w:tcPr>
          <w:p w14:paraId="44893E0B"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Asian</w:t>
            </w:r>
          </w:p>
        </w:tc>
        <w:tc>
          <w:tcPr>
            <w:tcW w:w="693" w:type="dxa"/>
            <w:gridSpan w:val="2"/>
            <w:shd w:val="clear" w:color="auto" w:fill="BFBFBF"/>
            <w:textDirection w:val="tbRl"/>
            <w:vAlign w:val="center"/>
          </w:tcPr>
          <w:p w14:paraId="601DF619"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Hispanic</w:t>
            </w:r>
          </w:p>
        </w:tc>
        <w:tc>
          <w:tcPr>
            <w:tcW w:w="693" w:type="dxa"/>
            <w:gridSpan w:val="2"/>
            <w:shd w:val="clear" w:color="auto" w:fill="BFBFBF"/>
            <w:textDirection w:val="tbRl"/>
            <w:vAlign w:val="center"/>
          </w:tcPr>
          <w:p w14:paraId="78770F92"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0A9D42DD" w14:textId="77777777" w:rsidR="00CE6B35" w:rsidRPr="00CE6B35" w:rsidRDefault="00CE6B35" w:rsidP="00397D37">
            <w:pPr>
              <w:spacing w:after="0" w:line="240" w:lineRule="auto"/>
              <w:ind w:left="113" w:right="113"/>
              <w:jc w:val="center"/>
              <w:rPr>
                <w:rFonts w:ascii="Calibri" w:eastAsia="Calibri" w:hAnsi="Calibri" w:cs="Times New Roman"/>
                <w:b/>
                <w:sz w:val="20"/>
                <w:szCs w:val="20"/>
              </w:rPr>
            </w:pPr>
            <w:r w:rsidRPr="00CE6B35">
              <w:rPr>
                <w:rFonts w:ascii="Calibri" w:eastAsia="Calibri" w:hAnsi="Calibri" w:cs="Times New Roman"/>
                <w:b/>
                <w:sz w:val="20"/>
                <w:szCs w:val="20"/>
              </w:rPr>
              <w:t>White</w:t>
            </w:r>
          </w:p>
        </w:tc>
      </w:tr>
      <w:tr w:rsidR="00CE6B35" w:rsidRPr="00CE6B35" w14:paraId="2E735787" w14:textId="77777777" w:rsidTr="00FE41A2">
        <w:trPr>
          <w:gridAfter w:val="1"/>
          <w:wAfter w:w="108" w:type="dxa"/>
        </w:trPr>
        <w:tc>
          <w:tcPr>
            <w:tcW w:w="2808" w:type="dxa"/>
            <w:gridSpan w:val="2"/>
            <w:tcBorders>
              <w:left w:val="single" w:sz="4" w:space="0" w:color="auto"/>
            </w:tcBorders>
          </w:tcPr>
          <w:p w14:paraId="730260CA" w14:textId="675B9CD1"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Arnone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3D480B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Pr>
          <w:p w14:paraId="0FF429F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gridSpan w:val="2"/>
          </w:tcPr>
          <w:p w14:paraId="24FB8F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gridSpan w:val="2"/>
          </w:tcPr>
          <w:p w14:paraId="61B72B4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right w:val="single" w:sz="4" w:space="0" w:color="auto"/>
            </w:tcBorders>
          </w:tcPr>
          <w:p w14:paraId="4B0392B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gridSpan w:val="2"/>
            <w:tcBorders>
              <w:left w:val="single" w:sz="4" w:space="0" w:color="auto"/>
            </w:tcBorders>
          </w:tcPr>
          <w:p w14:paraId="631F52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gridSpan w:val="2"/>
          </w:tcPr>
          <w:p w14:paraId="43B121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Pr>
          <w:p w14:paraId="7D5995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gridSpan w:val="2"/>
          </w:tcPr>
          <w:p w14:paraId="70C80EA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tcPr>
          <w:p w14:paraId="45E648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BABEE4B" w14:textId="77777777" w:rsidTr="00FE41A2">
        <w:trPr>
          <w:gridAfter w:val="1"/>
          <w:wAfter w:w="108" w:type="dxa"/>
        </w:trPr>
        <w:tc>
          <w:tcPr>
            <w:tcW w:w="2808" w:type="dxa"/>
            <w:gridSpan w:val="2"/>
            <w:tcBorders>
              <w:left w:val="single" w:sz="4" w:space="0" w:color="auto"/>
            </w:tcBorders>
            <w:shd w:val="clear" w:color="auto" w:fill="BFBFBF"/>
          </w:tcPr>
          <w:p w14:paraId="19F1A8E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Baker School</w:t>
            </w:r>
          </w:p>
        </w:tc>
        <w:tc>
          <w:tcPr>
            <w:tcW w:w="693" w:type="dxa"/>
            <w:shd w:val="clear" w:color="auto" w:fill="BFBFBF"/>
          </w:tcPr>
          <w:p w14:paraId="66E9EE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shd w:val="clear" w:color="auto" w:fill="BFBFBF"/>
          </w:tcPr>
          <w:p w14:paraId="377B07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gridSpan w:val="2"/>
            <w:shd w:val="clear" w:color="auto" w:fill="BFBFBF"/>
          </w:tcPr>
          <w:p w14:paraId="05DB18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gridSpan w:val="2"/>
            <w:shd w:val="clear" w:color="auto" w:fill="BFBFBF"/>
          </w:tcPr>
          <w:p w14:paraId="413A96E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93" w:type="dxa"/>
            <w:tcBorders>
              <w:right w:val="single" w:sz="4" w:space="0" w:color="auto"/>
            </w:tcBorders>
            <w:shd w:val="clear" w:color="auto" w:fill="BFBFBF"/>
          </w:tcPr>
          <w:p w14:paraId="7FBB72E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gridSpan w:val="2"/>
            <w:tcBorders>
              <w:left w:val="single" w:sz="4" w:space="0" w:color="auto"/>
            </w:tcBorders>
            <w:shd w:val="clear" w:color="auto" w:fill="BFBFBF"/>
          </w:tcPr>
          <w:p w14:paraId="553506F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gridSpan w:val="2"/>
            <w:shd w:val="clear" w:color="auto" w:fill="BFBFBF"/>
          </w:tcPr>
          <w:p w14:paraId="6E5887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554396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gridSpan w:val="2"/>
            <w:shd w:val="clear" w:color="auto" w:fill="BFBFBF"/>
          </w:tcPr>
          <w:p w14:paraId="1CEC1DF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29465E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r>
      <w:tr w:rsidR="00CE6B35" w:rsidRPr="00CE6B35" w14:paraId="0A779B8F" w14:textId="77777777" w:rsidTr="00FE41A2">
        <w:trPr>
          <w:gridAfter w:val="1"/>
          <w:wAfter w:w="108" w:type="dxa"/>
        </w:trPr>
        <w:tc>
          <w:tcPr>
            <w:tcW w:w="2808" w:type="dxa"/>
            <w:gridSpan w:val="2"/>
            <w:tcBorders>
              <w:left w:val="single" w:sz="4" w:space="0" w:color="auto"/>
            </w:tcBorders>
          </w:tcPr>
          <w:p w14:paraId="5DE170FC" w14:textId="409BF7D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Manthala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2CB8672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tcPr>
          <w:p w14:paraId="395A74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gridSpan w:val="2"/>
          </w:tcPr>
          <w:p w14:paraId="5E26B0F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gridSpan w:val="2"/>
          </w:tcPr>
          <w:p w14:paraId="0D60DC4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tcPr>
          <w:p w14:paraId="57EFB87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gridSpan w:val="2"/>
            <w:tcBorders>
              <w:left w:val="single" w:sz="4" w:space="0" w:color="auto"/>
            </w:tcBorders>
          </w:tcPr>
          <w:p w14:paraId="228435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gridSpan w:val="2"/>
          </w:tcPr>
          <w:p w14:paraId="45043C0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Pr>
          <w:p w14:paraId="4E80711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gridSpan w:val="2"/>
          </w:tcPr>
          <w:p w14:paraId="307EC2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tcPr>
          <w:p w14:paraId="09EAA9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r>
      <w:tr w:rsidR="00CE6B35" w:rsidRPr="00CE6B35" w14:paraId="7DDCDD9C" w14:textId="77777777" w:rsidTr="00FE41A2">
        <w:trPr>
          <w:gridAfter w:val="1"/>
          <w:wAfter w:w="108" w:type="dxa"/>
        </w:trPr>
        <w:tc>
          <w:tcPr>
            <w:tcW w:w="2808" w:type="dxa"/>
            <w:gridSpan w:val="2"/>
            <w:tcBorders>
              <w:left w:val="single" w:sz="4" w:space="0" w:color="auto"/>
            </w:tcBorders>
            <w:shd w:val="clear" w:color="auto" w:fill="BFBFBF"/>
          </w:tcPr>
          <w:p w14:paraId="299770CD"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Russell School</w:t>
            </w:r>
          </w:p>
        </w:tc>
        <w:tc>
          <w:tcPr>
            <w:tcW w:w="693" w:type="dxa"/>
            <w:shd w:val="clear" w:color="auto" w:fill="BFBFBF"/>
          </w:tcPr>
          <w:p w14:paraId="31CF36A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756F5CE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4C4C26B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207727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163744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Borders>
              <w:left w:val="single" w:sz="4" w:space="0" w:color="auto"/>
            </w:tcBorders>
            <w:shd w:val="clear" w:color="auto" w:fill="BFBFBF"/>
          </w:tcPr>
          <w:p w14:paraId="6144BD8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2528BA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267AC5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4EF133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16455B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D623DBC" w14:textId="77777777" w:rsidTr="00FE41A2">
        <w:trPr>
          <w:gridAfter w:val="1"/>
          <w:wAfter w:w="108" w:type="dxa"/>
        </w:trPr>
        <w:tc>
          <w:tcPr>
            <w:tcW w:w="2808" w:type="dxa"/>
            <w:gridSpan w:val="2"/>
            <w:tcBorders>
              <w:left w:val="single" w:sz="4" w:space="0" w:color="auto"/>
            </w:tcBorders>
          </w:tcPr>
          <w:p w14:paraId="1D2EB138" w14:textId="3A7F948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Brookfield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23517B7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tcPr>
          <w:p w14:paraId="07F9B6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gridSpan w:val="2"/>
          </w:tcPr>
          <w:p w14:paraId="11EAAAB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gridSpan w:val="2"/>
          </w:tcPr>
          <w:p w14:paraId="72A4E0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tcBorders>
              <w:right w:val="single" w:sz="4" w:space="0" w:color="auto"/>
            </w:tcBorders>
          </w:tcPr>
          <w:p w14:paraId="3A562D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w:t>
            </w:r>
          </w:p>
        </w:tc>
        <w:tc>
          <w:tcPr>
            <w:tcW w:w="693" w:type="dxa"/>
            <w:gridSpan w:val="2"/>
            <w:tcBorders>
              <w:left w:val="single" w:sz="4" w:space="0" w:color="auto"/>
            </w:tcBorders>
          </w:tcPr>
          <w:p w14:paraId="171F71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gridSpan w:val="2"/>
          </w:tcPr>
          <w:p w14:paraId="2C480F4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Pr>
          <w:p w14:paraId="637EA9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gridSpan w:val="2"/>
          </w:tcPr>
          <w:p w14:paraId="0D31C3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tcPr>
          <w:p w14:paraId="492B4E2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r>
      <w:tr w:rsidR="00CE6B35" w:rsidRPr="00CE6B35" w14:paraId="7A0DF997" w14:textId="77777777" w:rsidTr="00FE41A2">
        <w:trPr>
          <w:gridAfter w:val="1"/>
          <w:wAfter w:w="108" w:type="dxa"/>
        </w:trPr>
        <w:tc>
          <w:tcPr>
            <w:tcW w:w="2808" w:type="dxa"/>
            <w:gridSpan w:val="2"/>
            <w:tcBorders>
              <w:left w:val="single" w:sz="4" w:space="0" w:color="auto"/>
            </w:tcBorders>
            <w:shd w:val="clear" w:color="auto" w:fill="BFBFBF"/>
          </w:tcPr>
          <w:p w14:paraId="5CE709AC" w14:textId="4B71B2F8"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Kennedy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266AE40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693" w:type="dxa"/>
            <w:shd w:val="clear" w:color="auto" w:fill="BFBFBF"/>
          </w:tcPr>
          <w:p w14:paraId="6DBB95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gridSpan w:val="2"/>
            <w:shd w:val="clear" w:color="auto" w:fill="BFBFBF"/>
          </w:tcPr>
          <w:p w14:paraId="5050D9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gridSpan w:val="2"/>
            <w:shd w:val="clear" w:color="auto" w:fill="BFBFBF"/>
          </w:tcPr>
          <w:p w14:paraId="48C43A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2B0F9F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gridSpan w:val="2"/>
            <w:tcBorders>
              <w:left w:val="single" w:sz="4" w:space="0" w:color="auto"/>
            </w:tcBorders>
            <w:shd w:val="clear" w:color="auto" w:fill="BFBFBF"/>
          </w:tcPr>
          <w:p w14:paraId="115AC5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gridSpan w:val="2"/>
            <w:shd w:val="clear" w:color="auto" w:fill="BFBFBF"/>
          </w:tcPr>
          <w:p w14:paraId="62551AB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75EF1E8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w:t>
            </w:r>
          </w:p>
        </w:tc>
        <w:tc>
          <w:tcPr>
            <w:tcW w:w="693" w:type="dxa"/>
            <w:gridSpan w:val="2"/>
            <w:shd w:val="clear" w:color="auto" w:fill="BFBFBF"/>
          </w:tcPr>
          <w:p w14:paraId="7172C3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5AB202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r>
      <w:tr w:rsidR="00CE6B35" w:rsidRPr="00CE6B35" w14:paraId="5A2F4D3A" w14:textId="77777777" w:rsidTr="00FE41A2">
        <w:trPr>
          <w:gridAfter w:val="1"/>
          <w:wAfter w:w="108" w:type="dxa"/>
        </w:trPr>
        <w:tc>
          <w:tcPr>
            <w:tcW w:w="2808" w:type="dxa"/>
            <w:gridSpan w:val="2"/>
            <w:tcBorders>
              <w:left w:val="single" w:sz="4" w:space="0" w:color="auto"/>
            </w:tcBorders>
          </w:tcPr>
          <w:p w14:paraId="052CFE9C"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Edgar B Davis</w:t>
            </w:r>
          </w:p>
        </w:tc>
        <w:tc>
          <w:tcPr>
            <w:tcW w:w="693" w:type="dxa"/>
          </w:tcPr>
          <w:p w14:paraId="2A3057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tcPr>
          <w:p w14:paraId="1BA339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gridSpan w:val="2"/>
          </w:tcPr>
          <w:p w14:paraId="5FE6263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gridSpan w:val="2"/>
          </w:tcPr>
          <w:p w14:paraId="1B54A7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tcBorders>
              <w:right w:val="single" w:sz="4" w:space="0" w:color="auto"/>
            </w:tcBorders>
          </w:tcPr>
          <w:p w14:paraId="19B845E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gridSpan w:val="2"/>
            <w:tcBorders>
              <w:left w:val="single" w:sz="4" w:space="0" w:color="auto"/>
            </w:tcBorders>
          </w:tcPr>
          <w:p w14:paraId="4D5EF5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693" w:type="dxa"/>
            <w:gridSpan w:val="2"/>
          </w:tcPr>
          <w:p w14:paraId="4EF0B10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Pr>
          <w:p w14:paraId="02C3AEF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693" w:type="dxa"/>
            <w:gridSpan w:val="2"/>
          </w:tcPr>
          <w:p w14:paraId="281CCC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693" w:type="dxa"/>
            <w:tcBorders>
              <w:right w:val="single" w:sz="4" w:space="0" w:color="auto"/>
            </w:tcBorders>
          </w:tcPr>
          <w:p w14:paraId="73E95A0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r>
      <w:tr w:rsidR="00CE6B35" w:rsidRPr="00CE6B35" w14:paraId="486874D2" w14:textId="77777777" w:rsidTr="00FE41A2">
        <w:trPr>
          <w:gridAfter w:val="1"/>
          <w:wAfter w:w="108" w:type="dxa"/>
        </w:trPr>
        <w:tc>
          <w:tcPr>
            <w:tcW w:w="2808" w:type="dxa"/>
            <w:gridSpan w:val="2"/>
            <w:tcBorders>
              <w:left w:val="single" w:sz="4" w:space="0" w:color="auto"/>
            </w:tcBorders>
            <w:shd w:val="clear" w:color="auto" w:fill="BFBFBF"/>
          </w:tcPr>
          <w:p w14:paraId="63B29AFC" w14:textId="63EBA93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Hancock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55F0AB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693" w:type="dxa"/>
            <w:shd w:val="clear" w:color="auto" w:fill="BFBFBF"/>
          </w:tcPr>
          <w:p w14:paraId="0CEF8A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gridSpan w:val="2"/>
            <w:shd w:val="clear" w:color="auto" w:fill="BFBFBF"/>
          </w:tcPr>
          <w:p w14:paraId="5C9355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c>
          <w:tcPr>
            <w:tcW w:w="693" w:type="dxa"/>
            <w:gridSpan w:val="2"/>
            <w:shd w:val="clear" w:color="auto" w:fill="BFBFBF"/>
          </w:tcPr>
          <w:p w14:paraId="1B47DC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2EE5AE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gridSpan w:val="2"/>
            <w:tcBorders>
              <w:left w:val="single" w:sz="4" w:space="0" w:color="auto"/>
            </w:tcBorders>
            <w:shd w:val="clear" w:color="auto" w:fill="BFBFBF"/>
          </w:tcPr>
          <w:p w14:paraId="3C7369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gridSpan w:val="2"/>
            <w:shd w:val="clear" w:color="auto" w:fill="BFBFBF"/>
          </w:tcPr>
          <w:p w14:paraId="32A5F2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2361CB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693" w:type="dxa"/>
            <w:gridSpan w:val="2"/>
            <w:shd w:val="clear" w:color="auto" w:fill="BFBFBF"/>
          </w:tcPr>
          <w:p w14:paraId="79D017D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3F30A6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r>
      <w:tr w:rsidR="00CE6B35" w:rsidRPr="00CE6B35" w14:paraId="78064AE2" w14:textId="77777777" w:rsidTr="00FE41A2">
        <w:trPr>
          <w:gridAfter w:val="1"/>
          <w:wAfter w:w="108" w:type="dxa"/>
        </w:trPr>
        <w:tc>
          <w:tcPr>
            <w:tcW w:w="2808" w:type="dxa"/>
            <w:gridSpan w:val="2"/>
            <w:tcBorders>
              <w:left w:val="single" w:sz="4" w:space="0" w:color="auto"/>
            </w:tcBorders>
          </w:tcPr>
          <w:p w14:paraId="6A567381" w14:textId="62C763A4"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Gilmore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tcPr>
          <w:p w14:paraId="119A063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tcPr>
          <w:p w14:paraId="5CEC2F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gridSpan w:val="2"/>
          </w:tcPr>
          <w:p w14:paraId="6BEB5B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gridSpan w:val="2"/>
          </w:tcPr>
          <w:p w14:paraId="3F1494B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tcPr>
          <w:p w14:paraId="139A67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gridSpan w:val="2"/>
            <w:tcBorders>
              <w:left w:val="single" w:sz="4" w:space="0" w:color="auto"/>
            </w:tcBorders>
          </w:tcPr>
          <w:p w14:paraId="258E1C1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gridSpan w:val="2"/>
          </w:tcPr>
          <w:p w14:paraId="57D768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Pr>
          <w:p w14:paraId="7DDC7C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Pr>
          <w:p w14:paraId="0E97A6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tcPr>
          <w:p w14:paraId="6ACDE6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8ACDC9E" w14:textId="77777777" w:rsidTr="00FE41A2">
        <w:trPr>
          <w:gridAfter w:val="1"/>
          <w:wAfter w:w="108" w:type="dxa"/>
        </w:trPr>
        <w:tc>
          <w:tcPr>
            <w:tcW w:w="2808" w:type="dxa"/>
            <w:gridSpan w:val="2"/>
            <w:tcBorders>
              <w:left w:val="single" w:sz="4" w:space="0" w:color="auto"/>
            </w:tcBorders>
            <w:shd w:val="clear" w:color="auto" w:fill="BFBFBF"/>
          </w:tcPr>
          <w:p w14:paraId="2473BE35" w14:textId="1646816B"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Angelo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BFBFBF"/>
          </w:tcPr>
          <w:p w14:paraId="0754C5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693" w:type="dxa"/>
            <w:shd w:val="clear" w:color="auto" w:fill="BFBFBF"/>
          </w:tcPr>
          <w:p w14:paraId="5A316B0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693" w:type="dxa"/>
            <w:gridSpan w:val="2"/>
            <w:shd w:val="clear" w:color="auto" w:fill="BFBFBF"/>
          </w:tcPr>
          <w:p w14:paraId="34E491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693" w:type="dxa"/>
            <w:gridSpan w:val="2"/>
            <w:shd w:val="clear" w:color="auto" w:fill="BFBFBF"/>
          </w:tcPr>
          <w:p w14:paraId="3FA872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693" w:type="dxa"/>
            <w:tcBorders>
              <w:right w:val="single" w:sz="4" w:space="0" w:color="auto"/>
            </w:tcBorders>
            <w:shd w:val="clear" w:color="auto" w:fill="BFBFBF"/>
          </w:tcPr>
          <w:p w14:paraId="3C33CB3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693" w:type="dxa"/>
            <w:gridSpan w:val="2"/>
            <w:tcBorders>
              <w:left w:val="single" w:sz="4" w:space="0" w:color="auto"/>
            </w:tcBorders>
            <w:shd w:val="clear" w:color="auto" w:fill="BFBFBF"/>
          </w:tcPr>
          <w:p w14:paraId="2A076E7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693" w:type="dxa"/>
            <w:gridSpan w:val="2"/>
            <w:shd w:val="clear" w:color="auto" w:fill="BFBFBF"/>
          </w:tcPr>
          <w:p w14:paraId="7A24DC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c>
          <w:tcPr>
            <w:tcW w:w="693" w:type="dxa"/>
            <w:gridSpan w:val="2"/>
            <w:shd w:val="clear" w:color="auto" w:fill="BFBFBF"/>
          </w:tcPr>
          <w:p w14:paraId="731D10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693" w:type="dxa"/>
            <w:gridSpan w:val="2"/>
            <w:shd w:val="clear" w:color="auto" w:fill="BFBFBF"/>
          </w:tcPr>
          <w:p w14:paraId="3CFE13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7A35453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65%</w:t>
            </w:r>
          </w:p>
        </w:tc>
      </w:tr>
      <w:tr w:rsidR="00CE6B35" w:rsidRPr="00CE6B35" w14:paraId="2BC5E222" w14:textId="77777777" w:rsidTr="00FE41A2">
        <w:trPr>
          <w:gridAfter w:val="1"/>
          <w:wAfter w:w="108" w:type="dxa"/>
        </w:trPr>
        <w:tc>
          <w:tcPr>
            <w:tcW w:w="2808" w:type="dxa"/>
            <w:gridSpan w:val="2"/>
            <w:tcBorders>
              <w:left w:val="single" w:sz="4" w:space="0" w:color="auto"/>
            </w:tcBorders>
            <w:shd w:val="clear" w:color="auto" w:fill="auto"/>
          </w:tcPr>
          <w:p w14:paraId="4A9875A3" w14:textId="29DF9C7F"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Raymond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55E5B8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auto"/>
          </w:tcPr>
          <w:p w14:paraId="68EB4D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gridSpan w:val="2"/>
            <w:shd w:val="clear" w:color="auto" w:fill="auto"/>
          </w:tcPr>
          <w:p w14:paraId="26002A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gridSpan w:val="2"/>
            <w:shd w:val="clear" w:color="auto" w:fill="auto"/>
          </w:tcPr>
          <w:p w14:paraId="6F62DA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tcBorders>
              <w:right w:val="single" w:sz="4" w:space="0" w:color="auto"/>
            </w:tcBorders>
            <w:shd w:val="clear" w:color="auto" w:fill="auto"/>
          </w:tcPr>
          <w:p w14:paraId="3E5DCD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693" w:type="dxa"/>
            <w:gridSpan w:val="2"/>
            <w:tcBorders>
              <w:left w:val="single" w:sz="4" w:space="0" w:color="auto"/>
            </w:tcBorders>
            <w:shd w:val="clear" w:color="auto" w:fill="auto"/>
          </w:tcPr>
          <w:p w14:paraId="2FA0DE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gridSpan w:val="2"/>
            <w:shd w:val="clear" w:color="auto" w:fill="auto"/>
          </w:tcPr>
          <w:p w14:paraId="497CD1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5485431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693" w:type="dxa"/>
            <w:gridSpan w:val="2"/>
            <w:shd w:val="clear" w:color="auto" w:fill="auto"/>
          </w:tcPr>
          <w:p w14:paraId="176C011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257244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r>
      <w:tr w:rsidR="00CE6B35" w:rsidRPr="00CE6B35" w14:paraId="0865DFB6" w14:textId="77777777" w:rsidTr="00FE41A2">
        <w:trPr>
          <w:gridAfter w:val="1"/>
          <w:wAfter w:w="108" w:type="dxa"/>
        </w:trPr>
        <w:tc>
          <w:tcPr>
            <w:tcW w:w="2808" w:type="dxa"/>
            <w:gridSpan w:val="2"/>
            <w:tcBorders>
              <w:left w:val="single" w:sz="4" w:space="0" w:color="auto"/>
            </w:tcBorders>
            <w:shd w:val="clear" w:color="auto" w:fill="BFBFBF"/>
          </w:tcPr>
          <w:p w14:paraId="618109A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Frederick Douglass Academy</w:t>
            </w:r>
          </w:p>
        </w:tc>
        <w:tc>
          <w:tcPr>
            <w:tcW w:w="693" w:type="dxa"/>
            <w:shd w:val="clear" w:color="auto" w:fill="BFBFBF"/>
          </w:tcPr>
          <w:p w14:paraId="2E5BC9D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125C3C1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777919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7BDA5F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038157A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Borders>
              <w:left w:val="single" w:sz="4" w:space="0" w:color="auto"/>
            </w:tcBorders>
            <w:shd w:val="clear" w:color="auto" w:fill="BFBFBF"/>
          </w:tcPr>
          <w:p w14:paraId="140B63B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13FD9E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03C1FC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43F560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3771160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C6FC45D" w14:textId="77777777" w:rsidTr="00FE41A2">
        <w:trPr>
          <w:gridAfter w:val="1"/>
          <w:wAfter w:w="108" w:type="dxa"/>
        </w:trPr>
        <w:tc>
          <w:tcPr>
            <w:tcW w:w="2808" w:type="dxa"/>
            <w:gridSpan w:val="2"/>
            <w:tcBorders>
              <w:left w:val="single" w:sz="4" w:space="0" w:color="auto"/>
            </w:tcBorders>
            <w:shd w:val="clear" w:color="auto" w:fill="auto"/>
          </w:tcPr>
          <w:p w14:paraId="4743F733" w14:textId="02837794"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Downey </w:t>
            </w:r>
            <w:r w:rsidR="00136CFD" w:rsidRPr="00CE6B35">
              <w:rPr>
                <w:rFonts w:ascii="Calibri" w:eastAsia="Calibri" w:hAnsi="Calibri" w:cs="Calibri"/>
                <w:sz w:val="20"/>
                <w:szCs w:val="20"/>
              </w:rPr>
              <w:t>E</w:t>
            </w:r>
            <w:r w:rsidR="00136CFD">
              <w:rPr>
                <w:rFonts w:ascii="Calibri" w:eastAsia="Calibri" w:hAnsi="Calibri" w:cs="Calibri"/>
                <w:sz w:val="20"/>
                <w:szCs w:val="20"/>
              </w:rPr>
              <w:t xml:space="preserve">lementary </w:t>
            </w:r>
            <w:r w:rsidR="00136CFD"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156F2E3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shd w:val="clear" w:color="auto" w:fill="auto"/>
          </w:tcPr>
          <w:p w14:paraId="654C50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gridSpan w:val="2"/>
            <w:shd w:val="clear" w:color="auto" w:fill="auto"/>
          </w:tcPr>
          <w:p w14:paraId="3BA95BF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gridSpan w:val="2"/>
            <w:shd w:val="clear" w:color="auto" w:fill="auto"/>
          </w:tcPr>
          <w:p w14:paraId="6B3A1C3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shd w:val="clear" w:color="auto" w:fill="auto"/>
          </w:tcPr>
          <w:p w14:paraId="2F599C7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gridSpan w:val="2"/>
            <w:tcBorders>
              <w:left w:val="single" w:sz="4" w:space="0" w:color="auto"/>
            </w:tcBorders>
            <w:shd w:val="clear" w:color="auto" w:fill="auto"/>
          </w:tcPr>
          <w:p w14:paraId="1BD428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gridSpan w:val="2"/>
            <w:shd w:val="clear" w:color="auto" w:fill="auto"/>
          </w:tcPr>
          <w:p w14:paraId="3513EB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583112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gridSpan w:val="2"/>
            <w:shd w:val="clear" w:color="auto" w:fill="auto"/>
          </w:tcPr>
          <w:p w14:paraId="6D9A091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495AD3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r>
      <w:tr w:rsidR="00CE6B35" w:rsidRPr="00CE6B35" w14:paraId="7F90BBB6" w14:textId="77777777" w:rsidTr="00FE41A2">
        <w:trPr>
          <w:gridAfter w:val="1"/>
          <w:wAfter w:w="108" w:type="dxa"/>
        </w:trPr>
        <w:tc>
          <w:tcPr>
            <w:tcW w:w="2808" w:type="dxa"/>
            <w:gridSpan w:val="2"/>
            <w:tcBorders>
              <w:left w:val="single" w:sz="4" w:space="0" w:color="auto"/>
            </w:tcBorders>
            <w:shd w:val="clear" w:color="auto" w:fill="BFBFBF"/>
          </w:tcPr>
          <w:p w14:paraId="26CD03D8"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Huntington Therapeutic</w:t>
            </w:r>
          </w:p>
        </w:tc>
        <w:tc>
          <w:tcPr>
            <w:tcW w:w="693" w:type="dxa"/>
            <w:shd w:val="clear" w:color="auto" w:fill="BFBFBF"/>
          </w:tcPr>
          <w:p w14:paraId="22194A1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3F3B246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5AF130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71E091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4F4BF35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Borders>
              <w:left w:val="single" w:sz="4" w:space="0" w:color="auto"/>
            </w:tcBorders>
            <w:shd w:val="clear" w:color="auto" w:fill="BFBFBF"/>
          </w:tcPr>
          <w:p w14:paraId="2FC419C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111D4C0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2BFA31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383CC77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0EBCE45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B7FAB3A" w14:textId="77777777" w:rsidTr="00FE41A2">
        <w:trPr>
          <w:gridAfter w:val="1"/>
          <w:wAfter w:w="108" w:type="dxa"/>
        </w:trPr>
        <w:tc>
          <w:tcPr>
            <w:tcW w:w="2808" w:type="dxa"/>
            <w:gridSpan w:val="2"/>
            <w:tcBorders>
              <w:left w:val="single" w:sz="4" w:space="0" w:color="auto"/>
            </w:tcBorders>
            <w:shd w:val="clear" w:color="auto" w:fill="auto"/>
          </w:tcPr>
          <w:p w14:paraId="6E7E3AB6"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East Middle School</w:t>
            </w:r>
          </w:p>
        </w:tc>
        <w:tc>
          <w:tcPr>
            <w:tcW w:w="693" w:type="dxa"/>
            <w:shd w:val="clear" w:color="auto" w:fill="auto"/>
          </w:tcPr>
          <w:p w14:paraId="7B9F533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shd w:val="clear" w:color="auto" w:fill="auto"/>
          </w:tcPr>
          <w:p w14:paraId="2A489C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gridSpan w:val="2"/>
            <w:shd w:val="clear" w:color="auto" w:fill="auto"/>
          </w:tcPr>
          <w:p w14:paraId="3EA22EA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693" w:type="dxa"/>
            <w:gridSpan w:val="2"/>
            <w:shd w:val="clear" w:color="auto" w:fill="auto"/>
          </w:tcPr>
          <w:p w14:paraId="6EE4012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93" w:type="dxa"/>
            <w:tcBorders>
              <w:right w:val="single" w:sz="4" w:space="0" w:color="auto"/>
            </w:tcBorders>
            <w:shd w:val="clear" w:color="auto" w:fill="auto"/>
          </w:tcPr>
          <w:p w14:paraId="3C0DEC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gridSpan w:val="2"/>
            <w:tcBorders>
              <w:left w:val="single" w:sz="4" w:space="0" w:color="auto"/>
            </w:tcBorders>
            <w:shd w:val="clear" w:color="auto" w:fill="auto"/>
          </w:tcPr>
          <w:p w14:paraId="7D3C52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693" w:type="dxa"/>
            <w:gridSpan w:val="2"/>
            <w:shd w:val="clear" w:color="auto" w:fill="auto"/>
          </w:tcPr>
          <w:p w14:paraId="0E4637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36DB38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w:t>
            </w:r>
          </w:p>
        </w:tc>
        <w:tc>
          <w:tcPr>
            <w:tcW w:w="693" w:type="dxa"/>
            <w:gridSpan w:val="2"/>
            <w:shd w:val="clear" w:color="auto" w:fill="auto"/>
          </w:tcPr>
          <w:p w14:paraId="130C33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560E3E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r w:rsidR="00CE6B35" w:rsidRPr="00CE6B35" w14:paraId="1CC2BCC1" w14:textId="77777777" w:rsidTr="00FE41A2">
        <w:trPr>
          <w:gridAfter w:val="1"/>
          <w:wAfter w:w="108" w:type="dxa"/>
        </w:trPr>
        <w:tc>
          <w:tcPr>
            <w:tcW w:w="2808" w:type="dxa"/>
            <w:gridSpan w:val="2"/>
            <w:tcBorders>
              <w:left w:val="single" w:sz="4" w:space="0" w:color="auto"/>
            </w:tcBorders>
            <w:shd w:val="clear" w:color="auto" w:fill="BFBFBF"/>
          </w:tcPr>
          <w:p w14:paraId="6BD8D943"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North Middle School</w:t>
            </w:r>
          </w:p>
        </w:tc>
        <w:tc>
          <w:tcPr>
            <w:tcW w:w="693" w:type="dxa"/>
            <w:shd w:val="clear" w:color="auto" w:fill="BFBFBF"/>
          </w:tcPr>
          <w:p w14:paraId="7913CFA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shd w:val="clear" w:color="auto" w:fill="BFBFBF"/>
          </w:tcPr>
          <w:p w14:paraId="081244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gridSpan w:val="2"/>
            <w:shd w:val="clear" w:color="auto" w:fill="BFBFBF"/>
          </w:tcPr>
          <w:p w14:paraId="3FE0DF2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gridSpan w:val="2"/>
            <w:shd w:val="clear" w:color="auto" w:fill="BFBFBF"/>
          </w:tcPr>
          <w:p w14:paraId="30DD10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tcBorders>
              <w:right w:val="single" w:sz="4" w:space="0" w:color="auto"/>
            </w:tcBorders>
            <w:shd w:val="clear" w:color="auto" w:fill="BFBFBF"/>
          </w:tcPr>
          <w:p w14:paraId="2BBF1C0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693" w:type="dxa"/>
            <w:gridSpan w:val="2"/>
            <w:tcBorders>
              <w:left w:val="single" w:sz="4" w:space="0" w:color="auto"/>
            </w:tcBorders>
            <w:shd w:val="clear" w:color="auto" w:fill="BFBFBF"/>
          </w:tcPr>
          <w:p w14:paraId="5DA3BC1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693" w:type="dxa"/>
            <w:gridSpan w:val="2"/>
            <w:shd w:val="clear" w:color="auto" w:fill="BFBFBF"/>
          </w:tcPr>
          <w:p w14:paraId="6D73C6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0D8D38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gridSpan w:val="2"/>
            <w:shd w:val="clear" w:color="auto" w:fill="BFBFBF"/>
          </w:tcPr>
          <w:p w14:paraId="7DB0C2E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013301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23253AB" w14:textId="77777777" w:rsidTr="00FE41A2">
        <w:trPr>
          <w:gridAfter w:val="1"/>
          <w:wAfter w:w="108" w:type="dxa"/>
        </w:trPr>
        <w:tc>
          <w:tcPr>
            <w:tcW w:w="2808" w:type="dxa"/>
            <w:gridSpan w:val="2"/>
            <w:tcBorders>
              <w:left w:val="single" w:sz="4" w:space="0" w:color="auto"/>
            </w:tcBorders>
            <w:shd w:val="clear" w:color="auto" w:fill="auto"/>
          </w:tcPr>
          <w:p w14:paraId="75CFF1CE"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South Middle School</w:t>
            </w:r>
          </w:p>
        </w:tc>
        <w:tc>
          <w:tcPr>
            <w:tcW w:w="693" w:type="dxa"/>
            <w:shd w:val="clear" w:color="auto" w:fill="auto"/>
          </w:tcPr>
          <w:p w14:paraId="457C724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shd w:val="clear" w:color="auto" w:fill="auto"/>
          </w:tcPr>
          <w:p w14:paraId="523992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gridSpan w:val="2"/>
            <w:shd w:val="clear" w:color="auto" w:fill="auto"/>
          </w:tcPr>
          <w:p w14:paraId="05BA9C6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gridSpan w:val="2"/>
            <w:shd w:val="clear" w:color="auto" w:fill="auto"/>
          </w:tcPr>
          <w:p w14:paraId="630EEF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693" w:type="dxa"/>
            <w:tcBorders>
              <w:right w:val="single" w:sz="4" w:space="0" w:color="auto"/>
            </w:tcBorders>
            <w:shd w:val="clear" w:color="auto" w:fill="auto"/>
          </w:tcPr>
          <w:p w14:paraId="4F0940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693" w:type="dxa"/>
            <w:gridSpan w:val="2"/>
            <w:tcBorders>
              <w:left w:val="single" w:sz="4" w:space="0" w:color="auto"/>
            </w:tcBorders>
            <w:shd w:val="clear" w:color="auto" w:fill="auto"/>
          </w:tcPr>
          <w:p w14:paraId="30FB68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gridSpan w:val="2"/>
            <w:shd w:val="clear" w:color="auto" w:fill="auto"/>
          </w:tcPr>
          <w:p w14:paraId="37D1C67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05B8278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gridSpan w:val="2"/>
            <w:shd w:val="clear" w:color="auto" w:fill="auto"/>
          </w:tcPr>
          <w:p w14:paraId="04D19E3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tcBorders>
              <w:right w:val="single" w:sz="4" w:space="0" w:color="auto"/>
            </w:tcBorders>
            <w:shd w:val="clear" w:color="auto" w:fill="auto"/>
          </w:tcPr>
          <w:p w14:paraId="78AF8FF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r>
      <w:tr w:rsidR="00CE6B35" w:rsidRPr="00CE6B35" w14:paraId="59412717" w14:textId="77777777" w:rsidTr="00FE41A2">
        <w:trPr>
          <w:gridAfter w:val="1"/>
          <w:wAfter w:w="108" w:type="dxa"/>
        </w:trPr>
        <w:tc>
          <w:tcPr>
            <w:tcW w:w="2808" w:type="dxa"/>
            <w:gridSpan w:val="2"/>
            <w:tcBorders>
              <w:left w:val="single" w:sz="4" w:space="0" w:color="auto"/>
            </w:tcBorders>
            <w:shd w:val="clear" w:color="auto" w:fill="BFBFBF"/>
          </w:tcPr>
          <w:p w14:paraId="5FC07A4C"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West Middle School</w:t>
            </w:r>
          </w:p>
        </w:tc>
        <w:tc>
          <w:tcPr>
            <w:tcW w:w="693" w:type="dxa"/>
            <w:shd w:val="clear" w:color="auto" w:fill="BFBFBF"/>
          </w:tcPr>
          <w:p w14:paraId="762091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693" w:type="dxa"/>
            <w:shd w:val="clear" w:color="auto" w:fill="BFBFBF"/>
          </w:tcPr>
          <w:p w14:paraId="5A8533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gridSpan w:val="2"/>
            <w:shd w:val="clear" w:color="auto" w:fill="BFBFBF"/>
          </w:tcPr>
          <w:p w14:paraId="4313601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693" w:type="dxa"/>
            <w:gridSpan w:val="2"/>
            <w:shd w:val="clear" w:color="auto" w:fill="BFBFBF"/>
          </w:tcPr>
          <w:p w14:paraId="595993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tcBorders>
              <w:right w:val="single" w:sz="4" w:space="0" w:color="auto"/>
            </w:tcBorders>
            <w:shd w:val="clear" w:color="auto" w:fill="BFBFBF"/>
          </w:tcPr>
          <w:p w14:paraId="5C7EF3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gridSpan w:val="2"/>
            <w:tcBorders>
              <w:left w:val="single" w:sz="4" w:space="0" w:color="auto"/>
            </w:tcBorders>
            <w:shd w:val="clear" w:color="auto" w:fill="BFBFBF"/>
          </w:tcPr>
          <w:p w14:paraId="0D4796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c>
          <w:tcPr>
            <w:tcW w:w="693" w:type="dxa"/>
            <w:gridSpan w:val="2"/>
            <w:shd w:val="clear" w:color="auto" w:fill="BFBFBF"/>
          </w:tcPr>
          <w:p w14:paraId="0E72FB8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6C28CED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gridSpan w:val="2"/>
            <w:shd w:val="clear" w:color="auto" w:fill="BFBFBF"/>
          </w:tcPr>
          <w:p w14:paraId="749536D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693" w:type="dxa"/>
            <w:tcBorders>
              <w:right w:val="single" w:sz="4" w:space="0" w:color="auto"/>
            </w:tcBorders>
            <w:shd w:val="clear" w:color="auto" w:fill="BFBFBF"/>
          </w:tcPr>
          <w:p w14:paraId="1B66FE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w:t>
            </w:r>
          </w:p>
        </w:tc>
      </w:tr>
      <w:tr w:rsidR="00CE6B35" w:rsidRPr="00CE6B35" w14:paraId="06BED16E" w14:textId="77777777" w:rsidTr="00FE41A2">
        <w:trPr>
          <w:gridAfter w:val="1"/>
          <w:wAfter w:w="108" w:type="dxa"/>
        </w:trPr>
        <w:tc>
          <w:tcPr>
            <w:tcW w:w="2808" w:type="dxa"/>
            <w:gridSpan w:val="2"/>
            <w:tcBorders>
              <w:left w:val="single" w:sz="4" w:space="0" w:color="auto"/>
            </w:tcBorders>
            <w:shd w:val="clear" w:color="auto" w:fill="auto"/>
          </w:tcPr>
          <w:p w14:paraId="33858774" w14:textId="52D059E8"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Ashfield M</w:t>
            </w:r>
            <w:r w:rsidR="00136CFD">
              <w:rPr>
                <w:rFonts w:ascii="Calibri" w:eastAsia="Calibri" w:hAnsi="Calibri" w:cs="Calibri"/>
                <w:sz w:val="20"/>
                <w:szCs w:val="20"/>
              </w:rPr>
              <w:t xml:space="preserve">iddle </w:t>
            </w:r>
            <w:r w:rsidRPr="00CE6B35">
              <w:rPr>
                <w:rFonts w:ascii="Calibri" w:eastAsia="Calibri" w:hAnsi="Calibri" w:cs="Calibri"/>
                <w:sz w:val="20"/>
                <w:szCs w:val="20"/>
              </w:rPr>
              <w:t>S</w:t>
            </w:r>
            <w:r w:rsidR="00136CFD">
              <w:rPr>
                <w:rFonts w:ascii="Calibri" w:eastAsia="Calibri" w:hAnsi="Calibri" w:cs="Calibri"/>
                <w:sz w:val="20"/>
                <w:szCs w:val="20"/>
              </w:rPr>
              <w:t>chool</w:t>
            </w:r>
          </w:p>
        </w:tc>
        <w:tc>
          <w:tcPr>
            <w:tcW w:w="693" w:type="dxa"/>
            <w:shd w:val="clear" w:color="auto" w:fill="auto"/>
          </w:tcPr>
          <w:p w14:paraId="24AA4E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shd w:val="clear" w:color="auto" w:fill="auto"/>
          </w:tcPr>
          <w:p w14:paraId="349CCF6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693" w:type="dxa"/>
            <w:gridSpan w:val="2"/>
            <w:shd w:val="clear" w:color="auto" w:fill="auto"/>
          </w:tcPr>
          <w:p w14:paraId="7ECD9B9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693" w:type="dxa"/>
            <w:gridSpan w:val="2"/>
            <w:shd w:val="clear" w:color="auto" w:fill="auto"/>
          </w:tcPr>
          <w:p w14:paraId="30D64B9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693" w:type="dxa"/>
            <w:tcBorders>
              <w:right w:val="single" w:sz="4" w:space="0" w:color="auto"/>
            </w:tcBorders>
            <w:shd w:val="clear" w:color="auto" w:fill="auto"/>
          </w:tcPr>
          <w:p w14:paraId="281EBCF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693" w:type="dxa"/>
            <w:gridSpan w:val="2"/>
            <w:tcBorders>
              <w:left w:val="single" w:sz="4" w:space="0" w:color="auto"/>
            </w:tcBorders>
            <w:shd w:val="clear" w:color="auto" w:fill="auto"/>
          </w:tcPr>
          <w:p w14:paraId="3E452D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693" w:type="dxa"/>
            <w:gridSpan w:val="2"/>
            <w:shd w:val="clear" w:color="auto" w:fill="auto"/>
          </w:tcPr>
          <w:p w14:paraId="7EF4F6D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16ADB50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693" w:type="dxa"/>
            <w:gridSpan w:val="2"/>
            <w:shd w:val="clear" w:color="auto" w:fill="auto"/>
          </w:tcPr>
          <w:p w14:paraId="21058B4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6CBC16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r>
      <w:tr w:rsidR="00CE6B35" w:rsidRPr="00CE6B35" w14:paraId="459A1973" w14:textId="77777777" w:rsidTr="00FE41A2">
        <w:trPr>
          <w:gridAfter w:val="1"/>
          <w:wAfter w:w="108" w:type="dxa"/>
        </w:trPr>
        <w:tc>
          <w:tcPr>
            <w:tcW w:w="2808" w:type="dxa"/>
            <w:gridSpan w:val="2"/>
            <w:tcBorders>
              <w:left w:val="single" w:sz="4" w:space="0" w:color="auto"/>
            </w:tcBorders>
            <w:shd w:val="clear" w:color="auto" w:fill="BFBFBF"/>
          </w:tcPr>
          <w:p w14:paraId="61750FB2"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Plouffe Academy</w:t>
            </w:r>
          </w:p>
        </w:tc>
        <w:tc>
          <w:tcPr>
            <w:tcW w:w="693" w:type="dxa"/>
            <w:shd w:val="clear" w:color="auto" w:fill="BFBFBF"/>
          </w:tcPr>
          <w:p w14:paraId="62E81C5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693" w:type="dxa"/>
            <w:shd w:val="clear" w:color="auto" w:fill="BFBFBF"/>
          </w:tcPr>
          <w:p w14:paraId="7D943F6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693" w:type="dxa"/>
            <w:gridSpan w:val="2"/>
            <w:shd w:val="clear" w:color="auto" w:fill="BFBFBF"/>
          </w:tcPr>
          <w:p w14:paraId="3B51075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693" w:type="dxa"/>
            <w:gridSpan w:val="2"/>
            <w:shd w:val="clear" w:color="auto" w:fill="BFBFBF"/>
          </w:tcPr>
          <w:p w14:paraId="2E9291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tcBorders>
              <w:right w:val="single" w:sz="4" w:space="0" w:color="auto"/>
            </w:tcBorders>
            <w:shd w:val="clear" w:color="auto" w:fill="BFBFBF"/>
          </w:tcPr>
          <w:p w14:paraId="47E6DA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gridSpan w:val="2"/>
            <w:tcBorders>
              <w:left w:val="single" w:sz="4" w:space="0" w:color="auto"/>
            </w:tcBorders>
            <w:shd w:val="clear" w:color="auto" w:fill="BFBFBF"/>
          </w:tcPr>
          <w:p w14:paraId="7E5308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c>
          <w:tcPr>
            <w:tcW w:w="693" w:type="dxa"/>
            <w:gridSpan w:val="2"/>
            <w:shd w:val="clear" w:color="auto" w:fill="BFBFBF"/>
          </w:tcPr>
          <w:p w14:paraId="5281DE1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5B313BF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693" w:type="dxa"/>
            <w:gridSpan w:val="2"/>
            <w:shd w:val="clear" w:color="auto" w:fill="BFBFBF"/>
          </w:tcPr>
          <w:p w14:paraId="0AD674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603AAA0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r>
      <w:tr w:rsidR="00CE6B35" w:rsidRPr="00CE6B35" w14:paraId="2436ACF3" w14:textId="77777777" w:rsidTr="00FE41A2">
        <w:trPr>
          <w:gridAfter w:val="1"/>
          <w:wAfter w:w="108" w:type="dxa"/>
        </w:trPr>
        <w:tc>
          <w:tcPr>
            <w:tcW w:w="2808" w:type="dxa"/>
            <w:gridSpan w:val="2"/>
            <w:tcBorders>
              <w:left w:val="single" w:sz="4" w:space="0" w:color="auto"/>
            </w:tcBorders>
            <w:shd w:val="clear" w:color="auto" w:fill="auto"/>
          </w:tcPr>
          <w:p w14:paraId="43CF261F" w14:textId="4D7985F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Brockton </w:t>
            </w:r>
            <w:r w:rsidR="00832162" w:rsidRPr="00CE6B35">
              <w:rPr>
                <w:rFonts w:ascii="Calibri" w:eastAsia="Calibri" w:hAnsi="Calibri" w:cs="Calibri"/>
                <w:sz w:val="20"/>
                <w:szCs w:val="20"/>
              </w:rPr>
              <w:t>H</w:t>
            </w:r>
            <w:r w:rsidR="00832162">
              <w:rPr>
                <w:rFonts w:ascii="Calibri" w:eastAsia="Calibri" w:hAnsi="Calibri" w:cs="Calibri"/>
                <w:sz w:val="20"/>
                <w:szCs w:val="20"/>
              </w:rPr>
              <w:t xml:space="preserve">igh </w:t>
            </w:r>
            <w:r w:rsidR="00832162" w:rsidRPr="00CE6B35">
              <w:rPr>
                <w:rFonts w:ascii="Calibri" w:eastAsia="Calibri" w:hAnsi="Calibri" w:cs="Calibri"/>
                <w:sz w:val="20"/>
                <w:szCs w:val="20"/>
              </w:rPr>
              <w:t>S</w:t>
            </w:r>
            <w:r w:rsidR="00832162">
              <w:rPr>
                <w:rFonts w:ascii="Calibri" w:eastAsia="Calibri" w:hAnsi="Calibri" w:cs="Calibri"/>
                <w:sz w:val="20"/>
                <w:szCs w:val="20"/>
              </w:rPr>
              <w:t>chool</w:t>
            </w:r>
          </w:p>
        </w:tc>
        <w:tc>
          <w:tcPr>
            <w:tcW w:w="693" w:type="dxa"/>
            <w:shd w:val="clear" w:color="auto" w:fill="auto"/>
          </w:tcPr>
          <w:p w14:paraId="7CF648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0F54D7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44DBB4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3BAC11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53252C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Borders>
              <w:left w:val="single" w:sz="4" w:space="0" w:color="auto"/>
            </w:tcBorders>
            <w:shd w:val="clear" w:color="auto" w:fill="auto"/>
          </w:tcPr>
          <w:p w14:paraId="5433D8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6409BE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64D848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586EC77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2CE690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4F56471" w14:textId="77777777" w:rsidTr="00FE41A2">
        <w:trPr>
          <w:gridAfter w:val="1"/>
          <w:wAfter w:w="108" w:type="dxa"/>
        </w:trPr>
        <w:tc>
          <w:tcPr>
            <w:tcW w:w="2808" w:type="dxa"/>
            <w:gridSpan w:val="2"/>
            <w:tcBorders>
              <w:left w:val="single" w:sz="4" w:space="0" w:color="auto"/>
            </w:tcBorders>
            <w:shd w:val="clear" w:color="auto" w:fill="BFBFBF"/>
          </w:tcPr>
          <w:p w14:paraId="6095B77F"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Brockton Champion High</w:t>
            </w:r>
          </w:p>
        </w:tc>
        <w:tc>
          <w:tcPr>
            <w:tcW w:w="693" w:type="dxa"/>
            <w:shd w:val="clear" w:color="auto" w:fill="BFBFBF"/>
          </w:tcPr>
          <w:p w14:paraId="6AAD7F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BFBFBF"/>
          </w:tcPr>
          <w:p w14:paraId="1CFEF9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7CA364D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236179C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6D88CA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Borders>
              <w:left w:val="single" w:sz="4" w:space="0" w:color="auto"/>
            </w:tcBorders>
            <w:shd w:val="clear" w:color="auto" w:fill="BFBFBF"/>
          </w:tcPr>
          <w:p w14:paraId="33CED9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217783D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010A6C4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BFBFBF"/>
          </w:tcPr>
          <w:p w14:paraId="07E8EC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BFBFBF"/>
          </w:tcPr>
          <w:p w14:paraId="0DC335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63E30D8" w14:textId="77777777" w:rsidTr="00FE41A2">
        <w:trPr>
          <w:gridAfter w:val="1"/>
          <w:wAfter w:w="108" w:type="dxa"/>
        </w:trPr>
        <w:tc>
          <w:tcPr>
            <w:tcW w:w="2808" w:type="dxa"/>
            <w:gridSpan w:val="2"/>
            <w:tcBorders>
              <w:left w:val="single" w:sz="4" w:space="0" w:color="auto"/>
            </w:tcBorders>
            <w:shd w:val="clear" w:color="auto" w:fill="auto"/>
          </w:tcPr>
          <w:p w14:paraId="251B116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Edison Academy</w:t>
            </w:r>
          </w:p>
        </w:tc>
        <w:tc>
          <w:tcPr>
            <w:tcW w:w="693" w:type="dxa"/>
            <w:shd w:val="clear" w:color="auto" w:fill="auto"/>
          </w:tcPr>
          <w:p w14:paraId="1A76EC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shd w:val="clear" w:color="auto" w:fill="auto"/>
          </w:tcPr>
          <w:p w14:paraId="5F5611A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03F0D4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49257D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3E5575E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tcBorders>
              <w:left w:val="single" w:sz="4" w:space="0" w:color="auto"/>
            </w:tcBorders>
            <w:shd w:val="clear" w:color="auto" w:fill="auto"/>
          </w:tcPr>
          <w:p w14:paraId="6F9817B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38D3E0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3358F1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gridSpan w:val="2"/>
            <w:shd w:val="clear" w:color="auto" w:fill="auto"/>
          </w:tcPr>
          <w:p w14:paraId="7639B6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693" w:type="dxa"/>
            <w:tcBorders>
              <w:right w:val="single" w:sz="4" w:space="0" w:color="auto"/>
            </w:tcBorders>
            <w:shd w:val="clear" w:color="auto" w:fill="auto"/>
          </w:tcPr>
          <w:p w14:paraId="1F157BE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6987D68D" w14:textId="77777777" w:rsidTr="00FE41A2">
        <w:trPr>
          <w:gridAfter w:val="1"/>
          <w:wAfter w:w="108" w:type="dxa"/>
        </w:trPr>
        <w:tc>
          <w:tcPr>
            <w:tcW w:w="2808" w:type="dxa"/>
            <w:gridSpan w:val="2"/>
            <w:tcBorders>
              <w:left w:val="single" w:sz="4" w:space="0" w:color="auto"/>
            </w:tcBorders>
            <w:shd w:val="clear" w:color="auto" w:fill="BFBFBF"/>
          </w:tcPr>
          <w:p w14:paraId="6AE49A98" w14:textId="7238EADB"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District</w:t>
            </w:r>
          </w:p>
        </w:tc>
        <w:tc>
          <w:tcPr>
            <w:tcW w:w="693" w:type="dxa"/>
            <w:shd w:val="clear" w:color="auto" w:fill="BFBFBF"/>
          </w:tcPr>
          <w:p w14:paraId="5F0BA8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693" w:type="dxa"/>
            <w:shd w:val="clear" w:color="auto" w:fill="BFBFBF"/>
          </w:tcPr>
          <w:p w14:paraId="5D3A53F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gridSpan w:val="2"/>
            <w:shd w:val="clear" w:color="auto" w:fill="BFBFBF"/>
          </w:tcPr>
          <w:p w14:paraId="21B4C7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693" w:type="dxa"/>
            <w:gridSpan w:val="2"/>
            <w:shd w:val="clear" w:color="auto" w:fill="BFBFBF"/>
          </w:tcPr>
          <w:p w14:paraId="2F65F5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693" w:type="dxa"/>
            <w:tcBorders>
              <w:right w:val="single" w:sz="4" w:space="0" w:color="auto"/>
            </w:tcBorders>
            <w:shd w:val="clear" w:color="auto" w:fill="BFBFBF"/>
          </w:tcPr>
          <w:p w14:paraId="758A467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693" w:type="dxa"/>
            <w:gridSpan w:val="2"/>
            <w:tcBorders>
              <w:left w:val="single" w:sz="4" w:space="0" w:color="auto"/>
            </w:tcBorders>
            <w:shd w:val="clear" w:color="auto" w:fill="BFBFBF"/>
          </w:tcPr>
          <w:p w14:paraId="54BE231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c>
          <w:tcPr>
            <w:tcW w:w="693" w:type="dxa"/>
            <w:gridSpan w:val="2"/>
            <w:shd w:val="clear" w:color="auto" w:fill="BFBFBF"/>
          </w:tcPr>
          <w:p w14:paraId="1D5402F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693" w:type="dxa"/>
            <w:gridSpan w:val="2"/>
            <w:shd w:val="clear" w:color="auto" w:fill="BFBFBF"/>
          </w:tcPr>
          <w:p w14:paraId="3B01A1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693" w:type="dxa"/>
            <w:gridSpan w:val="2"/>
            <w:shd w:val="clear" w:color="auto" w:fill="BFBFBF"/>
          </w:tcPr>
          <w:p w14:paraId="488F571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693" w:type="dxa"/>
            <w:tcBorders>
              <w:right w:val="single" w:sz="4" w:space="0" w:color="auto"/>
            </w:tcBorders>
            <w:shd w:val="clear" w:color="auto" w:fill="BFBFBF"/>
          </w:tcPr>
          <w:p w14:paraId="3E0BE6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r>
      <w:tr w:rsidR="00CE6B35" w:rsidRPr="00CE6B35" w14:paraId="61C66773" w14:textId="77777777" w:rsidTr="00FE41A2">
        <w:trPr>
          <w:gridAfter w:val="1"/>
          <w:wAfter w:w="108" w:type="dxa"/>
        </w:trPr>
        <w:tc>
          <w:tcPr>
            <w:tcW w:w="2808" w:type="dxa"/>
            <w:gridSpan w:val="2"/>
            <w:tcBorders>
              <w:left w:val="single" w:sz="4" w:space="0" w:color="auto"/>
            </w:tcBorders>
            <w:shd w:val="clear" w:color="auto" w:fill="auto"/>
          </w:tcPr>
          <w:p w14:paraId="1B3ECE45"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State</w:t>
            </w:r>
          </w:p>
        </w:tc>
        <w:tc>
          <w:tcPr>
            <w:tcW w:w="693" w:type="dxa"/>
            <w:shd w:val="clear" w:color="auto" w:fill="auto"/>
          </w:tcPr>
          <w:p w14:paraId="537BE7E2"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48%</w:t>
            </w:r>
          </w:p>
        </w:tc>
        <w:tc>
          <w:tcPr>
            <w:tcW w:w="693" w:type="dxa"/>
            <w:shd w:val="clear" w:color="auto" w:fill="auto"/>
          </w:tcPr>
          <w:p w14:paraId="537BB97E"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w:t>
            </w:r>
          </w:p>
        </w:tc>
        <w:tc>
          <w:tcPr>
            <w:tcW w:w="693" w:type="dxa"/>
            <w:gridSpan w:val="2"/>
            <w:shd w:val="clear" w:color="auto" w:fill="auto"/>
          </w:tcPr>
          <w:p w14:paraId="4C88024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w:t>
            </w:r>
          </w:p>
        </w:tc>
        <w:tc>
          <w:tcPr>
            <w:tcW w:w="693" w:type="dxa"/>
            <w:gridSpan w:val="2"/>
            <w:shd w:val="clear" w:color="auto" w:fill="auto"/>
          </w:tcPr>
          <w:p w14:paraId="18CCEA30"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17%</w:t>
            </w:r>
          </w:p>
        </w:tc>
        <w:tc>
          <w:tcPr>
            <w:tcW w:w="693" w:type="dxa"/>
            <w:tcBorders>
              <w:right w:val="single" w:sz="4" w:space="0" w:color="auto"/>
            </w:tcBorders>
            <w:shd w:val="clear" w:color="auto" w:fill="auto"/>
          </w:tcPr>
          <w:p w14:paraId="0840FF58"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23%</w:t>
            </w:r>
          </w:p>
        </w:tc>
        <w:tc>
          <w:tcPr>
            <w:tcW w:w="693" w:type="dxa"/>
            <w:gridSpan w:val="2"/>
            <w:tcBorders>
              <w:left w:val="single" w:sz="4" w:space="0" w:color="auto"/>
            </w:tcBorders>
            <w:shd w:val="clear" w:color="auto" w:fill="auto"/>
          </w:tcPr>
          <w:p w14:paraId="40908685"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24%</w:t>
            </w:r>
          </w:p>
        </w:tc>
        <w:tc>
          <w:tcPr>
            <w:tcW w:w="693" w:type="dxa"/>
            <w:gridSpan w:val="2"/>
            <w:shd w:val="clear" w:color="auto" w:fill="auto"/>
          </w:tcPr>
          <w:p w14:paraId="038574F6"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67%</w:t>
            </w:r>
          </w:p>
        </w:tc>
        <w:tc>
          <w:tcPr>
            <w:tcW w:w="693" w:type="dxa"/>
            <w:gridSpan w:val="2"/>
            <w:shd w:val="clear" w:color="auto" w:fill="auto"/>
          </w:tcPr>
          <w:p w14:paraId="31E4B046"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26%</w:t>
            </w:r>
          </w:p>
        </w:tc>
        <w:tc>
          <w:tcPr>
            <w:tcW w:w="693" w:type="dxa"/>
            <w:gridSpan w:val="2"/>
            <w:shd w:val="clear" w:color="auto" w:fill="auto"/>
          </w:tcPr>
          <w:p w14:paraId="2D4B3C08"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51%</w:t>
            </w:r>
          </w:p>
        </w:tc>
        <w:tc>
          <w:tcPr>
            <w:tcW w:w="693" w:type="dxa"/>
            <w:tcBorders>
              <w:right w:val="single" w:sz="4" w:space="0" w:color="auto"/>
            </w:tcBorders>
            <w:shd w:val="clear" w:color="auto" w:fill="auto"/>
          </w:tcPr>
          <w:p w14:paraId="3A4AC723"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56%</w:t>
            </w:r>
          </w:p>
        </w:tc>
      </w:tr>
      <w:tr w:rsidR="00CE6B35" w:rsidRPr="00CE6B35" w14:paraId="110BE9AF"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9666" w:type="dxa"/>
            <w:gridSpan w:val="18"/>
            <w:tcBorders>
              <w:top w:val="nil"/>
              <w:left w:val="nil"/>
              <w:right w:val="nil"/>
            </w:tcBorders>
            <w:shd w:val="clear" w:color="auto" w:fill="auto"/>
          </w:tcPr>
          <w:p w14:paraId="19684C0E" w14:textId="77777777" w:rsidR="004B2099" w:rsidRDefault="004B2099" w:rsidP="00CE6B35">
            <w:pPr>
              <w:spacing w:after="0" w:line="240" w:lineRule="auto"/>
              <w:jc w:val="center"/>
              <w:rPr>
                <w:rFonts w:ascii="Calibri" w:eastAsia="Calibri" w:hAnsi="Calibri" w:cs="Times New Roman"/>
                <w:b/>
                <w:sz w:val="20"/>
                <w:szCs w:val="20"/>
              </w:rPr>
            </w:pPr>
          </w:p>
          <w:p w14:paraId="486E321F" w14:textId="77777777" w:rsidR="004B2099" w:rsidRDefault="004B2099" w:rsidP="00CE6B35">
            <w:pPr>
              <w:spacing w:after="0" w:line="240" w:lineRule="auto"/>
              <w:jc w:val="center"/>
              <w:rPr>
                <w:rFonts w:ascii="Calibri" w:eastAsia="Calibri" w:hAnsi="Calibri" w:cs="Times New Roman"/>
                <w:b/>
                <w:sz w:val="20"/>
                <w:szCs w:val="20"/>
              </w:rPr>
            </w:pPr>
          </w:p>
          <w:p w14:paraId="1327BFED" w14:textId="77777777" w:rsidR="004B2099" w:rsidRDefault="004B2099" w:rsidP="00CE6B35">
            <w:pPr>
              <w:spacing w:after="0" w:line="240" w:lineRule="auto"/>
              <w:jc w:val="center"/>
              <w:rPr>
                <w:rFonts w:ascii="Calibri" w:eastAsia="Calibri" w:hAnsi="Calibri" w:cs="Times New Roman"/>
                <w:b/>
                <w:sz w:val="20"/>
                <w:szCs w:val="20"/>
              </w:rPr>
            </w:pPr>
          </w:p>
          <w:p w14:paraId="0A502551" w14:textId="77777777" w:rsidR="004B2099" w:rsidRDefault="004B2099" w:rsidP="00CE6B35">
            <w:pPr>
              <w:spacing w:after="0" w:line="240" w:lineRule="auto"/>
              <w:jc w:val="center"/>
              <w:rPr>
                <w:rFonts w:ascii="Calibri" w:eastAsia="Calibri" w:hAnsi="Calibri" w:cs="Times New Roman"/>
                <w:b/>
                <w:sz w:val="20"/>
                <w:szCs w:val="20"/>
              </w:rPr>
            </w:pPr>
          </w:p>
          <w:p w14:paraId="4A132925" w14:textId="76FAB073"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22: Brockton Public Schools</w:t>
            </w:r>
          </w:p>
          <w:p w14:paraId="5C1E4A0E" w14:textId="0C96BBDA"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b/>
                <w:sz w:val="20"/>
                <w:szCs w:val="20"/>
              </w:rPr>
              <w:t>MCAS Science Percent Scoring Proficient or Advanced in Science by School and Student Group, 2016-2019</w:t>
            </w:r>
          </w:p>
        </w:tc>
      </w:tr>
      <w:tr w:rsidR="00CE6B35" w:rsidRPr="00CE6B35" w14:paraId="380D4B79"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bottom w:val="single" w:sz="4" w:space="0" w:color="auto"/>
            </w:tcBorders>
            <w:shd w:val="clear" w:color="auto" w:fill="BFBFBF"/>
          </w:tcPr>
          <w:p w14:paraId="111095F3" w14:textId="77777777" w:rsidR="00CE6B35" w:rsidRPr="00CE6B35" w:rsidRDefault="00CE6B35" w:rsidP="00177F96">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lastRenderedPageBreak/>
              <w:t>School</w:t>
            </w:r>
          </w:p>
        </w:tc>
        <w:tc>
          <w:tcPr>
            <w:tcW w:w="900" w:type="dxa"/>
            <w:gridSpan w:val="2"/>
            <w:tcBorders>
              <w:bottom w:val="single" w:sz="4" w:space="0" w:color="auto"/>
            </w:tcBorders>
            <w:shd w:val="clear" w:color="auto" w:fill="BFBFBF"/>
          </w:tcPr>
          <w:p w14:paraId="445547AB"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885" w:type="dxa"/>
            <w:gridSpan w:val="3"/>
            <w:tcBorders>
              <w:bottom w:val="single" w:sz="4" w:space="0" w:color="auto"/>
            </w:tcBorders>
            <w:shd w:val="clear" w:color="auto" w:fill="BFBFBF"/>
          </w:tcPr>
          <w:p w14:paraId="16AB5466"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2016</w:t>
            </w:r>
          </w:p>
        </w:tc>
        <w:tc>
          <w:tcPr>
            <w:tcW w:w="1005" w:type="dxa"/>
            <w:gridSpan w:val="2"/>
            <w:tcBorders>
              <w:bottom w:val="single" w:sz="4" w:space="0" w:color="auto"/>
            </w:tcBorders>
            <w:shd w:val="clear" w:color="auto" w:fill="BFBFBF"/>
          </w:tcPr>
          <w:p w14:paraId="45D18866"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810" w:type="dxa"/>
            <w:gridSpan w:val="2"/>
            <w:tcBorders>
              <w:bottom w:val="single" w:sz="4" w:space="0" w:color="auto"/>
            </w:tcBorders>
            <w:shd w:val="clear" w:color="auto" w:fill="BFBFBF"/>
          </w:tcPr>
          <w:p w14:paraId="126A8581"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810" w:type="dxa"/>
            <w:gridSpan w:val="2"/>
            <w:tcBorders>
              <w:bottom w:val="single" w:sz="4" w:space="0" w:color="auto"/>
            </w:tcBorders>
            <w:shd w:val="clear" w:color="auto" w:fill="BFBFBF"/>
          </w:tcPr>
          <w:p w14:paraId="1B904E2D"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18" w:type="dxa"/>
            <w:gridSpan w:val="3"/>
            <w:tcBorders>
              <w:bottom w:val="single" w:sz="4" w:space="0" w:color="auto"/>
            </w:tcBorders>
            <w:shd w:val="clear" w:color="auto" w:fill="BFBFBF"/>
          </w:tcPr>
          <w:p w14:paraId="0A13E38D"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4-yr Change</w:t>
            </w:r>
          </w:p>
        </w:tc>
      </w:tr>
      <w:tr w:rsidR="00CE6B35" w:rsidRPr="00CE6B35" w14:paraId="2C373C7F"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BFBFBF"/>
          </w:tcPr>
          <w:p w14:paraId="71154416" w14:textId="24AF0201"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 xml:space="preserve">Brockton </w:t>
            </w:r>
            <w:r w:rsidR="00832162" w:rsidRPr="00CE6B35">
              <w:rPr>
                <w:rFonts w:ascii="Calibri" w:eastAsia="Calibri" w:hAnsi="Calibri" w:cs="Calibri"/>
                <w:sz w:val="20"/>
                <w:szCs w:val="20"/>
              </w:rPr>
              <w:t>H</w:t>
            </w:r>
            <w:r w:rsidR="00832162">
              <w:rPr>
                <w:rFonts w:ascii="Calibri" w:eastAsia="Calibri" w:hAnsi="Calibri" w:cs="Calibri"/>
                <w:sz w:val="20"/>
                <w:szCs w:val="20"/>
              </w:rPr>
              <w:t xml:space="preserve">igh </w:t>
            </w:r>
            <w:r w:rsidR="00832162" w:rsidRPr="00CE6B35">
              <w:rPr>
                <w:rFonts w:ascii="Calibri" w:eastAsia="Calibri" w:hAnsi="Calibri" w:cs="Calibri"/>
                <w:sz w:val="20"/>
                <w:szCs w:val="20"/>
              </w:rPr>
              <w:t>S</w:t>
            </w:r>
            <w:r w:rsidR="00832162">
              <w:rPr>
                <w:rFonts w:ascii="Calibri" w:eastAsia="Calibri" w:hAnsi="Calibri" w:cs="Calibri"/>
                <w:sz w:val="20"/>
                <w:szCs w:val="20"/>
              </w:rPr>
              <w:t>chool</w:t>
            </w:r>
          </w:p>
        </w:tc>
        <w:tc>
          <w:tcPr>
            <w:tcW w:w="900" w:type="dxa"/>
            <w:gridSpan w:val="2"/>
            <w:tcBorders>
              <w:top w:val="single" w:sz="4" w:space="0" w:color="auto"/>
              <w:left w:val="nil"/>
              <w:bottom w:val="single" w:sz="4" w:space="0" w:color="auto"/>
              <w:right w:val="single" w:sz="4" w:space="0" w:color="auto"/>
            </w:tcBorders>
            <w:shd w:val="clear" w:color="auto" w:fill="BFBFBF"/>
          </w:tcPr>
          <w:p w14:paraId="57E1E5B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793</w:t>
            </w:r>
          </w:p>
        </w:tc>
        <w:tc>
          <w:tcPr>
            <w:tcW w:w="885" w:type="dxa"/>
            <w:gridSpan w:val="3"/>
            <w:tcBorders>
              <w:top w:val="single" w:sz="4" w:space="0" w:color="auto"/>
              <w:left w:val="nil"/>
              <w:bottom w:val="single" w:sz="4" w:space="0" w:color="auto"/>
              <w:right w:val="single" w:sz="4" w:space="0" w:color="auto"/>
            </w:tcBorders>
            <w:shd w:val="clear" w:color="auto" w:fill="BFBFBF"/>
          </w:tcPr>
          <w:p w14:paraId="10379DA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w:t>
            </w:r>
          </w:p>
        </w:tc>
        <w:tc>
          <w:tcPr>
            <w:tcW w:w="1005" w:type="dxa"/>
            <w:gridSpan w:val="2"/>
            <w:tcBorders>
              <w:top w:val="single" w:sz="4" w:space="0" w:color="auto"/>
              <w:left w:val="nil"/>
              <w:bottom w:val="single" w:sz="4" w:space="0" w:color="auto"/>
              <w:right w:val="single" w:sz="4" w:space="0" w:color="auto"/>
            </w:tcBorders>
            <w:shd w:val="clear" w:color="auto" w:fill="BFBFBF"/>
          </w:tcPr>
          <w:p w14:paraId="40A75A7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w:t>
            </w:r>
          </w:p>
        </w:tc>
        <w:tc>
          <w:tcPr>
            <w:tcW w:w="810" w:type="dxa"/>
            <w:gridSpan w:val="2"/>
            <w:tcBorders>
              <w:top w:val="single" w:sz="4" w:space="0" w:color="auto"/>
              <w:left w:val="nil"/>
              <w:bottom w:val="single" w:sz="4" w:space="0" w:color="auto"/>
              <w:right w:val="single" w:sz="4" w:space="0" w:color="auto"/>
            </w:tcBorders>
            <w:shd w:val="clear" w:color="auto" w:fill="BFBFBF"/>
          </w:tcPr>
          <w:p w14:paraId="6F4688C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810" w:type="dxa"/>
            <w:gridSpan w:val="2"/>
            <w:tcBorders>
              <w:top w:val="single" w:sz="4" w:space="0" w:color="auto"/>
              <w:left w:val="nil"/>
              <w:bottom w:val="single" w:sz="4" w:space="0" w:color="auto"/>
              <w:right w:val="single" w:sz="4" w:space="0" w:color="auto"/>
            </w:tcBorders>
            <w:shd w:val="clear" w:color="auto" w:fill="BFBFBF"/>
          </w:tcPr>
          <w:p w14:paraId="7FFA3C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918" w:type="dxa"/>
            <w:gridSpan w:val="3"/>
            <w:tcBorders>
              <w:top w:val="single" w:sz="4" w:space="0" w:color="auto"/>
              <w:left w:val="nil"/>
              <w:bottom w:val="single" w:sz="4" w:space="0" w:color="auto"/>
              <w:right w:val="single" w:sz="4" w:space="0" w:color="auto"/>
            </w:tcBorders>
            <w:shd w:val="clear" w:color="auto" w:fill="BFBFBF"/>
          </w:tcPr>
          <w:p w14:paraId="3DF648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r>
      <w:tr w:rsidR="00CE6B35" w:rsidRPr="00CE6B35" w14:paraId="487BD875"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2633CD55"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African American/Black</w:t>
            </w:r>
          </w:p>
        </w:tc>
        <w:tc>
          <w:tcPr>
            <w:tcW w:w="900" w:type="dxa"/>
            <w:gridSpan w:val="2"/>
            <w:tcBorders>
              <w:top w:val="single" w:sz="4" w:space="0" w:color="auto"/>
              <w:left w:val="nil"/>
              <w:bottom w:val="single" w:sz="4" w:space="0" w:color="auto"/>
              <w:right w:val="single" w:sz="4" w:space="0" w:color="auto"/>
            </w:tcBorders>
            <w:shd w:val="clear" w:color="auto" w:fill="auto"/>
          </w:tcPr>
          <w:p w14:paraId="2C590B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465</w:t>
            </w:r>
          </w:p>
        </w:tc>
        <w:tc>
          <w:tcPr>
            <w:tcW w:w="885" w:type="dxa"/>
            <w:gridSpan w:val="3"/>
            <w:tcBorders>
              <w:top w:val="single" w:sz="4" w:space="0" w:color="auto"/>
              <w:left w:val="nil"/>
              <w:bottom w:val="single" w:sz="4" w:space="0" w:color="auto"/>
              <w:right w:val="single" w:sz="4" w:space="0" w:color="auto"/>
            </w:tcBorders>
            <w:shd w:val="clear" w:color="auto" w:fill="auto"/>
          </w:tcPr>
          <w:p w14:paraId="6F161F0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55%</w:t>
            </w:r>
          </w:p>
        </w:tc>
        <w:tc>
          <w:tcPr>
            <w:tcW w:w="1005" w:type="dxa"/>
            <w:gridSpan w:val="2"/>
            <w:tcBorders>
              <w:top w:val="single" w:sz="4" w:space="0" w:color="auto"/>
              <w:left w:val="nil"/>
              <w:bottom w:val="single" w:sz="4" w:space="0" w:color="auto"/>
              <w:right w:val="single" w:sz="4" w:space="0" w:color="auto"/>
            </w:tcBorders>
            <w:shd w:val="clear" w:color="auto" w:fill="auto"/>
          </w:tcPr>
          <w:p w14:paraId="3EB0BE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810" w:type="dxa"/>
            <w:gridSpan w:val="2"/>
            <w:tcBorders>
              <w:top w:val="single" w:sz="4" w:space="0" w:color="auto"/>
              <w:left w:val="nil"/>
              <w:bottom w:val="single" w:sz="4" w:space="0" w:color="auto"/>
              <w:right w:val="single" w:sz="4" w:space="0" w:color="auto"/>
            </w:tcBorders>
            <w:shd w:val="clear" w:color="auto" w:fill="auto"/>
          </w:tcPr>
          <w:p w14:paraId="1D901E8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810" w:type="dxa"/>
            <w:gridSpan w:val="2"/>
            <w:tcBorders>
              <w:top w:val="single" w:sz="4" w:space="0" w:color="auto"/>
              <w:left w:val="nil"/>
              <w:bottom w:val="single" w:sz="4" w:space="0" w:color="auto"/>
              <w:right w:val="single" w:sz="4" w:space="0" w:color="auto"/>
            </w:tcBorders>
            <w:shd w:val="clear" w:color="auto" w:fill="auto"/>
          </w:tcPr>
          <w:p w14:paraId="3CEF406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918" w:type="dxa"/>
            <w:gridSpan w:val="3"/>
            <w:tcBorders>
              <w:top w:val="single" w:sz="4" w:space="0" w:color="auto"/>
              <w:left w:val="nil"/>
              <w:bottom w:val="single" w:sz="4" w:space="0" w:color="auto"/>
              <w:right w:val="single" w:sz="4" w:space="0" w:color="auto"/>
            </w:tcBorders>
            <w:shd w:val="clear" w:color="auto" w:fill="auto"/>
          </w:tcPr>
          <w:p w14:paraId="4185E3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r>
      <w:tr w:rsidR="00CE6B35" w:rsidRPr="00CE6B35" w14:paraId="76DF77E2"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522BE954"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Asian</w:t>
            </w:r>
          </w:p>
        </w:tc>
        <w:tc>
          <w:tcPr>
            <w:tcW w:w="900" w:type="dxa"/>
            <w:gridSpan w:val="2"/>
            <w:tcBorders>
              <w:top w:val="single" w:sz="4" w:space="0" w:color="auto"/>
              <w:left w:val="nil"/>
              <w:bottom w:val="single" w:sz="4" w:space="0" w:color="auto"/>
              <w:right w:val="single" w:sz="4" w:space="0" w:color="auto"/>
            </w:tcBorders>
            <w:shd w:val="clear" w:color="auto" w:fill="auto"/>
          </w:tcPr>
          <w:p w14:paraId="79A319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885" w:type="dxa"/>
            <w:gridSpan w:val="3"/>
            <w:tcBorders>
              <w:top w:val="single" w:sz="4" w:space="0" w:color="auto"/>
              <w:left w:val="nil"/>
              <w:bottom w:val="single" w:sz="4" w:space="0" w:color="auto"/>
              <w:right w:val="single" w:sz="4" w:space="0" w:color="auto"/>
            </w:tcBorders>
            <w:shd w:val="clear" w:color="auto" w:fill="auto"/>
          </w:tcPr>
          <w:p w14:paraId="0120AE1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83%</w:t>
            </w:r>
          </w:p>
        </w:tc>
        <w:tc>
          <w:tcPr>
            <w:tcW w:w="1005" w:type="dxa"/>
            <w:gridSpan w:val="2"/>
            <w:tcBorders>
              <w:top w:val="single" w:sz="4" w:space="0" w:color="auto"/>
              <w:left w:val="nil"/>
              <w:bottom w:val="single" w:sz="4" w:space="0" w:color="auto"/>
              <w:right w:val="single" w:sz="4" w:space="0" w:color="auto"/>
            </w:tcBorders>
            <w:shd w:val="clear" w:color="auto" w:fill="auto"/>
          </w:tcPr>
          <w:p w14:paraId="5DC3E7F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c>
          <w:tcPr>
            <w:tcW w:w="810" w:type="dxa"/>
            <w:gridSpan w:val="2"/>
            <w:tcBorders>
              <w:top w:val="single" w:sz="4" w:space="0" w:color="auto"/>
              <w:left w:val="nil"/>
              <w:bottom w:val="single" w:sz="4" w:space="0" w:color="auto"/>
              <w:right w:val="single" w:sz="4" w:space="0" w:color="auto"/>
            </w:tcBorders>
            <w:shd w:val="clear" w:color="auto" w:fill="auto"/>
          </w:tcPr>
          <w:p w14:paraId="3FA61A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c>
          <w:tcPr>
            <w:tcW w:w="810" w:type="dxa"/>
            <w:gridSpan w:val="2"/>
            <w:tcBorders>
              <w:top w:val="single" w:sz="4" w:space="0" w:color="auto"/>
              <w:left w:val="nil"/>
              <w:bottom w:val="single" w:sz="4" w:space="0" w:color="auto"/>
              <w:right w:val="single" w:sz="4" w:space="0" w:color="auto"/>
            </w:tcBorders>
            <w:shd w:val="clear" w:color="auto" w:fill="auto"/>
          </w:tcPr>
          <w:p w14:paraId="6248731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w:t>
            </w:r>
          </w:p>
        </w:tc>
        <w:tc>
          <w:tcPr>
            <w:tcW w:w="918" w:type="dxa"/>
            <w:gridSpan w:val="3"/>
            <w:tcBorders>
              <w:top w:val="single" w:sz="4" w:space="0" w:color="auto"/>
              <w:left w:val="nil"/>
              <w:bottom w:val="single" w:sz="4" w:space="0" w:color="auto"/>
              <w:right w:val="single" w:sz="4" w:space="0" w:color="auto"/>
            </w:tcBorders>
            <w:shd w:val="clear" w:color="auto" w:fill="auto"/>
          </w:tcPr>
          <w:p w14:paraId="107516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r>
      <w:tr w:rsidR="00CE6B35" w:rsidRPr="00CE6B35" w14:paraId="57A091FC"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76070F43"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Hispanic</w:t>
            </w:r>
          </w:p>
        </w:tc>
        <w:tc>
          <w:tcPr>
            <w:tcW w:w="900" w:type="dxa"/>
            <w:gridSpan w:val="2"/>
            <w:tcBorders>
              <w:top w:val="single" w:sz="4" w:space="0" w:color="auto"/>
              <w:left w:val="nil"/>
              <w:bottom w:val="single" w:sz="4" w:space="0" w:color="auto"/>
              <w:right w:val="single" w:sz="4" w:space="0" w:color="auto"/>
            </w:tcBorders>
            <w:shd w:val="clear" w:color="auto" w:fill="auto"/>
          </w:tcPr>
          <w:p w14:paraId="07E168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104</w:t>
            </w:r>
          </w:p>
        </w:tc>
        <w:tc>
          <w:tcPr>
            <w:tcW w:w="885" w:type="dxa"/>
            <w:gridSpan w:val="3"/>
            <w:tcBorders>
              <w:top w:val="single" w:sz="4" w:space="0" w:color="auto"/>
              <w:left w:val="nil"/>
              <w:bottom w:val="single" w:sz="4" w:space="0" w:color="auto"/>
              <w:right w:val="single" w:sz="4" w:space="0" w:color="auto"/>
            </w:tcBorders>
            <w:shd w:val="clear" w:color="auto" w:fill="auto"/>
          </w:tcPr>
          <w:p w14:paraId="6D6F73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c>
          <w:tcPr>
            <w:tcW w:w="1005" w:type="dxa"/>
            <w:gridSpan w:val="2"/>
            <w:tcBorders>
              <w:top w:val="single" w:sz="4" w:space="0" w:color="auto"/>
              <w:left w:val="nil"/>
              <w:bottom w:val="single" w:sz="4" w:space="0" w:color="auto"/>
              <w:right w:val="single" w:sz="4" w:space="0" w:color="auto"/>
            </w:tcBorders>
            <w:shd w:val="clear" w:color="auto" w:fill="auto"/>
          </w:tcPr>
          <w:p w14:paraId="67B6F8B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w:t>
            </w:r>
          </w:p>
        </w:tc>
        <w:tc>
          <w:tcPr>
            <w:tcW w:w="810" w:type="dxa"/>
            <w:gridSpan w:val="2"/>
            <w:tcBorders>
              <w:top w:val="single" w:sz="4" w:space="0" w:color="auto"/>
              <w:left w:val="nil"/>
              <w:bottom w:val="single" w:sz="4" w:space="0" w:color="auto"/>
              <w:right w:val="single" w:sz="4" w:space="0" w:color="auto"/>
            </w:tcBorders>
            <w:shd w:val="clear" w:color="auto" w:fill="auto"/>
          </w:tcPr>
          <w:p w14:paraId="7170580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810" w:type="dxa"/>
            <w:gridSpan w:val="2"/>
            <w:tcBorders>
              <w:top w:val="single" w:sz="4" w:space="0" w:color="auto"/>
              <w:left w:val="nil"/>
              <w:bottom w:val="single" w:sz="4" w:space="0" w:color="auto"/>
              <w:right w:val="single" w:sz="4" w:space="0" w:color="auto"/>
            </w:tcBorders>
            <w:shd w:val="clear" w:color="auto" w:fill="auto"/>
          </w:tcPr>
          <w:p w14:paraId="7DEDCC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918" w:type="dxa"/>
            <w:gridSpan w:val="3"/>
            <w:tcBorders>
              <w:top w:val="single" w:sz="4" w:space="0" w:color="auto"/>
              <w:left w:val="nil"/>
              <w:bottom w:val="single" w:sz="4" w:space="0" w:color="auto"/>
              <w:right w:val="single" w:sz="4" w:space="0" w:color="auto"/>
            </w:tcBorders>
            <w:shd w:val="clear" w:color="auto" w:fill="auto"/>
          </w:tcPr>
          <w:p w14:paraId="26C466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r>
      <w:tr w:rsidR="00CE6B35" w:rsidRPr="00CE6B35" w14:paraId="5E383B4D"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460D564D" w14:textId="2B8734C6"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 xml:space="preserve">Multi-race, </w:t>
            </w:r>
            <w:r w:rsidRPr="00CE6B35">
              <w:rPr>
                <w:rFonts w:ascii="Calibri" w:eastAsia="Times New Roman" w:hAnsi="Calibri" w:cs="Times New Roman"/>
                <w:sz w:val="20"/>
                <w:szCs w:val="20"/>
              </w:rPr>
              <w:t>non-Hisp</w:t>
            </w:r>
            <w:r w:rsidR="00397D37">
              <w:rPr>
                <w:rFonts w:ascii="Calibri" w:eastAsia="Times New Roman" w:hAnsi="Calibri" w:cs="Times New Roman"/>
                <w:sz w:val="20"/>
                <w:szCs w:val="20"/>
              </w:rPr>
              <w:t>anic</w:t>
            </w:r>
            <w:r w:rsidRPr="00CE6B35">
              <w:rPr>
                <w:rFonts w:ascii="Calibri" w:eastAsia="Times New Roman" w:hAnsi="Calibri" w:cs="Times New Roman"/>
                <w:sz w:val="20"/>
                <w:szCs w:val="20"/>
              </w:rPr>
              <w:t>/Lat</w:t>
            </w:r>
            <w:r w:rsidR="00397D37">
              <w:rPr>
                <w:rFonts w:ascii="Calibri" w:eastAsia="Times New Roman" w:hAnsi="Calibri" w:cs="Times New Roman"/>
                <w:sz w:val="20"/>
                <w:szCs w:val="20"/>
              </w:rPr>
              <w:t>ino</w:t>
            </w:r>
          </w:p>
        </w:tc>
        <w:tc>
          <w:tcPr>
            <w:tcW w:w="900" w:type="dxa"/>
            <w:gridSpan w:val="2"/>
            <w:tcBorders>
              <w:top w:val="single" w:sz="4" w:space="0" w:color="auto"/>
              <w:left w:val="nil"/>
              <w:bottom w:val="single" w:sz="4" w:space="0" w:color="auto"/>
              <w:right w:val="single" w:sz="4" w:space="0" w:color="auto"/>
            </w:tcBorders>
            <w:shd w:val="clear" w:color="auto" w:fill="auto"/>
          </w:tcPr>
          <w:p w14:paraId="08B495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885" w:type="dxa"/>
            <w:gridSpan w:val="3"/>
            <w:tcBorders>
              <w:top w:val="single" w:sz="4" w:space="0" w:color="auto"/>
              <w:left w:val="nil"/>
              <w:bottom w:val="single" w:sz="4" w:space="0" w:color="auto"/>
              <w:right w:val="single" w:sz="4" w:space="0" w:color="auto"/>
            </w:tcBorders>
            <w:shd w:val="clear" w:color="auto" w:fill="auto"/>
          </w:tcPr>
          <w:p w14:paraId="12C7D03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c>
          <w:tcPr>
            <w:tcW w:w="1005" w:type="dxa"/>
            <w:gridSpan w:val="2"/>
            <w:tcBorders>
              <w:top w:val="single" w:sz="4" w:space="0" w:color="auto"/>
              <w:left w:val="nil"/>
              <w:bottom w:val="single" w:sz="4" w:space="0" w:color="auto"/>
              <w:right w:val="single" w:sz="4" w:space="0" w:color="auto"/>
            </w:tcBorders>
            <w:shd w:val="clear" w:color="auto" w:fill="auto"/>
          </w:tcPr>
          <w:p w14:paraId="168BD7C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w:t>
            </w:r>
          </w:p>
        </w:tc>
        <w:tc>
          <w:tcPr>
            <w:tcW w:w="810" w:type="dxa"/>
            <w:gridSpan w:val="2"/>
            <w:tcBorders>
              <w:top w:val="single" w:sz="4" w:space="0" w:color="auto"/>
              <w:left w:val="nil"/>
              <w:bottom w:val="single" w:sz="4" w:space="0" w:color="auto"/>
              <w:right w:val="single" w:sz="4" w:space="0" w:color="auto"/>
            </w:tcBorders>
            <w:shd w:val="clear" w:color="auto" w:fill="auto"/>
          </w:tcPr>
          <w:p w14:paraId="0DE1A23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w:t>
            </w:r>
          </w:p>
        </w:tc>
        <w:tc>
          <w:tcPr>
            <w:tcW w:w="810" w:type="dxa"/>
            <w:gridSpan w:val="2"/>
            <w:tcBorders>
              <w:top w:val="single" w:sz="4" w:space="0" w:color="auto"/>
              <w:left w:val="nil"/>
              <w:bottom w:val="single" w:sz="4" w:space="0" w:color="auto"/>
              <w:right w:val="single" w:sz="4" w:space="0" w:color="auto"/>
            </w:tcBorders>
            <w:shd w:val="clear" w:color="auto" w:fill="auto"/>
          </w:tcPr>
          <w:p w14:paraId="241814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18" w:type="dxa"/>
            <w:gridSpan w:val="3"/>
            <w:tcBorders>
              <w:top w:val="single" w:sz="4" w:space="0" w:color="auto"/>
              <w:left w:val="nil"/>
              <w:bottom w:val="single" w:sz="4" w:space="0" w:color="auto"/>
              <w:right w:val="single" w:sz="4" w:space="0" w:color="auto"/>
            </w:tcBorders>
            <w:shd w:val="clear" w:color="auto" w:fill="auto"/>
          </w:tcPr>
          <w:p w14:paraId="4AE2147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w:t>
            </w:r>
          </w:p>
        </w:tc>
      </w:tr>
      <w:tr w:rsidR="00CE6B35" w:rsidRPr="00CE6B35" w14:paraId="54B17821"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2E47CE8B"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White</w:t>
            </w:r>
          </w:p>
        </w:tc>
        <w:tc>
          <w:tcPr>
            <w:tcW w:w="900" w:type="dxa"/>
            <w:gridSpan w:val="2"/>
            <w:tcBorders>
              <w:top w:val="single" w:sz="4" w:space="0" w:color="auto"/>
              <w:left w:val="nil"/>
              <w:bottom w:val="single" w:sz="4" w:space="0" w:color="auto"/>
              <w:right w:val="single" w:sz="4" w:space="0" w:color="auto"/>
            </w:tcBorders>
            <w:shd w:val="clear" w:color="auto" w:fill="auto"/>
          </w:tcPr>
          <w:p w14:paraId="13CB6E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163</w:t>
            </w:r>
          </w:p>
        </w:tc>
        <w:tc>
          <w:tcPr>
            <w:tcW w:w="885" w:type="dxa"/>
            <w:gridSpan w:val="3"/>
            <w:tcBorders>
              <w:top w:val="single" w:sz="4" w:space="0" w:color="auto"/>
              <w:left w:val="nil"/>
              <w:bottom w:val="single" w:sz="4" w:space="0" w:color="auto"/>
              <w:right w:val="single" w:sz="4" w:space="0" w:color="auto"/>
            </w:tcBorders>
            <w:shd w:val="clear" w:color="auto" w:fill="auto"/>
          </w:tcPr>
          <w:p w14:paraId="7E5F0E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c>
          <w:tcPr>
            <w:tcW w:w="1005" w:type="dxa"/>
            <w:gridSpan w:val="2"/>
            <w:tcBorders>
              <w:top w:val="single" w:sz="4" w:space="0" w:color="auto"/>
              <w:left w:val="nil"/>
              <w:bottom w:val="single" w:sz="4" w:space="0" w:color="auto"/>
              <w:right w:val="single" w:sz="4" w:space="0" w:color="auto"/>
            </w:tcBorders>
            <w:shd w:val="clear" w:color="auto" w:fill="auto"/>
          </w:tcPr>
          <w:p w14:paraId="1FB8FE1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c>
          <w:tcPr>
            <w:tcW w:w="810" w:type="dxa"/>
            <w:gridSpan w:val="2"/>
            <w:tcBorders>
              <w:top w:val="single" w:sz="4" w:space="0" w:color="auto"/>
              <w:left w:val="nil"/>
              <w:bottom w:val="single" w:sz="4" w:space="0" w:color="auto"/>
              <w:right w:val="single" w:sz="4" w:space="0" w:color="auto"/>
            </w:tcBorders>
            <w:shd w:val="clear" w:color="auto" w:fill="auto"/>
          </w:tcPr>
          <w:p w14:paraId="16F926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w:t>
            </w:r>
          </w:p>
        </w:tc>
        <w:tc>
          <w:tcPr>
            <w:tcW w:w="810" w:type="dxa"/>
            <w:gridSpan w:val="2"/>
            <w:tcBorders>
              <w:top w:val="single" w:sz="4" w:space="0" w:color="auto"/>
              <w:left w:val="nil"/>
              <w:bottom w:val="single" w:sz="4" w:space="0" w:color="auto"/>
              <w:right w:val="single" w:sz="4" w:space="0" w:color="auto"/>
            </w:tcBorders>
            <w:shd w:val="clear" w:color="auto" w:fill="auto"/>
          </w:tcPr>
          <w:p w14:paraId="6F48D9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c>
          <w:tcPr>
            <w:tcW w:w="918" w:type="dxa"/>
            <w:gridSpan w:val="3"/>
            <w:tcBorders>
              <w:top w:val="single" w:sz="4" w:space="0" w:color="auto"/>
              <w:left w:val="nil"/>
              <w:bottom w:val="single" w:sz="4" w:space="0" w:color="auto"/>
              <w:right w:val="single" w:sz="4" w:space="0" w:color="auto"/>
            </w:tcBorders>
            <w:shd w:val="clear" w:color="auto" w:fill="auto"/>
          </w:tcPr>
          <w:p w14:paraId="58D73F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r>
      <w:tr w:rsidR="00CE6B35" w:rsidRPr="00CE6B35" w14:paraId="27EF6091"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375A6600"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High Needs</w:t>
            </w:r>
          </w:p>
        </w:tc>
        <w:tc>
          <w:tcPr>
            <w:tcW w:w="900" w:type="dxa"/>
            <w:gridSpan w:val="2"/>
            <w:tcBorders>
              <w:top w:val="single" w:sz="4" w:space="0" w:color="auto"/>
              <w:left w:val="nil"/>
              <w:bottom w:val="single" w:sz="4" w:space="0" w:color="auto"/>
              <w:right w:val="single" w:sz="4" w:space="0" w:color="auto"/>
            </w:tcBorders>
            <w:shd w:val="clear" w:color="auto" w:fill="auto"/>
          </w:tcPr>
          <w:p w14:paraId="2207E9F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535</w:t>
            </w:r>
          </w:p>
        </w:tc>
        <w:tc>
          <w:tcPr>
            <w:tcW w:w="885" w:type="dxa"/>
            <w:gridSpan w:val="3"/>
            <w:tcBorders>
              <w:top w:val="single" w:sz="4" w:space="0" w:color="auto"/>
              <w:left w:val="nil"/>
              <w:bottom w:val="single" w:sz="4" w:space="0" w:color="auto"/>
              <w:right w:val="single" w:sz="4" w:space="0" w:color="auto"/>
            </w:tcBorders>
            <w:shd w:val="clear" w:color="auto" w:fill="auto"/>
          </w:tcPr>
          <w:p w14:paraId="24A6712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1005" w:type="dxa"/>
            <w:gridSpan w:val="2"/>
            <w:tcBorders>
              <w:top w:val="single" w:sz="4" w:space="0" w:color="auto"/>
              <w:left w:val="nil"/>
              <w:bottom w:val="single" w:sz="4" w:space="0" w:color="auto"/>
              <w:right w:val="single" w:sz="4" w:space="0" w:color="auto"/>
            </w:tcBorders>
            <w:shd w:val="clear" w:color="auto" w:fill="auto"/>
          </w:tcPr>
          <w:p w14:paraId="204FE4A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810" w:type="dxa"/>
            <w:gridSpan w:val="2"/>
            <w:tcBorders>
              <w:top w:val="single" w:sz="4" w:space="0" w:color="auto"/>
              <w:left w:val="nil"/>
              <w:bottom w:val="single" w:sz="4" w:space="0" w:color="auto"/>
              <w:right w:val="single" w:sz="4" w:space="0" w:color="auto"/>
            </w:tcBorders>
            <w:shd w:val="clear" w:color="auto" w:fill="auto"/>
          </w:tcPr>
          <w:p w14:paraId="340280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w:t>
            </w:r>
          </w:p>
        </w:tc>
        <w:tc>
          <w:tcPr>
            <w:tcW w:w="810" w:type="dxa"/>
            <w:gridSpan w:val="2"/>
            <w:tcBorders>
              <w:top w:val="single" w:sz="4" w:space="0" w:color="auto"/>
              <w:left w:val="nil"/>
              <w:bottom w:val="single" w:sz="4" w:space="0" w:color="auto"/>
              <w:right w:val="single" w:sz="4" w:space="0" w:color="auto"/>
            </w:tcBorders>
            <w:shd w:val="clear" w:color="auto" w:fill="auto"/>
          </w:tcPr>
          <w:p w14:paraId="5F07A4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918" w:type="dxa"/>
            <w:gridSpan w:val="3"/>
            <w:tcBorders>
              <w:top w:val="single" w:sz="4" w:space="0" w:color="auto"/>
              <w:left w:val="nil"/>
              <w:bottom w:val="single" w:sz="4" w:space="0" w:color="auto"/>
              <w:right w:val="single" w:sz="4" w:space="0" w:color="auto"/>
            </w:tcBorders>
            <w:shd w:val="clear" w:color="auto" w:fill="auto"/>
          </w:tcPr>
          <w:p w14:paraId="4340CC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r>
      <w:tr w:rsidR="00CE6B35" w:rsidRPr="00CE6B35" w14:paraId="1374D8DA"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255874E4" w14:textId="170C01DC"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Econ</w:t>
            </w:r>
            <w:r w:rsidR="00E337E9">
              <w:rPr>
                <w:rFonts w:ascii="Calibri" w:eastAsia="Calibri" w:hAnsi="Calibri" w:cs="Calibri"/>
                <w:sz w:val="20"/>
                <w:szCs w:val="20"/>
              </w:rPr>
              <w:t>omically</w:t>
            </w:r>
            <w:r w:rsidRPr="00CE6B35">
              <w:rPr>
                <w:rFonts w:ascii="Calibri" w:eastAsia="Calibri" w:hAnsi="Calibri" w:cs="Calibri"/>
                <w:sz w:val="20"/>
                <w:szCs w:val="20"/>
              </w:rPr>
              <w:t xml:space="preserve"> </w:t>
            </w:r>
            <w:r w:rsidR="00D517B9">
              <w:rPr>
                <w:rFonts w:ascii="Calibri" w:eastAsia="Calibri" w:hAnsi="Calibri" w:cs="Calibri"/>
                <w:sz w:val="20"/>
                <w:szCs w:val="20"/>
              </w:rPr>
              <w:t>Disadvantaged</w:t>
            </w:r>
          </w:p>
        </w:tc>
        <w:tc>
          <w:tcPr>
            <w:tcW w:w="900" w:type="dxa"/>
            <w:gridSpan w:val="2"/>
            <w:tcBorders>
              <w:top w:val="single" w:sz="4" w:space="0" w:color="auto"/>
              <w:left w:val="nil"/>
              <w:bottom w:val="single" w:sz="4" w:space="0" w:color="auto"/>
              <w:right w:val="single" w:sz="4" w:space="0" w:color="auto"/>
            </w:tcBorders>
            <w:shd w:val="clear" w:color="auto" w:fill="auto"/>
          </w:tcPr>
          <w:p w14:paraId="4D891C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432</w:t>
            </w:r>
          </w:p>
        </w:tc>
        <w:tc>
          <w:tcPr>
            <w:tcW w:w="885" w:type="dxa"/>
            <w:gridSpan w:val="3"/>
            <w:tcBorders>
              <w:top w:val="single" w:sz="4" w:space="0" w:color="auto"/>
              <w:left w:val="nil"/>
              <w:bottom w:val="single" w:sz="4" w:space="0" w:color="auto"/>
              <w:right w:val="single" w:sz="4" w:space="0" w:color="auto"/>
            </w:tcBorders>
            <w:shd w:val="clear" w:color="auto" w:fill="auto"/>
          </w:tcPr>
          <w:p w14:paraId="20298DF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w:t>
            </w:r>
          </w:p>
        </w:tc>
        <w:tc>
          <w:tcPr>
            <w:tcW w:w="1005" w:type="dxa"/>
            <w:gridSpan w:val="2"/>
            <w:tcBorders>
              <w:top w:val="single" w:sz="4" w:space="0" w:color="auto"/>
              <w:left w:val="nil"/>
              <w:bottom w:val="single" w:sz="4" w:space="0" w:color="auto"/>
              <w:right w:val="single" w:sz="4" w:space="0" w:color="auto"/>
            </w:tcBorders>
            <w:shd w:val="clear" w:color="auto" w:fill="auto"/>
          </w:tcPr>
          <w:p w14:paraId="7538333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w:t>
            </w:r>
          </w:p>
        </w:tc>
        <w:tc>
          <w:tcPr>
            <w:tcW w:w="810" w:type="dxa"/>
            <w:gridSpan w:val="2"/>
            <w:tcBorders>
              <w:top w:val="single" w:sz="4" w:space="0" w:color="auto"/>
              <w:left w:val="nil"/>
              <w:bottom w:val="single" w:sz="4" w:space="0" w:color="auto"/>
              <w:right w:val="single" w:sz="4" w:space="0" w:color="auto"/>
            </w:tcBorders>
            <w:shd w:val="clear" w:color="auto" w:fill="auto"/>
          </w:tcPr>
          <w:p w14:paraId="0810BF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810" w:type="dxa"/>
            <w:gridSpan w:val="2"/>
            <w:tcBorders>
              <w:top w:val="single" w:sz="4" w:space="0" w:color="auto"/>
              <w:left w:val="nil"/>
              <w:bottom w:val="single" w:sz="4" w:space="0" w:color="auto"/>
              <w:right w:val="single" w:sz="4" w:space="0" w:color="auto"/>
            </w:tcBorders>
            <w:shd w:val="clear" w:color="auto" w:fill="auto"/>
          </w:tcPr>
          <w:p w14:paraId="058811B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18" w:type="dxa"/>
            <w:gridSpan w:val="3"/>
            <w:tcBorders>
              <w:top w:val="single" w:sz="4" w:space="0" w:color="auto"/>
              <w:left w:val="nil"/>
              <w:bottom w:val="single" w:sz="4" w:space="0" w:color="auto"/>
              <w:right w:val="single" w:sz="4" w:space="0" w:color="auto"/>
            </w:tcBorders>
            <w:shd w:val="clear" w:color="auto" w:fill="auto"/>
          </w:tcPr>
          <w:p w14:paraId="501D69E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r>
      <w:tr w:rsidR="00CE6B35" w:rsidRPr="00CE6B35" w14:paraId="6FACF33B"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04AFE86F" w14:textId="762BCA62" w:rsidR="00CE6B35" w:rsidRPr="00CE6B35" w:rsidRDefault="00D517B9" w:rsidP="00CE6B35">
            <w:pPr>
              <w:spacing w:after="0" w:line="240" w:lineRule="auto"/>
              <w:rPr>
                <w:rFonts w:ascii="Calibri" w:eastAsia="Calibri" w:hAnsi="Calibri" w:cs="Calibri"/>
                <w:sz w:val="20"/>
                <w:szCs w:val="20"/>
              </w:rPr>
            </w:pPr>
            <w:r>
              <w:rPr>
                <w:rFonts w:ascii="Calibri" w:eastAsia="Calibri" w:hAnsi="Calibri" w:cs="Calibri"/>
                <w:sz w:val="20"/>
                <w:szCs w:val="20"/>
              </w:rPr>
              <w:t>Students w/ Disabilities</w:t>
            </w:r>
          </w:p>
        </w:tc>
        <w:tc>
          <w:tcPr>
            <w:tcW w:w="900" w:type="dxa"/>
            <w:gridSpan w:val="2"/>
            <w:tcBorders>
              <w:top w:val="single" w:sz="4" w:space="0" w:color="auto"/>
              <w:left w:val="nil"/>
              <w:bottom w:val="single" w:sz="4" w:space="0" w:color="auto"/>
              <w:right w:val="single" w:sz="4" w:space="0" w:color="auto"/>
            </w:tcBorders>
            <w:shd w:val="clear" w:color="auto" w:fill="auto"/>
          </w:tcPr>
          <w:p w14:paraId="6B74978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102</w:t>
            </w:r>
          </w:p>
        </w:tc>
        <w:tc>
          <w:tcPr>
            <w:tcW w:w="885" w:type="dxa"/>
            <w:gridSpan w:val="3"/>
            <w:tcBorders>
              <w:top w:val="single" w:sz="4" w:space="0" w:color="auto"/>
              <w:left w:val="nil"/>
              <w:bottom w:val="single" w:sz="4" w:space="0" w:color="auto"/>
              <w:right w:val="single" w:sz="4" w:space="0" w:color="auto"/>
            </w:tcBorders>
            <w:shd w:val="clear" w:color="auto" w:fill="auto"/>
          </w:tcPr>
          <w:p w14:paraId="72E51E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1005" w:type="dxa"/>
            <w:gridSpan w:val="2"/>
            <w:tcBorders>
              <w:top w:val="single" w:sz="4" w:space="0" w:color="auto"/>
              <w:left w:val="nil"/>
              <w:bottom w:val="single" w:sz="4" w:space="0" w:color="auto"/>
              <w:right w:val="single" w:sz="4" w:space="0" w:color="auto"/>
            </w:tcBorders>
            <w:shd w:val="clear" w:color="auto" w:fill="auto"/>
          </w:tcPr>
          <w:p w14:paraId="5ABD0D2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10" w:type="dxa"/>
            <w:gridSpan w:val="2"/>
            <w:tcBorders>
              <w:top w:val="single" w:sz="4" w:space="0" w:color="auto"/>
              <w:left w:val="nil"/>
              <w:bottom w:val="single" w:sz="4" w:space="0" w:color="auto"/>
              <w:right w:val="single" w:sz="4" w:space="0" w:color="auto"/>
            </w:tcBorders>
            <w:shd w:val="clear" w:color="auto" w:fill="auto"/>
          </w:tcPr>
          <w:p w14:paraId="21AEE76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10" w:type="dxa"/>
            <w:gridSpan w:val="2"/>
            <w:tcBorders>
              <w:top w:val="single" w:sz="4" w:space="0" w:color="auto"/>
              <w:left w:val="nil"/>
              <w:bottom w:val="single" w:sz="4" w:space="0" w:color="auto"/>
              <w:right w:val="single" w:sz="4" w:space="0" w:color="auto"/>
            </w:tcBorders>
            <w:shd w:val="clear" w:color="auto" w:fill="auto"/>
          </w:tcPr>
          <w:p w14:paraId="4DEFA6B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918" w:type="dxa"/>
            <w:gridSpan w:val="3"/>
            <w:tcBorders>
              <w:top w:val="single" w:sz="4" w:space="0" w:color="auto"/>
              <w:left w:val="nil"/>
              <w:bottom w:val="single" w:sz="4" w:space="0" w:color="auto"/>
              <w:right w:val="single" w:sz="4" w:space="0" w:color="auto"/>
            </w:tcBorders>
            <w:shd w:val="clear" w:color="auto" w:fill="auto"/>
          </w:tcPr>
          <w:p w14:paraId="7DDBADF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r>
      <w:tr w:rsidR="00CE6B35" w:rsidRPr="00CE6B35" w14:paraId="35B7158E"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58FC01DD" w14:textId="1A7BC31B"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w:t>
            </w:r>
            <w:r w:rsidR="00D517B9">
              <w:rPr>
                <w:rFonts w:ascii="Calibri" w:eastAsia="Calibri" w:hAnsi="Calibri" w:cs="Calibri"/>
                <w:sz w:val="20"/>
                <w:szCs w:val="20"/>
              </w:rPr>
              <w:t xml:space="preserve">nglish </w:t>
            </w:r>
            <w:r w:rsidRPr="00CE6B35">
              <w:rPr>
                <w:rFonts w:ascii="Calibri" w:eastAsia="Calibri" w:hAnsi="Calibri" w:cs="Calibri"/>
                <w:sz w:val="20"/>
                <w:szCs w:val="20"/>
              </w:rPr>
              <w:t>L</w:t>
            </w:r>
            <w:r w:rsidR="00D517B9">
              <w:rPr>
                <w:rFonts w:ascii="Calibri" w:eastAsia="Calibri" w:hAnsi="Calibri" w:cs="Calibri"/>
                <w:sz w:val="20"/>
                <w:szCs w:val="20"/>
              </w:rPr>
              <w:t>earners</w:t>
            </w:r>
          </w:p>
        </w:tc>
        <w:tc>
          <w:tcPr>
            <w:tcW w:w="900" w:type="dxa"/>
            <w:gridSpan w:val="2"/>
            <w:tcBorders>
              <w:top w:val="single" w:sz="4" w:space="0" w:color="auto"/>
              <w:left w:val="nil"/>
              <w:bottom w:val="single" w:sz="4" w:space="0" w:color="auto"/>
              <w:right w:val="single" w:sz="4" w:space="0" w:color="auto"/>
            </w:tcBorders>
            <w:shd w:val="clear" w:color="auto" w:fill="auto"/>
          </w:tcPr>
          <w:p w14:paraId="56E056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254</w:t>
            </w:r>
          </w:p>
        </w:tc>
        <w:tc>
          <w:tcPr>
            <w:tcW w:w="885" w:type="dxa"/>
            <w:gridSpan w:val="3"/>
            <w:tcBorders>
              <w:top w:val="single" w:sz="4" w:space="0" w:color="auto"/>
              <w:left w:val="nil"/>
              <w:bottom w:val="single" w:sz="4" w:space="0" w:color="auto"/>
              <w:right w:val="single" w:sz="4" w:space="0" w:color="auto"/>
            </w:tcBorders>
            <w:shd w:val="clear" w:color="auto" w:fill="auto"/>
          </w:tcPr>
          <w:p w14:paraId="7767FB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1005" w:type="dxa"/>
            <w:gridSpan w:val="2"/>
            <w:tcBorders>
              <w:top w:val="single" w:sz="4" w:space="0" w:color="auto"/>
              <w:left w:val="nil"/>
              <w:bottom w:val="single" w:sz="4" w:space="0" w:color="auto"/>
              <w:right w:val="single" w:sz="4" w:space="0" w:color="auto"/>
            </w:tcBorders>
            <w:shd w:val="clear" w:color="auto" w:fill="auto"/>
          </w:tcPr>
          <w:p w14:paraId="6B3048C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810" w:type="dxa"/>
            <w:gridSpan w:val="2"/>
            <w:tcBorders>
              <w:top w:val="single" w:sz="4" w:space="0" w:color="auto"/>
              <w:left w:val="nil"/>
              <w:bottom w:val="single" w:sz="4" w:space="0" w:color="auto"/>
              <w:right w:val="single" w:sz="4" w:space="0" w:color="auto"/>
            </w:tcBorders>
            <w:shd w:val="clear" w:color="auto" w:fill="auto"/>
          </w:tcPr>
          <w:p w14:paraId="3666295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810" w:type="dxa"/>
            <w:gridSpan w:val="2"/>
            <w:tcBorders>
              <w:top w:val="single" w:sz="4" w:space="0" w:color="auto"/>
              <w:left w:val="nil"/>
              <w:bottom w:val="single" w:sz="4" w:space="0" w:color="auto"/>
              <w:right w:val="single" w:sz="4" w:space="0" w:color="auto"/>
            </w:tcBorders>
            <w:shd w:val="clear" w:color="auto" w:fill="auto"/>
          </w:tcPr>
          <w:p w14:paraId="084D612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918" w:type="dxa"/>
            <w:gridSpan w:val="3"/>
            <w:tcBorders>
              <w:top w:val="single" w:sz="4" w:space="0" w:color="auto"/>
              <w:left w:val="nil"/>
              <w:bottom w:val="single" w:sz="4" w:space="0" w:color="auto"/>
              <w:right w:val="single" w:sz="4" w:space="0" w:color="auto"/>
            </w:tcBorders>
            <w:shd w:val="clear" w:color="auto" w:fill="auto"/>
          </w:tcPr>
          <w:p w14:paraId="1B94C78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r>
      <w:tr w:rsidR="00CE6B35" w:rsidRPr="00CE6B35" w14:paraId="3E289A50"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BFBFBF"/>
          </w:tcPr>
          <w:p w14:paraId="4BC2B31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Brockton Champion High School</w:t>
            </w:r>
          </w:p>
        </w:tc>
        <w:tc>
          <w:tcPr>
            <w:tcW w:w="900" w:type="dxa"/>
            <w:gridSpan w:val="2"/>
            <w:tcBorders>
              <w:top w:val="single" w:sz="4" w:space="0" w:color="auto"/>
              <w:left w:val="nil"/>
              <w:bottom w:val="single" w:sz="4" w:space="0" w:color="auto"/>
              <w:right w:val="single" w:sz="4" w:space="0" w:color="auto"/>
            </w:tcBorders>
            <w:shd w:val="clear" w:color="auto" w:fill="BFBFBF"/>
          </w:tcPr>
          <w:p w14:paraId="075C5BC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885" w:type="dxa"/>
            <w:gridSpan w:val="3"/>
            <w:tcBorders>
              <w:top w:val="single" w:sz="4" w:space="0" w:color="auto"/>
              <w:left w:val="nil"/>
              <w:bottom w:val="single" w:sz="4" w:space="0" w:color="auto"/>
              <w:right w:val="single" w:sz="4" w:space="0" w:color="auto"/>
            </w:tcBorders>
            <w:shd w:val="clear" w:color="auto" w:fill="BFBFBF"/>
          </w:tcPr>
          <w:p w14:paraId="7D39E1D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1005" w:type="dxa"/>
            <w:gridSpan w:val="2"/>
            <w:tcBorders>
              <w:top w:val="single" w:sz="4" w:space="0" w:color="auto"/>
              <w:left w:val="nil"/>
              <w:bottom w:val="single" w:sz="4" w:space="0" w:color="auto"/>
              <w:right w:val="single" w:sz="4" w:space="0" w:color="auto"/>
            </w:tcBorders>
            <w:shd w:val="clear" w:color="auto" w:fill="BFBFBF"/>
          </w:tcPr>
          <w:p w14:paraId="309AF62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810" w:type="dxa"/>
            <w:gridSpan w:val="2"/>
            <w:tcBorders>
              <w:top w:val="single" w:sz="4" w:space="0" w:color="auto"/>
              <w:left w:val="nil"/>
              <w:bottom w:val="single" w:sz="4" w:space="0" w:color="auto"/>
              <w:right w:val="single" w:sz="4" w:space="0" w:color="auto"/>
            </w:tcBorders>
            <w:shd w:val="clear" w:color="auto" w:fill="BFBFBF"/>
          </w:tcPr>
          <w:p w14:paraId="43E26E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810" w:type="dxa"/>
            <w:gridSpan w:val="2"/>
            <w:tcBorders>
              <w:top w:val="single" w:sz="4" w:space="0" w:color="auto"/>
              <w:left w:val="nil"/>
              <w:bottom w:val="single" w:sz="4" w:space="0" w:color="auto"/>
              <w:right w:val="single" w:sz="4" w:space="0" w:color="auto"/>
            </w:tcBorders>
            <w:shd w:val="clear" w:color="auto" w:fill="BFBFBF"/>
          </w:tcPr>
          <w:p w14:paraId="60A74BF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918" w:type="dxa"/>
            <w:gridSpan w:val="3"/>
            <w:tcBorders>
              <w:top w:val="single" w:sz="4" w:space="0" w:color="auto"/>
              <w:left w:val="nil"/>
              <w:bottom w:val="single" w:sz="4" w:space="0" w:color="auto"/>
              <w:right w:val="single" w:sz="4" w:space="0" w:color="auto"/>
            </w:tcBorders>
            <w:shd w:val="clear" w:color="auto" w:fill="BFBFBF"/>
          </w:tcPr>
          <w:p w14:paraId="0D1A1F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r>
      <w:tr w:rsidR="00CE6B35" w:rsidRPr="00CE6B35" w14:paraId="6219007D"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49371511"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African American/Black</w:t>
            </w:r>
          </w:p>
        </w:tc>
        <w:tc>
          <w:tcPr>
            <w:tcW w:w="900" w:type="dxa"/>
            <w:gridSpan w:val="2"/>
            <w:tcBorders>
              <w:top w:val="single" w:sz="4" w:space="0" w:color="auto"/>
              <w:left w:val="nil"/>
              <w:bottom w:val="single" w:sz="4" w:space="0" w:color="auto"/>
              <w:right w:val="single" w:sz="4" w:space="0" w:color="auto"/>
            </w:tcBorders>
            <w:shd w:val="clear" w:color="auto" w:fill="auto"/>
          </w:tcPr>
          <w:p w14:paraId="61300B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885" w:type="dxa"/>
            <w:gridSpan w:val="3"/>
            <w:tcBorders>
              <w:top w:val="single" w:sz="4" w:space="0" w:color="auto"/>
              <w:left w:val="nil"/>
              <w:bottom w:val="single" w:sz="4" w:space="0" w:color="auto"/>
              <w:right w:val="single" w:sz="4" w:space="0" w:color="auto"/>
            </w:tcBorders>
            <w:shd w:val="clear" w:color="auto" w:fill="auto"/>
          </w:tcPr>
          <w:p w14:paraId="0B338E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53EE6A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7C7AFAA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14EE47B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auto"/>
          </w:tcPr>
          <w:p w14:paraId="1442CF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78F2F985"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7434AAFA"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Asian</w:t>
            </w:r>
          </w:p>
        </w:tc>
        <w:tc>
          <w:tcPr>
            <w:tcW w:w="900" w:type="dxa"/>
            <w:gridSpan w:val="2"/>
            <w:tcBorders>
              <w:top w:val="single" w:sz="4" w:space="0" w:color="auto"/>
              <w:left w:val="nil"/>
              <w:bottom w:val="single" w:sz="4" w:space="0" w:color="auto"/>
              <w:right w:val="single" w:sz="4" w:space="0" w:color="auto"/>
            </w:tcBorders>
            <w:shd w:val="clear" w:color="auto" w:fill="auto"/>
          </w:tcPr>
          <w:p w14:paraId="239024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85" w:type="dxa"/>
            <w:gridSpan w:val="3"/>
            <w:tcBorders>
              <w:top w:val="single" w:sz="4" w:space="0" w:color="auto"/>
              <w:left w:val="nil"/>
              <w:bottom w:val="single" w:sz="4" w:space="0" w:color="auto"/>
              <w:right w:val="single" w:sz="4" w:space="0" w:color="auto"/>
            </w:tcBorders>
            <w:shd w:val="clear" w:color="auto" w:fill="auto"/>
          </w:tcPr>
          <w:p w14:paraId="6BD1F06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700100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7182E11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4502ABF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auto"/>
          </w:tcPr>
          <w:p w14:paraId="128AFC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06C78C85"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1C5B5BE1"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Hispanic</w:t>
            </w:r>
          </w:p>
        </w:tc>
        <w:tc>
          <w:tcPr>
            <w:tcW w:w="900" w:type="dxa"/>
            <w:gridSpan w:val="2"/>
            <w:tcBorders>
              <w:top w:val="single" w:sz="4" w:space="0" w:color="auto"/>
              <w:left w:val="nil"/>
              <w:bottom w:val="single" w:sz="4" w:space="0" w:color="auto"/>
              <w:right w:val="single" w:sz="4" w:space="0" w:color="auto"/>
            </w:tcBorders>
            <w:shd w:val="clear" w:color="auto" w:fill="auto"/>
          </w:tcPr>
          <w:p w14:paraId="77E084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w:t>
            </w:r>
          </w:p>
        </w:tc>
        <w:tc>
          <w:tcPr>
            <w:tcW w:w="885" w:type="dxa"/>
            <w:gridSpan w:val="3"/>
            <w:tcBorders>
              <w:top w:val="single" w:sz="4" w:space="0" w:color="auto"/>
              <w:left w:val="nil"/>
              <w:bottom w:val="single" w:sz="4" w:space="0" w:color="auto"/>
              <w:right w:val="single" w:sz="4" w:space="0" w:color="auto"/>
            </w:tcBorders>
            <w:shd w:val="clear" w:color="auto" w:fill="auto"/>
          </w:tcPr>
          <w:p w14:paraId="7B3E90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2A338A6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165191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5257D1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auto"/>
          </w:tcPr>
          <w:p w14:paraId="0E1CED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BFE01AD"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306687FC" w14:textId="3DBAB24A"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Multi-race,</w:t>
            </w:r>
            <w:r w:rsidRPr="00CE6B35">
              <w:rPr>
                <w:rFonts w:ascii="Calibri" w:eastAsia="Times New Roman" w:hAnsi="Calibri" w:cs="Times New Roman"/>
                <w:sz w:val="20"/>
                <w:szCs w:val="20"/>
              </w:rPr>
              <w:t xml:space="preserve"> non-Hisp</w:t>
            </w:r>
            <w:r w:rsidR="00E337E9">
              <w:rPr>
                <w:rFonts w:ascii="Calibri" w:eastAsia="Times New Roman" w:hAnsi="Calibri" w:cs="Times New Roman"/>
                <w:sz w:val="20"/>
                <w:szCs w:val="20"/>
              </w:rPr>
              <w:t>anic</w:t>
            </w:r>
            <w:r w:rsidRPr="00CE6B35">
              <w:rPr>
                <w:rFonts w:ascii="Calibri" w:eastAsia="Times New Roman" w:hAnsi="Calibri" w:cs="Times New Roman"/>
                <w:sz w:val="20"/>
                <w:szCs w:val="20"/>
              </w:rPr>
              <w:t>/Lat</w:t>
            </w:r>
            <w:r w:rsidR="00E337E9">
              <w:rPr>
                <w:rFonts w:ascii="Calibri" w:eastAsia="Times New Roman" w:hAnsi="Calibri" w:cs="Times New Roman"/>
                <w:sz w:val="20"/>
                <w:szCs w:val="20"/>
              </w:rPr>
              <w:t>ino</w:t>
            </w:r>
          </w:p>
        </w:tc>
        <w:tc>
          <w:tcPr>
            <w:tcW w:w="900" w:type="dxa"/>
            <w:gridSpan w:val="2"/>
            <w:tcBorders>
              <w:top w:val="single" w:sz="4" w:space="0" w:color="auto"/>
              <w:left w:val="nil"/>
              <w:bottom w:val="single" w:sz="4" w:space="0" w:color="auto"/>
              <w:right w:val="single" w:sz="4" w:space="0" w:color="auto"/>
            </w:tcBorders>
            <w:shd w:val="clear" w:color="auto" w:fill="auto"/>
          </w:tcPr>
          <w:p w14:paraId="687B94D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85" w:type="dxa"/>
            <w:gridSpan w:val="3"/>
            <w:tcBorders>
              <w:top w:val="single" w:sz="4" w:space="0" w:color="auto"/>
              <w:left w:val="nil"/>
              <w:bottom w:val="single" w:sz="4" w:space="0" w:color="auto"/>
              <w:right w:val="single" w:sz="4" w:space="0" w:color="auto"/>
            </w:tcBorders>
            <w:shd w:val="clear" w:color="auto" w:fill="auto"/>
          </w:tcPr>
          <w:p w14:paraId="6809716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4D4FE4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0CF018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71ED09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auto"/>
          </w:tcPr>
          <w:p w14:paraId="2D8756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21F05A61"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1A931D78"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White</w:t>
            </w:r>
          </w:p>
        </w:tc>
        <w:tc>
          <w:tcPr>
            <w:tcW w:w="900" w:type="dxa"/>
            <w:gridSpan w:val="2"/>
            <w:tcBorders>
              <w:top w:val="single" w:sz="4" w:space="0" w:color="auto"/>
              <w:left w:val="nil"/>
              <w:bottom w:val="single" w:sz="4" w:space="0" w:color="auto"/>
              <w:right w:val="single" w:sz="4" w:space="0" w:color="auto"/>
            </w:tcBorders>
            <w:shd w:val="clear" w:color="auto" w:fill="auto"/>
          </w:tcPr>
          <w:p w14:paraId="18DE53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w:t>
            </w:r>
          </w:p>
        </w:tc>
        <w:tc>
          <w:tcPr>
            <w:tcW w:w="885" w:type="dxa"/>
            <w:gridSpan w:val="3"/>
            <w:tcBorders>
              <w:top w:val="single" w:sz="4" w:space="0" w:color="auto"/>
              <w:left w:val="nil"/>
              <w:bottom w:val="single" w:sz="4" w:space="0" w:color="auto"/>
              <w:right w:val="single" w:sz="4" w:space="0" w:color="auto"/>
            </w:tcBorders>
            <w:shd w:val="clear" w:color="auto" w:fill="auto"/>
          </w:tcPr>
          <w:p w14:paraId="24302D2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67406D3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2DAA6DC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7E418D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auto"/>
          </w:tcPr>
          <w:p w14:paraId="33E637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9E74BFF"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1CC7F4A3" w14:textId="7777777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High Needs</w:t>
            </w:r>
          </w:p>
        </w:tc>
        <w:tc>
          <w:tcPr>
            <w:tcW w:w="900" w:type="dxa"/>
            <w:gridSpan w:val="2"/>
            <w:tcBorders>
              <w:top w:val="single" w:sz="4" w:space="0" w:color="auto"/>
              <w:left w:val="nil"/>
              <w:bottom w:val="single" w:sz="4" w:space="0" w:color="auto"/>
              <w:right w:val="single" w:sz="4" w:space="0" w:color="auto"/>
            </w:tcBorders>
            <w:shd w:val="clear" w:color="auto" w:fill="auto"/>
          </w:tcPr>
          <w:p w14:paraId="3E00C9F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885" w:type="dxa"/>
            <w:gridSpan w:val="3"/>
            <w:tcBorders>
              <w:top w:val="single" w:sz="4" w:space="0" w:color="auto"/>
              <w:left w:val="nil"/>
              <w:bottom w:val="single" w:sz="4" w:space="0" w:color="auto"/>
              <w:right w:val="single" w:sz="4" w:space="0" w:color="auto"/>
            </w:tcBorders>
            <w:shd w:val="clear" w:color="auto" w:fill="auto"/>
          </w:tcPr>
          <w:p w14:paraId="3F4FC2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c>
          <w:tcPr>
            <w:tcW w:w="1005" w:type="dxa"/>
            <w:gridSpan w:val="2"/>
            <w:tcBorders>
              <w:top w:val="single" w:sz="4" w:space="0" w:color="auto"/>
              <w:left w:val="nil"/>
              <w:bottom w:val="single" w:sz="4" w:space="0" w:color="auto"/>
              <w:right w:val="single" w:sz="4" w:space="0" w:color="auto"/>
            </w:tcBorders>
            <w:shd w:val="clear" w:color="auto" w:fill="auto"/>
          </w:tcPr>
          <w:p w14:paraId="71F59D3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769C493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10" w:type="dxa"/>
            <w:gridSpan w:val="2"/>
            <w:tcBorders>
              <w:top w:val="single" w:sz="4" w:space="0" w:color="auto"/>
              <w:left w:val="nil"/>
              <w:bottom w:val="single" w:sz="4" w:space="0" w:color="auto"/>
              <w:right w:val="single" w:sz="4" w:space="0" w:color="auto"/>
            </w:tcBorders>
            <w:shd w:val="clear" w:color="auto" w:fill="auto"/>
          </w:tcPr>
          <w:p w14:paraId="64B2FE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w:t>
            </w:r>
          </w:p>
        </w:tc>
        <w:tc>
          <w:tcPr>
            <w:tcW w:w="918" w:type="dxa"/>
            <w:gridSpan w:val="3"/>
            <w:tcBorders>
              <w:top w:val="single" w:sz="4" w:space="0" w:color="auto"/>
              <w:left w:val="nil"/>
              <w:bottom w:val="single" w:sz="4" w:space="0" w:color="auto"/>
              <w:right w:val="single" w:sz="4" w:space="0" w:color="auto"/>
            </w:tcBorders>
            <w:shd w:val="clear" w:color="auto" w:fill="auto"/>
          </w:tcPr>
          <w:p w14:paraId="41CE142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r>
      <w:tr w:rsidR="00CE6B35" w:rsidRPr="00CE6B35" w14:paraId="45CF6869"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595B41D6" w14:textId="0C706B87"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Econ</w:t>
            </w:r>
            <w:r w:rsidR="00E337E9">
              <w:rPr>
                <w:rFonts w:ascii="Calibri" w:eastAsia="Calibri" w:hAnsi="Calibri" w:cs="Calibri"/>
                <w:sz w:val="20"/>
                <w:szCs w:val="20"/>
              </w:rPr>
              <w:t>omically</w:t>
            </w:r>
            <w:r w:rsidRPr="00CE6B35">
              <w:rPr>
                <w:rFonts w:ascii="Calibri" w:eastAsia="Calibri" w:hAnsi="Calibri" w:cs="Calibri"/>
                <w:sz w:val="20"/>
                <w:szCs w:val="20"/>
              </w:rPr>
              <w:t xml:space="preserve"> </w:t>
            </w:r>
            <w:r w:rsidR="00D517B9">
              <w:rPr>
                <w:rFonts w:ascii="Calibri" w:eastAsia="Calibri" w:hAnsi="Calibri" w:cs="Calibri"/>
                <w:sz w:val="20"/>
                <w:szCs w:val="20"/>
              </w:rPr>
              <w:t>Disadvantaged</w:t>
            </w:r>
          </w:p>
        </w:tc>
        <w:tc>
          <w:tcPr>
            <w:tcW w:w="900" w:type="dxa"/>
            <w:gridSpan w:val="2"/>
            <w:tcBorders>
              <w:top w:val="single" w:sz="4" w:space="0" w:color="auto"/>
              <w:left w:val="nil"/>
              <w:bottom w:val="single" w:sz="4" w:space="0" w:color="auto"/>
              <w:right w:val="single" w:sz="4" w:space="0" w:color="auto"/>
            </w:tcBorders>
            <w:shd w:val="clear" w:color="auto" w:fill="auto"/>
          </w:tcPr>
          <w:p w14:paraId="1CF9A4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885" w:type="dxa"/>
            <w:gridSpan w:val="3"/>
            <w:tcBorders>
              <w:top w:val="single" w:sz="4" w:space="0" w:color="auto"/>
              <w:left w:val="nil"/>
              <w:bottom w:val="single" w:sz="4" w:space="0" w:color="auto"/>
              <w:right w:val="single" w:sz="4" w:space="0" w:color="auto"/>
            </w:tcBorders>
            <w:shd w:val="clear" w:color="auto" w:fill="auto"/>
          </w:tcPr>
          <w:p w14:paraId="3029BD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4C5A14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36C12A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810" w:type="dxa"/>
            <w:gridSpan w:val="2"/>
            <w:tcBorders>
              <w:top w:val="single" w:sz="4" w:space="0" w:color="auto"/>
              <w:left w:val="nil"/>
              <w:bottom w:val="single" w:sz="4" w:space="0" w:color="auto"/>
              <w:right w:val="single" w:sz="4" w:space="0" w:color="auto"/>
            </w:tcBorders>
            <w:shd w:val="clear" w:color="auto" w:fill="auto"/>
          </w:tcPr>
          <w:p w14:paraId="2B7A8FF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w:t>
            </w:r>
          </w:p>
        </w:tc>
        <w:tc>
          <w:tcPr>
            <w:tcW w:w="918" w:type="dxa"/>
            <w:gridSpan w:val="3"/>
            <w:tcBorders>
              <w:top w:val="single" w:sz="4" w:space="0" w:color="auto"/>
              <w:left w:val="nil"/>
              <w:bottom w:val="single" w:sz="4" w:space="0" w:color="auto"/>
              <w:right w:val="single" w:sz="4" w:space="0" w:color="auto"/>
            </w:tcBorders>
            <w:shd w:val="clear" w:color="auto" w:fill="auto"/>
          </w:tcPr>
          <w:p w14:paraId="17F24F0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A1A1E75"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40E550F2" w14:textId="627000E4" w:rsidR="00CE6B35" w:rsidRPr="00CE6B35" w:rsidRDefault="00D517B9" w:rsidP="00CE6B35">
            <w:pPr>
              <w:spacing w:after="0" w:line="240" w:lineRule="auto"/>
              <w:rPr>
                <w:rFonts w:ascii="Calibri" w:eastAsia="Calibri" w:hAnsi="Calibri" w:cs="Calibri"/>
                <w:sz w:val="20"/>
                <w:szCs w:val="20"/>
              </w:rPr>
            </w:pPr>
            <w:r>
              <w:rPr>
                <w:rFonts w:ascii="Calibri" w:eastAsia="Calibri" w:hAnsi="Calibri" w:cs="Calibri"/>
                <w:sz w:val="20"/>
                <w:szCs w:val="20"/>
              </w:rPr>
              <w:t>Students w/ Disabilities</w:t>
            </w:r>
          </w:p>
        </w:tc>
        <w:tc>
          <w:tcPr>
            <w:tcW w:w="900" w:type="dxa"/>
            <w:gridSpan w:val="2"/>
            <w:tcBorders>
              <w:top w:val="single" w:sz="4" w:space="0" w:color="auto"/>
              <w:left w:val="nil"/>
              <w:bottom w:val="single" w:sz="4" w:space="0" w:color="auto"/>
              <w:right w:val="single" w:sz="4" w:space="0" w:color="auto"/>
            </w:tcBorders>
            <w:shd w:val="clear" w:color="auto" w:fill="auto"/>
          </w:tcPr>
          <w:p w14:paraId="385F34B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12</w:t>
            </w:r>
          </w:p>
        </w:tc>
        <w:tc>
          <w:tcPr>
            <w:tcW w:w="885" w:type="dxa"/>
            <w:gridSpan w:val="3"/>
            <w:tcBorders>
              <w:top w:val="single" w:sz="4" w:space="0" w:color="auto"/>
              <w:left w:val="nil"/>
              <w:bottom w:val="single" w:sz="4" w:space="0" w:color="auto"/>
              <w:right w:val="single" w:sz="4" w:space="0" w:color="auto"/>
            </w:tcBorders>
            <w:shd w:val="clear" w:color="auto" w:fill="auto"/>
          </w:tcPr>
          <w:p w14:paraId="37766AC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54EA6E3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40940B3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0A7F8D9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w:t>
            </w:r>
          </w:p>
        </w:tc>
        <w:tc>
          <w:tcPr>
            <w:tcW w:w="918" w:type="dxa"/>
            <w:gridSpan w:val="3"/>
            <w:tcBorders>
              <w:top w:val="single" w:sz="4" w:space="0" w:color="auto"/>
              <w:left w:val="nil"/>
              <w:bottom w:val="single" w:sz="4" w:space="0" w:color="auto"/>
              <w:right w:val="single" w:sz="4" w:space="0" w:color="auto"/>
            </w:tcBorders>
            <w:shd w:val="clear" w:color="auto" w:fill="auto"/>
          </w:tcPr>
          <w:p w14:paraId="5A675A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339FB02F"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auto"/>
          </w:tcPr>
          <w:p w14:paraId="670F4F16" w14:textId="622AA5B2" w:rsidR="00CE6B35" w:rsidRPr="00CE6B35" w:rsidRDefault="00CE6B35" w:rsidP="00CE6B35">
            <w:pPr>
              <w:spacing w:after="0" w:line="240" w:lineRule="auto"/>
              <w:rPr>
                <w:rFonts w:ascii="Calibri" w:eastAsia="Calibri" w:hAnsi="Calibri" w:cs="Calibri"/>
                <w:sz w:val="20"/>
                <w:szCs w:val="20"/>
              </w:rPr>
            </w:pPr>
            <w:r w:rsidRPr="00CE6B35">
              <w:rPr>
                <w:rFonts w:ascii="Calibri" w:eastAsia="Calibri" w:hAnsi="Calibri" w:cs="Calibri"/>
                <w:sz w:val="20"/>
                <w:szCs w:val="20"/>
              </w:rPr>
              <w:t>E</w:t>
            </w:r>
            <w:r w:rsidR="00D517B9">
              <w:rPr>
                <w:rFonts w:ascii="Calibri" w:eastAsia="Calibri" w:hAnsi="Calibri" w:cs="Calibri"/>
                <w:sz w:val="20"/>
                <w:szCs w:val="20"/>
              </w:rPr>
              <w:t xml:space="preserve">nglish </w:t>
            </w:r>
            <w:r w:rsidRPr="00CE6B35">
              <w:rPr>
                <w:rFonts w:ascii="Calibri" w:eastAsia="Calibri" w:hAnsi="Calibri" w:cs="Calibri"/>
                <w:sz w:val="20"/>
                <w:szCs w:val="20"/>
              </w:rPr>
              <w:t>L</w:t>
            </w:r>
            <w:r w:rsidR="00D517B9">
              <w:rPr>
                <w:rFonts w:ascii="Calibri" w:eastAsia="Calibri" w:hAnsi="Calibri" w:cs="Calibri"/>
                <w:sz w:val="20"/>
                <w:szCs w:val="20"/>
              </w:rPr>
              <w:t>earners</w:t>
            </w:r>
          </w:p>
        </w:tc>
        <w:tc>
          <w:tcPr>
            <w:tcW w:w="900" w:type="dxa"/>
            <w:gridSpan w:val="2"/>
            <w:tcBorders>
              <w:top w:val="single" w:sz="4" w:space="0" w:color="auto"/>
              <w:left w:val="nil"/>
              <w:bottom w:val="single" w:sz="4" w:space="0" w:color="auto"/>
              <w:right w:val="single" w:sz="4" w:space="0" w:color="auto"/>
            </w:tcBorders>
            <w:shd w:val="clear" w:color="auto" w:fill="auto"/>
          </w:tcPr>
          <w:p w14:paraId="5159DE0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w:t>
            </w:r>
          </w:p>
        </w:tc>
        <w:tc>
          <w:tcPr>
            <w:tcW w:w="885" w:type="dxa"/>
            <w:gridSpan w:val="3"/>
            <w:tcBorders>
              <w:top w:val="single" w:sz="4" w:space="0" w:color="auto"/>
              <w:left w:val="nil"/>
              <w:bottom w:val="single" w:sz="4" w:space="0" w:color="auto"/>
              <w:right w:val="single" w:sz="4" w:space="0" w:color="auto"/>
            </w:tcBorders>
            <w:shd w:val="clear" w:color="auto" w:fill="auto"/>
          </w:tcPr>
          <w:p w14:paraId="7FA68C2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auto"/>
          </w:tcPr>
          <w:p w14:paraId="335A979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35757DE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auto"/>
          </w:tcPr>
          <w:p w14:paraId="776BD3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auto"/>
          </w:tcPr>
          <w:p w14:paraId="7EA8FA8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45240D24"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BFBFBF"/>
          </w:tcPr>
          <w:p w14:paraId="1036DC4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Edison Academy</w:t>
            </w:r>
          </w:p>
        </w:tc>
        <w:tc>
          <w:tcPr>
            <w:tcW w:w="900" w:type="dxa"/>
            <w:gridSpan w:val="2"/>
            <w:tcBorders>
              <w:top w:val="single" w:sz="4" w:space="0" w:color="auto"/>
              <w:left w:val="nil"/>
              <w:bottom w:val="single" w:sz="4" w:space="0" w:color="auto"/>
              <w:right w:val="single" w:sz="4" w:space="0" w:color="auto"/>
            </w:tcBorders>
            <w:shd w:val="clear" w:color="auto" w:fill="BFBFBF"/>
          </w:tcPr>
          <w:p w14:paraId="23AC9A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w:t>
            </w:r>
          </w:p>
        </w:tc>
        <w:tc>
          <w:tcPr>
            <w:tcW w:w="885" w:type="dxa"/>
            <w:gridSpan w:val="3"/>
            <w:tcBorders>
              <w:top w:val="single" w:sz="4" w:space="0" w:color="auto"/>
              <w:left w:val="nil"/>
              <w:bottom w:val="single" w:sz="4" w:space="0" w:color="auto"/>
              <w:right w:val="single" w:sz="4" w:space="0" w:color="auto"/>
            </w:tcBorders>
            <w:shd w:val="clear" w:color="auto" w:fill="BFBFBF"/>
          </w:tcPr>
          <w:p w14:paraId="2F9D03E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BFBFBF"/>
          </w:tcPr>
          <w:p w14:paraId="35AAE80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BFBFBF"/>
          </w:tcPr>
          <w:p w14:paraId="7894B9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BFBFBF"/>
          </w:tcPr>
          <w:p w14:paraId="7CAC867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BFBFBF"/>
          </w:tcPr>
          <w:p w14:paraId="01AF823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r w:rsidR="00CE6B35" w:rsidRPr="00CE6B35" w14:paraId="1B62F77D" w14:textId="77777777" w:rsidTr="00FE41A2">
        <w:tblPrEx>
          <w:jc w:val="center"/>
          <w:tblInd w:w="0" w:type="dxa"/>
          <w:tblBorders>
            <w:left w:val="single" w:sz="4" w:space="0" w:color="auto"/>
          </w:tblBorders>
          <w:tblLook w:val="00A0" w:firstRow="1" w:lastRow="0" w:firstColumn="1" w:lastColumn="0" w:noHBand="0" w:noVBand="0"/>
        </w:tblPrEx>
        <w:trPr>
          <w:gridBefore w:val="1"/>
          <w:wBefore w:w="180" w:type="dxa"/>
          <w:trHeight w:val="288"/>
          <w:jc w:val="center"/>
        </w:trPr>
        <w:tc>
          <w:tcPr>
            <w:tcW w:w="4338" w:type="dxa"/>
            <w:gridSpan w:val="4"/>
            <w:tcBorders>
              <w:top w:val="single" w:sz="4" w:space="0" w:color="auto"/>
              <w:left w:val="single" w:sz="4" w:space="0" w:color="auto"/>
              <w:bottom w:val="single" w:sz="4" w:space="0" w:color="auto"/>
              <w:right w:val="single" w:sz="4" w:space="0" w:color="auto"/>
            </w:tcBorders>
            <w:shd w:val="clear" w:color="auto" w:fill="BFBFBF"/>
          </w:tcPr>
          <w:p w14:paraId="1318F3A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Huntington Therapeutic</w:t>
            </w:r>
          </w:p>
        </w:tc>
        <w:tc>
          <w:tcPr>
            <w:tcW w:w="900" w:type="dxa"/>
            <w:gridSpan w:val="2"/>
            <w:tcBorders>
              <w:top w:val="single" w:sz="4" w:space="0" w:color="auto"/>
              <w:left w:val="nil"/>
              <w:bottom w:val="single" w:sz="4" w:space="0" w:color="auto"/>
              <w:right w:val="single" w:sz="4" w:space="0" w:color="auto"/>
            </w:tcBorders>
            <w:shd w:val="clear" w:color="auto" w:fill="BFBFBF"/>
          </w:tcPr>
          <w:p w14:paraId="3F4802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w:t>
            </w:r>
          </w:p>
        </w:tc>
        <w:tc>
          <w:tcPr>
            <w:tcW w:w="885" w:type="dxa"/>
            <w:gridSpan w:val="3"/>
            <w:tcBorders>
              <w:top w:val="single" w:sz="4" w:space="0" w:color="auto"/>
              <w:left w:val="nil"/>
              <w:bottom w:val="single" w:sz="4" w:space="0" w:color="auto"/>
              <w:right w:val="single" w:sz="4" w:space="0" w:color="auto"/>
            </w:tcBorders>
            <w:shd w:val="clear" w:color="auto" w:fill="BFBFBF"/>
          </w:tcPr>
          <w:p w14:paraId="489197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1005" w:type="dxa"/>
            <w:gridSpan w:val="2"/>
            <w:tcBorders>
              <w:top w:val="single" w:sz="4" w:space="0" w:color="auto"/>
              <w:left w:val="nil"/>
              <w:bottom w:val="single" w:sz="4" w:space="0" w:color="auto"/>
              <w:right w:val="single" w:sz="4" w:space="0" w:color="auto"/>
            </w:tcBorders>
            <w:shd w:val="clear" w:color="auto" w:fill="BFBFBF"/>
          </w:tcPr>
          <w:p w14:paraId="147DCC1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BFBFBF"/>
          </w:tcPr>
          <w:p w14:paraId="390A7CC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810" w:type="dxa"/>
            <w:gridSpan w:val="2"/>
            <w:tcBorders>
              <w:top w:val="single" w:sz="4" w:space="0" w:color="auto"/>
              <w:left w:val="nil"/>
              <w:bottom w:val="single" w:sz="4" w:space="0" w:color="auto"/>
              <w:right w:val="single" w:sz="4" w:space="0" w:color="auto"/>
            </w:tcBorders>
            <w:shd w:val="clear" w:color="auto" w:fill="BFBFBF"/>
          </w:tcPr>
          <w:p w14:paraId="62616E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c>
          <w:tcPr>
            <w:tcW w:w="918" w:type="dxa"/>
            <w:gridSpan w:val="3"/>
            <w:tcBorders>
              <w:top w:val="single" w:sz="4" w:space="0" w:color="auto"/>
              <w:left w:val="nil"/>
              <w:bottom w:val="single" w:sz="4" w:space="0" w:color="auto"/>
              <w:right w:val="single" w:sz="4" w:space="0" w:color="auto"/>
            </w:tcBorders>
            <w:shd w:val="clear" w:color="auto" w:fill="BFBFBF"/>
          </w:tcPr>
          <w:p w14:paraId="4ECCA1A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w:t>
            </w:r>
          </w:p>
        </w:tc>
      </w:tr>
    </w:tbl>
    <w:p w14:paraId="3EBD2C22" w14:textId="77777777" w:rsidR="00CE6B35" w:rsidRPr="00CE6B35" w:rsidRDefault="00CE6B35" w:rsidP="00CE6B35">
      <w:pPr>
        <w:spacing w:after="0" w:line="240" w:lineRule="auto"/>
        <w:rPr>
          <w:rFonts w:ascii="Calibri" w:eastAsia="Calibri" w:hAnsi="Calibri" w:cs="Times New Roman"/>
        </w:rPr>
      </w:pPr>
    </w:p>
    <w:p w14:paraId="7A52F741" w14:textId="6E36CFA6" w:rsidR="00CE6B35" w:rsidRDefault="00CE6B35" w:rsidP="00CE6B35">
      <w:pPr>
        <w:spacing w:after="0" w:line="240" w:lineRule="auto"/>
        <w:rPr>
          <w:rFonts w:ascii="Calibri" w:eastAsia="Calibri" w:hAnsi="Calibri" w:cs="Times New Roman"/>
        </w:rPr>
      </w:pPr>
    </w:p>
    <w:tbl>
      <w:tblPr>
        <w:tblStyle w:val="TableGrid5"/>
        <w:tblW w:w="9738" w:type="dxa"/>
        <w:tblInd w:w="-180" w:type="dxa"/>
        <w:tblLayout w:type="fixed"/>
        <w:tblLook w:val="04A0" w:firstRow="1" w:lastRow="0" w:firstColumn="1" w:lastColumn="0" w:noHBand="0" w:noVBand="1"/>
        <w:tblCaption w:val="Table 23: Brockton Public Schools  "/>
        <w:tblDescription w:val="Four-Year Cohort Graduation Rates, 2016-2019&#10;"/>
      </w:tblPr>
      <w:tblGrid>
        <w:gridCol w:w="2898"/>
        <w:gridCol w:w="977"/>
        <w:gridCol w:w="977"/>
        <w:gridCol w:w="977"/>
        <w:gridCol w:w="977"/>
        <w:gridCol w:w="977"/>
        <w:gridCol w:w="977"/>
        <w:gridCol w:w="978"/>
      </w:tblGrid>
      <w:tr w:rsidR="00CE6B35" w:rsidRPr="00CE6B35" w14:paraId="62CAB13D" w14:textId="77777777" w:rsidTr="00397D37">
        <w:tc>
          <w:tcPr>
            <w:tcW w:w="9738" w:type="dxa"/>
            <w:gridSpan w:val="8"/>
            <w:tcBorders>
              <w:top w:val="nil"/>
              <w:left w:val="nil"/>
              <w:right w:val="nil"/>
            </w:tcBorders>
            <w:shd w:val="clear" w:color="auto" w:fill="auto"/>
          </w:tcPr>
          <w:p w14:paraId="65A2CB31"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23: Brockton Public Schools</w:t>
            </w:r>
          </w:p>
          <w:p w14:paraId="3159F2F7" w14:textId="0DB15EE8" w:rsidR="00CE6B35" w:rsidRPr="00CE6B35" w:rsidRDefault="00CE6B35" w:rsidP="00CE6B35">
            <w:pPr>
              <w:spacing w:after="0" w:line="240" w:lineRule="auto"/>
              <w:jc w:val="center"/>
              <w:rPr>
                <w:rFonts w:ascii="Calibri" w:eastAsia="Calibri" w:hAnsi="Calibri" w:cs="Times New Roman"/>
                <w:b/>
              </w:rPr>
            </w:pPr>
            <w:r w:rsidRPr="00CE6B35">
              <w:rPr>
                <w:rFonts w:ascii="Calibri" w:eastAsia="Calibri" w:hAnsi="Calibri" w:cs="Times New Roman"/>
                <w:b/>
                <w:sz w:val="20"/>
                <w:szCs w:val="20"/>
              </w:rPr>
              <w:t>Four-Year Cohort Graduation Rates, 2016</w:t>
            </w:r>
            <w:r w:rsidR="00AD652A">
              <w:rPr>
                <w:rFonts w:ascii="Calibri" w:eastAsia="Calibri" w:hAnsi="Calibri" w:cs="Times New Roman"/>
                <w:b/>
                <w:sz w:val="20"/>
                <w:szCs w:val="20"/>
              </w:rPr>
              <w:t>-</w:t>
            </w:r>
            <w:r w:rsidRPr="00CE6B35">
              <w:rPr>
                <w:rFonts w:ascii="Calibri" w:eastAsia="Calibri" w:hAnsi="Calibri" w:cs="Times New Roman"/>
                <w:b/>
                <w:sz w:val="20"/>
                <w:szCs w:val="20"/>
              </w:rPr>
              <w:t>2019</w:t>
            </w:r>
          </w:p>
        </w:tc>
      </w:tr>
      <w:tr w:rsidR="00CE6B35" w:rsidRPr="00CE6B35" w14:paraId="0E52A034" w14:textId="77777777" w:rsidTr="00397D37">
        <w:tc>
          <w:tcPr>
            <w:tcW w:w="2898" w:type="dxa"/>
            <w:shd w:val="clear" w:color="auto" w:fill="BFBFBF"/>
            <w:vAlign w:val="center"/>
          </w:tcPr>
          <w:p w14:paraId="14FE6441"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77" w:type="dxa"/>
            <w:shd w:val="clear" w:color="auto" w:fill="BFBFBF"/>
            <w:vAlign w:val="center"/>
          </w:tcPr>
          <w:p w14:paraId="7E58C516"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w:t>
            </w:r>
          </w:p>
          <w:p w14:paraId="2E8DD507" w14:textId="1D977441"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77" w:type="dxa"/>
            <w:shd w:val="clear" w:color="auto" w:fill="BFBFBF"/>
            <w:vAlign w:val="center"/>
          </w:tcPr>
          <w:p w14:paraId="12324716"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2016</w:t>
            </w:r>
          </w:p>
        </w:tc>
        <w:tc>
          <w:tcPr>
            <w:tcW w:w="977" w:type="dxa"/>
            <w:shd w:val="clear" w:color="auto" w:fill="BFBFBF"/>
            <w:vAlign w:val="center"/>
          </w:tcPr>
          <w:p w14:paraId="2DDDCCCB"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77" w:type="dxa"/>
            <w:shd w:val="clear" w:color="auto" w:fill="BFBFBF"/>
            <w:vAlign w:val="center"/>
          </w:tcPr>
          <w:p w14:paraId="31064B42"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77" w:type="dxa"/>
            <w:shd w:val="clear" w:color="auto" w:fill="BFBFBF"/>
            <w:vAlign w:val="center"/>
          </w:tcPr>
          <w:p w14:paraId="5981EFB4"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977" w:type="dxa"/>
            <w:shd w:val="clear" w:color="auto" w:fill="BFBFBF"/>
            <w:vAlign w:val="center"/>
          </w:tcPr>
          <w:p w14:paraId="68D5A63A"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4-yr Change</w:t>
            </w:r>
          </w:p>
        </w:tc>
        <w:tc>
          <w:tcPr>
            <w:tcW w:w="978" w:type="dxa"/>
            <w:shd w:val="clear" w:color="auto" w:fill="BFBFBF"/>
            <w:vAlign w:val="center"/>
          </w:tcPr>
          <w:p w14:paraId="6756F71A"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r>
      <w:tr w:rsidR="00CE6B35" w:rsidRPr="00CE6B35" w14:paraId="2C9AF4C5" w14:textId="77777777" w:rsidTr="00397D37">
        <w:tc>
          <w:tcPr>
            <w:tcW w:w="2898" w:type="dxa"/>
            <w:shd w:val="clear" w:color="auto" w:fill="auto"/>
          </w:tcPr>
          <w:p w14:paraId="12D892C1"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Calibri" w:hAnsi="Calibri" w:cs="Times New Roman"/>
                <w:sz w:val="20"/>
                <w:szCs w:val="20"/>
              </w:rPr>
              <w:t>All</w:t>
            </w:r>
          </w:p>
        </w:tc>
        <w:tc>
          <w:tcPr>
            <w:tcW w:w="977" w:type="dxa"/>
            <w:shd w:val="clear" w:color="auto" w:fill="auto"/>
          </w:tcPr>
          <w:p w14:paraId="1982C1D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1,402</w:t>
            </w:r>
          </w:p>
        </w:tc>
        <w:tc>
          <w:tcPr>
            <w:tcW w:w="977" w:type="dxa"/>
            <w:shd w:val="clear" w:color="auto" w:fill="auto"/>
          </w:tcPr>
          <w:p w14:paraId="48542DA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79.1</w:t>
            </w:r>
          </w:p>
        </w:tc>
        <w:tc>
          <w:tcPr>
            <w:tcW w:w="977" w:type="dxa"/>
            <w:shd w:val="clear" w:color="auto" w:fill="auto"/>
          </w:tcPr>
          <w:p w14:paraId="606734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77.7</w:t>
            </w:r>
          </w:p>
        </w:tc>
        <w:tc>
          <w:tcPr>
            <w:tcW w:w="977" w:type="dxa"/>
            <w:shd w:val="clear" w:color="auto" w:fill="auto"/>
          </w:tcPr>
          <w:p w14:paraId="724305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74.1</w:t>
            </w:r>
          </w:p>
        </w:tc>
        <w:tc>
          <w:tcPr>
            <w:tcW w:w="977" w:type="dxa"/>
            <w:shd w:val="clear" w:color="auto" w:fill="auto"/>
          </w:tcPr>
          <w:p w14:paraId="102D17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72.8</w:t>
            </w:r>
          </w:p>
        </w:tc>
        <w:tc>
          <w:tcPr>
            <w:tcW w:w="977" w:type="dxa"/>
            <w:shd w:val="clear" w:color="auto" w:fill="auto"/>
          </w:tcPr>
          <w:p w14:paraId="2CEC87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c>
          <w:tcPr>
            <w:tcW w:w="978" w:type="dxa"/>
            <w:shd w:val="clear" w:color="auto" w:fill="auto"/>
          </w:tcPr>
          <w:p w14:paraId="091959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88.0</w:t>
            </w:r>
          </w:p>
        </w:tc>
      </w:tr>
      <w:tr w:rsidR="00CE6B35" w:rsidRPr="00CE6B35" w14:paraId="3B9A0546" w14:textId="77777777" w:rsidTr="00397D37">
        <w:tc>
          <w:tcPr>
            <w:tcW w:w="2898" w:type="dxa"/>
            <w:shd w:val="clear" w:color="auto" w:fill="BFBFBF"/>
          </w:tcPr>
          <w:p w14:paraId="4FACFB16"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African American/Black</w:t>
            </w:r>
          </w:p>
        </w:tc>
        <w:tc>
          <w:tcPr>
            <w:tcW w:w="977" w:type="dxa"/>
            <w:shd w:val="clear" w:color="auto" w:fill="BFBFBF"/>
          </w:tcPr>
          <w:p w14:paraId="3A296CC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891</w:t>
            </w:r>
          </w:p>
        </w:tc>
        <w:tc>
          <w:tcPr>
            <w:tcW w:w="977" w:type="dxa"/>
            <w:shd w:val="clear" w:color="auto" w:fill="BFBFBF"/>
          </w:tcPr>
          <w:p w14:paraId="624017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78.1</w:t>
            </w:r>
          </w:p>
        </w:tc>
        <w:tc>
          <w:tcPr>
            <w:tcW w:w="977" w:type="dxa"/>
            <w:shd w:val="clear" w:color="auto" w:fill="BFBFBF"/>
          </w:tcPr>
          <w:p w14:paraId="4FD8C62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77.1</w:t>
            </w:r>
          </w:p>
        </w:tc>
        <w:tc>
          <w:tcPr>
            <w:tcW w:w="977" w:type="dxa"/>
            <w:shd w:val="clear" w:color="auto" w:fill="BFBFBF"/>
          </w:tcPr>
          <w:p w14:paraId="4A358CA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75.1</w:t>
            </w:r>
          </w:p>
        </w:tc>
        <w:tc>
          <w:tcPr>
            <w:tcW w:w="977" w:type="dxa"/>
            <w:shd w:val="clear" w:color="auto" w:fill="BFBFBF"/>
          </w:tcPr>
          <w:p w14:paraId="036179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70.8</w:t>
            </w:r>
          </w:p>
        </w:tc>
        <w:tc>
          <w:tcPr>
            <w:tcW w:w="977" w:type="dxa"/>
            <w:shd w:val="clear" w:color="auto" w:fill="BFBFBF"/>
          </w:tcPr>
          <w:p w14:paraId="4D858C4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-7.3</w:t>
            </w:r>
          </w:p>
        </w:tc>
        <w:tc>
          <w:tcPr>
            <w:tcW w:w="978" w:type="dxa"/>
            <w:shd w:val="clear" w:color="auto" w:fill="BFBFBF"/>
          </w:tcPr>
          <w:p w14:paraId="176292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79.9</w:t>
            </w:r>
          </w:p>
        </w:tc>
      </w:tr>
      <w:tr w:rsidR="00CE6B35" w:rsidRPr="00CE6B35" w14:paraId="4585B1F5" w14:textId="77777777" w:rsidTr="00397D37">
        <w:tc>
          <w:tcPr>
            <w:tcW w:w="2898" w:type="dxa"/>
            <w:shd w:val="clear" w:color="auto" w:fill="auto"/>
          </w:tcPr>
          <w:p w14:paraId="1EC915B0"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Asian</w:t>
            </w:r>
          </w:p>
        </w:tc>
        <w:tc>
          <w:tcPr>
            <w:tcW w:w="977" w:type="dxa"/>
            <w:shd w:val="clear" w:color="auto" w:fill="auto"/>
          </w:tcPr>
          <w:p w14:paraId="2351D0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977" w:type="dxa"/>
            <w:shd w:val="clear" w:color="auto" w:fill="auto"/>
          </w:tcPr>
          <w:p w14:paraId="14C4872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92.9</w:t>
            </w:r>
          </w:p>
        </w:tc>
        <w:tc>
          <w:tcPr>
            <w:tcW w:w="977" w:type="dxa"/>
            <w:shd w:val="clear" w:color="auto" w:fill="auto"/>
          </w:tcPr>
          <w:p w14:paraId="52823A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88.0</w:t>
            </w:r>
          </w:p>
        </w:tc>
        <w:tc>
          <w:tcPr>
            <w:tcW w:w="977" w:type="dxa"/>
            <w:shd w:val="clear" w:color="auto" w:fill="auto"/>
          </w:tcPr>
          <w:p w14:paraId="69114E8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88.6</w:t>
            </w:r>
          </w:p>
        </w:tc>
        <w:tc>
          <w:tcPr>
            <w:tcW w:w="977" w:type="dxa"/>
            <w:shd w:val="clear" w:color="auto" w:fill="auto"/>
          </w:tcPr>
          <w:p w14:paraId="57FE18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96.0</w:t>
            </w:r>
          </w:p>
        </w:tc>
        <w:tc>
          <w:tcPr>
            <w:tcW w:w="977" w:type="dxa"/>
            <w:shd w:val="clear" w:color="auto" w:fill="auto"/>
          </w:tcPr>
          <w:p w14:paraId="49EEE0A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978" w:type="dxa"/>
            <w:shd w:val="clear" w:color="auto" w:fill="auto"/>
          </w:tcPr>
          <w:p w14:paraId="6C2E412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95.2</w:t>
            </w:r>
          </w:p>
        </w:tc>
      </w:tr>
      <w:tr w:rsidR="00CE6B35" w:rsidRPr="00CE6B35" w14:paraId="78F4D9FD" w14:textId="77777777" w:rsidTr="00397D37">
        <w:tc>
          <w:tcPr>
            <w:tcW w:w="2898" w:type="dxa"/>
            <w:shd w:val="clear" w:color="auto" w:fill="BFBFBF"/>
          </w:tcPr>
          <w:p w14:paraId="3508E08B"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Hispanic or Latino</w:t>
            </w:r>
          </w:p>
        </w:tc>
        <w:tc>
          <w:tcPr>
            <w:tcW w:w="977" w:type="dxa"/>
            <w:shd w:val="clear" w:color="auto" w:fill="BFBFBF"/>
          </w:tcPr>
          <w:p w14:paraId="309AF4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163</w:t>
            </w:r>
          </w:p>
        </w:tc>
        <w:tc>
          <w:tcPr>
            <w:tcW w:w="977" w:type="dxa"/>
            <w:shd w:val="clear" w:color="auto" w:fill="BFBFBF"/>
          </w:tcPr>
          <w:p w14:paraId="43A2178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64.0</w:t>
            </w:r>
          </w:p>
        </w:tc>
        <w:tc>
          <w:tcPr>
            <w:tcW w:w="977" w:type="dxa"/>
            <w:shd w:val="clear" w:color="auto" w:fill="BFBFBF"/>
          </w:tcPr>
          <w:p w14:paraId="3C6D98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70.7</w:t>
            </w:r>
          </w:p>
        </w:tc>
        <w:tc>
          <w:tcPr>
            <w:tcW w:w="977" w:type="dxa"/>
            <w:shd w:val="clear" w:color="auto" w:fill="BFBFBF"/>
          </w:tcPr>
          <w:p w14:paraId="53719D5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60.6</w:t>
            </w:r>
          </w:p>
        </w:tc>
        <w:tc>
          <w:tcPr>
            <w:tcW w:w="977" w:type="dxa"/>
            <w:shd w:val="clear" w:color="auto" w:fill="BFBFBF"/>
          </w:tcPr>
          <w:p w14:paraId="48AD5E9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68.7</w:t>
            </w:r>
          </w:p>
        </w:tc>
        <w:tc>
          <w:tcPr>
            <w:tcW w:w="977" w:type="dxa"/>
            <w:shd w:val="clear" w:color="auto" w:fill="BFBFBF"/>
          </w:tcPr>
          <w:p w14:paraId="3E1337E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c>
          <w:tcPr>
            <w:tcW w:w="978" w:type="dxa"/>
            <w:shd w:val="clear" w:color="auto" w:fill="BFBFBF"/>
          </w:tcPr>
          <w:p w14:paraId="0254595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74.4</w:t>
            </w:r>
          </w:p>
        </w:tc>
      </w:tr>
      <w:tr w:rsidR="00CE6B35" w:rsidRPr="00CE6B35" w14:paraId="3141B1A4" w14:textId="77777777" w:rsidTr="00397D37">
        <w:tc>
          <w:tcPr>
            <w:tcW w:w="2898" w:type="dxa"/>
            <w:shd w:val="clear" w:color="auto" w:fill="auto"/>
          </w:tcPr>
          <w:p w14:paraId="645BA843" w14:textId="0D9A0578"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Multi-Race, non-</w:t>
            </w:r>
            <w:r w:rsidR="00D517B9">
              <w:rPr>
                <w:rFonts w:ascii="Calibri" w:eastAsia="Times New Roman" w:hAnsi="Calibri" w:cs="Times New Roman"/>
                <w:sz w:val="20"/>
                <w:szCs w:val="20"/>
              </w:rPr>
              <w:t>Hispanic/Latino</w:t>
            </w:r>
          </w:p>
        </w:tc>
        <w:tc>
          <w:tcPr>
            <w:tcW w:w="977" w:type="dxa"/>
            <w:shd w:val="clear" w:color="auto" w:fill="auto"/>
          </w:tcPr>
          <w:p w14:paraId="2B52EB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977" w:type="dxa"/>
            <w:shd w:val="clear" w:color="auto" w:fill="auto"/>
          </w:tcPr>
          <w:p w14:paraId="272A33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86.2</w:t>
            </w:r>
          </w:p>
        </w:tc>
        <w:tc>
          <w:tcPr>
            <w:tcW w:w="977" w:type="dxa"/>
            <w:shd w:val="clear" w:color="auto" w:fill="auto"/>
          </w:tcPr>
          <w:p w14:paraId="18F977A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96.6</w:t>
            </w:r>
          </w:p>
        </w:tc>
        <w:tc>
          <w:tcPr>
            <w:tcW w:w="977" w:type="dxa"/>
            <w:shd w:val="clear" w:color="auto" w:fill="auto"/>
          </w:tcPr>
          <w:p w14:paraId="356FE7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77.5</w:t>
            </w:r>
          </w:p>
        </w:tc>
        <w:tc>
          <w:tcPr>
            <w:tcW w:w="977" w:type="dxa"/>
            <w:shd w:val="clear" w:color="auto" w:fill="auto"/>
          </w:tcPr>
          <w:p w14:paraId="2108960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82.0</w:t>
            </w:r>
          </w:p>
        </w:tc>
        <w:tc>
          <w:tcPr>
            <w:tcW w:w="977" w:type="dxa"/>
            <w:shd w:val="clear" w:color="auto" w:fill="auto"/>
          </w:tcPr>
          <w:p w14:paraId="6170D2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78" w:type="dxa"/>
            <w:shd w:val="clear" w:color="auto" w:fill="auto"/>
          </w:tcPr>
          <w:p w14:paraId="403AF7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87.6</w:t>
            </w:r>
          </w:p>
        </w:tc>
      </w:tr>
      <w:tr w:rsidR="00CE6B35" w:rsidRPr="00CE6B35" w14:paraId="2DFF1550" w14:textId="77777777" w:rsidTr="00397D37">
        <w:tc>
          <w:tcPr>
            <w:tcW w:w="2898" w:type="dxa"/>
            <w:shd w:val="clear" w:color="auto" w:fill="BFBFBF"/>
          </w:tcPr>
          <w:p w14:paraId="4048BA91"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White</w:t>
            </w:r>
          </w:p>
        </w:tc>
        <w:tc>
          <w:tcPr>
            <w:tcW w:w="977" w:type="dxa"/>
            <w:shd w:val="clear" w:color="auto" w:fill="BFBFBF"/>
          </w:tcPr>
          <w:p w14:paraId="412A2C4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265</w:t>
            </w:r>
          </w:p>
        </w:tc>
        <w:tc>
          <w:tcPr>
            <w:tcW w:w="977" w:type="dxa"/>
            <w:shd w:val="clear" w:color="auto" w:fill="BFBFBF"/>
          </w:tcPr>
          <w:p w14:paraId="09F1BDA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88.3</w:t>
            </w:r>
          </w:p>
        </w:tc>
        <w:tc>
          <w:tcPr>
            <w:tcW w:w="977" w:type="dxa"/>
            <w:shd w:val="clear" w:color="auto" w:fill="BFBFBF"/>
          </w:tcPr>
          <w:p w14:paraId="1A06181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81.8</w:t>
            </w:r>
          </w:p>
        </w:tc>
        <w:tc>
          <w:tcPr>
            <w:tcW w:w="977" w:type="dxa"/>
            <w:shd w:val="clear" w:color="auto" w:fill="BFBFBF"/>
          </w:tcPr>
          <w:p w14:paraId="76D73B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77.9</w:t>
            </w:r>
          </w:p>
        </w:tc>
        <w:tc>
          <w:tcPr>
            <w:tcW w:w="977" w:type="dxa"/>
            <w:shd w:val="clear" w:color="auto" w:fill="BFBFBF"/>
          </w:tcPr>
          <w:p w14:paraId="3A1DA3E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78.1</w:t>
            </w:r>
          </w:p>
        </w:tc>
        <w:tc>
          <w:tcPr>
            <w:tcW w:w="977" w:type="dxa"/>
            <w:shd w:val="clear" w:color="auto" w:fill="BFBFBF"/>
          </w:tcPr>
          <w:p w14:paraId="1E24AD0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-10.2</w:t>
            </w:r>
          </w:p>
        </w:tc>
        <w:tc>
          <w:tcPr>
            <w:tcW w:w="978" w:type="dxa"/>
            <w:shd w:val="clear" w:color="auto" w:fill="BFBFBF"/>
          </w:tcPr>
          <w:p w14:paraId="000DD7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92.7</w:t>
            </w:r>
          </w:p>
        </w:tc>
      </w:tr>
      <w:tr w:rsidR="00CE6B35" w:rsidRPr="00CE6B35" w14:paraId="16B197FF" w14:textId="77777777" w:rsidTr="00397D37">
        <w:tc>
          <w:tcPr>
            <w:tcW w:w="2898" w:type="dxa"/>
            <w:shd w:val="clear" w:color="auto" w:fill="auto"/>
          </w:tcPr>
          <w:p w14:paraId="2DE17BE0" w14:textId="50B31108"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High </w:t>
            </w:r>
            <w:r w:rsidR="007E0F39">
              <w:rPr>
                <w:rFonts w:ascii="Calibri" w:eastAsia="Calibri" w:hAnsi="Calibri" w:cs="Times New Roman"/>
                <w:sz w:val="20"/>
                <w:szCs w:val="20"/>
              </w:rPr>
              <w:t>N</w:t>
            </w:r>
            <w:r w:rsidRPr="00CE6B35">
              <w:rPr>
                <w:rFonts w:ascii="Calibri" w:eastAsia="Calibri" w:hAnsi="Calibri" w:cs="Times New Roman"/>
                <w:sz w:val="20"/>
                <w:szCs w:val="20"/>
              </w:rPr>
              <w:t>eeds</w:t>
            </w:r>
          </w:p>
        </w:tc>
        <w:tc>
          <w:tcPr>
            <w:tcW w:w="977" w:type="dxa"/>
            <w:shd w:val="clear" w:color="auto" w:fill="auto"/>
          </w:tcPr>
          <w:p w14:paraId="3E5A11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1,115</w:t>
            </w:r>
          </w:p>
        </w:tc>
        <w:tc>
          <w:tcPr>
            <w:tcW w:w="977" w:type="dxa"/>
            <w:shd w:val="clear" w:color="auto" w:fill="auto"/>
          </w:tcPr>
          <w:p w14:paraId="205950E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76.9</w:t>
            </w:r>
          </w:p>
        </w:tc>
        <w:tc>
          <w:tcPr>
            <w:tcW w:w="977" w:type="dxa"/>
            <w:shd w:val="clear" w:color="auto" w:fill="auto"/>
          </w:tcPr>
          <w:p w14:paraId="1D81ED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75.8</w:t>
            </w:r>
          </w:p>
        </w:tc>
        <w:tc>
          <w:tcPr>
            <w:tcW w:w="977" w:type="dxa"/>
            <w:shd w:val="clear" w:color="auto" w:fill="auto"/>
          </w:tcPr>
          <w:p w14:paraId="1C92BE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68.8</w:t>
            </w:r>
          </w:p>
        </w:tc>
        <w:tc>
          <w:tcPr>
            <w:tcW w:w="977" w:type="dxa"/>
            <w:shd w:val="clear" w:color="auto" w:fill="auto"/>
          </w:tcPr>
          <w:p w14:paraId="44AC91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67.4</w:t>
            </w:r>
          </w:p>
        </w:tc>
        <w:tc>
          <w:tcPr>
            <w:tcW w:w="977" w:type="dxa"/>
            <w:shd w:val="clear" w:color="auto" w:fill="auto"/>
          </w:tcPr>
          <w:p w14:paraId="2B45C6F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-9.5</w:t>
            </w:r>
          </w:p>
        </w:tc>
        <w:tc>
          <w:tcPr>
            <w:tcW w:w="978" w:type="dxa"/>
            <w:shd w:val="clear" w:color="auto" w:fill="auto"/>
          </w:tcPr>
          <w:p w14:paraId="2EEEB56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78.8</w:t>
            </w:r>
          </w:p>
        </w:tc>
      </w:tr>
      <w:tr w:rsidR="00CE6B35" w:rsidRPr="00CE6B35" w14:paraId="312175E7" w14:textId="77777777" w:rsidTr="00397D37">
        <w:tc>
          <w:tcPr>
            <w:tcW w:w="2898" w:type="dxa"/>
            <w:tcBorders>
              <w:bottom w:val="single" w:sz="4" w:space="0" w:color="auto"/>
            </w:tcBorders>
            <w:shd w:val="clear" w:color="auto" w:fill="BFBFBF"/>
          </w:tcPr>
          <w:p w14:paraId="3620BCDF"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Economically Disadvantaged*</w:t>
            </w:r>
          </w:p>
        </w:tc>
        <w:tc>
          <w:tcPr>
            <w:tcW w:w="977" w:type="dxa"/>
            <w:tcBorders>
              <w:bottom w:val="single" w:sz="4" w:space="0" w:color="auto"/>
            </w:tcBorders>
            <w:shd w:val="clear" w:color="auto" w:fill="BFBFBF"/>
          </w:tcPr>
          <w:p w14:paraId="20FA89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861</w:t>
            </w:r>
          </w:p>
        </w:tc>
        <w:tc>
          <w:tcPr>
            <w:tcW w:w="977" w:type="dxa"/>
            <w:tcBorders>
              <w:bottom w:val="single" w:sz="4" w:space="0" w:color="auto"/>
            </w:tcBorders>
            <w:shd w:val="clear" w:color="auto" w:fill="BFBFBF"/>
          </w:tcPr>
          <w:p w14:paraId="467739A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78.5</w:t>
            </w:r>
          </w:p>
        </w:tc>
        <w:tc>
          <w:tcPr>
            <w:tcW w:w="977" w:type="dxa"/>
            <w:tcBorders>
              <w:bottom w:val="single" w:sz="4" w:space="0" w:color="auto"/>
            </w:tcBorders>
            <w:shd w:val="clear" w:color="auto" w:fill="BFBFBF"/>
          </w:tcPr>
          <w:p w14:paraId="66EC46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77.0</w:t>
            </w:r>
          </w:p>
        </w:tc>
        <w:tc>
          <w:tcPr>
            <w:tcW w:w="977" w:type="dxa"/>
            <w:tcBorders>
              <w:bottom w:val="single" w:sz="4" w:space="0" w:color="auto"/>
            </w:tcBorders>
            <w:shd w:val="clear" w:color="auto" w:fill="BFBFBF"/>
          </w:tcPr>
          <w:p w14:paraId="11675B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71.4</w:t>
            </w:r>
          </w:p>
        </w:tc>
        <w:tc>
          <w:tcPr>
            <w:tcW w:w="977" w:type="dxa"/>
            <w:tcBorders>
              <w:bottom w:val="single" w:sz="4" w:space="0" w:color="auto"/>
            </w:tcBorders>
            <w:shd w:val="clear" w:color="auto" w:fill="BFBFBF"/>
          </w:tcPr>
          <w:p w14:paraId="4538FD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72.7</w:t>
            </w:r>
          </w:p>
        </w:tc>
        <w:tc>
          <w:tcPr>
            <w:tcW w:w="977" w:type="dxa"/>
            <w:tcBorders>
              <w:bottom w:val="single" w:sz="4" w:space="0" w:color="auto"/>
            </w:tcBorders>
            <w:shd w:val="clear" w:color="auto" w:fill="BFBFBF"/>
          </w:tcPr>
          <w:p w14:paraId="3654471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w:t>
            </w:r>
          </w:p>
        </w:tc>
        <w:tc>
          <w:tcPr>
            <w:tcW w:w="978" w:type="dxa"/>
            <w:tcBorders>
              <w:bottom w:val="single" w:sz="4" w:space="0" w:color="auto"/>
            </w:tcBorders>
            <w:shd w:val="clear" w:color="auto" w:fill="BFBFBF"/>
          </w:tcPr>
          <w:p w14:paraId="5A37FE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78.5</w:t>
            </w:r>
          </w:p>
        </w:tc>
      </w:tr>
      <w:tr w:rsidR="00CE6B35" w:rsidRPr="00CE6B35" w14:paraId="02C8D776" w14:textId="77777777" w:rsidTr="00397D37">
        <w:tc>
          <w:tcPr>
            <w:tcW w:w="2898" w:type="dxa"/>
            <w:shd w:val="clear" w:color="auto" w:fill="auto"/>
          </w:tcPr>
          <w:p w14:paraId="3D7F2998" w14:textId="6FF98355"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77" w:type="dxa"/>
            <w:shd w:val="clear" w:color="auto" w:fill="auto"/>
          </w:tcPr>
          <w:p w14:paraId="526B6E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219</w:t>
            </w:r>
          </w:p>
        </w:tc>
        <w:tc>
          <w:tcPr>
            <w:tcW w:w="977" w:type="dxa"/>
            <w:shd w:val="clear" w:color="auto" w:fill="auto"/>
          </w:tcPr>
          <w:p w14:paraId="7E70A8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53.1</w:t>
            </w:r>
          </w:p>
        </w:tc>
        <w:tc>
          <w:tcPr>
            <w:tcW w:w="977" w:type="dxa"/>
            <w:shd w:val="clear" w:color="auto" w:fill="auto"/>
          </w:tcPr>
          <w:p w14:paraId="42F358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51.7</w:t>
            </w:r>
          </w:p>
        </w:tc>
        <w:tc>
          <w:tcPr>
            <w:tcW w:w="977" w:type="dxa"/>
            <w:shd w:val="clear" w:color="auto" w:fill="auto"/>
          </w:tcPr>
          <w:p w14:paraId="0C93F1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54.5</w:t>
            </w:r>
          </w:p>
        </w:tc>
        <w:tc>
          <w:tcPr>
            <w:tcW w:w="977" w:type="dxa"/>
            <w:shd w:val="clear" w:color="auto" w:fill="auto"/>
          </w:tcPr>
          <w:p w14:paraId="22A4227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47.5</w:t>
            </w:r>
          </w:p>
        </w:tc>
        <w:tc>
          <w:tcPr>
            <w:tcW w:w="977" w:type="dxa"/>
            <w:shd w:val="clear" w:color="auto" w:fill="auto"/>
          </w:tcPr>
          <w:p w14:paraId="0DCB628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978" w:type="dxa"/>
            <w:shd w:val="clear" w:color="auto" w:fill="auto"/>
          </w:tcPr>
          <w:p w14:paraId="4E8FEE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73.9</w:t>
            </w:r>
          </w:p>
        </w:tc>
      </w:tr>
      <w:tr w:rsidR="00CE6B35" w:rsidRPr="00CE6B35" w14:paraId="14BC8D31" w14:textId="77777777" w:rsidTr="00397D37">
        <w:tc>
          <w:tcPr>
            <w:tcW w:w="2898" w:type="dxa"/>
            <w:shd w:val="clear" w:color="auto" w:fill="BFBFBF"/>
          </w:tcPr>
          <w:p w14:paraId="6DFE8B0D" w14:textId="633AF13E"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w:t>
            </w:r>
            <w:r w:rsidR="007E0F39">
              <w:rPr>
                <w:rFonts w:ascii="Calibri" w:eastAsia="Calibri" w:hAnsi="Calibri" w:cs="Times New Roman"/>
                <w:sz w:val="20"/>
                <w:szCs w:val="20"/>
              </w:rPr>
              <w:t xml:space="preserve">nglish </w:t>
            </w:r>
            <w:r w:rsidRPr="00CE6B35">
              <w:rPr>
                <w:rFonts w:ascii="Calibri" w:eastAsia="Calibri" w:hAnsi="Calibri" w:cs="Times New Roman"/>
                <w:sz w:val="20"/>
                <w:szCs w:val="20"/>
              </w:rPr>
              <w:t>L</w:t>
            </w:r>
            <w:r w:rsidR="007E0F39">
              <w:rPr>
                <w:rFonts w:ascii="Calibri" w:eastAsia="Calibri" w:hAnsi="Calibri" w:cs="Times New Roman"/>
                <w:sz w:val="20"/>
                <w:szCs w:val="20"/>
              </w:rPr>
              <w:t>earners</w:t>
            </w:r>
          </w:p>
        </w:tc>
        <w:tc>
          <w:tcPr>
            <w:tcW w:w="977" w:type="dxa"/>
            <w:shd w:val="clear" w:color="auto" w:fill="BFBFBF"/>
          </w:tcPr>
          <w:p w14:paraId="592972F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469</w:t>
            </w:r>
          </w:p>
        </w:tc>
        <w:tc>
          <w:tcPr>
            <w:tcW w:w="977" w:type="dxa"/>
            <w:shd w:val="clear" w:color="auto" w:fill="BFBFBF"/>
          </w:tcPr>
          <w:p w14:paraId="262CB7F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60.8</w:t>
            </w:r>
          </w:p>
        </w:tc>
        <w:tc>
          <w:tcPr>
            <w:tcW w:w="977" w:type="dxa"/>
            <w:shd w:val="clear" w:color="auto" w:fill="BFBFBF"/>
          </w:tcPr>
          <w:p w14:paraId="1C9A3BB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62.0</w:t>
            </w:r>
          </w:p>
        </w:tc>
        <w:tc>
          <w:tcPr>
            <w:tcW w:w="977" w:type="dxa"/>
            <w:shd w:val="clear" w:color="auto" w:fill="BFBFBF"/>
          </w:tcPr>
          <w:p w14:paraId="63F1FC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56.9</w:t>
            </w:r>
          </w:p>
        </w:tc>
        <w:tc>
          <w:tcPr>
            <w:tcW w:w="977" w:type="dxa"/>
            <w:shd w:val="clear" w:color="auto" w:fill="BFBFBF"/>
          </w:tcPr>
          <w:p w14:paraId="5570A1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57.6</w:t>
            </w:r>
          </w:p>
        </w:tc>
        <w:tc>
          <w:tcPr>
            <w:tcW w:w="977" w:type="dxa"/>
            <w:shd w:val="clear" w:color="auto" w:fill="BFBFBF"/>
          </w:tcPr>
          <w:p w14:paraId="5CF4686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-3.2</w:t>
            </w:r>
          </w:p>
        </w:tc>
        <w:tc>
          <w:tcPr>
            <w:tcW w:w="978" w:type="dxa"/>
            <w:shd w:val="clear" w:color="auto" w:fill="BFBFBF"/>
          </w:tcPr>
          <w:p w14:paraId="275576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64.6</w:t>
            </w:r>
          </w:p>
        </w:tc>
      </w:tr>
    </w:tbl>
    <w:p w14:paraId="2081530A" w14:textId="3FB43984" w:rsidR="00CE6B35" w:rsidRDefault="00CE6B35" w:rsidP="00CE6B35">
      <w:pPr>
        <w:spacing w:after="0" w:line="240" w:lineRule="auto"/>
        <w:rPr>
          <w:rFonts w:ascii="Calibri" w:eastAsia="Calibri" w:hAnsi="Calibri" w:cs="Times New Roman"/>
        </w:rPr>
      </w:pPr>
    </w:p>
    <w:p w14:paraId="000F536D" w14:textId="6700213C" w:rsidR="004B2099" w:rsidRDefault="004B2099" w:rsidP="00CE6B35">
      <w:pPr>
        <w:spacing w:after="0" w:line="240" w:lineRule="auto"/>
        <w:rPr>
          <w:rFonts w:ascii="Calibri" w:eastAsia="Calibri" w:hAnsi="Calibri" w:cs="Times New Roman"/>
        </w:rPr>
      </w:pPr>
    </w:p>
    <w:p w14:paraId="0B07F430" w14:textId="4B2F7A14" w:rsidR="004B2099" w:rsidRDefault="004B2099" w:rsidP="00CE6B35">
      <w:pPr>
        <w:spacing w:after="0" w:line="240" w:lineRule="auto"/>
        <w:rPr>
          <w:rFonts w:ascii="Calibri" w:eastAsia="Calibri" w:hAnsi="Calibri" w:cs="Times New Roman"/>
        </w:rPr>
      </w:pPr>
    </w:p>
    <w:p w14:paraId="776B2448" w14:textId="645BE83F" w:rsidR="004B2099" w:rsidRDefault="004B2099" w:rsidP="00CE6B35">
      <w:pPr>
        <w:spacing w:after="0" w:line="240" w:lineRule="auto"/>
        <w:rPr>
          <w:rFonts w:ascii="Calibri" w:eastAsia="Calibri" w:hAnsi="Calibri" w:cs="Times New Roman"/>
        </w:rPr>
      </w:pPr>
    </w:p>
    <w:tbl>
      <w:tblPr>
        <w:tblStyle w:val="TableGrid5"/>
        <w:tblW w:w="9738" w:type="dxa"/>
        <w:tblInd w:w="-180" w:type="dxa"/>
        <w:tblLayout w:type="fixed"/>
        <w:tblLook w:val="04A0" w:firstRow="1" w:lastRow="0" w:firstColumn="1" w:lastColumn="0" w:noHBand="0" w:noVBand="1"/>
        <w:tblCaption w:val="Table 24: Brockton Public Schools  "/>
        <w:tblDescription w:val="Five-Year Cohort Graduation Rates, 2015-2018&#10;"/>
      </w:tblPr>
      <w:tblGrid>
        <w:gridCol w:w="2898"/>
        <w:gridCol w:w="977"/>
        <w:gridCol w:w="977"/>
        <w:gridCol w:w="977"/>
        <w:gridCol w:w="977"/>
        <w:gridCol w:w="977"/>
        <w:gridCol w:w="977"/>
        <w:gridCol w:w="978"/>
      </w:tblGrid>
      <w:tr w:rsidR="00CE6B35" w:rsidRPr="00CE6B35" w14:paraId="0922AB2E" w14:textId="77777777" w:rsidTr="00397D37">
        <w:tc>
          <w:tcPr>
            <w:tcW w:w="9738" w:type="dxa"/>
            <w:gridSpan w:val="8"/>
            <w:tcBorders>
              <w:top w:val="nil"/>
              <w:left w:val="nil"/>
              <w:right w:val="nil"/>
            </w:tcBorders>
            <w:shd w:val="clear" w:color="auto" w:fill="auto"/>
          </w:tcPr>
          <w:p w14:paraId="4924380D" w14:textId="77777777" w:rsidR="004B2099" w:rsidRDefault="004B2099" w:rsidP="00CE6B35">
            <w:pPr>
              <w:spacing w:after="0" w:line="240" w:lineRule="auto"/>
              <w:jc w:val="center"/>
              <w:rPr>
                <w:rFonts w:ascii="Calibri" w:eastAsia="Calibri" w:hAnsi="Calibri" w:cs="Times New Roman"/>
                <w:b/>
                <w:sz w:val="20"/>
                <w:szCs w:val="20"/>
              </w:rPr>
            </w:pPr>
          </w:p>
          <w:p w14:paraId="1A49C0EF" w14:textId="0415888D"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lastRenderedPageBreak/>
              <w:t>Table 24: Brockton Public Schools</w:t>
            </w:r>
          </w:p>
          <w:p w14:paraId="1A7B596F" w14:textId="6892B369" w:rsidR="00CE6B35" w:rsidRPr="00CE6B35" w:rsidRDefault="00CE6B35" w:rsidP="00CE6B35">
            <w:pPr>
              <w:spacing w:after="0" w:line="240" w:lineRule="auto"/>
              <w:jc w:val="center"/>
              <w:rPr>
                <w:rFonts w:ascii="Calibri" w:eastAsia="Calibri" w:hAnsi="Calibri" w:cs="Times New Roman"/>
                <w:b/>
              </w:rPr>
            </w:pPr>
            <w:r w:rsidRPr="00CE6B35">
              <w:rPr>
                <w:rFonts w:ascii="Calibri" w:eastAsia="Calibri" w:hAnsi="Calibri" w:cs="Times New Roman"/>
                <w:b/>
                <w:sz w:val="20"/>
                <w:szCs w:val="20"/>
              </w:rPr>
              <w:t>Five-Year Cohort Graduation Rates, 2015</w:t>
            </w:r>
            <w:r w:rsidR="00AD652A">
              <w:rPr>
                <w:rFonts w:ascii="Calibri" w:eastAsia="Calibri" w:hAnsi="Calibri" w:cs="Times New Roman"/>
                <w:b/>
                <w:sz w:val="20"/>
                <w:szCs w:val="20"/>
              </w:rPr>
              <w:t>-</w:t>
            </w:r>
            <w:r w:rsidRPr="00CE6B35">
              <w:rPr>
                <w:rFonts w:ascii="Calibri" w:eastAsia="Calibri" w:hAnsi="Calibri" w:cs="Times New Roman"/>
                <w:b/>
                <w:sz w:val="20"/>
                <w:szCs w:val="20"/>
              </w:rPr>
              <w:t>2018</w:t>
            </w:r>
          </w:p>
        </w:tc>
      </w:tr>
      <w:tr w:rsidR="00CE6B35" w:rsidRPr="00CE6B35" w14:paraId="3CB4ACF3" w14:textId="77777777" w:rsidTr="00397D37">
        <w:tc>
          <w:tcPr>
            <w:tcW w:w="2898" w:type="dxa"/>
            <w:shd w:val="clear" w:color="auto" w:fill="BFBFBF"/>
            <w:vAlign w:val="center"/>
          </w:tcPr>
          <w:p w14:paraId="120DAB80"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lastRenderedPageBreak/>
              <w:t>Group</w:t>
            </w:r>
          </w:p>
        </w:tc>
        <w:tc>
          <w:tcPr>
            <w:tcW w:w="977" w:type="dxa"/>
            <w:shd w:val="clear" w:color="auto" w:fill="BFBFBF"/>
            <w:vAlign w:val="center"/>
          </w:tcPr>
          <w:p w14:paraId="31791249"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w:t>
            </w:r>
          </w:p>
          <w:p w14:paraId="0CBF4A9F" w14:textId="474773D1"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77" w:type="dxa"/>
            <w:shd w:val="clear" w:color="auto" w:fill="BFBFBF"/>
            <w:vAlign w:val="center"/>
          </w:tcPr>
          <w:p w14:paraId="219E6FE9"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2015</w:t>
            </w:r>
          </w:p>
        </w:tc>
        <w:tc>
          <w:tcPr>
            <w:tcW w:w="977" w:type="dxa"/>
            <w:shd w:val="clear" w:color="auto" w:fill="BFBFBF"/>
            <w:vAlign w:val="center"/>
          </w:tcPr>
          <w:p w14:paraId="5637EF52"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2016</w:t>
            </w:r>
          </w:p>
        </w:tc>
        <w:tc>
          <w:tcPr>
            <w:tcW w:w="977" w:type="dxa"/>
            <w:shd w:val="clear" w:color="auto" w:fill="BFBFBF"/>
            <w:vAlign w:val="center"/>
          </w:tcPr>
          <w:p w14:paraId="3AE5070A"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77" w:type="dxa"/>
            <w:shd w:val="clear" w:color="auto" w:fill="BFBFBF"/>
            <w:vAlign w:val="center"/>
          </w:tcPr>
          <w:p w14:paraId="7F4BD3D6"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77" w:type="dxa"/>
            <w:shd w:val="clear" w:color="auto" w:fill="BFBFBF"/>
            <w:vAlign w:val="center"/>
          </w:tcPr>
          <w:p w14:paraId="1B0AA457"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4-yr Change</w:t>
            </w:r>
          </w:p>
        </w:tc>
        <w:tc>
          <w:tcPr>
            <w:tcW w:w="978" w:type="dxa"/>
            <w:shd w:val="clear" w:color="auto" w:fill="BFBFBF"/>
            <w:vAlign w:val="center"/>
          </w:tcPr>
          <w:p w14:paraId="024F7128"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(2018)</w:t>
            </w:r>
          </w:p>
        </w:tc>
      </w:tr>
      <w:tr w:rsidR="00CE6B35" w:rsidRPr="00CE6B35" w14:paraId="4CA0B9D4" w14:textId="77777777" w:rsidTr="00397D37">
        <w:tc>
          <w:tcPr>
            <w:tcW w:w="2898" w:type="dxa"/>
            <w:shd w:val="clear" w:color="auto" w:fill="auto"/>
          </w:tcPr>
          <w:p w14:paraId="7A5BC091"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Calibri" w:hAnsi="Calibri" w:cs="Times New Roman"/>
                <w:sz w:val="20"/>
                <w:szCs w:val="20"/>
              </w:rPr>
              <w:t>All</w:t>
            </w:r>
          </w:p>
        </w:tc>
        <w:tc>
          <w:tcPr>
            <w:tcW w:w="977" w:type="dxa"/>
            <w:shd w:val="clear" w:color="auto" w:fill="auto"/>
          </w:tcPr>
          <w:p w14:paraId="2CF766C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1,353</w:t>
            </w:r>
          </w:p>
        </w:tc>
        <w:tc>
          <w:tcPr>
            <w:tcW w:w="977" w:type="dxa"/>
            <w:shd w:val="clear" w:color="auto" w:fill="auto"/>
          </w:tcPr>
          <w:p w14:paraId="2A2F7E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81.6</w:t>
            </w:r>
          </w:p>
        </w:tc>
        <w:tc>
          <w:tcPr>
            <w:tcW w:w="977" w:type="dxa"/>
            <w:shd w:val="clear" w:color="auto" w:fill="auto"/>
          </w:tcPr>
          <w:p w14:paraId="7B0729B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83.3</w:t>
            </w:r>
          </w:p>
        </w:tc>
        <w:tc>
          <w:tcPr>
            <w:tcW w:w="977" w:type="dxa"/>
            <w:shd w:val="clear" w:color="auto" w:fill="auto"/>
          </w:tcPr>
          <w:p w14:paraId="5CD7DD8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81.6</w:t>
            </w:r>
          </w:p>
        </w:tc>
        <w:tc>
          <w:tcPr>
            <w:tcW w:w="977" w:type="dxa"/>
            <w:shd w:val="clear" w:color="auto" w:fill="auto"/>
          </w:tcPr>
          <w:p w14:paraId="605B00C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77.6</w:t>
            </w:r>
          </w:p>
        </w:tc>
        <w:tc>
          <w:tcPr>
            <w:tcW w:w="977" w:type="dxa"/>
            <w:shd w:val="clear" w:color="auto" w:fill="auto"/>
          </w:tcPr>
          <w:p w14:paraId="1E399F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78" w:type="dxa"/>
            <w:shd w:val="clear" w:color="auto" w:fill="auto"/>
          </w:tcPr>
          <w:p w14:paraId="23AD5B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89.7</w:t>
            </w:r>
          </w:p>
        </w:tc>
      </w:tr>
      <w:tr w:rsidR="00CE6B35" w:rsidRPr="00CE6B35" w14:paraId="7A55912F" w14:textId="77777777" w:rsidTr="00397D37">
        <w:tc>
          <w:tcPr>
            <w:tcW w:w="2898" w:type="dxa"/>
            <w:shd w:val="clear" w:color="auto" w:fill="BFBFBF"/>
          </w:tcPr>
          <w:p w14:paraId="4D05D667"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African American/Black</w:t>
            </w:r>
          </w:p>
        </w:tc>
        <w:tc>
          <w:tcPr>
            <w:tcW w:w="977" w:type="dxa"/>
            <w:shd w:val="clear" w:color="auto" w:fill="BFBFBF"/>
          </w:tcPr>
          <w:p w14:paraId="73FF05D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878</w:t>
            </w:r>
          </w:p>
        </w:tc>
        <w:tc>
          <w:tcPr>
            <w:tcW w:w="977" w:type="dxa"/>
            <w:shd w:val="clear" w:color="auto" w:fill="BFBFBF"/>
          </w:tcPr>
          <w:p w14:paraId="198FA3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80.6</w:t>
            </w:r>
          </w:p>
        </w:tc>
        <w:tc>
          <w:tcPr>
            <w:tcW w:w="977" w:type="dxa"/>
            <w:shd w:val="clear" w:color="auto" w:fill="BFBFBF"/>
          </w:tcPr>
          <w:p w14:paraId="36711DD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83.0</w:t>
            </w:r>
          </w:p>
        </w:tc>
        <w:tc>
          <w:tcPr>
            <w:tcW w:w="977" w:type="dxa"/>
            <w:shd w:val="clear" w:color="auto" w:fill="BFBFBF"/>
          </w:tcPr>
          <w:p w14:paraId="2C92DB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81.5</w:t>
            </w:r>
          </w:p>
        </w:tc>
        <w:tc>
          <w:tcPr>
            <w:tcW w:w="977" w:type="dxa"/>
            <w:shd w:val="clear" w:color="auto" w:fill="BFBFBF"/>
          </w:tcPr>
          <w:p w14:paraId="190B377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78.6</w:t>
            </w:r>
          </w:p>
        </w:tc>
        <w:tc>
          <w:tcPr>
            <w:tcW w:w="977" w:type="dxa"/>
            <w:shd w:val="clear" w:color="auto" w:fill="BFBFBF"/>
          </w:tcPr>
          <w:p w14:paraId="5E5B7E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978" w:type="dxa"/>
            <w:shd w:val="clear" w:color="auto" w:fill="BFBFBF"/>
          </w:tcPr>
          <w:p w14:paraId="7700F2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84.5</w:t>
            </w:r>
          </w:p>
        </w:tc>
      </w:tr>
      <w:tr w:rsidR="00CE6B35" w:rsidRPr="00CE6B35" w14:paraId="2DF9E13C" w14:textId="77777777" w:rsidTr="00397D37">
        <w:tc>
          <w:tcPr>
            <w:tcW w:w="2898" w:type="dxa"/>
            <w:shd w:val="clear" w:color="auto" w:fill="auto"/>
          </w:tcPr>
          <w:p w14:paraId="3FAFB714"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Asian</w:t>
            </w:r>
          </w:p>
        </w:tc>
        <w:tc>
          <w:tcPr>
            <w:tcW w:w="977" w:type="dxa"/>
            <w:shd w:val="clear" w:color="auto" w:fill="auto"/>
          </w:tcPr>
          <w:p w14:paraId="530F4F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977" w:type="dxa"/>
            <w:shd w:val="clear" w:color="auto" w:fill="auto"/>
          </w:tcPr>
          <w:p w14:paraId="0D6DE93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92.6</w:t>
            </w:r>
          </w:p>
        </w:tc>
        <w:tc>
          <w:tcPr>
            <w:tcW w:w="977" w:type="dxa"/>
            <w:shd w:val="clear" w:color="auto" w:fill="auto"/>
          </w:tcPr>
          <w:p w14:paraId="4C99B3A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96.4</w:t>
            </w:r>
          </w:p>
        </w:tc>
        <w:tc>
          <w:tcPr>
            <w:tcW w:w="977" w:type="dxa"/>
            <w:shd w:val="clear" w:color="auto" w:fill="auto"/>
          </w:tcPr>
          <w:p w14:paraId="3F8D2B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88.0</w:t>
            </w:r>
          </w:p>
        </w:tc>
        <w:tc>
          <w:tcPr>
            <w:tcW w:w="977" w:type="dxa"/>
            <w:shd w:val="clear" w:color="auto" w:fill="auto"/>
          </w:tcPr>
          <w:p w14:paraId="25DC5B9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88.6</w:t>
            </w:r>
          </w:p>
        </w:tc>
        <w:tc>
          <w:tcPr>
            <w:tcW w:w="977" w:type="dxa"/>
            <w:shd w:val="clear" w:color="auto" w:fill="auto"/>
          </w:tcPr>
          <w:p w14:paraId="11B2F7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78" w:type="dxa"/>
            <w:shd w:val="clear" w:color="auto" w:fill="auto"/>
          </w:tcPr>
          <w:p w14:paraId="19D225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95.5</w:t>
            </w:r>
          </w:p>
        </w:tc>
      </w:tr>
      <w:tr w:rsidR="00CE6B35" w:rsidRPr="00CE6B35" w14:paraId="79598C82" w14:textId="77777777" w:rsidTr="00397D37">
        <w:tc>
          <w:tcPr>
            <w:tcW w:w="2898" w:type="dxa"/>
            <w:shd w:val="clear" w:color="auto" w:fill="BFBFBF"/>
          </w:tcPr>
          <w:p w14:paraId="66429588"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Hispanic or Latino</w:t>
            </w:r>
          </w:p>
        </w:tc>
        <w:tc>
          <w:tcPr>
            <w:tcW w:w="977" w:type="dxa"/>
            <w:shd w:val="clear" w:color="auto" w:fill="BFBFBF"/>
          </w:tcPr>
          <w:p w14:paraId="236F81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180</w:t>
            </w:r>
          </w:p>
        </w:tc>
        <w:tc>
          <w:tcPr>
            <w:tcW w:w="977" w:type="dxa"/>
            <w:shd w:val="clear" w:color="auto" w:fill="BFBFBF"/>
          </w:tcPr>
          <w:p w14:paraId="07C18E8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73.8</w:t>
            </w:r>
          </w:p>
        </w:tc>
        <w:tc>
          <w:tcPr>
            <w:tcW w:w="977" w:type="dxa"/>
            <w:shd w:val="clear" w:color="auto" w:fill="BFBFBF"/>
          </w:tcPr>
          <w:p w14:paraId="27863D3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68.3</w:t>
            </w:r>
          </w:p>
        </w:tc>
        <w:tc>
          <w:tcPr>
            <w:tcW w:w="977" w:type="dxa"/>
            <w:shd w:val="clear" w:color="auto" w:fill="BFBFBF"/>
          </w:tcPr>
          <w:p w14:paraId="63E755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73.6</w:t>
            </w:r>
          </w:p>
        </w:tc>
        <w:tc>
          <w:tcPr>
            <w:tcW w:w="977" w:type="dxa"/>
            <w:shd w:val="clear" w:color="auto" w:fill="BFBFBF"/>
          </w:tcPr>
          <w:p w14:paraId="3CBC66C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65.6</w:t>
            </w:r>
          </w:p>
        </w:tc>
        <w:tc>
          <w:tcPr>
            <w:tcW w:w="977" w:type="dxa"/>
            <w:shd w:val="clear" w:color="auto" w:fill="BFBFBF"/>
          </w:tcPr>
          <w:p w14:paraId="22BFFE0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-8.2</w:t>
            </w:r>
          </w:p>
        </w:tc>
        <w:tc>
          <w:tcPr>
            <w:tcW w:w="978" w:type="dxa"/>
            <w:shd w:val="clear" w:color="auto" w:fill="BFBFBF"/>
          </w:tcPr>
          <w:p w14:paraId="3A80C6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77.6</w:t>
            </w:r>
          </w:p>
        </w:tc>
      </w:tr>
      <w:tr w:rsidR="00CE6B35" w:rsidRPr="00CE6B35" w14:paraId="755B83B5" w14:textId="77777777" w:rsidTr="00397D37">
        <w:tc>
          <w:tcPr>
            <w:tcW w:w="2898" w:type="dxa"/>
            <w:shd w:val="clear" w:color="auto" w:fill="auto"/>
          </w:tcPr>
          <w:p w14:paraId="7B7045F8" w14:textId="1FF3B98D"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Multi-Race, non-</w:t>
            </w:r>
            <w:r w:rsidR="00D517B9">
              <w:rPr>
                <w:rFonts w:ascii="Calibri" w:eastAsia="Times New Roman" w:hAnsi="Calibri" w:cs="Times New Roman"/>
                <w:sz w:val="20"/>
                <w:szCs w:val="20"/>
              </w:rPr>
              <w:t>Hispanic/Latino</w:t>
            </w:r>
          </w:p>
        </w:tc>
        <w:tc>
          <w:tcPr>
            <w:tcW w:w="977" w:type="dxa"/>
            <w:shd w:val="clear" w:color="auto" w:fill="auto"/>
          </w:tcPr>
          <w:p w14:paraId="1D3926E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77" w:type="dxa"/>
            <w:shd w:val="clear" w:color="auto" w:fill="auto"/>
          </w:tcPr>
          <w:p w14:paraId="3496C7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80.8</w:t>
            </w:r>
          </w:p>
        </w:tc>
        <w:tc>
          <w:tcPr>
            <w:tcW w:w="977" w:type="dxa"/>
            <w:shd w:val="clear" w:color="auto" w:fill="auto"/>
          </w:tcPr>
          <w:p w14:paraId="1771952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86.2</w:t>
            </w:r>
          </w:p>
        </w:tc>
        <w:tc>
          <w:tcPr>
            <w:tcW w:w="977" w:type="dxa"/>
            <w:shd w:val="clear" w:color="auto" w:fill="auto"/>
          </w:tcPr>
          <w:p w14:paraId="7B73F6D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96.6</w:t>
            </w:r>
          </w:p>
        </w:tc>
        <w:tc>
          <w:tcPr>
            <w:tcW w:w="977" w:type="dxa"/>
            <w:shd w:val="clear" w:color="auto" w:fill="auto"/>
          </w:tcPr>
          <w:p w14:paraId="2AD0C7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85.0</w:t>
            </w:r>
          </w:p>
        </w:tc>
        <w:tc>
          <w:tcPr>
            <w:tcW w:w="977" w:type="dxa"/>
            <w:shd w:val="clear" w:color="auto" w:fill="auto"/>
          </w:tcPr>
          <w:p w14:paraId="26856B2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78" w:type="dxa"/>
            <w:shd w:val="clear" w:color="auto" w:fill="auto"/>
          </w:tcPr>
          <w:p w14:paraId="676DAB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88.7</w:t>
            </w:r>
          </w:p>
        </w:tc>
      </w:tr>
      <w:tr w:rsidR="00CE6B35" w:rsidRPr="00CE6B35" w14:paraId="3CA62EB5" w14:textId="77777777" w:rsidTr="00397D37">
        <w:tc>
          <w:tcPr>
            <w:tcW w:w="2898" w:type="dxa"/>
            <w:shd w:val="clear" w:color="auto" w:fill="BFBFBF"/>
          </w:tcPr>
          <w:p w14:paraId="52D8B322"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White</w:t>
            </w:r>
          </w:p>
        </w:tc>
        <w:tc>
          <w:tcPr>
            <w:tcW w:w="977" w:type="dxa"/>
            <w:shd w:val="clear" w:color="auto" w:fill="BFBFBF"/>
          </w:tcPr>
          <w:p w14:paraId="5E5D0D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213</w:t>
            </w:r>
          </w:p>
        </w:tc>
        <w:tc>
          <w:tcPr>
            <w:tcW w:w="977" w:type="dxa"/>
            <w:shd w:val="clear" w:color="auto" w:fill="BFBFBF"/>
          </w:tcPr>
          <w:p w14:paraId="32D2FB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87.2</w:t>
            </w:r>
          </w:p>
        </w:tc>
        <w:tc>
          <w:tcPr>
            <w:tcW w:w="977" w:type="dxa"/>
            <w:shd w:val="clear" w:color="auto" w:fill="BFBFBF"/>
          </w:tcPr>
          <w:p w14:paraId="63133C0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91.2</w:t>
            </w:r>
          </w:p>
        </w:tc>
        <w:tc>
          <w:tcPr>
            <w:tcW w:w="977" w:type="dxa"/>
            <w:shd w:val="clear" w:color="auto" w:fill="BFBFBF"/>
          </w:tcPr>
          <w:p w14:paraId="73F357E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85.4</w:t>
            </w:r>
          </w:p>
        </w:tc>
        <w:tc>
          <w:tcPr>
            <w:tcW w:w="977" w:type="dxa"/>
            <w:shd w:val="clear" w:color="auto" w:fill="BFBFBF"/>
          </w:tcPr>
          <w:p w14:paraId="597FED9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80.3</w:t>
            </w:r>
          </w:p>
        </w:tc>
        <w:tc>
          <w:tcPr>
            <w:tcW w:w="977" w:type="dxa"/>
            <w:shd w:val="clear" w:color="auto" w:fill="BFBFBF"/>
          </w:tcPr>
          <w:p w14:paraId="1BCAAE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c>
          <w:tcPr>
            <w:tcW w:w="978" w:type="dxa"/>
            <w:shd w:val="clear" w:color="auto" w:fill="BFBFBF"/>
          </w:tcPr>
          <w:p w14:paraId="499037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93.4</w:t>
            </w:r>
          </w:p>
        </w:tc>
      </w:tr>
      <w:tr w:rsidR="00CE6B35" w:rsidRPr="00CE6B35" w14:paraId="255F5707" w14:textId="77777777" w:rsidTr="00397D37">
        <w:tc>
          <w:tcPr>
            <w:tcW w:w="2898" w:type="dxa"/>
            <w:shd w:val="clear" w:color="auto" w:fill="auto"/>
          </w:tcPr>
          <w:p w14:paraId="4E5AB643" w14:textId="7B4F70E6"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High </w:t>
            </w:r>
            <w:r w:rsidR="00D517B9">
              <w:rPr>
                <w:rFonts w:ascii="Calibri" w:eastAsia="Calibri" w:hAnsi="Calibri" w:cs="Times New Roman"/>
                <w:sz w:val="20"/>
                <w:szCs w:val="20"/>
              </w:rPr>
              <w:t>N</w:t>
            </w:r>
            <w:r w:rsidRPr="00CE6B35">
              <w:rPr>
                <w:rFonts w:ascii="Calibri" w:eastAsia="Calibri" w:hAnsi="Calibri" w:cs="Times New Roman"/>
                <w:sz w:val="20"/>
                <w:szCs w:val="20"/>
              </w:rPr>
              <w:t>eeds</w:t>
            </w:r>
          </w:p>
        </w:tc>
        <w:tc>
          <w:tcPr>
            <w:tcW w:w="977" w:type="dxa"/>
            <w:shd w:val="clear" w:color="auto" w:fill="auto"/>
          </w:tcPr>
          <w:p w14:paraId="090F006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1,030</w:t>
            </w:r>
          </w:p>
        </w:tc>
        <w:tc>
          <w:tcPr>
            <w:tcW w:w="977" w:type="dxa"/>
            <w:shd w:val="clear" w:color="auto" w:fill="auto"/>
          </w:tcPr>
          <w:p w14:paraId="1F8E73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80.6</w:t>
            </w:r>
          </w:p>
        </w:tc>
        <w:tc>
          <w:tcPr>
            <w:tcW w:w="977" w:type="dxa"/>
            <w:shd w:val="clear" w:color="auto" w:fill="auto"/>
          </w:tcPr>
          <w:p w14:paraId="36F14B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81.5</w:t>
            </w:r>
          </w:p>
        </w:tc>
        <w:tc>
          <w:tcPr>
            <w:tcW w:w="977" w:type="dxa"/>
            <w:shd w:val="clear" w:color="auto" w:fill="auto"/>
          </w:tcPr>
          <w:p w14:paraId="61EEB1A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79.8</w:t>
            </w:r>
          </w:p>
        </w:tc>
        <w:tc>
          <w:tcPr>
            <w:tcW w:w="977" w:type="dxa"/>
            <w:shd w:val="clear" w:color="auto" w:fill="auto"/>
          </w:tcPr>
          <w:p w14:paraId="1D21676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73.2</w:t>
            </w:r>
          </w:p>
        </w:tc>
        <w:tc>
          <w:tcPr>
            <w:tcW w:w="977" w:type="dxa"/>
            <w:shd w:val="clear" w:color="auto" w:fill="auto"/>
          </w:tcPr>
          <w:p w14:paraId="25887BD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-7.4</w:t>
            </w:r>
          </w:p>
        </w:tc>
        <w:tc>
          <w:tcPr>
            <w:tcW w:w="978" w:type="dxa"/>
            <w:shd w:val="clear" w:color="auto" w:fill="auto"/>
          </w:tcPr>
          <w:p w14:paraId="00039B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81.4</w:t>
            </w:r>
          </w:p>
        </w:tc>
      </w:tr>
      <w:tr w:rsidR="00CE6B35" w:rsidRPr="00CE6B35" w14:paraId="16DBB761" w14:textId="77777777" w:rsidTr="00397D37">
        <w:tc>
          <w:tcPr>
            <w:tcW w:w="2898" w:type="dxa"/>
            <w:tcBorders>
              <w:bottom w:val="single" w:sz="4" w:space="0" w:color="auto"/>
            </w:tcBorders>
            <w:shd w:val="clear" w:color="auto" w:fill="BFBFBF"/>
          </w:tcPr>
          <w:p w14:paraId="559A6835"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Economically Disadvantaged*</w:t>
            </w:r>
          </w:p>
        </w:tc>
        <w:tc>
          <w:tcPr>
            <w:tcW w:w="977" w:type="dxa"/>
            <w:tcBorders>
              <w:bottom w:val="single" w:sz="4" w:space="0" w:color="auto"/>
            </w:tcBorders>
            <w:shd w:val="clear" w:color="auto" w:fill="BFBFBF"/>
          </w:tcPr>
          <w:p w14:paraId="1F9C97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851</w:t>
            </w:r>
          </w:p>
        </w:tc>
        <w:tc>
          <w:tcPr>
            <w:tcW w:w="977" w:type="dxa"/>
            <w:tcBorders>
              <w:bottom w:val="single" w:sz="4" w:space="0" w:color="auto"/>
            </w:tcBorders>
            <w:shd w:val="clear" w:color="auto" w:fill="BFBFBF"/>
          </w:tcPr>
          <w:p w14:paraId="556ED9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81.9</w:t>
            </w:r>
          </w:p>
        </w:tc>
        <w:tc>
          <w:tcPr>
            <w:tcW w:w="977" w:type="dxa"/>
            <w:tcBorders>
              <w:bottom w:val="single" w:sz="4" w:space="0" w:color="auto"/>
            </w:tcBorders>
            <w:shd w:val="clear" w:color="auto" w:fill="BFBFBF"/>
          </w:tcPr>
          <w:p w14:paraId="18A3CF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83.1</w:t>
            </w:r>
          </w:p>
        </w:tc>
        <w:tc>
          <w:tcPr>
            <w:tcW w:w="977" w:type="dxa"/>
            <w:tcBorders>
              <w:bottom w:val="single" w:sz="4" w:space="0" w:color="auto"/>
            </w:tcBorders>
            <w:shd w:val="clear" w:color="auto" w:fill="BFBFBF"/>
          </w:tcPr>
          <w:p w14:paraId="5F4EB41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80.8</w:t>
            </w:r>
          </w:p>
        </w:tc>
        <w:tc>
          <w:tcPr>
            <w:tcW w:w="977" w:type="dxa"/>
            <w:tcBorders>
              <w:bottom w:val="single" w:sz="4" w:space="0" w:color="auto"/>
            </w:tcBorders>
            <w:shd w:val="clear" w:color="auto" w:fill="BFBFBF"/>
          </w:tcPr>
          <w:p w14:paraId="695F43D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75.6</w:t>
            </w:r>
          </w:p>
        </w:tc>
        <w:tc>
          <w:tcPr>
            <w:tcW w:w="977" w:type="dxa"/>
            <w:tcBorders>
              <w:bottom w:val="single" w:sz="4" w:space="0" w:color="auto"/>
            </w:tcBorders>
            <w:shd w:val="clear" w:color="auto" w:fill="BFBFBF"/>
          </w:tcPr>
          <w:p w14:paraId="06BABAD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c>
          <w:tcPr>
            <w:tcW w:w="978" w:type="dxa"/>
            <w:tcBorders>
              <w:bottom w:val="single" w:sz="4" w:space="0" w:color="auto"/>
            </w:tcBorders>
            <w:shd w:val="clear" w:color="auto" w:fill="BFBFBF"/>
          </w:tcPr>
          <w:p w14:paraId="449EB03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81.0</w:t>
            </w:r>
          </w:p>
        </w:tc>
      </w:tr>
      <w:tr w:rsidR="00CE6B35" w:rsidRPr="00CE6B35" w14:paraId="2F7FC335" w14:textId="77777777" w:rsidTr="00397D37">
        <w:tc>
          <w:tcPr>
            <w:tcW w:w="2898" w:type="dxa"/>
            <w:shd w:val="clear" w:color="auto" w:fill="auto"/>
          </w:tcPr>
          <w:p w14:paraId="2E89735C" w14:textId="22CBBEBE"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77" w:type="dxa"/>
            <w:shd w:val="clear" w:color="auto" w:fill="auto"/>
          </w:tcPr>
          <w:p w14:paraId="6A1B690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189</w:t>
            </w:r>
          </w:p>
        </w:tc>
        <w:tc>
          <w:tcPr>
            <w:tcW w:w="977" w:type="dxa"/>
            <w:shd w:val="clear" w:color="auto" w:fill="auto"/>
          </w:tcPr>
          <w:p w14:paraId="389A601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60.8</w:t>
            </w:r>
          </w:p>
        </w:tc>
        <w:tc>
          <w:tcPr>
            <w:tcW w:w="977" w:type="dxa"/>
            <w:shd w:val="clear" w:color="auto" w:fill="auto"/>
          </w:tcPr>
          <w:p w14:paraId="1564D4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59.9</w:t>
            </w:r>
          </w:p>
        </w:tc>
        <w:tc>
          <w:tcPr>
            <w:tcW w:w="977" w:type="dxa"/>
            <w:shd w:val="clear" w:color="auto" w:fill="auto"/>
          </w:tcPr>
          <w:p w14:paraId="582EA3A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57.4</w:t>
            </w:r>
          </w:p>
        </w:tc>
        <w:tc>
          <w:tcPr>
            <w:tcW w:w="977" w:type="dxa"/>
            <w:shd w:val="clear" w:color="auto" w:fill="auto"/>
          </w:tcPr>
          <w:p w14:paraId="10498E7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59.8</w:t>
            </w:r>
          </w:p>
        </w:tc>
        <w:tc>
          <w:tcPr>
            <w:tcW w:w="977" w:type="dxa"/>
            <w:shd w:val="clear" w:color="auto" w:fill="auto"/>
          </w:tcPr>
          <w:p w14:paraId="70EC5A8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978" w:type="dxa"/>
            <w:shd w:val="clear" w:color="auto" w:fill="auto"/>
          </w:tcPr>
          <w:p w14:paraId="3659D65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76.4</w:t>
            </w:r>
          </w:p>
        </w:tc>
      </w:tr>
      <w:tr w:rsidR="00CE6B35" w:rsidRPr="00CE6B35" w14:paraId="3C88F6D8" w14:textId="77777777" w:rsidTr="00397D37">
        <w:tc>
          <w:tcPr>
            <w:tcW w:w="2898" w:type="dxa"/>
            <w:shd w:val="clear" w:color="auto" w:fill="BFBFBF"/>
          </w:tcPr>
          <w:p w14:paraId="5370A3AA" w14:textId="7FA4EDC5"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w:t>
            </w:r>
            <w:r w:rsidR="007E0F39">
              <w:rPr>
                <w:rFonts w:ascii="Calibri" w:eastAsia="Calibri" w:hAnsi="Calibri" w:cs="Times New Roman"/>
                <w:sz w:val="20"/>
                <w:szCs w:val="20"/>
              </w:rPr>
              <w:t xml:space="preserve">nglish </w:t>
            </w:r>
            <w:r w:rsidRPr="00CE6B35">
              <w:rPr>
                <w:rFonts w:ascii="Calibri" w:eastAsia="Calibri" w:hAnsi="Calibri" w:cs="Times New Roman"/>
                <w:sz w:val="20"/>
                <w:szCs w:val="20"/>
              </w:rPr>
              <w:t>L</w:t>
            </w:r>
            <w:r w:rsidR="007E0F39">
              <w:rPr>
                <w:rFonts w:ascii="Calibri" w:eastAsia="Calibri" w:hAnsi="Calibri" w:cs="Times New Roman"/>
                <w:sz w:val="20"/>
                <w:szCs w:val="20"/>
              </w:rPr>
              <w:t>earners</w:t>
            </w:r>
          </w:p>
        </w:tc>
        <w:tc>
          <w:tcPr>
            <w:tcW w:w="977" w:type="dxa"/>
            <w:shd w:val="clear" w:color="auto" w:fill="BFBFBF"/>
          </w:tcPr>
          <w:p w14:paraId="2343A1A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436</w:t>
            </w:r>
          </w:p>
        </w:tc>
        <w:tc>
          <w:tcPr>
            <w:tcW w:w="977" w:type="dxa"/>
            <w:shd w:val="clear" w:color="auto" w:fill="BFBFBF"/>
          </w:tcPr>
          <w:p w14:paraId="749E39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67.1</w:t>
            </w:r>
          </w:p>
        </w:tc>
        <w:tc>
          <w:tcPr>
            <w:tcW w:w="977" w:type="dxa"/>
            <w:shd w:val="clear" w:color="auto" w:fill="BFBFBF"/>
          </w:tcPr>
          <w:p w14:paraId="750DBA5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68.3</w:t>
            </w:r>
          </w:p>
        </w:tc>
        <w:tc>
          <w:tcPr>
            <w:tcW w:w="977" w:type="dxa"/>
            <w:shd w:val="clear" w:color="auto" w:fill="BFBFBF"/>
          </w:tcPr>
          <w:p w14:paraId="2AB1F71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69.1</w:t>
            </w:r>
          </w:p>
        </w:tc>
        <w:tc>
          <w:tcPr>
            <w:tcW w:w="977" w:type="dxa"/>
            <w:shd w:val="clear" w:color="auto" w:fill="BFBFBF"/>
          </w:tcPr>
          <w:p w14:paraId="0862023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62.4</w:t>
            </w:r>
          </w:p>
        </w:tc>
        <w:tc>
          <w:tcPr>
            <w:tcW w:w="977" w:type="dxa"/>
            <w:shd w:val="clear" w:color="auto" w:fill="BFBFBF"/>
          </w:tcPr>
          <w:p w14:paraId="32FB69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c>
          <w:tcPr>
            <w:tcW w:w="978" w:type="dxa"/>
            <w:shd w:val="clear" w:color="auto" w:fill="BFBFBF"/>
          </w:tcPr>
          <w:p w14:paraId="720ECAD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69.7</w:t>
            </w:r>
          </w:p>
        </w:tc>
      </w:tr>
    </w:tbl>
    <w:p w14:paraId="6D729ACD" w14:textId="7480A6BB" w:rsidR="00CE6B35" w:rsidRDefault="00CE6B35" w:rsidP="00CE6B35">
      <w:pPr>
        <w:spacing w:after="0" w:line="240" w:lineRule="auto"/>
        <w:rPr>
          <w:rFonts w:ascii="Calibri" w:eastAsia="Calibri" w:hAnsi="Calibri" w:cs="Times New Roman"/>
        </w:rPr>
      </w:pPr>
    </w:p>
    <w:p w14:paraId="06895989" w14:textId="5E3C8B26" w:rsidR="001D2E84" w:rsidRDefault="001D2E84" w:rsidP="00CE6B35">
      <w:pPr>
        <w:spacing w:after="0" w:line="240" w:lineRule="auto"/>
        <w:rPr>
          <w:rFonts w:ascii="Calibri" w:eastAsia="Calibri" w:hAnsi="Calibri" w:cs="Times New Roman"/>
        </w:rPr>
      </w:pPr>
    </w:p>
    <w:tbl>
      <w:tblPr>
        <w:tblStyle w:val="TableGrid12"/>
        <w:tblW w:w="9810" w:type="dxa"/>
        <w:tblInd w:w="-180" w:type="dxa"/>
        <w:tblLook w:val="04A0" w:firstRow="1" w:lastRow="0" w:firstColumn="1" w:lastColumn="0" w:noHBand="0" w:noVBand="1"/>
        <w:tblCaption w:val="Table 25: Brockton Public Schools  "/>
        <w:tblDescription w:val="In-School Suspension Rates by Student Group, 2016-2019&#10;"/>
      </w:tblPr>
      <w:tblGrid>
        <w:gridCol w:w="3255"/>
        <w:gridCol w:w="991"/>
        <w:gridCol w:w="991"/>
        <w:gridCol w:w="991"/>
        <w:gridCol w:w="997"/>
        <w:gridCol w:w="1151"/>
        <w:gridCol w:w="1434"/>
      </w:tblGrid>
      <w:tr w:rsidR="00CE6B35" w:rsidRPr="00CE6B35" w14:paraId="58FA1C1D" w14:textId="77777777" w:rsidTr="00397D37">
        <w:tc>
          <w:tcPr>
            <w:tcW w:w="9810" w:type="dxa"/>
            <w:gridSpan w:val="7"/>
            <w:tcBorders>
              <w:top w:val="nil"/>
              <w:left w:val="nil"/>
              <w:right w:val="nil"/>
            </w:tcBorders>
            <w:shd w:val="clear" w:color="auto" w:fill="auto"/>
          </w:tcPr>
          <w:p w14:paraId="6636B57D"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25: Brockton Public Schools</w:t>
            </w:r>
          </w:p>
          <w:p w14:paraId="5BDD6F0D" w14:textId="5EF9A7C6"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In-School Suspension Rates by Student Group, 2016</w:t>
            </w:r>
            <w:r w:rsidR="00AD652A">
              <w:rPr>
                <w:rFonts w:ascii="Calibri" w:eastAsia="Calibri" w:hAnsi="Calibri" w:cs="Times New Roman"/>
                <w:b/>
                <w:sz w:val="20"/>
                <w:szCs w:val="20"/>
              </w:rPr>
              <w:t>-</w:t>
            </w:r>
            <w:r w:rsidRPr="00CE6B35">
              <w:rPr>
                <w:rFonts w:ascii="Calibri" w:eastAsia="Calibri" w:hAnsi="Calibri" w:cs="Times New Roman"/>
                <w:b/>
                <w:sz w:val="20"/>
                <w:szCs w:val="20"/>
              </w:rPr>
              <w:t>2019</w:t>
            </w:r>
          </w:p>
        </w:tc>
      </w:tr>
      <w:tr w:rsidR="00CE6B35" w:rsidRPr="00CE6B35" w14:paraId="765BB328" w14:textId="77777777" w:rsidTr="00397D37">
        <w:tc>
          <w:tcPr>
            <w:tcW w:w="3255" w:type="dxa"/>
            <w:shd w:val="clear" w:color="auto" w:fill="BFBFBF"/>
            <w:vAlign w:val="center"/>
          </w:tcPr>
          <w:p w14:paraId="0E156EF0"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91" w:type="dxa"/>
            <w:shd w:val="clear" w:color="auto" w:fill="BFBFBF"/>
            <w:vAlign w:val="center"/>
          </w:tcPr>
          <w:p w14:paraId="674D9DF7"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2016</w:t>
            </w:r>
          </w:p>
        </w:tc>
        <w:tc>
          <w:tcPr>
            <w:tcW w:w="991" w:type="dxa"/>
            <w:shd w:val="clear" w:color="auto" w:fill="BFBFBF"/>
            <w:vAlign w:val="center"/>
          </w:tcPr>
          <w:p w14:paraId="27B1F016"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91" w:type="dxa"/>
            <w:shd w:val="clear" w:color="auto" w:fill="BFBFBF"/>
            <w:vAlign w:val="center"/>
          </w:tcPr>
          <w:p w14:paraId="70545049"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97" w:type="dxa"/>
            <w:shd w:val="clear" w:color="auto" w:fill="BFBFBF"/>
            <w:vAlign w:val="center"/>
          </w:tcPr>
          <w:p w14:paraId="6D98E79E"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1151" w:type="dxa"/>
            <w:shd w:val="clear" w:color="auto" w:fill="BFBFBF"/>
            <w:vAlign w:val="center"/>
          </w:tcPr>
          <w:p w14:paraId="1DFA9635"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4-yr Change</w:t>
            </w:r>
          </w:p>
        </w:tc>
        <w:tc>
          <w:tcPr>
            <w:tcW w:w="1434" w:type="dxa"/>
            <w:shd w:val="clear" w:color="auto" w:fill="BFBFBF"/>
            <w:vAlign w:val="center"/>
          </w:tcPr>
          <w:p w14:paraId="316121D5"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r>
      <w:tr w:rsidR="00CE6B35" w:rsidRPr="00CE6B35" w14:paraId="7487CCA2" w14:textId="77777777" w:rsidTr="00397D37">
        <w:tc>
          <w:tcPr>
            <w:tcW w:w="3255" w:type="dxa"/>
            <w:shd w:val="clear" w:color="auto" w:fill="auto"/>
          </w:tcPr>
          <w:p w14:paraId="36F4EA03"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Calibri" w:hAnsi="Calibri" w:cs="Times New Roman"/>
                <w:sz w:val="20"/>
                <w:szCs w:val="20"/>
              </w:rPr>
              <w:t>All</w:t>
            </w:r>
          </w:p>
        </w:tc>
        <w:tc>
          <w:tcPr>
            <w:tcW w:w="991" w:type="dxa"/>
            <w:shd w:val="clear" w:color="auto" w:fill="auto"/>
          </w:tcPr>
          <w:p w14:paraId="6CC23EE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91" w:type="dxa"/>
            <w:shd w:val="clear" w:color="auto" w:fill="auto"/>
          </w:tcPr>
          <w:p w14:paraId="72F3AD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c>
          <w:tcPr>
            <w:tcW w:w="991" w:type="dxa"/>
            <w:shd w:val="clear" w:color="auto" w:fill="auto"/>
          </w:tcPr>
          <w:p w14:paraId="095FB7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c>
          <w:tcPr>
            <w:tcW w:w="997" w:type="dxa"/>
            <w:shd w:val="clear" w:color="auto" w:fill="auto"/>
          </w:tcPr>
          <w:p w14:paraId="3801AAE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6.4</w:t>
            </w:r>
          </w:p>
        </w:tc>
        <w:tc>
          <w:tcPr>
            <w:tcW w:w="1151" w:type="dxa"/>
            <w:shd w:val="clear" w:color="auto" w:fill="auto"/>
          </w:tcPr>
          <w:p w14:paraId="330757E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434" w:type="dxa"/>
            <w:shd w:val="clear" w:color="auto" w:fill="auto"/>
          </w:tcPr>
          <w:p w14:paraId="3BC44B4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r>
      <w:tr w:rsidR="00CE6B35" w:rsidRPr="00CE6B35" w14:paraId="7F8B5AC0" w14:textId="77777777" w:rsidTr="00397D37">
        <w:tc>
          <w:tcPr>
            <w:tcW w:w="3255" w:type="dxa"/>
            <w:shd w:val="clear" w:color="auto" w:fill="BFBFBF"/>
          </w:tcPr>
          <w:p w14:paraId="18C262C2"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African American/Black</w:t>
            </w:r>
          </w:p>
        </w:tc>
        <w:tc>
          <w:tcPr>
            <w:tcW w:w="991" w:type="dxa"/>
            <w:shd w:val="clear" w:color="auto" w:fill="BFBFBF"/>
          </w:tcPr>
          <w:p w14:paraId="7453625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991" w:type="dxa"/>
            <w:shd w:val="clear" w:color="auto" w:fill="BFBFBF"/>
          </w:tcPr>
          <w:p w14:paraId="3DF0E1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5.5</w:t>
            </w:r>
          </w:p>
        </w:tc>
        <w:tc>
          <w:tcPr>
            <w:tcW w:w="991" w:type="dxa"/>
            <w:shd w:val="clear" w:color="auto" w:fill="BFBFBF"/>
          </w:tcPr>
          <w:p w14:paraId="5CFB441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8.2</w:t>
            </w:r>
          </w:p>
        </w:tc>
        <w:tc>
          <w:tcPr>
            <w:tcW w:w="997" w:type="dxa"/>
            <w:shd w:val="clear" w:color="auto" w:fill="BFBFBF"/>
          </w:tcPr>
          <w:p w14:paraId="2E70819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7.6</w:t>
            </w:r>
          </w:p>
        </w:tc>
        <w:tc>
          <w:tcPr>
            <w:tcW w:w="1151" w:type="dxa"/>
            <w:shd w:val="clear" w:color="auto" w:fill="BFBFBF"/>
          </w:tcPr>
          <w:p w14:paraId="2D2890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1434" w:type="dxa"/>
            <w:shd w:val="clear" w:color="auto" w:fill="BFBFBF"/>
          </w:tcPr>
          <w:p w14:paraId="083BF7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r>
      <w:tr w:rsidR="00CE6B35" w:rsidRPr="00CE6B35" w14:paraId="089C9404" w14:textId="77777777" w:rsidTr="00397D37">
        <w:tc>
          <w:tcPr>
            <w:tcW w:w="3255" w:type="dxa"/>
            <w:shd w:val="clear" w:color="auto" w:fill="auto"/>
          </w:tcPr>
          <w:p w14:paraId="20257BC7"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Asian</w:t>
            </w:r>
          </w:p>
        </w:tc>
        <w:tc>
          <w:tcPr>
            <w:tcW w:w="991" w:type="dxa"/>
            <w:shd w:val="clear" w:color="auto" w:fill="auto"/>
          </w:tcPr>
          <w:p w14:paraId="590A36D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0.7</w:t>
            </w:r>
          </w:p>
        </w:tc>
        <w:tc>
          <w:tcPr>
            <w:tcW w:w="991" w:type="dxa"/>
            <w:shd w:val="clear" w:color="auto" w:fill="auto"/>
          </w:tcPr>
          <w:p w14:paraId="77E7B79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991" w:type="dxa"/>
            <w:shd w:val="clear" w:color="auto" w:fill="auto"/>
          </w:tcPr>
          <w:p w14:paraId="0F7C017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c>
          <w:tcPr>
            <w:tcW w:w="997" w:type="dxa"/>
            <w:shd w:val="clear" w:color="auto" w:fill="auto"/>
          </w:tcPr>
          <w:p w14:paraId="2351F13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1.5</w:t>
            </w:r>
          </w:p>
        </w:tc>
        <w:tc>
          <w:tcPr>
            <w:tcW w:w="1151" w:type="dxa"/>
            <w:shd w:val="clear" w:color="auto" w:fill="auto"/>
          </w:tcPr>
          <w:p w14:paraId="199F14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0.8</w:t>
            </w:r>
          </w:p>
        </w:tc>
        <w:tc>
          <w:tcPr>
            <w:tcW w:w="1434" w:type="dxa"/>
            <w:shd w:val="clear" w:color="auto" w:fill="auto"/>
          </w:tcPr>
          <w:p w14:paraId="06EB36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0.5</w:t>
            </w:r>
          </w:p>
        </w:tc>
      </w:tr>
      <w:tr w:rsidR="00CE6B35" w:rsidRPr="00CE6B35" w14:paraId="6C8BA43B" w14:textId="77777777" w:rsidTr="00397D37">
        <w:tc>
          <w:tcPr>
            <w:tcW w:w="3255" w:type="dxa"/>
            <w:shd w:val="clear" w:color="auto" w:fill="BFBFBF"/>
          </w:tcPr>
          <w:p w14:paraId="79E70DC7"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Hispanic or Latino</w:t>
            </w:r>
          </w:p>
        </w:tc>
        <w:tc>
          <w:tcPr>
            <w:tcW w:w="991" w:type="dxa"/>
            <w:shd w:val="clear" w:color="auto" w:fill="BFBFBF"/>
          </w:tcPr>
          <w:p w14:paraId="3008919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91" w:type="dxa"/>
            <w:shd w:val="clear" w:color="auto" w:fill="BFBFBF"/>
          </w:tcPr>
          <w:p w14:paraId="53C52E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991" w:type="dxa"/>
            <w:shd w:val="clear" w:color="auto" w:fill="BFBFBF"/>
          </w:tcPr>
          <w:p w14:paraId="4E8F57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6.2</w:t>
            </w:r>
          </w:p>
        </w:tc>
        <w:tc>
          <w:tcPr>
            <w:tcW w:w="997" w:type="dxa"/>
            <w:shd w:val="clear" w:color="auto" w:fill="BFBFBF"/>
          </w:tcPr>
          <w:p w14:paraId="6C258D8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5.2</w:t>
            </w:r>
          </w:p>
        </w:tc>
        <w:tc>
          <w:tcPr>
            <w:tcW w:w="1151" w:type="dxa"/>
            <w:shd w:val="clear" w:color="auto" w:fill="BFBFBF"/>
          </w:tcPr>
          <w:p w14:paraId="77B26F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1434" w:type="dxa"/>
            <w:shd w:val="clear" w:color="auto" w:fill="BFBFBF"/>
          </w:tcPr>
          <w:p w14:paraId="136389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r>
      <w:tr w:rsidR="00CE6B35" w:rsidRPr="00CE6B35" w14:paraId="15348399" w14:textId="77777777" w:rsidTr="00397D37">
        <w:tc>
          <w:tcPr>
            <w:tcW w:w="3255" w:type="dxa"/>
            <w:shd w:val="clear" w:color="auto" w:fill="auto"/>
          </w:tcPr>
          <w:p w14:paraId="44286677" w14:textId="68639448"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Multi-Race, non-Hisp</w:t>
            </w:r>
            <w:r w:rsidR="007E0F39">
              <w:rPr>
                <w:rFonts w:ascii="Calibri" w:eastAsia="Times New Roman" w:hAnsi="Calibri" w:cs="Times New Roman"/>
                <w:sz w:val="20"/>
                <w:szCs w:val="20"/>
              </w:rPr>
              <w:t>anic</w:t>
            </w:r>
            <w:r w:rsidRPr="00CE6B35">
              <w:rPr>
                <w:rFonts w:ascii="Calibri" w:eastAsia="Times New Roman" w:hAnsi="Calibri" w:cs="Times New Roman"/>
                <w:sz w:val="20"/>
                <w:szCs w:val="20"/>
              </w:rPr>
              <w:t>/Lat</w:t>
            </w:r>
            <w:r w:rsidR="007E0F39">
              <w:rPr>
                <w:rFonts w:ascii="Calibri" w:eastAsia="Times New Roman" w:hAnsi="Calibri" w:cs="Times New Roman"/>
                <w:sz w:val="20"/>
                <w:szCs w:val="20"/>
              </w:rPr>
              <w:t>ino</w:t>
            </w:r>
          </w:p>
        </w:tc>
        <w:tc>
          <w:tcPr>
            <w:tcW w:w="991" w:type="dxa"/>
            <w:shd w:val="clear" w:color="auto" w:fill="auto"/>
          </w:tcPr>
          <w:p w14:paraId="5CEFC6F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991" w:type="dxa"/>
            <w:shd w:val="clear" w:color="auto" w:fill="auto"/>
          </w:tcPr>
          <w:p w14:paraId="75B09C2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91" w:type="dxa"/>
            <w:shd w:val="clear" w:color="auto" w:fill="auto"/>
          </w:tcPr>
          <w:p w14:paraId="1362E39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c>
          <w:tcPr>
            <w:tcW w:w="997" w:type="dxa"/>
            <w:shd w:val="clear" w:color="auto" w:fill="auto"/>
          </w:tcPr>
          <w:p w14:paraId="53C157C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w:t>
            </w:r>
          </w:p>
        </w:tc>
        <w:tc>
          <w:tcPr>
            <w:tcW w:w="1151" w:type="dxa"/>
            <w:shd w:val="clear" w:color="auto" w:fill="auto"/>
          </w:tcPr>
          <w:p w14:paraId="3B51D4F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1.4</w:t>
            </w:r>
          </w:p>
        </w:tc>
        <w:tc>
          <w:tcPr>
            <w:tcW w:w="1434" w:type="dxa"/>
            <w:shd w:val="clear" w:color="auto" w:fill="auto"/>
          </w:tcPr>
          <w:p w14:paraId="4D64203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2.3</w:t>
            </w:r>
          </w:p>
        </w:tc>
      </w:tr>
      <w:tr w:rsidR="00CE6B35" w:rsidRPr="00CE6B35" w14:paraId="405FE669" w14:textId="77777777" w:rsidTr="00397D37">
        <w:tc>
          <w:tcPr>
            <w:tcW w:w="3255" w:type="dxa"/>
            <w:shd w:val="clear" w:color="auto" w:fill="BFBFBF"/>
          </w:tcPr>
          <w:p w14:paraId="1AA93F1B"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White</w:t>
            </w:r>
          </w:p>
        </w:tc>
        <w:tc>
          <w:tcPr>
            <w:tcW w:w="991" w:type="dxa"/>
            <w:shd w:val="clear" w:color="auto" w:fill="BFBFBF"/>
          </w:tcPr>
          <w:p w14:paraId="69E69CF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991" w:type="dxa"/>
            <w:shd w:val="clear" w:color="auto" w:fill="BFBFBF"/>
          </w:tcPr>
          <w:p w14:paraId="4F20855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c>
          <w:tcPr>
            <w:tcW w:w="991" w:type="dxa"/>
            <w:shd w:val="clear" w:color="auto" w:fill="BFBFBF"/>
          </w:tcPr>
          <w:p w14:paraId="2DA97EF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97" w:type="dxa"/>
            <w:shd w:val="clear" w:color="auto" w:fill="BFBFBF"/>
          </w:tcPr>
          <w:p w14:paraId="5A7830A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1151" w:type="dxa"/>
            <w:shd w:val="clear" w:color="auto" w:fill="BFBFBF"/>
          </w:tcPr>
          <w:p w14:paraId="4FEE701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1434" w:type="dxa"/>
            <w:shd w:val="clear" w:color="auto" w:fill="BFBFBF"/>
          </w:tcPr>
          <w:p w14:paraId="094F403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r>
      <w:tr w:rsidR="00CE6B35" w:rsidRPr="00CE6B35" w14:paraId="6CAC68C3" w14:textId="77777777" w:rsidTr="00397D37">
        <w:tc>
          <w:tcPr>
            <w:tcW w:w="3255" w:type="dxa"/>
            <w:shd w:val="clear" w:color="auto" w:fill="auto"/>
          </w:tcPr>
          <w:p w14:paraId="3A170EDB"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991" w:type="dxa"/>
            <w:shd w:val="clear" w:color="auto" w:fill="auto"/>
          </w:tcPr>
          <w:p w14:paraId="21A1B0B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w:t>
            </w:r>
          </w:p>
        </w:tc>
        <w:tc>
          <w:tcPr>
            <w:tcW w:w="991" w:type="dxa"/>
            <w:shd w:val="clear" w:color="auto" w:fill="auto"/>
          </w:tcPr>
          <w:p w14:paraId="5304349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991" w:type="dxa"/>
            <w:shd w:val="clear" w:color="auto" w:fill="auto"/>
          </w:tcPr>
          <w:p w14:paraId="6361765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w:t>
            </w:r>
          </w:p>
        </w:tc>
        <w:tc>
          <w:tcPr>
            <w:tcW w:w="997" w:type="dxa"/>
            <w:shd w:val="clear" w:color="auto" w:fill="auto"/>
          </w:tcPr>
          <w:p w14:paraId="2D05D5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c>
          <w:tcPr>
            <w:tcW w:w="1151" w:type="dxa"/>
            <w:shd w:val="clear" w:color="auto" w:fill="auto"/>
          </w:tcPr>
          <w:p w14:paraId="53D7A1A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2.4</w:t>
            </w:r>
          </w:p>
        </w:tc>
        <w:tc>
          <w:tcPr>
            <w:tcW w:w="1434" w:type="dxa"/>
            <w:shd w:val="clear" w:color="auto" w:fill="auto"/>
          </w:tcPr>
          <w:p w14:paraId="1262A04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2.7</w:t>
            </w:r>
          </w:p>
        </w:tc>
      </w:tr>
      <w:tr w:rsidR="00CE6B35" w:rsidRPr="00CE6B35" w14:paraId="7C77ED51" w14:textId="77777777" w:rsidTr="00397D37">
        <w:tc>
          <w:tcPr>
            <w:tcW w:w="3255" w:type="dxa"/>
            <w:tcBorders>
              <w:bottom w:val="single" w:sz="4" w:space="0" w:color="auto"/>
            </w:tcBorders>
            <w:shd w:val="clear" w:color="auto" w:fill="BFBFBF"/>
          </w:tcPr>
          <w:p w14:paraId="2D3BE2EC" w14:textId="161FB0C5"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Economically </w:t>
            </w:r>
            <w:r w:rsidR="007E0F39">
              <w:rPr>
                <w:rFonts w:ascii="Calibri" w:eastAsia="Calibri" w:hAnsi="Calibri" w:cs="Times New Roman"/>
                <w:sz w:val="20"/>
                <w:szCs w:val="20"/>
              </w:rPr>
              <w:t>D</w:t>
            </w:r>
            <w:r w:rsidRPr="00CE6B35">
              <w:rPr>
                <w:rFonts w:ascii="Calibri" w:eastAsia="Calibri" w:hAnsi="Calibri" w:cs="Times New Roman"/>
                <w:sz w:val="20"/>
                <w:szCs w:val="20"/>
              </w:rPr>
              <w:t>isadvantaged*</w:t>
            </w:r>
          </w:p>
        </w:tc>
        <w:tc>
          <w:tcPr>
            <w:tcW w:w="991" w:type="dxa"/>
            <w:tcBorders>
              <w:bottom w:val="single" w:sz="4" w:space="0" w:color="auto"/>
            </w:tcBorders>
            <w:shd w:val="clear" w:color="auto" w:fill="BFBFBF"/>
          </w:tcPr>
          <w:p w14:paraId="6D7D48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w:t>
            </w:r>
          </w:p>
        </w:tc>
        <w:tc>
          <w:tcPr>
            <w:tcW w:w="991" w:type="dxa"/>
            <w:tcBorders>
              <w:bottom w:val="single" w:sz="4" w:space="0" w:color="auto"/>
            </w:tcBorders>
            <w:shd w:val="clear" w:color="auto" w:fill="BFBFBF"/>
          </w:tcPr>
          <w:p w14:paraId="7A5C155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w:t>
            </w:r>
          </w:p>
        </w:tc>
        <w:tc>
          <w:tcPr>
            <w:tcW w:w="991" w:type="dxa"/>
            <w:tcBorders>
              <w:bottom w:val="single" w:sz="4" w:space="0" w:color="auto"/>
            </w:tcBorders>
            <w:shd w:val="clear" w:color="auto" w:fill="BFBFBF"/>
          </w:tcPr>
          <w:p w14:paraId="39AB513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7.7</w:t>
            </w:r>
          </w:p>
        </w:tc>
        <w:tc>
          <w:tcPr>
            <w:tcW w:w="997" w:type="dxa"/>
            <w:tcBorders>
              <w:bottom w:val="single" w:sz="4" w:space="0" w:color="auto"/>
            </w:tcBorders>
            <w:shd w:val="clear" w:color="auto" w:fill="BFBFBF"/>
          </w:tcPr>
          <w:p w14:paraId="7C56B3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w:t>
            </w:r>
          </w:p>
        </w:tc>
        <w:tc>
          <w:tcPr>
            <w:tcW w:w="1151" w:type="dxa"/>
            <w:tcBorders>
              <w:bottom w:val="single" w:sz="4" w:space="0" w:color="auto"/>
            </w:tcBorders>
            <w:shd w:val="clear" w:color="auto" w:fill="BFBFBF"/>
          </w:tcPr>
          <w:p w14:paraId="2535A70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2.5</w:t>
            </w:r>
          </w:p>
        </w:tc>
        <w:tc>
          <w:tcPr>
            <w:tcW w:w="1434" w:type="dxa"/>
            <w:tcBorders>
              <w:bottom w:val="single" w:sz="4" w:space="0" w:color="auto"/>
            </w:tcBorders>
            <w:shd w:val="clear" w:color="auto" w:fill="BFBFBF"/>
          </w:tcPr>
          <w:p w14:paraId="1656012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r>
      <w:tr w:rsidR="00CE6B35" w:rsidRPr="00CE6B35" w14:paraId="749DC7F7" w14:textId="77777777" w:rsidTr="00397D37">
        <w:tc>
          <w:tcPr>
            <w:tcW w:w="3255" w:type="dxa"/>
            <w:shd w:val="clear" w:color="auto" w:fill="auto"/>
          </w:tcPr>
          <w:p w14:paraId="6B31436E" w14:textId="14A48CA2"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91" w:type="dxa"/>
            <w:shd w:val="clear" w:color="auto" w:fill="auto"/>
          </w:tcPr>
          <w:p w14:paraId="5BF4BDB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c>
          <w:tcPr>
            <w:tcW w:w="991" w:type="dxa"/>
            <w:shd w:val="clear" w:color="auto" w:fill="auto"/>
          </w:tcPr>
          <w:p w14:paraId="571FA8F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991" w:type="dxa"/>
            <w:shd w:val="clear" w:color="auto" w:fill="auto"/>
          </w:tcPr>
          <w:p w14:paraId="74A2EDF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c>
          <w:tcPr>
            <w:tcW w:w="997" w:type="dxa"/>
            <w:shd w:val="clear" w:color="auto" w:fill="auto"/>
          </w:tcPr>
          <w:p w14:paraId="2990FB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c>
          <w:tcPr>
            <w:tcW w:w="1151" w:type="dxa"/>
            <w:shd w:val="clear" w:color="auto" w:fill="auto"/>
          </w:tcPr>
          <w:p w14:paraId="3A064EB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434" w:type="dxa"/>
            <w:shd w:val="clear" w:color="auto" w:fill="auto"/>
          </w:tcPr>
          <w:p w14:paraId="1F0742E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r>
      <w:tr w:rsidR="00CE6B35" w:rsidRPr="00CE6B35" w14:paraId="67159C4A" w14:textId="77777777" w:rsidTr="00397D37">
        <w:tc>
          <w:tcPr>
            <w:tcW w:w="3255" w:type="dxa"/>
            <w:shd w:val="clear" w:color="auto" w:fill="BFBFBF"/>
          </w:tcPr>
          <w:p w14:paraId="640D5633" w14:textId="5DD65B33"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w:t>
            </w:r>
            <w:r w:rsidR="007E0F39">
              <w:rPr>
                <w:rFonts w:ascii="Calibri" w:eastAsia="Calibri" w:hAnsi="Calibri" w:cs="Times New Roman"/>
                <w:sz w:val="20"/>
                <w:szCs w:val="20"/>
              </w:rPr>
              <w:t xml:space="preserve">nglish </w:t>
            </w:r>
            <w:r w:rsidRPr="00CE6B35">
              <w:rPr>
                <w:rFonts w:ascii="Calibri" w:eastAsia="Calibri" w:hAnsi="Calibri" w:cs="Times New Roman"/>
                <w:sz w:val="20"/>
                <w:szCs w:val="20"/>
              </w:rPr>
              <w:t>L</w:t>
            </w:r>
            <w:r w:rsidR="007E0F39">
              <w:rPr>
                <w:rFonts w:ascii="Calibri" w:eastAsia="Calibri" w:hAnsi="Calibri" w:cs="Times New Roman"/>
                <w:sz w:val="20"/>
                <w:szCs w:val="20"/>
              </w:rPr>
              <w:t>earners</w:t>
            </w:r>
          </w:p>
        </w:tc>
        <w:tc>
          <w:tcPr>
            <w:tcW w:w="991" w:type="dxa"/>
            <w:shd w:val="clear" w:color="auto" w:fill="BFBFBF"/>
          </w:tcPr>
          <w:p w14:paraId="6EB0CBF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w:t>
            </w:r>
          </w:p>
        </w:tc>
        <w:tc>
          <w:tcPr>
            <w:tcW w:w="991" w:type="dxa"/>
            <w:shd w:val="clear" w:color="auto" w:fill="BFBFBF"/>
          </w:tcPr>
          <w:p w14:paraId="0F8D18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91" w:type="dxa"/>
            <w:shd w:val="clear" w:color="auto" w:fill="BFBFBF"/>
          </w:tcPr>
          <w:p w14:paraId="3301E2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c>
          <w:tcPr>
            <w:tcW w:w="997" w:type="dxa"/>
            <w:shd w:val="clear" w:color="auto" w:fill="BFBFBF"/>
          </w:tcPr>
          <w:p w14:paraId="6A4B435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6.3</w:t>
            </w:r>
          </w:p>
        </w:tc>
        <w:tc>
          <w:tcPr>
            <w:tcW w:w="1151" w:type="dxa"/>
            <w:shd w:val="clear" w:color="auto" w:fill="BFBFBF"/>
          </w:tcPr>
          <w:p w14:paraId="6463B9F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1434" w:type="dxa"/>
            <w:shd w:val="clear" w:color="auto" w:fill="BFBFBF"/>
          </w:tcPr>
          <w:p w14:paraId="60E25CF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1.7</w:t>
            </w:r>
          </w:p>
        </w:tc>
      </w:tr>
    </w:tbl>
    <w:p w14:paraId="4319A8EF" w14:textId="77777777" w:rsidR="00CE6B35" w:rsidRPr="00CE6B35" w:rsidRDefault="00CE6B35" w:rsidP="00CE6B35">
      <w:pPr>
        <w:spacing w:after="0" w:line="240" w:lineRule="auto"/>
        <w:rPr>
          <w:rFonts w:ascii="Calibri" w:eastAsia="Calibri" w:hAnsi="Calibri" w:cs="Times New Roman"/>
        </w:rPr>
      </w:pPr>
    </w:p>
    <w:p w14:paraId="4A72C1CC" w14:textId="77777777" w:rsidR="00CE6B35" w:rsidRPr="00CE6B35" w:rsidRDefault="00CE6B35" w:rsidP="00CE6B35">
      <w:pPr>
        <w:spacing w:after="0" w:line="240" w:lineRule="auto"/>
        <w:rPr>
          <w:rFonts w:ascii="Calibri" w:eastAsia="Calibri" w:hAnsi="Calibri" w:cs="Times New Roman"/>
        </w:rPr>
      </w:pPr>
    </w:p>
    <w:tbl>
      <w:tblPr>
        <w:tblStyle w:val="TableGrid12"/>
        <w:tblW w:w="9810" w:type="dxa"/>
        <w:tblInd w:w="-180" w:type="dxa"/>
        <w:tblLook w:val="04A0" w:firstRow="1" w:lastRow="0" w:firstColumn="1" w:lastColumn="0" w:noHBand="0" w:noVBand="1"/>
        <w:tblCaption w:val="Table 26: Brockton Public Schools  "/>
        <w:tblDescription w:val="Out-of-School Suspension Rates by Student Group, 2016-2019&#10;"/>
      </w:tblPr>
      <w:tblGrid>
        <w:gridCol w:w="3256"/>
        <w:gridCol w:w="996"/>
        <w:gridCol w:w="991"/>
        <w:gridCol w:w="991"/>
        <w:gridCol w:w="991"/>
        <w:gridCol w:w="1194"/>
        <w:gridCol w:w="1391"/>
      </w:tblGrid>
      <w:tr w:rsidR="00CE6B35" w:rsidRPr="00CE6B35" w14:paraId="63048206" w14:textId="77777777" w:rsidTr="00397D37">
        <w:tc>
          <w:tcPr>
            <w:tcW w:w="9810" w:type="dxa"/>
            <w:gridSpan w:val="7"/>
            <w:tcBorders>
              <w:top w:val="nil"/>
              <w:left w:val="nil"/>
              <w:right w:val="nil"/>
            </w:tcBorders>
            <w:shd w:val="clear" w:color="auto" w:fill="auto"/>
          </w:tcPr>
          <w:p w14:paraId="1A2FE444" w14:textId="77777777"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Table 26: Brockton Public Schools</w:t>
            </w:r>
          </w:p>
          <w:p w14:paraId="3A54D1E1" w14:textId="10400192" w:rsidR="00CE6B35" w:rsidRPr="00CE6B35" w:rsidRDefault="00CE6B35" w:rsidP="00CE6B35">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Out-of-School Suspension Rates by Student Group, 2016</w:t>
            </w:r>
            <w:r w:rsidR="00AD652A">
              <w:rPr>
                <w:rFonts w:ascii="Calibri" w:eastAsia="Calibri" w:hAnsi="Calibri" w:cs="Times New Roman"/>
                <w:b/>
                <w:sz w:val="20"/>
                <w:szCs w:val="20"/>
              </w:rPr>
              <w:t>-</w:t>
            </w:r>
            <w:r w:rsidRPr="00CE6B35">
              <w:rPr>
                <w:rFonts w:ascii="Calibri" w:eastAsia="Calibri" w:hAnsi="Calibri" w:cs="Times New Roman"/>
                <w:b/>
                <w:sz w:val="20"/>
                <w:szCs w:val="20"/>
              </w:rPr>
              <w:t>2019</w:t>
            </w:r>
          </w:p>
        </w:tc>
      </w:tr>
      <w:tr w:rsidR="00CE6B35" w:rsidRPr="00CE6B35" w14:paraId="4CD36A13" w14:textId="77777777" w:rsidTr="00397D37">
        <w:tc>
          <w:tcPr>
            <w:tcW w:w="3256" w:type="dxa"/>
            <w:shd w:val="clear" w:color="auto" w:fill="BFBFBF"/>
            <w:vAlign w:val="center"/>
          </w:tcPr>
          <w:p w14:paraId="3EFCFF7D" w14:textId="77777777" w:rsidR="00CE6B35" w:rsidRPr="00CE6B35" w:rsidRDefault="00CE6B35" w:rsidP="00397D37">
            <w:pPr>
              <w:spacing w:after="0" w:line="240" w:lineRule="auto"/>
              <w:rPr>
                <w:rFonts w:ascii="Calibri" w:eastAsia="Calibri" w:hAnsi="Calibri" w:cs="Times New Roman"/>
                <w:b/>
                <w:sz w:val="20"/>
                <w:szCs w:val="20"/>
              </w:rPr>
            </w:pPr>
            <w:r w:rsidRPr="00CE6B35">
              <w:rPr>
                <w:rFonts w:ascii="Calibri" w:eastAsia="Calibri" w:hAnsi="Calibri" w:cs="Times New Roman"/>
                <w:b/>
                <w:sz w:val="20"/>
                <w:szCs w:val="20"/>
              </w:rPr>
              <w:t>Group</w:t>
            </w:r>
          </w:p>
        </w:tc>
        <w:tc>
          <w:tcPr>
            <w:tcW w:w="996" w:type="dxa"/>
            <w:shd w:val="clear" w:color="auto" w:fill="BFBFBF"/>
            <w:vAlign w:val="center"/>
          </w:tcPr>
          <w:p w14:paraId="0AE23A0D"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2016</w:t>
            </w:r>
          </w:p>
        </w:tc>
        <w:tc>
          <w:tcPr>
            <w:tcW w:w="991" w:type="dxa"/>
            <w:shd w:val="clear" w:color="auto" w:fill="BFBFBF"/>
            <w:vAlign w:val="center"/>
          </w:tcPr>
          <w:p w14:paraId="23D9BDD2"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2017</w:t>
            </w:r>
          </w:p>
        </w:tc>
        <w:tc>
          <w:tcPr>
            <w:tcW w:w="991" w:type="dxa"/>
            <w:shd w:val="clear" w:color="auto" w:fill="BFBFBF"/>
            <w:vAlign w:val="center"/>
          </w:tcPr>
          <w:p w14:paraId="7353E47F"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991" w:type="dxa"/>
            <w:shd w:val="clear" w:color="auto" w:fill="BFBFBF"/>
            <w:vAlign w:val="center"/>
          </w:tcPr>
          <w:p w14:paraId="7471D9B7"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1194" w:type="dxa"/>
            <w:shd w:val="clear" w:color="auto" w:fill="BFBFBF"/>
            <w:vAlign w:val="center"/>
          </w:tcPr>
          <w:p w14:paraId="4EBA2BCE"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4-yr Change</w:t>
            </w:r>
          </w:p>
        </w:tc>
        <w:tc>
          <w:tcPr>
            <w:tcW w:w="1391" w:type="dxa"/>
            <w:shd w:val="clear" w:color="auto" w:fill="BFBFBF"/>
            <w:vAlign w:val="center"/>
          </w:tcPr>
          <w:p w14:paraId="572F4E15"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State (2019)</w:t>
            </w:r>
          </w:p>
        </w:tc>
      </w:tr>
      <w:tr w:rsidR="00CE6B35" w:rsidRPr="00CE6B35" w14:paraId="79939F4B" w14:textId="77777777" w:rsidTr="00397D37">
        <w:tc>
          <w:tcPr>
            <w:tcW w:w="3256" w:type="dxa"/>
            <w:shd w:val="clear" w:color="auto" w:fill="auto"/>
          </w:tcPr>
          <w:p w14:paraId="65992AB3"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996" w:type="dxa"/>
            <w:shd w:val="clear" w:color="auto" w:fill="auto"/>
          </w:tcPr>
          <w:p w14:paraId="4008000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c>
          <w:tcPr>
            <w:tcW w:w="991" w:type="dxa"/>
            <w:shd w:val="clear" w:color="auto" w:fill="auto"/>
          </w:tcPr>
          <w:p w14:paraId="0DF5CEB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6.5</w:t>
            </w:r>
          </w:p>
        </w:tc>
        <w:tc>
          <w:tcPr>
            <w:tcW w:w="991" w:type="dxa"/>
            <w:shd w:val="clear" w:color="auto" w:fill="auto"/>
          </w:tcPr>
          <w:p w14:paraId="2A07B8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w:t>
            </w:r>
          </w:p>
        </w:tc>
        <w:tc>
          <w:tcPr>
            <w:tcW w:w="991" w:type="dxa"/>
            <w:shd w:val="clear" w:color="auto" w:fill="auto"/>
          </w:tcPr>
          <w:p w14:paraId="0530146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w:t>
            </w:r>
          </w:p>
        </w:tc>
        <w:tc>
          <w:tcPr>
            <w:tcW w:w="1194" w:type="dxa"/>
            <w:shd w:val="clear" w:color="auto" w:fill="auto"/>
          </w:tcPr>
          <w:p w14:paraId="208A4B7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1391" w:type="dxa"/>
            <w:shd w:val="clear" w:color="auto" w:fill="auto"/>
          </w:tcPr>
          <w:p w14:paraId="747CFA1A"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3.0</w:t>
            </w:r>
          </w:p>
        </w:tc>
      </w:tr>
      <w:tr w:rsidR="00CE6B35" w:rsidRPr="00CE6B35" w14:paraId="202C01BC" w14:textId="77777777" w:rsidTr="00397D37">
        <w:tc>
          <w:tcPr>
            <w:tcW w:w="3256" w:type="dxa"/>
            <w:shd w:val="clear" w:color="auto" w:fill="BFBFBF"/>
          </w:tcPr>
          <w:p w14:paraId="2F52F729"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African American/Black</w:t>
            </w:r>
          </w:p>
        </w:tc>
        <w:tc>
          <w:tcPr>
            <w:tcW w:w="996" w:type="dxa"/>
            <w:shd w:val="clear" w:color="auto" w:fill="BFBFBF"/>
          </w:tcPr>
          <w:p w14:paraId="1CE09D9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7.3</w:t>
            </w:r>
          </w:p>
        </w:tc>
        <w:tc>
          <w:tcPr>
            <w:tcW w:w="991" w:type="dxa"/>
            <w:shd w:val="clear" w:color="auto" w:fill="BFBFBF"/>
          </w:tcPr>
          <w:p w14:paraId="700963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7.5</w:t>
            </w:r>
          </w:p>
        </w:tc>
        <w:tc>
          <w:tcPr>
            <w:tcW w:w="991" w:type="dxa"/>
            <w:shd w:val="clear" w:color="auto" w:fill="BFBFBF"/>
          </w:tcPr>
          <w:p w14:paraId="333EA69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8.4</w:t>
            </w:r>
          </w:p>
        </w:tc>
        <w:tc>
          <w:tcPr>
            <w:tcW w:w="991" w:type="dxa"/>
            <w:shd w:val="clear" w:color="auto" w:fill="BFBFBF"/>
          </w:tcPr>
          <w:p w14:paraId="0589F0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8.3</w:t>
            </w:r>
          </w:p>
        </w:tc>
        <w:tc>
          <w:tcPr>
            <w:tcW w:w="1194" w:type="dxa"/>
            <w:shd w:val="clear" w:color="auto" w:fill="BFBFBF"/>
          </w:tcPr>
          <w:p w14:paraId="17CD225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1391" w:type="dxa"/>
            <w:shd w:val="clear" w:color="auto" w:fill="BFBFBF"/>
          </w:tcPr>
          <w:p w14:paraId="33AA1D1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6.2</w:t>
            </w:r>
          </w:p>
        </w:tc>
      </w:tr>
      <w:tr w:rsidR="00CE6B35" w:rsidRPr="00CE6B35" w14:paraId="30C37FF6" w14:textId="77777777" w:rsidTr="00397D37">
        <w:tc>
          <w:tcPr>
            <w:tcW w:w="3256" w:type="dxa"/>
            <w:shd w:val="clear" w:color="auto" w:fill="auto"/>
          </w:tcPr>
          <w:p w14:paraId="534B4A1C"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Asian</w:t>
            </w:r>
          </w:p>
        </w:tc>
        <w:tc>
          <w:tcPr>
            <w:tcW w:w="996" w:type="dxa"/>
            <w:shd w:val="clear" w:color="auto" w:fill="auto"/>
          </w:tcPr>
          <w:p w14:paraId="0A66F29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991" w:type="dxa"/>
            <w:shd w:val="clear" w:color="auto" w:fill="auto"/>
          </w:tcPr>
          <w:p w14:paraId="2A7512E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1.6</w:t>
            </w:r>
          </w:p>
        </w:tc>
        <w:tc>
          <w:tcPr>
            <w:tcW w:w="991" w:type="dxa"/>
            <w:shd w:val="clear" w:color="auto" w:fill="auto"/>
          </w:tcPr>
          <w:p w14:paraId="6861DF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c>
          <w:tcPr>
            <w:tcW w:w="991" w:type="dxa"/>
            <w:shd w:val="clear" w:color="auto" w:fill="auto"/>
          </w:tcPr>
          <w:p w14:paraId="0DCA560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1194" w:type="dxa"/>
            <w:shd w:val="clear" w:color="auto" w:fill="auto"/>
          </w:tcPr>
          <w:p w14:paraId="265325A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0.8</w:t>
            </w:r>
          </w:p>
        </w:tc>
        <w:tc>
          <w:tcPr>
            <w:tcW w:w="1391" w:type="dxa"/>
            <w:shd w:val="clear" w:color="auto" w:fill="auto"/>
          </w:tcPr>
          <w:p w14:paraId="5ED8731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0.8</w:t>
            </w:r>
          </w:p>
        </w:tc>
      </w:tr>
      <w:tr w:rsidR="00CE6B35" w:rsidRPr="00CE6B35" w14:paraId="42DF2623" w14:textId="77777777" w:rsidTr="00397D37">
        <w:tc>
          <w:tcPr>
            <w:tcW w:w="3256" w:type="dxa"/>
            <w:shd w:val="clear" w:color="auto" w:fill="BFBFBF"/>
          </w:tcPr>
          <w:p w14:paraId="5710D4F6"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Hispanic or Latino</w:t>
            </w:r>
          </w:p>
        </w:tc>
        <w:tc>
          <w:tcPr>
            <w:tcW w:w="996" w:type="dxa"/>
            <w:shd w:val="clear" w:color="auto" w:fill="BFBFBF"/>
          </w:tcPr>
          <w:p w14:paraId="3BC6BDF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5.8</w:t>
            </w:r>
          </w:p>
        </w:tc>
        <w:tc>
          <w:tcPr>
            <w:tcW w:w="991" w:type="dxa"/>
            <w:shd w:val="clear" w:color="auto" w:fill="BFBFBF"/>
          </w:tcPr>
          <w:p w14:paraId="52730D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6.4</w:t>
            </w:r>
          </w:p>
        </w:tc>
        <w:tc>
          <w:tcPr>
            <w:tcW w:w="991" w:type="dxa"/>
            <w:shd w:val="clear" w:color="auto" w:fill="BFBFBF"/>
          </w:tcPr>
          <w:p w14:paraId="22CBF87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6.0</w:t>
            </w:r>
          </w:p>
        </w:tc>
        <w:tc>
          <w:tcPr>
            <w:tcW w:w="991" w:type="dxa"/>
            <w:shd w:val="clear" w:color="auto" w:fill="BFBFBF"/>
          </w:tcPr>
          <w:p w14:paraId="0606E32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6.6</w:t>
            </w:r>
          </w:p>
        </w:tc>
        <w:tc>
          <w:tcPr>
            <w:tcW w:w="1194" w:type="dxa"/>
            <w:shd w:val="clear" w:color="auto" w:fill="BFBFBF"/>
          </w:tcPr>
          <w:p w14:paraId="5144989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0.8</w:t>
            </w:r>
          </w:p>
        </w:tc>
        <w:tc>
          <w:tcPr>
            <w:tcW w:w="1391" w:type="dxa"/>
            <w:shd w:val="clear" w:color="auto" w:fill="BFBFBF"/>
          </w:tcPr>
          <w:p w14:paraId="4F9FDC9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5.0</w:t>
            </w:r>
          </w:p>
        </w:tc>
      </w:tr>
      <w:tr w:rsidR="00CE6B35" w:rsidRPr="00CE6B35" w14:paraId="0B9B07D4" w14:textId="77777777" w:rsidTr="00397D37">
        <w:tc>
          <w:tcPr>
            <w:tcW w:w="3256" w:type="dxa"/>
            <w:shd w:val="clear" w:color="auto" w:fill="auto"/>
          </w:tcPr>
          <w:p w14:paraId="05C6E1EA" w14:textId="6729757A"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Multi-Race, non-</w:t>
            </w:r>
            <w:r w:rsidR="006D330B" w:rsidRPr="00CE6B35">
              <w:rPr>
                <w:rFonts w:ascii="Calibri" w:eastAsia="Times New Roman" w:hAnsi="Calibri" w:cs="Times New Roman"/>
                <w:sz w:val="20"/>
                <w:szCs w:val="20"/>
              </w:rPr>
              <w:t>Hisp</w:t>
            </w:r>
            <w:r w:rsidR="007E0F39">
              <w:rPr>
                <w:rFonts w:ascii="Calibri" w:eastAsia="Times New Roman" w:hAnsi="Calibri" w:cs="Times New Roman"/>
                <w:sz w:val="20"/>
                <w:szCs w:val="20"/>
              </w:rPr>
              <w:t>anic</w:t>
            </w:r>
            <w:r w:rsidR="006D330B">
              <w:rPr>
                <w:rFonts w:ascii="Calibri" w:eastAsia="Times New Roman" w:hAnsi="Calibri" w:cs="Times New Roman"/>
                <w:sz w:val="20"/>
                <w:szCs w:val="20"/>
              </w:rPr>
              <w:t>/</w:t>
            </w:r>
            <w:r w:rsidR="006D330B" w:rsidRPr="00CE6B35">
              <w:rPr>
                <w:rFonts w:ascii="Calibri" w:eastAsia="Times New Roman" w:hAnsi="Calibri" w:cs="Times New Roman"/>
                <w:sz w:val="20"/>
                <w:szCs w:val="20"/>
              </w:rPr>
              <w:t>Lat</w:t>
            </w:r>
            <w:r w:rsidR="007E0F39">
              <w:rPr>
                <w:rFonts w:ascii="Calibri" w:eastAsia="Times New Roman" w:hAnsi="Calibri" w:cs="Times New Roman"/>
                <w:sz w:val="20"/>
                <w:szCs w:val="20"/>
              </w:rPr>
              <w:t>ino</w:t>
            </w:r>
          </w:p>
        </w:tc>
        <w:tc>
          <w:tcPr>
            <w:tcW w:w="996" w:type="dxa"/>
            <w:shd w:val="clear" w:color="auto" w:fill="auto"/>
          </w:tcPr>
          <w:p w14:paraId="39D56F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c>
          <w:tcPr>
            <w:tcW w:w="991" w:type="dxa"/>
            <w:shd w:val="clear" w:color="auto" w:fill="auto"/>
          </w:tcPr>
          <w:p w14:paraId="4C1AC32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6.1</w:t>
            </w:r>
          </w:p>
        </w:tc>
        <w:tc>
          <w:tcPr>
            <w:tcW w:w="991" w:type="dxa"/>
            <w:shd w:val="clear" w:color="auto" w:fill="auto"/>
          </w:tcPr>
          <w:p w14:paraId="39BD3FC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6.8</w:t>
            </w:r>
          </w:p>
        </w:tc>
        <w:tc>
          <w:tcPr>
            <w:tcW w:w="991" w:type="dxa"/>
            <w:shd w:val="clear" w:color="auto" w:fill="auto"/>
          </w:tcPr>
          <w:p w14:paraId="2C4581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w:t>
            </w:r>
          </w:p>
        </w:tc>
        <w:tc>
          <w:tcPr>
            <w:tcW w:w="1194" w:type="dxa"/>
            <w:shd w:val="clear" w:color="auto" w:fill="auto"/>
          </w:tcPr>
          <w:p w14:paraId="018F7A4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0.9</w:t>
            </w:r>
          </w:p>
        </w:tc>
        <w:tc>
          <w:tcPr>
            <w:tcW w:w="1391" w:type="dxa"/>
            <w:shd w:val="clear" w:color="auto" w:fill="auto"/>
          </w:tcPr>
          <w:p w14:paraId="785262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r>
      <w:tr w:rsidR="00CE6B35" w:rsidRPr="00CE6B35" w14:paraId="069EF8BE" w14:textId="77777777" w:rsidTr="00397D37">
        <w:tc>
          <w:tcPr>
            <w:tcW w:w="3256" w:type="dxa"/>
            <w:shd w:val="clear" w:color="auto" w:fill="BFBFBF"/>
          </w:tcPr>
          <w:p w14:paraId="5587F7CD"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White</w:t>
            </w:r>
          </w:p>
        </w:tc>
        <w:tc>
          <w:tcPr>
            <w:tcW w:w="996" w:type="dxa"/>
            <w:shd w:val="clear" w:color="auto" w:fill="BFBFBF"/>
          </w:tcPr>
          <w:p w14:paraId="5C3A5E9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4.0</w:t>
            </w:r>
          </w:p>
        </w:tc>
        <w:tc>
          <w:tcPr>
            <w:tcW w:w="991" w:type="dxa"/>
            <w:shd w:val="clear" w:color="auto" w:fill="BFBFBF"/>
          </w:tcPr>
          <w:p w14:paraId="464CC9D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91" w:type="dxa"/>
            <w:shd w:val="clear" w:color="auto" w:fill="BFBFBF"/>
          </w:tcPr>
          <w:p w14:paraId="0AE8DD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991" w:type="dxa"/>
            <w:shd w:val="clear" w:color="auto" w:fill="BFBFBF"/>
          </w:tcPr>
          <w:p w14:paraId="22839D0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3.7</w:t>
            </w:r>
          </w:p>
        </w:tc>
        <w:tc>
          <w:tcPr>
            <w:tcW w:w="1194" w:type="dxa"/>
            <w:shd w:val="clear" w:color="auto" w:fill="BFBFBF"/>
          </w:tcPr>
          <w:p w14:paraId="2E2AF34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-0.3</w:t>
            </w:r>
          </w:p>
        </w:tc>
        <w:tc>
          <w:tcPr>
            <w:tcW w:w="1391" w:type="dxa"/>
            <w:shd w:val="clear" w:color="auto" w:fill="BFBFBF"/>
          </w:tcPr>
          <w:p w14:paraId="40C2A77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2.0</w:t>
            </w:r>
          </w:p>
        </w:tc>
      </w:tr>
      <w:tr w:rsidR="00CE6B35" w:rsidRPr="00CE6B35" w14:paraId="596AD820" w14:textId="77777777" w:rsidTr="00397D37">
        <w:tc>
          <w:tcPr>
            <w:tcW w:w="3256" w:type="dxa"/>
            <w:shd w:val="clear" w:color="auto" w:fill="auto"/>
          </w:tcPr>
          <w:p w14:paraId="1BB93E35"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High Needs</w:t>
            </w:r>
          </w:p>
        </w:tc>
        <w:tc>
          <w:tcPr>
            <w:tcW w:w="996" w:type="dxa"/>
            <w:shd w:val="clear" w:color="auto" w:fill="auto"/>
          </w:tcPr>
          <w:p w14:paraId="2C943F0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w:t>
            </w:r>
          </w:p>
        </w:tc>
        <w:tc>
          <w:tcPr>
            <w:tcW w:w="991" w:type="dxa"/>
            <w:shd w:val="clear" w:color="auto" w:fill="auto"/>
          </w:tcPr>
          <w:p w14:paraId="4E43168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7.6</w:t>
            </w:r>
          </w:p>
        </w:tc>
        <w:tc>
          <w:tcPr>
            <w:tcW w:w="991" w:type="dxa"/>
            <w:shd w:val="clear" w:color="auto" w:fill="auto"/>
          </w:tcPr>
          <w:p w14:paraId="7EC5411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8.2</w:t>
            </w:r>
          </w:p>
        </w:tc>
        <w:tc>
          <w:tcPr>
            <w:tcW w:w="991" w:type="dxa"/>
            <w:shd w:val="clear" w:color="auto" w:fill="auto"/>
          </w:tcPr>
          <w:p w14:paraId="705E1033"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7.9</w:t>
            </w:r>
          </w:p>
        </w:tc>
        <w:tc>
          <w:tcPr>
            <w:tcW w:w="1194" w:type="dxa"/>
            <w:shd w:val="clear" w:color="auto" w:fill="auto"/>
          </w:tcPr>
          <w:p w14:paraId="63A06B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0.9</w:t>
            </w:r>
          </w:p>
        </w:tc>
        <w:tc>
          <w:tcPr>
            <w:tcW w:w="1391" w:type="dxa"/>
            <w:shd w:val="clear" w:color="auto" w:fill="auto"/>
          </w:tcPr>
          <w:p w14:paraId="1C468BB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r>
      <w:tr w:rsidR="00CE6B35" w:rsidRPr="00CE6B35" w14:paraId="2B455C40" w14:textId="77777777" w:rsidTr="00397D37">
        <w:tc>
          <w:tcPr>
            <w:tcW w:w="3256" w:type="dxa"/>
            <w:tcBorders>
              <w:bottom w:val="single" w:sz="4" w:space="0" w:color="auto"/>
            </w:tcBorders>
            <w:shd w:val="clear" w:color="auto" w:fill="BFBFBF"/>
          </w:tcPr>
          <w:p w14:paraId="72F22BFF" w14:textId="0E940A0E"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Economically </w:t>
            </w:r>
            <w:r w:rsidR="00D517B9">
              <w:rPr>
                <w:rFonts w:ascii="Calibri" w:eastAsia="Calibri" w:hAnsi="Calibri" w:cs="Times New Roman"/>
                <w:sz w:val="20"/>
                <w:szCs w:val="20"/>
              </w:rPr>
              <w:t>D</w:t>
            </w:r>
            <w:r w:rsidRPr="00CE6B35">
              <w:rPr>
                <w:rFonts w:ascii="Calibri" w:eastAsia="Calibri" w:hAnsi="Calibri" w:cs="Times New Roman"/>
                <w:sz w:val="20"/>
                <w:szCs w:val="20"/>
              </w:rPr>
              <w:t>isadvantaged*</w:t>
            </w:r>
          </w:p>
        </w:tc>
        <w:tc>
          <w:tcPr>
            <w:tcW w:w="996" w:type="dxa"/>
            <w:tcBorders>
              <w:bottom w:val="single" w:sz="4" w:space="0" w:color="auto"/>
            </w:tcBorders>
            <w:shd w:val="clear" w:color="auto" w:fill="BFBFBF"/>
          </w:tcPr>
          <w:p w14:paraId="4F8ED6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7.2</w:t>
            </w:r>
          </w:p>
        </w:tc>
        <w:tc>
          <w:tcPr>
            <w:tcW w:w="991" w:type="dxa"/>
            <w:tcBorders>
              <w:bottom w:val="single" w:sz="4" w:space="0" w:color="auto"/>
            </w:tcBorders>
            <w:shd w:val="clear" w:color="auto" w:fill="BFBFBF"/>
          </w:tcPr>
          <w:p w14:paraId="35D3C91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7.8</w:t>
            </w:r>
          </w:p>
        </w:tc>
        <w:tc>
          <w:tcPr>
            <w:tcW w:w="991" w:type="dxa"/>
            <w:tcBorders>
              <w:bottom w:val="single" w:sz="4" w:space="0" w:color="auto"/>
            </w:tcBorders>
            <w:shd w:val="clear" w:color="auto" w:fill="BFBFBF"/>
          </w:tcPr>
          <w:p w14:paraId="18D68E4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8.5</w:t>
            </w:r>
          </w:p>
        </w:tc>
        <w:tc>
          <w:tcPr>
            <w:tcW w:w="991" w:type="dxa"/>
            <w:tcBorders>
              <w:bottom w:val="single" w:sz="4" w:space="0" w:color="auto"/>
            </w:tcBorders>
            <w:shd w:val="clear" w:color="auto" w:fill="BFBFBF"/>
          </w:tcPr>
          <w:p w14:paraId="7A1C736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8.0</w:t>
            </w:r>
          </w:p>
        </w:tc>
        <w:tc>
          <w:tcPr>
            <w:tcW w:w="1194" w:type="dxa"/>
            <w:tcBorders>
              <w:bottom w:val="single" w:sz="4" w:space="0" w:color="auto"/>
            </w:tcBorders>
            <w:shd w:val="clear" w:color="auto" w:fill="BFBFBF"/>
          </w:tcPr>
          <w:p w14:paraId="3085540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0.8</w:t>
            </w:r>
          </w:p>
        </w:tc>
        <w:tc>
          <w:tcPr>
            <w:tcW w:w="1391" w:type="dxa"/>
            <w:tcBorders>
              <w:bottom w:val="single" w:sz="4" w:space="0" w:color="auto"/>
            </w:tcBorders>
            <w:shd w:val="clear" w:color="auto" w:fill="BFBFBF"/>
          </w:tcPr>
          <w:p w14:paraId="05F536D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5.4</w:t>
            </w:r>
          </w:p>
        </w:tc>
      </w:tr>
      <w:tr w:rsidR="00CE6B35" w:rsidRPr="00CE6B35" w14:paraId="05641947" w14:textId="77777777" w:rsidTr="00397D37">
        <w:tc>
          <w:tcPr>
            <w:tcW w:w="3256" w:type="dxa"/>
            <w:shd w:val="clear" w:color="auto" w:fill="auto"/>
          </w:tcPr>
          <w:p w14:paraId="2077BECF" w14:textId="1960241F" w:rsidR="00CE6B35" w:rsidRPr="00CE6B35" w:rsidRDefault="00D517B9" w:rsidP="00CE6B35">
            <w:pPr>
              <w:spacing w:after="0" w:line="240" w:lineRule="auto"/>
              <w:rPr>
                <w:rFonts w:ascii="Calibri" w:eastAsia="Calibri" w:hAnsi="Calibri" w:cs="Times New Roman"/>
                <w:sz w:val="20"/>
                <w:szCs w:val="20"/>
              </w:rPr>
            </w:pPr>
            <w:r>
              <w:rPr>
                <w:rFonts w:ascii="Calibri" w:eastAsia="Calibri" w:hAnsi="Calibri" w:cs="Times New Roman"/>
                <w:sz w:val="20"/>
                <w:szCs w:val="20"/>
              </w:rPr>
              <w:t>Students w/ Disabilities</w:t>
            </w:r>
          </w:p>
        </w:tc>
        <w:tc>
          <w:tcPr>
            <w:tcW w:w="996" w:type="dxa"/>
            <w:shd w:val="clear" w:color="auto" w:fill="auto"/>
          </w:tcPr>
          <w:p w14:paraId="2CDFCF3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11.3</w:t>
            </w:r>
          </w:p>
        </w:tc>
        <w:tc>
          <w:tcPr>
            <w:tcW w:w="991" w:type="dxa"/>
            <w:shd w:val="clear" w:color="auto" w:fill="auto"/>
          </w:tcPr>
          <w:p w14:paraId="211E07F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11.6</w:t>
            </w:r>
          </w:p>
        </w:tc>
        <w:tc>
          <w:tcPr>
            <w:tcW w:w="991" w:type="dxa"/>
            <w:shd w:val="clear" w:color="auto" w:fill="auto"/>
          </w:tcPr>
          <w:p w14:paraId="1823658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10.6</w:t>
            </w:r>
          </w:p>
        </w:tc>
        <w:tc>
          <w:tcPr>
            <w:tcW w:w="991" w:type="dxa"/>
            <w:shd w:val="clear" w:color="auto" w:fill="auto"/>
          </w:tcPr>
          <w:p w14:paraId="20FB59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10.3</w:t>
            </w:r>
          </w:p>
        </w:tc>
        <w:tc>
          <w:tcPr>
            <w:tcW w:w="1194" w:type="dxa"/>
            <w:shd w:val="clear" w:color="auto" w:fill="auto"/>
          </w:tcPr>
          <w:p w14:paraId="65B0817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c>
          <w:tcPr>
            <w:tcW w:w="1391" w:type="dxa"/>
            <w:shd w:val="clear" w:color="auto" w:fill="auto"/>
          </w:tcPr>
          <w:p w14:paraId="3F6449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5.7</w:t>
            </w:r>
          </w:p>
        </w:tc>
      </w:tr>
      <w:tr w:rsidR="00CE6B35" w:rsidRPr="00CE6B35" w14:paraId="6BAD9B60" w14:textId="77777777" w:rsidTr="00397D37">
        <w:tc>
          <w:tcPr>
            <w:tcW w:w="3256" w:type="dxa"/>
            <w:shd w:val="clear" w:color="auto" w:fill="BFBFBF"/>
          </w:tcPr>
          <w:p w14:paraId="6C2A7C9A" w14:textId="525FB59D"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w:t>
            </w:r>
            <w:r w:rsidR="007E0F39">
              <w:rPr>
                <w:rFonts w:ascii="Calibri" w:eastAsia="Calibri" w:hAnsi="Calibri" w:cs="Times New Roman"/>
                <w:sz w:val="20"/>
                <w:szCs w:val="20"/>
              </w:rPr>
              <w:t xml:space="preserve">nglish </w:t>
            </w:r>
            <w:r w:rsidR="00AD652A">
              <w:rPr>
                <w:rFonts w:ascii="Calibri" w:eastAsia="Calibri" w:hAnsi="Calibri" w:cs="Times New Roman"/>
                <w:sz w:val="20"/>
                <w:szCs w:val="20"/>
              </w:rPr>
              <w:t>L</w:t>
            </w:r>
            <w:r w:rsidR="007E0F39">
              <w:rPr>
                <w:rFonts w:ascii="Calibri" w:eastAsia="Calibri" w:hAnsi="Calibri" w:cs="Times New Roman"/>
                <w:sz w:val="20"/>
                <w:szCs w:val="20"/>
              </w:rPr>
              <w:t>earners</w:t>
            </w:r>
          </w:p>
        </w:tc>
        <w:tc>
          <w:tcPr>
            <w:tcW w:w="996" w:type="dxa"/>
            <w:shd w:val="clear" w:color="auto" w:fill="BFBFBF"/>
          </w:tcPr>
          <w:p w14:paraId="34FB088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6.5</w:t>
            </w:r>
          </w:p>
        </w:tc>
        <w:tc>
          <w:tcPr>
            <w:tcW w:w="991" w:type="dxa"/>
            <w:shd w:val="clear" w:color="auto" w:fill="BFBFBF"/>
          </w:tcPr>
          <w:p w14:paraId="1D83AC3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w:t>
            </w:r>
          </w:p>
        </w:tc>
        <w:tc>
          <w:tcPr>
            <w:tcW w:w="991" w:type="dxa"/>
            <w:shd w:val="clear" w:color="auto" w:fill="BFBFBF"/>
          </w:tcPr>
          <w:p w14:paraId="5F728D2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w:t>
            </w:r>
          </w:p>
        </w:tc>
        <w:tc>
          <w:tcPr>
            <w:tcW w:w="991" w:type="dxa"/>
            <w:shd w:val="clear" w:color="auto" w:fill="BFBFBF"/>
          </w:tcPr>
          <w:p w14:paraId="489DDC7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6.9</w:t>
            </w:r>
          </w:p>
        </w:tc>
        <w:tc>
          <w:tcPr>
            <w:tcW w:w="1194" w:type="dxa"/>
            <w:shd w:val="clear" w:color="auto" w:fill="BFBFBF"/>
          </w:tcPr>
          <w:p w14:paraId="6B1FD67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0.4</w:t>
            </w:r>
          </w:p>
        </w:tc>
        <w:tc>
          <w:tcPr>
            <w:tcW w:w="1391" w:type="dxa"/>
            <w:shd w:val="clear" w:color="auto" w:fill="BFBFBF"/>
          </w:tcPr>
          <w:p w14:paraId="3F744CA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3.6</w:t>
            </w:r>
          </w:p>
        </w:tc>
      </w:tr>
    </w:tbl>
    <w:tbl>
      <w:tblPr>
        <w:tblStyle w:val="TableGrid14"/>
        <w:tblW w:w="9810" w:type="dxa"/>
        <w:tblInd w:w="-180" w:type="dxa"/>
        <w:tblBorders>
          <w:top w:val="none" w:sz="0" w:space="0" w:color="auto"/>
          <w:left w:val="none" w:sz="0" w:space="0" w:color="auto"/>
          <w:right w:val="none" w:sz="0" w:space="0" w:color="auto"/>
        </w:tblBorders>
        <w:tblLook w:val="04A0" w:firstRow="1" w:lastRow="0" w:firstColumn="1" w:lastColumn="0" w:noHBand="0" w:noVBand="1"/>
        <w:tblCaption w:val="Table 26: Brockton Public Schools  "/>
        <w:tblDescription w:val="Out-of-School Suspension Rates by Student Group, 2016-2019&#10;"/>
      </w:tblPr>
      <w:tblGrid>
        <w:gridCol w:w="3240"/>
        <w:gridCol w:w="996"/>
        <w:gridCol w:w="996"/>
        <w:gridCol w:w="996"/>
        <w:gridCol w:w="996"/>
        <w:gridCol w:w="1152"/>
        <w:gridCol w:w="1434"/>
      </w:tblGrid>
      <w:tr w:rsidR="00CE6B35" w:rsidRPr="00CE6B35" w14:paraId="1270CF43" w14:textId="77777777" w:rsidTr="00397D37">
        <w:tc>
          <w:tcPr>
            <w:tcW w:w="9810" w:type="dxa"/>
            <w:gridSpan w:val="7"/>
          </w:tcPr>
          <w:p w14:paraId="7EC524D4" w14:textId="616D854E" w:rsidR="00FE41A2" w:rsidRDefault="00FE41A2" w:rsidP="00CE6B35">
            <w:pPr>
              <w:spacing w:after="0" w:line="240" w:lineRule="auto"/>
              <w:jc w:val="center"/>
              <w:rPr>
                <w:rFonts w:ascii="Calibri" w:eastAsia="Times New Roman" w:hAnsi="Calibri" w:cs="Times New Roman"/>
                <w:b/>
                <w:sz w:val="20"/>
                <w:szCs w:val="20"/>
              </w:rPr>
            </w:pPr>
          </w:p>
          <w:p w14:paraId="1797B733" w14:textId="77777777" w:rsidR="004B2099" w:rsidRDefault="004B2099" w:rsidP="00CE6B35">
            <w:pPr>
              <w:spacing w:after="0" w:line="240" w:lineRule="auto"/>
              <w:jc w:val="center"/>
              <w:rPr>
                <w:rFonts w:ascii="Calibri" w:eastAsia="Times New Roman" w:hAnsi="Calibri" w:cs="Times New Roman"/>
                <w:b/>
                <w:sz w:val="20"/>
                <w:szCs w:val="20"/>
              </w:rPr>
            </w:pPr>
          </w:p>
          <w:p w14:paraId="0841B8F6" w14:textId="77777777" w:rsidR="004B2099" w:rsidRDefault="004B2099" w:rsidP="00CE6B35">
            <w:pPr>
              <w:spacing w:after="0" w:line="240" w:lineRule="auto"/>
              <w:jc w:val="center"/>
              <w:rPr>
                <w:rFonts w:ascii="Calibri" w:eastAsia="Times New Roman" w:hAnsi="Calibri" w:cs="Times New Roman"/>
                <w:b/>
                <w:sz w:val="20"/>
                <w:szCs w:val="20"/>
              </w:rPr>
            </w:pPr>
          </w:p>
          <w:p w14:paraId="1FA6DC27" w14:textId="77777777" w:rsidR="004B2099" w:rsidRDefault="004B2099" w:rsidP="00CE6B35">
            <w:pPr>
              <w:spacing w:after="0" w:line="240" w:lineRule="auto"/>
              <w:jc w:val="center"/>
              <w:rPr>
                <w:rFonts w:ascii="Calibri" w:eastAsia="Times New Roman" w:hAnsi="Calibri" w:cs="Times New Roman"/>
                <w:b/>
                <w:sz w:val="20"/>
                <w:szCs w:val="20"/>
              </w:rPr>
            </w:pPr>
          </w:p>
          <w:p w14:paraId="61C75188" w14:textId="77777777" w:rsidR="004B2099" w:rsidRDefault="004B2099" w:rsidP="00CE6B35">
            <w:pPr>
              <w:spacing w:after="0" w:line="240" w:lineRule="auto"/>
              <w:jc w:val="center"/>
              <w:rPr>
                <w:rFonts w:ascii="Calibri" w:eastAsia="Times New Roman" w:hAnsi="Calibri" w:cs="Times New Roman"/>
                <w:b/>
                <w:sz w:val="20"/>
                <w:szCs w:val="20"/>
              </w:rPr>
            </w:pPr>
          </w:p>
          <w:p w14:paraId="5EB99282" w14:textId="5F5883DB"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lastRenderedPageBreak/>
              <w:t xml:space="preserve">Table 27: </w:t>
            </w:r>
            <w:r w:rsidRPr="00CE6B35">
              <w:rPr>
                <w:rFonts w:ascii="Calibri" w:eastAsia="Calibri" w:hAnsi="Calibri" w:cs="Times New Roman"/>
                <w:b/>
                <w:sz w:val="20"/>
                <w:szCs w:val="20"/>
              </w:rPr>
              <w:t>Brockton Public Schools</w:t>
            </w:r>
          </w:p>
          <w:p w14:paraId="10366942" w14:textId="0A1F187B"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Dropout Rates by Student Group, 2016</w:t>
            </w:r>
            <w:r w:rsidR="00AD652A">
              <w:rPr>
                <w:rFonts w:ascii="Calibri" w:eastAsia="Times New Roman" w:hAnsi="Calibri" w:cs="Times New Roman"/>
                <w:b/>
                <w:sz w:val="20"/>
                <w:szCs w:val="20"/>
              </w:rPr>
              <w:t>-</w:t>
            </w:r>
            <w:r w:rsidRPr="00CE6B35">
              <w:rPr>
                <w:rFonts w:ascii="Calibri" w:eastAsia="Times New Roman" w:hAnsi="Calibri" w:cs="Times New Roman"/>
                <w:b/>
                <w:sz w:val="20"/>
                <w:szCs w:val="20"/>
              </w:rPr>
              <w:t>2019</w:t>
            </w:r>
          </w:p>
        </w:tc>
      </w:tr>
      <w:tr w:rsidR="00CE6B35" w:rsidRPr="00CE6B35" w14:paraId="195C78A3" w14:textId="77777777" w:rsidTr="00397D37">
        <w:tc>
          <w:tcPr>
            <w:tcW w:w="3240" w:type="dxa"/>
            <w:tcBorders>
              <w:top w:val="single" w:sz="4" w:space="0" w:color="auto"/>
              <w:left w:val="single" w:sz="4" w:space="0" w:color="auto"/>
            </w:tcBorders>
            <w:shd w:val="clear" w:color="auto" w:fill="BFBFBF"/>
            <w:vAlign w:val="center"/>
          </w:tcPr>
          <w:p w14:paraId="0CCBFF5B" w14:textId="77777777" w:rsidR="00CE6B35" w:rsidRPr="00CE6B35" w:rsidRDefault="00CE6B35" w:rsidP="00397D37">
            <w:pPr>
              <w:spacing w:after="0" w:line="240" w:lineRule="auto"/>
              <w:rPr>
                <w:rFonts w:ascii="Calibri" w:eastAsia="Times New Roman" w:hAnsi="Calibri" w:cs="Times New Roman"/>
                <w:b/>
                <w:sz w:val="20"/>
                <w:szCs w:val="20"/>
              </w:rPr>
            </w:pPr>
            <w:r w:rsidRPr="00CE6B35">
              <w:rPr>
                <w:rFonts w:ascii="Calibri" w:eastAsia="Times New Roman" w:hAnsi="Calibri" w:cs="Times New Roman"/>
                <w:b/>
                <w:sz w:val="20"/>
                <w:szCs w:val="20"/>
              </w:rPr>
              <w:lastRenderedPageBreak/>
              <w:t>Group</w:t>
            </w:r>
          </w:p>
        </w:tc>
        <w:tc>
          <w:tcPr>
            <w:tcW w:w="996" w:type="dxa"/>
            <w:shd w:val="clear" w:color="auto" w:fill="BFBFBF"/>
            <w:vAlign w:val="center"/>
          </w:tcPr>
          <w:p w14:paraId="090FFA83"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2016</w:t>
            </w:r>
          </w:p>
        </w:tc>
        <w:tc>
          <w:tcPr>
            <w:tcW w:w="996" w:type="dxa"/>
            <w:shd w:val="clear" w:color="auto" w:fill="BFBFBF"/>
            <w:vAlign w:val="center"/>
          </w:tcPr>
          <w:p w14:paraId="450A2CC3"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2017</w:t>
            </w:r>
          </w:p>
        </w:tc>
        <w:tc>
          <w:tcPr>
            <w:tcW w:w="996" w:type="dxa"/>
            <w:shd w:val="clear" w:color="auto" w:fill="BFBFBF"/>
            <w:vAlign w:val="center"/>
          </w:tcPr>
          <w:p w14:paraId="3263FF05"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2018</w:t>
            </w:r>
          </w:p>
        </w:tc>
        <w:tc>
          <w:tcPr>
            <w:tcW w:w="996" w:type="dxa"/>
            <w:shd w:val="clear" w:color="auto" w:fill="BFBFBF"/>
            <w:vAlign w:val="center"/>
          </w:tcPr>
          <w:p w14:paraId="413B35EA"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2019</w:t>
            </w:r>
          </w:p>
        </w:tc>
        <w:tc>
          <w:tcPr>
            <w:tcW w:w="1152" w:type="dxa"/>
            <w:shd w:val="clear" w:color="auto" w:fill="BFBFBF"/>
            <w:vAlign w:val="center"/>
          </w:tcPr>
          <w:p w14:paraId="17901658"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4-yr Change</w:t>
            </w:r>
          </w:p>
        </w:tc>
        <w:tc>
          <w:tcPr>
            <w:tcW w:w="1434" w:type="dxa"/>
            <w:tcBorders>
              <w:top w:val="single" w:sz="4" w:space="0" w:color="auto"/>
              <w:right w:val="single" w:sz="4" w:space="0" w:color="auto"/>
            </w:tcBorders>
            <w:shd w:val="clear" w:color="auto" w:fill="BFBFBF"/>
            <w:vAlign w:val="center"/>
          </w:tcPr>
          <w:p w14:paraId="0DB5FAA0"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State (2019)</w:t>
            </w:r>
          </w:p>
        </w:tc>
      </w:tr>
      <w:tr w:rsidR="00CE6B35" w:rsidRPr="00CE6B35" w14:paraId="15AB7915" w14:textId="77777777" w:rsidTr="00397D37">
        <w:tc>
          <w:tcPr>
            <w:tcW w:w="3240" w:type="dxa"/>
            <w:tcBorders>
              <w:top w:val="single" w:sz="4" w:space="0" w:color="auto"/>
              <w:left w:val="single" w:sz="4" w:space="0" w:color="auto"/>
            </w:tcBorders>
            <w:shd w:val="clear" w:color="auto" w:fill="auto"/>
          </w:tcPr>
          <w:p w14:paraId="0B8CB4A6"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All</w:t>
            </w:r>
          </w:p>
        </w:tc>
        <w:tc>
          <w:tcPr>
            <w:tcW w:w="996" w:type="dxa"/>
            <w:shd w:val="clear" w:color="auto" w:fill="auto"/>
          </w:tcPr>
          <w:p w14:paraId="2FFAF6F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3.4</w:t>
            </w:r>
          </w:p>
        </w:tc>
        <w:tc>
          <w:tcPr>
            <w:tcW w:w="996" w:type="dxa"/>
            <w:shd w:val="clear" w:color="auto" w:fill="auto"/>
          </w:tcPr>
          <w:p w14:paraId="49E0E6C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c>
          <w:tcPr>
            <w:tcW w:w="996" w:type="dxa"/>
            <w:shd w:val="clear" w:color="auto" w:fill="auto"/>
          </w:tcPr>
          <w:p w14:paraId="5401341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996" w:type="dxa"/>
            <w:shd w:val="clear" w:color="auto" w:fill="auto"/>
          </w:tcPr>
          <w:p w14:paraId="4D38E04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3.9</w:t>
            </w:r>
          </w:p>
        </w:tc>
        <w:tc>
          <w:tcPr>
            <w:tcW w:w="1152" w:type="dxa"/>
            <w:shd w:val="clear" w:color="auto" w:fill="auto"/>
          </w:tcPr>
          <w:p w14:paraId="1A00CFE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0.5</w:t>
            </w:r>
          </w:p>
        </w:tc>
        <w:tc>
          <w:tcPr>
            <w:tcW w:w="1434" w:type="dxa"/>
            <w:tcBorders>
              <w:top w:val="single" w:sz="4" w:space="0" w:color="auto"/>
              <w:right w:val="single" w:sz="4" w:space="0" w:color="auto"/>
            </w:tcBorders>
            <w:shd w:val="clear" w:color="auto" w:fill="auto"/>
          </w:tcPr>
          <w:p w14:paraId="2C35593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r>
      <w:tr w:rsidR="00CE6B35" w:rsidRPr="00CE6B35" w14:paraId="39DA5829" w14:textId="77777777" w:rsidTr="00397D37">
        <w:tc>
          <w:tcPr>
            <w:tcW w:w="3240" w:type="dxa"/>
            <w:tcBorders>
              <w:top w:val="single" w:sz="4" w:space="0" w:color="auto"/>
              <w:left w:val="single" w:sz="4" w:space="0" w:color="auto"/>
            </w:tcBorders>
            <w:shd w:val="clear" w:color="auto" w:fill="BFBFBF"/>
          </w:tcPr>
          <w:p w14:paraId="6E50CAA8"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African American/Black</w:t>
            </w:r>
          </w:p>
        </w:tc>
        <w:tc>
          <w:tcPr>
            <w:tcW w:w="996" w:type="dxa"/>
            <w:shd w:val="clear" w:color="auto" w:fill="BFBFBF"/>
          </w:tcPr>
          <w:p w14:paraId="2C7B796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996" w:type="dxa"/>
            <w:shd w:val="clear" w:color="auto" w:fill="BFBFBF"/>
          </w:tcPr>
          <w:p w14:paraId="17EE481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996" w:type="dxa"/>
            <w:shd w:val="clear" w:color="auto" w:fill="BFBFBF"/>
          </w:tcPr>
          <w:p w14:paraId="2B50F0C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c>
          <w:tcPr>
            <w:tcW w:w="996" w:type="dxa"/>
            <w:shd w:val="clear" w:color="auto" w:fill="BFBFBF"/>
          </w:tcPr>
          <w:p w14:paraId="5B32BCC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1152" w:type="dxa"/>
            <w:shd w:val="clear" w:color="auto" w:fill="BFBFBF"/>
          </w:tcPr>
          <w:p w14:paraId="4480924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1434" w:type="dxa"/>
            <w:tcBorders>
              <w:top w:val="single" w:sz="4" w:space="0" w:color="auto"/>
              <w:right w:val="single" w:sz="4" w:space="0" w:color="auto"/>
            </w:tcBorders>
            <w:shd w:val="clear" w:color="auto" w:fill="BFBFBF"/>
          </w:tcPr>
          <w:p w14:paraId="137991C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2.6</w:t>
            </w:r>
          </w:p>
        </w:tc>
      </w:tr>
      <w:tr w:rsidR="00CE6B35" w:rsidRPr="00CE6B35" w14:paraId="704477D7" w14:textId="77777777" w:rsidTr="00397D37">
        <w:tc>
          <w:tcPr>
            <w:tcW w:w="3240" w:type="dxa"/>
            <w:tcBorders>
              <w:top w:val="single" w:sz="4" w:space="0" w:color="auto"/>
              <w:left w:val="single" w:sz="4" w:space="0" w:color="auto"/>
            </w:tcBorders>
            <w:shd w:val="clear" w:color="auto" w:fill="auto"/>
          </w:tcPr>
          <w:p w14:paraId="0874E0B5"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Asian</w:t>
            </w:r>
          </w:p>
        </w:tc>
        <w:tc>
          <w:tcPr>
            <w:tcW w:w="996" w:type="dxa"/>
            <w:shd w:val="clear" w:color="auto" w:fill="auto"/>
          </w:tcPr>
          <w:p w14:paraId="06DD41F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996" w:type="dxa"/>
            <w:shd w:val="clear" w:color="auto" w:fill="auto"/>
          </w:tcPr>
          <w:p w14:paraId="713976A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c>
          <w:tcPr>
            <w:tcW w:w="996" w:type="dxa"/>
            <w:shd w:val="clear" w:color="auto" w:fill="auto"/>
          </w:tcPr>
          <w:p w14:paraId="4488D1A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2.8</w:t>
            </w:r>
          </w:p>
        </w:tc>
        <w:tc>
          <w:tcPr>
            <w:tcW w:w="996" w:type="dxa"/>
            <w:shd w:val="clear" w:color="auto" w:fill="auto"/>
          </w:tcPr>
          <w:p w14:paraId="4FE00BD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0.0</w:t>
            </w:r>
          </w:p>
        </w:tc>
        <w:tc>
          <w:tcPr>
            <w:tcW w:w="1152" w:type="dxa"/>
            <w:shd w:val="clear" w:color="auto" w:fill="auto"/>
          </w:tcPr>
          <w:p w14:paraId="61335A4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-1.9</w:t>
            </w:r>
          </w:p>
        </w:tc>
        <w:tc>
          <w:tcPr>
            <w:tcW w:w="1434" w:type="dxa"/>
            <w:tcBorders>
              <w:top w:val="single" w:sz="4" w:space="0" w:color="auto"/>
              <w:right w:val="single" w:sz="4" w:space="0" w:color="auto"/>
            </w:tcBorders>
            <w:shd w:val="clear" w:color="auto" w:fill="auto"/>
          </w:tcPr>
          <w:p w14:paraId="0A1C06F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0.5</w:t>
            </w:r>
          </w:p>
        </w:tc>
      </w:tr>
      <w:tr w:rsidR="00CE6B35" w:rsidRPr="00CE6B35" w14:paraId="25CD1543" w14:textId="77777777" w:rsidTr="00397D37">
        <w:tc>
          <w:tcPr>
            <w:tcW w:w="3240" w:type="dxa"/>
            <w:tcBorders>
              <w:top w:val="single" w:sz="4" w:space="0" w:color="auto"/>
              <w:left w:val="single" w:sz="4" w:space="0" w:color="auto"/>
            </w:tcBorders>
            <w:shd w:val="clear" w:color="auto" w:fill="BFBFBF"/>
          </w:tcPr>
          <w:p w14:paraId="0DB656D7"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Hispanic or Latino</w:t>
            </w:r>
          </w:p>
        </w:tc>
        <w:tc>
          <w:tcPr>
            <w:tcW w:w="996" w:type="dxa"/>
            <w:shd w:val="clear" w:color="auto" w:fill="BFBFBF"/>
          </w:tcPr>
          <w:p w14:paraId="272E209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w:t>
            </w:r>
          </w:p>
        </w:tc>
        <w:tc>
          <w:tcPr>
            <w:tcW w:w="996" w:type="dxa"/>
            <w:shd w:val="clear" w:color="auto" w:fill="BFBFBF"/>
          </w:tcPr>
          <w:p w14:paraId="2FA51A5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w:t>
            </w:r>
          </w:p>
        </w:tc>
        <w:tc>
          <w:tcPr>
            <w:tcW w:w="996" w:type="dxa"/>
            <w:shd w:val="clear" w:color="auto" w:fill="BFBFBF"/>
          </w:tcPr>
          <w:p w14:paraId="6BEF90F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6.6</w:t>
            </w:r>
          </w:p>
        </w:tc>
        <w:tc>
          <w:tcPr>
            <w:tcW w:w="996" w:type="dxa"/>
            <w:shd w:val="clear" w:color="auto" w:fill="BFBFBF"/>
          </w:tcPr>
          <w:p w14:paraId="6099DB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1152" w:type="dxa"/>
            <w:shd w:val="clear" w:color="auto" w:fill="BFBFBF"/>
          </w:tcPr>
          <w:p w14:paraId="097A4011"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-2.2</w:t>
            </w:r>
          </w:p>
        </w:tc>
        <w:tc>
          <w:tcPr>
            <w:tcW w:w="1434" w:type="dxa"/>
            <w:tcBorders>
              <w:top w:val="single" w:sz="4" w:space="0" w:color="auto"/>
              <w:right w:val="single" w:sz="4" w:space="0" w:color="auto"/>
            </w:tcBorders>
            <w:shd w:val="clear" w:color="auto" w:fill="BFBFBF"/>
          </w:tcPr>
          <w:p w14:paraId="31F8832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4.3</w:t>
            </w:r>
          </w:p>
        </w:tc>
      </w:tr>
      <w:tr w:rsidR="00CE6B35" w:rsidRPr="00CE6B35" w14:paraId="1E0A3B83" w14:textId="77777777" w:rsidTr="00397D37">
        <w:tc>
          <w:tcPr>
            <w:tcW w:w="3240" w:type="dxa"/>
            <w:tcBorders>
              <w:top w:val="single" w:sz="4" w:space="0" w:color="auto"/>
              <w:left w:val="single" w:sz="4" w:space="0" w:color="auto"/>
            </w:tcBorders>
            <w:shd w:val="clear" w:color="auto" w:fill="auto"/>
          </w:tcPr>
          <w:p w14:paraId="47B582DB" w14:textId="002152A3"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Multi-Race, non-</w:t>
            </w:r>
            <w:r w:rsidR="006D330B" w:rsidRPr="00CE6B35">
              <w:rPr>
                <w:rFonts w:ascii="Calibri" w:eastAsia="Times New Roman" w:hAnsi="Calibri" w:cs="Times New Roman"/>
                <w:sz w:val="20"/>
                <w:szCs w:val="20"/>
              </w:rPr>
              <w:t>Hisp</w:t>
            </w:r>
            <w:r w:rsidR="00D517B9">
              <w:rPr>
                <w:rFonts w:ascii="Calibri" w:eastAsia="Times New Roman" w:hAnsi="Calibri" w:cs="Times New Roman"/>
                <w:sz w:val="20"/>
                <w:szCs w:val="20"/>
              </w:rPr>
              <w:t>anic</w:t>
            </w:r>
            <w:r w:rsidR="006D330B">
              <w:rPr>
                <w:rFonts w:ascii="Calibri" w:eastAsia="Times New Roman" w:hAnsi="Calibri" w:cs="Times New Roman"/>
                <w:sz w:val="20"/>
                <w:szCs w:val="20"/>
              </w:rPr>
              <w:t>/</w:t>
            </w:r>
            <w:r w:rsidR="006D330B" w:rsidRPr="00CE6B35">
              <w:rPr>
                <w:rFonts w:ascii="Calibri" w:eastAsia="Times New Roman" w:hAnsi="Calibri" w:cs="Times New Roman"/>
                <w:sz w:val="20"/>
                <w:szCs w:val="20"/>
              </w:rPr>
              <w:t>Lat</w:t>
            </w:r>
            <w:r w:rsidR="00D517B9">
              <w:rPr>
                <w:rFonts w:ascii="Calibri" w:eastAsia="Times New Roman" w:hAnsi="Calibri" w:cs="Times New Roman"/>
                <w:sz w:val="20"/>
                <w:szCs w:val="20"/>
              </w:rPr>
              <w:t>ino</w:t>
            </w:r>
          </w:p>
        </w:tc>
        <w:tc>
          <w:tcPr>
            <w:tcW w:w="996" w:type="dxa"/>
            <w:shd w:val="clear" w:color="auto" w:fill="auto"/>
          </w:tcPr>
          <w:p w14:paraId="1969EB6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0.7</w:t>
            </w:r>
          </w:p>
        </w:tc>
        <w:tc>
          <w:tcPr>
            <w:tcW w:w="996" w:type="dxa"/>
            <w:shd w:val="clear" w:color="auto" w:fill="auto"/>
          </w:tcPr>
          <w:p w14:paraId="0F78416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1.3</w:t>
            </w:r>
          </w:p>
        </w:tc>
        <w:tc>
          <w:tcPr>
            <w:tcW w:w="996" w:type="dxa"/>
            <w:shd w:val="clear" w:color="auto" w:fill="auto"/>
          </w:tcPr>
          <w:p w14:paraId="13710F3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96" w:type="dxa"/>
            <w:shd w:val="clear" w:color="auto" w:fill="auto"/>
          </w:tcPr>
          <w:p w14:paraId="736176D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1.1</w:t>
            </w:r>
          </w:p>
        </w:tc>
        <w:tc>
          <w:tcPr>
            <w:tcW w:w="1152" w:type="dxa"/>
            <w:shd w:val="clear" w:color="auto" w:fill="auto"/>
          </w:tcPr>
          <w:p w14:paraId="7D17EE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0.4</w:t>
            </w:r>
          </w:p>
        </w:tc>
        <w:tc>
          <w:tcPr>
            <w:tcW w:w="1434" w:type="dxa"/>
            <w:tcBorders>
              <w:top w:val="single" w:sz="4" w:space="0" w:color="auto"/>
              <w:right w:val="single" w:sz="4" w:space="0" w:color="auto"/>
            </w:tcBorders>
            <w:shd w:val="clear" w:color="auto" w:fill="auto"/>
          </w:tcPr>
          <w:p w14:paraId="1A25250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1.8</w:t>
            </w:r>
          </w:p>
        </w:tc>
      </w:tr>
      <w:tr w:rsidR="00CE6B35" w:rsidRPr="00CE6B35" w14:paraId="40E7500C" w14:textId="77777777" w:rsidTr="00397D37">
        <w:tc>
          <w:tcPr>
            <w:tcW w:w="3240" w:type="dxa"/>
            <w:tcBorders>
              <w:top w:val="single" w:sz="4" w:space="0" w:color="auto"/>
              <w:left w:val="single" w:sz="4" w:space="0" w:color="auto"/>
            </w:tcBorders>
            <w:shd w:val="clear" w:color="auto" w:fill="BFBFBF"/>
          </w:tcPr>
          <w:p w14:paraId="0999CC63"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White</w:t>
            </w:r>
          </w:p>
        </w:tc>
        <w:tc>
          <w:tcPr>
            <w:tcW w:w="996" w:type="dxa"/>
            <w:shd w:val="clear" w:color="auto" w:fill="BFBFBF"/>
          </w:tcPr>
          <w:p w14:paraId="6C42A3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2.9</w:t>
            </w:r>
          </w:p>
        </w:tc>
        <w:tc>
          <w:tcPr>
            <w:tcW w:w="996" w:type="dxa"/>
            <w:shd w:val="clear" w:color="auto" w:fill="BFBFBF"/>
          </w:tcPr>
          <w:p w14:paraId="5386F51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996" w:type="dxa"/>
            <w:shd w:val="clear" w:color="auto" w:fill="BFBFBF"/>
          </w:tcPr>
          <w:p w14:paraId="7B751E7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c>
          <w:tcPr>
            <w:tcW w:w="996" w:type="dxa"/>
            <w:shd w:val="clear" w:color="auto" w:fill="BFBFBF"/>
          </w:tcPr>
          <w:p w14:paraId="571D998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c>
          <w:tcPr>
            <w:tcW w:w="1152" w:type="dxa"/>
            <w:shd w:val="clear" w:color="auto" w:fill="BFBFBF"/>
          </w:tcPr>
          <w:p w14:paraId="2597F78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0.2</w:t>
            </w:r>
          </w:p>
        </w:tc>
        <w:tc>
          <w:tcPr>
            <w:tcW w:w="1434" w:type="dxa"/>
            <w:tcBorders>
              <w:top w:val="single" w:sz="4" w:space="0" w:color="auto"/>
              <w:right w:val="single" w:sz="4" w:space="0" w:color="auto"/>
            </w:tcBorders>
            <w:shd w:val="clear" w:color="auto" w:fill="BFBFBF"/>
          </w:tcPr>
          <w:p w14:paraId="51FF0EC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1.0</w:t>
            </w:r>
          </w:p>
        </w:tc>
      </w:tr>
      <w:tr w:rsidR="00CE6B35" w:rsidRPr="00CE6B35" w14:paraId="4E15B0E5" w14:textId="77777777" w:rsidTr="00397D37">
        <w:tc>
          <w:tcPr>
            <w:tcW w:w="3240" w:type="dxa"/>
            <w:tcBorders>
              <w:top w:val="single" w:sz="4" w:space="0" w:color="auto"/>
              <w:left w:val="single" w:sz="4" w:space="0" w:color="auto"/>
            </w:tcBorders>
            <w:shd w:val="clear" w:color="auto" w:fill="auto"/>
          </w:tcPr>
          <w:p w14:paraId="04F6AF16"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High Needs</w:t>
            </w:r>
          </w:p>
        </w:tc>
        <w:tc>
          <w:tcPr>
            <w:tcW w:w="996" w:type="dxa"/>
            <w:shd w:val="clear" w:color="auto" w:fill="auto"/>
          </w:tcPr>
          <w:p w14:paraId="06A7807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4.6</w:t>
            </w:r>
          </w:p>
        </w:tc>
        <w:tc>
          <w:tcPr>
            <w:tcW w:w="996" w:type="dxa"/>
            <w:shd w:val="clear" w:color="auto" w:fill="auto"/>
          </w:tcPr>
          <w:p w14:paraId="62F8F64D"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4.8</w:t>
            </w:r>
          </w:p>
        </w:tc>
        <w:tc>
          <w:tcPr>
            <w:tcW w:w="996" w:type="dxa"/>
            <w:shd w:val="clear" w:color="auto" w:fill="auto"/>
          </w:tcPr>
          <w:p w14:paraId="040DDF56"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5.6</w:t>
            </w:r>
          </w:p>
        </w:tc>
        <w:tc>
          <w:tcPr>
            <w:tcW w:w="996" w:type="dxa"/>
            <w:shd w:val="clear" w:color="auto" w:fill="auto"/>
          </w:tcPr>
          <w:p w14:paraId="233DA7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4.9</w:t>
            </w:r>
          </w:p>
        </w:tc>
        <w:tc>
          <w:tcPr>
            <w:tcW w:w="1152" w:type="dxa"/>
            <w:shd w:val="clear" w:color="auto" w:fill="auto"/>
          </w:tcPr>
          <w:p w14:paraId="0F47421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0.3</w:t>
            </w:r>
          </w:p>
        </w:tc>
        <w:tc>
          <w:tcPr>
            <w:tcW w:w="1434" w:type="dxa"/>
            <w:tcBorders>
              <w:top w:val="single" w:sz="4" w:space="0" w:color="auto"/>
              <w:right w:val="single" w:sz="4" w:space="0" w:color="auto"/>
            </w:tcBorders>
            <w:shd w:val="clear" w:color="auto" w:fill="auto"/>
          </w:tcPr>
          <w:p w14:paraId="3BBFF4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3.5</w:t>
            </w:r>
          </w:p>
        </w:tc>
      </w:tr>
      <w:tr w:rsidR="00CE6B35" w:rsidRPr="00CE6B35" w14:paraId="2AC6F15F" w14:textId="77777777" w:rsidTr="00397D37">
        <w:tc>
          <w:tcPr>
            <w:tcW w:w="3240" w:type="dxa"/>
            <w:tcBorders>
              <w:top w:val="single" w:sz="4" w:space="0" w:color="auto"/>
              <w:left w:val="single" w:sz="4" w:space="0" w:color="auto"/>
              <w:bottom w:val="single" w:sz="4" w:space="0" w:color="auto"/>
            </w:tcBorders>
            <w:shd w:val="clear" w:color="auto" w:fill="BFBFBF"/>
          </w:tcPr>
          <w:p w14:paraId="31301BB5" w14:textId="54AD8464"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Calibri" w:hAnsi="Calibri" w:cs="Times New Roman"/>
                <w:sz w:val="20"/>
                <w:szCs w:val="20"/>
              </w:rPr>
              <w:t xml:space="preserve">Economically </w:t>
            </w:r>
            <w:r w:rsidR="00D517B9">
              <w:rPr>
                <w:rFonts w:ascii="Calibri" w:eastAsia="Calibri" w:hAnsi="Calibri" w:cs="Times New Roman"/>
                <w:sz w:val="20"/>
                <w:szCs w:val="20"/>
              </w:rPr>
              <w:t>D</w:t>
            </w:r>
            <w:r w:rsidRPr="00CE6B35">
              <w:rPr>
                <w:rFonts w:ascii="Calibri" w:eastAsia="Calibri" w:hAnsi="Calibri" w:cs="Times New Roman"/>
                <w:sz w:val="20"/>
                <w:szCs w:val="20"/>
              </w:rPr>
              <w:t>isadvantaged</w:t>
            </w:r>
          </w:p>
        </w:tc>
        <w:tc>
          <w:tcPr>
            <w:tcW w:w="996" w:type="dxa"/>
            <w:tcBorders>
              <w:bottom w:val="single" w:sz="4" w:space="0" w:color="auto"/>
            </w:tcBorders>
            <w:shd w:val="clear" w:color="auto" w:fill="BFBFBF"/>
          </w:tcPr>
          <w:p w14:paraId="1DA3B2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w:t>
            </w:r>
          </w:p>
        </w:tc>
        <w:tc>
          <w:tcPr>
            <w:tcW w:w="996" w:type="dxa"/>
            <w:tcBorders>
              <w:bottom w:val="single" w:sz="4" w:space="0" w:color="auto"/>
            </w:tcBorders>
            <w:shd w:val="clear" w:color="auto" w:fill="BFBFBF"/>
          </w:tcPr>
          <w:p w14:paraId="2C00672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996" w:type="dxa"/>
            <w:tcBorders>
              <w:bottom w:val="single" w:sz="4" w:space="0" w:color="auto"/>
            </w:tcBorders>
            <w:shd w:val="clear" w:color="auto" w:fill="BFBFBF"/>
          </w:tcPr>
          <w:p w14:paraId="2682D495"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4.5</w:t>
            </w:r>
          </w:p>
        </w:tc>
        <w:tc>
          <w:tcPr>
            <w:tcW w:w="996" w:type="dxa"/>
            <w:tcBorders>
              <w:bottom w:val="single" w:sz="4" w:space="0" w:color="auto"/>
            </w:tcBorders>
            <w:shd w:val="clear" w:color="auto" w:fill="BFBFBF"/>
          </w:tcPr>
          <w:p w14:paraId="04222A8E"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4.4</w:t>
            </w:r>
          </w:p>
        </w:tc>
        <w:tc>
          <w:tcPr>
            <w:tcW w:w="1152" w:type="dxa"/>
            <w:tcBorders>
              <w:bottom w:val="single" w:sz="4" w:space="0" w:color="auto"/>
            </w:tcBorders>
            <w:shd w:val="clear" w:color="auto" w:fill="BFBFBF"/>
          </w:tcPr>
          <w:p w14:paraId="2DC7359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-0.7</w:t>
            </w:r>
          </w:p>
        </w:tc>
        <w:tc>
          <w:tcPr>
            <w:tcW w:w="1434" w:type="dxa"/>
            <w:tcBorders>
              <w:top w:val="single" w:sz="4" w:space="0" w:color="auto"/>
              <w:bottom w:val="single" w:sz="4" w:space="0" w:color="auto"/>
              <w:right w:val="single" w:sz="4" w:space="0" w:color="auto"/>
            </w:tcBorders>
            <w:shd w:val="clear" w:color="auto" w:fill="BFBFBF"/>
          </w:tcPr>
          <w:p w14:paraId="4E5EED6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3.8</w:t>
            </w:r>
          </w:p>
        </w:tc>
      </w:tr>
      <w:tr w:rsidR="00CE6B35" w:rsidRPr="00CE6B35" w14:paraId="63CE6F9F" w14:textId="77777777" w:rsidTr="00397D37">
        <w:tc>
          <w:tcPr>
            <w:tcW w:w="3240" w:type="dxa"/>
            <w:tcBorders>
              <w:top w:val="single" w:sz="4" w:space="0" w:color="auto"/>
              <w:left w:val="single" w:sz="4" w:space="0" w:color="auto"/>
              <w:bottom w:val="single" w:sz="4" w:space="0" w:color="auto"/>
            </w:tcBorders>
            <w:shd w:val="clear" w:color="auto" w:fill="auto"/>
          </w:tcPr>
          <w:p w14:paraId="0196D2AF" w14:textId="48230E7C" w:rsidR="00CE6B35" w:rsidRPr="00CE6B35" w:rsidRDefault="00D517B9" w:rsidP="00CE6B3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Students w/ Disabilities</w:t>
            </w:r>
          </w:p>
        </w:tc>
        <w:tc>
          <w:tcPr>
            <w:tcW w:w="996" w:type="dxa"/>
            <w:tcBorders>
              <w:top w:val="single" w:sz="4" w:space="0" w:color="auto"/>
            </w:tcBorders>
            <w:shd w:val="clear" w:color="auto" w:fill="auto"/>
          </w:tcPr>
          <w:p w14:paraId="121D236C"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5.1</w:t>
            </w:r>
          </w:p>
        </w:tc>
        <w:tc>
          <w:tcPr>
            <w:tcW w:w="996" w:type="dxa"/>
            <w:tcBorders>
              <w:top w:val="single" w:sz="4" w:space="0" w:color="auto"/>
            </w:tcBorders>
            <w:shd w:val="clear" w:color="auto" w:fill="auto"/>
          </w:tcPr>
          <w:p w14:paraId="02E4A148"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4.2</w:t>
            </w:r>
          </w:p>
        </w:tc>
        <w:tc>
          <w:tcPr>
            <w:tcW w:w="996" w:type="dxa"/>
            <w:tcBorders>
              <w:top w:val="single" w:sz="4" w:space="0" w:color="auto"/>
            </w:tcBorders>
            <w:shd w:val="clear" w:color="auto" w:fill="auto"/>
          </w:tcPr>
          <w:p w14:paraId="180C0B3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w:t>
            </w:r>
          </w:p>
        </w:tc>
        <w:tc>
          <w:tcPr>
            <w:tcW w:w="996" w:type="dxa"/>
            <w:tcBorders>
              <w:top w:val="single" w:sz="4" w:space="0" w:color="auto"/>
            </w:tcBorders>
            <w:shd w:val="clear" w:color="auto" w:fill="auto"/>
          </w:tcPr>
          <w:p w14:paraId="21179DE2"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5.3</w:t>
            </w:r>
          </w:p>
        </w:tc>
        <w:tc>
          <w:tcPr>
            <w:tcW w:w="1152" w:type="dxa"/>
            <w:tcBorders>
              <w:top w:val="single" w:sz="4" w:space="0" w:color="auto"/>
            </w:tcBorders>
            <w:shd w:val="clear" w:color="auto" w:fill="auto"/>
          </w:tcPr>
          <w:p w14:paraId="2210A5D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0.2</w:t>
            </w:r>
          </w:p>
        </w:tc>
        <w:tc>
          <w:tcPr>
            <w:tcW w:w="1434" w:type="dxa"/>
            <w:tcBorders>
              <w:top w:val="single" w:sz="4" w:space="0" w:color="auto"/>
              <w:bottom w:val="single" w:sz="4" w:space="0" w:color="auto"/>
              <w:right w:val="single" w:sz="4" w:space="0" w:color="auto"/>
            </w:tcBorders>
            <w:shd w:val="clear" w:color="auto" w:fill="auto"/>
          </w:tcPr>
          <w:p w14:paraId="73B78DF9"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3.1</w:t>
            </w:r>
          </w:p>
        </w:tc>
      </w:tr>
      <w:tr w:rsidR="00CE6B35" w:rsidRPr="00CE6B35" w14:paraId="6449E341" w14:textId="77777777" w:rsidTr="00397D37">
        <w:trPr>
          <w:trHeight w:val="152"/>
        </w:trPr>
        <w:tc>
          <w:tcPr>
            <w:tcW w:w="3240" w:type="dxa"/>
            <w:tcBorders>
              <w:top w:val="single" w:sz="4" w:space="0" w:color="auto"/>
              <w:left w:val="single" w:sz="4" w:space="0" w:color="auto"/>
            </w:tcBorders>
            <w:shd w:val="clear" w:color="auto" w:fill="BFBFBF"/>
          </w:tcPr>
          <w:p w14:paraId="019D070C" w14:textId="78AFEE92"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E</w:t>
            </w:r>
            <w:r w:rsidR="007E0F39">
              <w:rPr>
                <w:rFonts w:ascii="Calibri" w:eastAsia="Times New Roman" w:hAnsi="Calibri" w:cs="Times New Roman"/>
                <w:sz w:val="20"/>
                <w:szCs w:val="20"/>
              </w:rPr>
              <w:t xml:space="preserve">nglish </w:t>
            </w:r>
            <w:r w:rsidRPr="00CE6B35">
              <w:rPr>
                <w:rFonts w:ascii="Calibri" w:eastAsia="Times New Roman" w:hAnsi="Calibri" w:cs="Times New Roman"/>
                <w:sz w:val="20"/>
                <w:szCs w:val="20"/>
              </w:rPr>
              <w:t>L</w:t>
            </w:r>
            <w:r w:rsidR="007E0F39">
              <w:rPr>
                <w:rFonts w:ascii="Calibri" w:eastAsia="Times New Roman" w:hAnsi="Calibri" w:cs="Times New Roman"/>
                <w:sz w:val="20"/>
                <w:szCs w:val="20"/>
              </w:rPr>
              <w:t>earners</w:t>
            </w:r>
          </w:p>
        </w:tc>
        <w:tc>
          <w:tcPr>
            <w:tcW w:w="996" w:type="dxa"/>
            <w:shd w:val="clear" w:color="auto" w:fill="BFBFBF"/>
          </w:tcPr>
          <w:p w14:paraId="00241A80"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4.7</w:t>
            </w:r>
          </w:p>
        </w:tc>
        <w:tc>
          <w:tcPr>
            <w:tcW w:w="996" w:type="dxa"/>
            <w:shd w:val="clear" w:color="auto" w:fill="BFBFBF"/>
          </w:tcPr>
          <w:p w14:paraId="04194A6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7.0</w:t>
            </w:r>
          </w:p>
        </w:tc>
        <w:tc>
          <w:tcPr>
            <w:tcW w:w="996" w:type="dxa"/>
            <w:shd w:val="clear" w:color="auto" w:fill="BFBFBF"/>
          </w:tcPr>
          <w:p w14:paraId="59478B8B"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9.8</w:t>
            </w:r>
          </w:p>
        </w:tc>
        <w:tc>
          <w:tcPr>
            <w:tcW w:w="996" w:type="dxa"/>
            <w:shd w:val="clear" w:color="auto" w:fill="BFBFBF"/>
          </w:tcPr>
          <w:p w14:paraId="28C1442F"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8.0</w:t>
            </w:r>
          </w:p>
        </w:tc>
        <w:tc>
          <w:tcPr>
            <w:tcW w:w="1152" w:type="dxa"/>
            <w:shd w:val="clear" w:color="auto" w:fill="BFBFBF"/>
          </w:tcPr>
          <w:p w14:paraId="19619877"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3.3</w:t>
            </w:r>
          </w:p>
        </w:tc>
        <w:tc>
          <w:tcPr>
            <w:tcW w:w="1434" w:type="dxa"/>
            <w:tcBorders>
              <w:top w:val="single" w:sz="4" w:space="0" w:color="auto"/>
              <w:right w:val="single" w:sz="4" w:space="0" w:color="auto"/>
            </w:tcBorders>
            <w:shd w:val="clear" w:color="auto" w:fill="BFBFBF"/>
          </w:tcPr>
          <w:p w14:paraId="5022DB74" w14:textId="77777777" w:rsidR="00CE6B35" w:rsidRPr="00CE6B35" w:rsidRDefault="00CE6B35" w:rsidP="00CE6B35">
            <w:pPr>
              <w:spacing w:after="0" w:line="240" w:lineRule="auto"/>
              <w:jc w:val="center"/>
              <w:rPr>
                <w:rFonts w:ascii="Calibri" w:eastAsia="Calibri" w:hAnsi="Calibri" w:cs="Calibri"/>
                <w:sz w:val="20"/>
                <w:szCs w:val="20"/>
              </w:rPr>
            </w:pPr>
            <w:r w:rsidRPr="00CE6B35">
              <w:rPr>
                <w:rFonts w:ascii="Calibri" w:eastAsia="Calibri" w:hAnsi="Calibri" w:cs="Calibri"/>
                <w:sz w:val="20"/>
                <w:szCs w:val="20"/>
              </w:rPr>
              <w:t>7.1</w:t>
            </w:r>
          </w:p>
        </w:tc>
      </w:tr>
    </w:tbl>
    <w:p w14:paraId="01A026F5" w14:textId="77777777" w:rsidR="00CE6B35" w:rsidRPr="00CE6B35" w:rsidRDefault="00CE6B35" w:rsidP="00CE6B35">
      <w:pPr>
        <w:spacing w:after="0" w:line="240" w:lineRule="auto"/>
        <w:rPr>
          <w:rFonts w:ascii="Calibri" w:eastAsia="Times New Roman" w:hAnsi="Calibri" w:cs="Times New Roman"/>
        </w:rPr>
      </w:pPr>
    </w:p>
    <w:p w14:paraId="78033F85" w14:textId="77777777" w:rsidR="00CE6B35" w:rsidRPr="00CE6B35" w:rsidRDefault="00CE6B35" w:rsidP="00CE6B35">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8: Brockton Public Schools  "/>
        <w:tblDescription w:val="Advanced Coursework Completion by Student Group, 2018-2019&#10;"/>
      </w:tblPr>
      <w:tblGrid>
        <w:gridCol w:w="3235"/>
        <w:gridCol w:w="1259"/>
        <w:gridCol w:w="1259"/>
        <w:gridCol w:w="1259"/>
        <w:gridCol w:w="1259"/>
        <w:gridCol w:w="1539"/>
      </w:tblGrid>
      <w:tr w:rsidR="00CE6B35" w:rsidRPr="00CE6B35" w14:paraId="3B7E8D26" w14:textId="77777777" w:rsidTr="00397D37">
        <w:tc>
          <w:tcPr>
            <w:tcW w:w="9810" w:type="dxa"/>
            <w:gridSpan w:val="6"/>
            <w:tcBorders>
              <w:top w:val="nil"/>
              <w:left w:val="nil"/>
              <w:right w:val="nil"/>
            </w:tcBorders>
          </w:tcPr>
          <w:p w14:paraId="2FA8CC34"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 xml:space="preserve">Table 28: </w:t>
            </w:r>
            <w:r w:rsidRPr="00CE6B35">
              <w:rPr>
                <w:rFonts w:ascii="Calibri" w:eastAsia="Calibri" w:hAnsi="Calibri" w:cs="Times New Roman"/>
                <w:b/>
                <w:sz w:val="20"/>
                <w:szCs w:val="20"/>
              </w:rPr>
              <w:t>Brockton Public Schools</w:t>
            </w:r>
          </w:p>
          <w:p w14:paraId="79AEA1B5" w14:textId="6296AD68"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b/>
                <w:sz w:val="20"/>
                <w:szCs w:val="20"/>
              </w:rPr>
              <w:t>Advanced Coursework Completion by Student Group, 2018-2019</w:t>
            </w:r>
          </w:p>
        </w:tc>
      </w:tr>
      <w:tr w:rsidR="00CE6B35" w:rsidRPr="00CE6B35" w14:paraId="0049926E" w14:textId="77777777" w:rsidTr="00397D37">
        <w:tc>
          <w:tcPr>
            <w:tcW w:w="3235" w:type="dxa"/>
            <w:shd w:val="clear" w:color="auto" w:fill="BFBFBF"/>
          </w:tcPr>
          <w:p w14:paraId="00F9AFF8" w14:textId="77777777" w:rsidR="00CE6B35" w:rsidRPr="00CE6B35" w:rsidRDefault="00CE6B35" w:rsidP="00177F96">
            <w:pPr>
              <w:spacing w:after="0" w:line="240" w:lineRule="auto"/>
              <w:rPr>
                <w:rFonts w:ascii="Calibri" w:eastAsia="Times New Roman" w:hAnsi="Calibri" w:cs="Times New Roman"/>
                <w:b/>
                <w:sz w:val="20"/>
                <w:szCs w:val="20"/>
              </w:rPr>
            </w:pPr>
            <w:r w:rsidRPr="00CE6B35">
              <w:rPr>
                <w:rFonts w:ascii="Calibri" w:eastAsia="Times New Roman" w:hAnsi="Calibri" w:cs="Times New Roman"/>
                <w:b/>
                <w:sz w:val="20"/>
                <w:szCs w:val="20"/>
              </w:rPr>
              <w:t>Group</w:t>
            </w:r>
          </w:p>
        </w:tc>
        <w:tc>
          <w:tcPr>
            <w:tcW w:w="1259" w:type="dxa"/>
            <w:shd w:val="clear" w:color="auto" w:fill="BFBFBF"/>
          </w:tcPr>
          <w:p w14:paraId="05E06350"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N (2019)</w:t>
            </w:r>
          </w:p>
        </w:tc>
        <w:tc>
          <w:tcPr>
            <w:tcW w:w="1259" w:type="dxa"/>
            <w:shd w:val="clear" w:color="auto" w:fill="BFBFBF"/>
          </w:tcPr>
          <w:p w14:paraId="0C4E999B"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2018</w:t>
            </w:r>
          </w:p>
        </w:tc>
        <w:tc>
          <w:tcPr>
            <w:tcW w:w="1259" w:type="dxa"/>
            <w:shd w:val="clear" w:color="auto" w:fill="BFBFBF"/>
          </w:tcPr>
          <w:p w14:paraId="3E678E5B"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2019</w:t>
            </w:r>
          </w:p>
        </w:tc>
        <w:tc>
          <w:tcPr>
            <w:tcW w:w="1259" w:type="dxa"/>
            <w:shd w:val="clear" w:color="auto" w:fill="BFBFBF"/>
          </w:tcPr>
          <w:p w14:paraId="25CD18BA"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Change</w:t>
            </w:r>
          </w:p>
        </w:tc>
        <w:tc>
          <w:tcPr>
            <w:tcW w:w="1539" w:type="dxa"/>
            <w:shd w:val="clear" w:color="auto" w:fill="BFBFBF"/>
          </w:tcPr>
          <w:p w14:paraId="483A5131"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Target</w:t>
            </w:r>
          </w:p>
        </w:tc>
      </w:tr>
      <w:tr w:rsidR="00CE6B35" w:rsidRPr="00CE6B35" w14:paraId="5B95393D" w14:textId="77777777" w:rsidTr="00397D37">
        <w:tc>
          <w:tcPr>
            <w:tcW w:w="3235" w:type="dxa"/>
            <w:tcBorders>
              <w:top w:val="single" w:sz="4" w:space="0" w:color="auto"/>
              <w:left w:val="single" w:sz="4" w:space="0" w:color="auto"/>
            </w:tcBorders>
            <w:shd w:val="clear" w:color="auto" w:fill="auto"/>
          </w:tcPr>
          <w:p w14:paraId="21834055"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All</w:t>
            </w:r>
          </w:p>
        </w:tc>
        <w:tc>
          <w:tcPr>
            <w:tcW w:w="1259" w:type="dxa"/>
          </w:tcPr>
          <w:p w14:paraId="4347C377"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2,267</w:t>
            </w:r>
          </w:p>
        </w:tc>
        <w:tc>
          <w:tcPr>
            <w:tcW w:w="1259" w:type="dxa"/>
          </w:tcPr>
          <w:p w14:paraId="3322722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41.5</w:t>
            </w:r>
          </w:p>
        </w:tc>
        <w:tc>
          <w:tcPr>
            <w:tcW w:w="1259" w:type="dxa"/>
          </w:tcPr>
          <w:p w14:paraId="4B81949C"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41.4</w:t>
            </w:r>
          </w:p>
        </w:tc>
        <w:tc>
          <w:tcPr>
            <w:tcW w:w="1259" w:type="dxa"/>
          </w:tcPr>
          <w:p w14:paraId="452F1417"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-0.1</w:t>
            </w:r>
          </w:p>
        </w:tc>
        <w:tc>
          <w:tcPr>
            <w:tcW w:w="1539" w:type="dxa"/>
          </w:tcPr>
          <w:p w14:paraId="3A22940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45.8</w:t>
            </w:r>
          </w:p>
        </w:tc>
      </w:tr>
      <w:tr w:rsidR="00CE6B35" w:rsidRPr="00CE6B35" w14:paraId="31556B8F" w14:textId="77777777" w:rsidTr="00397D37">
        <w:tc>
          <w:tcPr>
            <w:tcW w:w="3235" w:type="dxa"/>
            <w:tcBorders>
              <w:top w:val="single" w:sz="4" w:space="0" w:color="auto"/>
              <w:left w:val="single" w:sz="4" w:space="0" w:color="auto"/>
            </w:tcBorders>
            <w:shd w:val="clear" w:color="auto" w:fill="BFBFBF"/>
          </w:tcPr>
          <w:p w14:paraId="06C1C68F"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African American/Black</w:t>
            </w:r>
          </w:p>
        </w:tc>
        <w:tc>
          <w:tcPr>
            <w:tcW w:w="1259" w:type="dxa"/>
            <w:shd w:val="clear" w:color="auto" w:fill="BFBFBF"/>
          </w:tcPr>
          <w:p w14:paraId="52EB16EB"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1,450</w:t>
            </w:r>
          </w:p>
        </w:tc>
        <w:tc>
          <w:tcPr>
            <w:tcW w:w="1259" w:type="dxa"/>
            <w:shd w:val="clear" w:color="auto" w:fill="BFBFBF"/>
          </w:tcPr>
          <w:p w14:paraId="1FDB0D57"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37.7</w:t>
            </w:r>
          </w:p>
        </w:tc>
        <w:tc>
          <w:tcPr>
            <w:tcW w:w="1259" w:type="dxa"/>
            <w:shd w:val="clear" w:color="auto" w:fill="BFBFBF"/>
          </w:tcPr>
          <w:p w14:paraId="319B7F86"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36.8</w:t>
            </w:r>
          </w:p>
        </w:tc>
        <w:tc>
          <w:tcPr>
            <w:tcW w:w="1259" w:type="dxa"/>
            <w:shd w:val="clear" w:color="auto" w:fill="BFBFBF"/>
          </w:tcPr>
          <w:p w14:paraId="35780502"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-0.9</w:t>
            </w:r>
          </w:p>
        </w:tc>
        <w:tc>
          <w:tcPr>
            <w:tcW w:w="1539" w:type="dxa"/>
            <w:shd w:val="clear" w:color="auto" w:fill="BFBFBF"/>
          </w:tcPr>
          <w:p w14:paraId="5864E296"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44.9</w:t>
            </w:r>
          </w:p>
        </w:tc>
      </w:tr>
      <w:tr w:rsidR="00CE6B35" w:rsidRPr="00CE6B35" w14:paraId="0DC74B02" w14:textId="77777777" w:rsidTr="00397D37">
        <w:tc>
          <w:tcPr>
            <w:tcW w:w="3235" w:type="dxa"/>
            <w:tcBorders>
              <w:top w:val="single" w:sz="4" w:space="0" w:color="auto"/>
              <w:left w:val="single" w:sz="4" w:space="0" w:color="auto"/>
            </w:tcBorders>
            <w:shd w:val="clear" w:color="auto" w:fill="auto"/>
          </w:tcPr>
          <w:p w14:paraId="350C2956"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Asian</w:t>
            </w:r>
          </w:p>
        </w:tc>
        <w:tc>
          <w:tcPr>
            <w:tcW w:w="1259" w:type="dxa"/>
            <w:shd w:val="clear" w:color="auto" w:fill="auto"/>
          </w:tcPr>
          <w:p w14:paraId="2E9AA0A9"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53</w:t>
            </w:r>
          </w:p>
        </w:tc>
        <w:tc>
          <w:tcPr>
            <w:tcW w:w="1259" w:type="dxa"/>
            <w:shd w:val="clear" w:color="auto" w:fill="auto"/>
          </w:tcPr>
          <w:p w14:paraId="7D1233C1"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70.7</w:t>
            </w:r>
          </w:p>
        </w:tc>
        <w:tc>
          <w:tcPr>
            <w:tcW w:w="1259" w:type="dxa"/>
            <w:shd w:val="clear" w:color="auto" w:fill="auto"/>
          </w:tcPr>
          <w:p w14:paraId="3E587471"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60.4</w:t>
            </w:r>
          </w:p>
        </w:tc>
        <w:tc>
          <w:tcPr>
            <w:tcW w:w="1259" w:type="dxa"/>
            <w:shd w:val="clear" w:color="auto" w:fill="auto"/>
          </w:tcPr>
          <w:p w14:paraId="6277DA4E"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-10.3</w:t>
            </w:r>
          </w:p>
        </w:tc>
        <w:tc>
          <w:tcPr>
            <w:tcW w:w="1539" w:type="dxa"/>
            <w:shd w:val="clear" w:color="auto" w:fill="auto"/>
          </w:tcPr>
          <w:p w14:paraId="2AFED893"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75.1</w:t>
            </w:r>
          </w:p>
        </w:tc>
      </w:tr>
      <w:tr w:rsidR="00CE6B35" w:rsidRPr="00CE6B35" w14:paraId="57324A1A" w14:textId="77777777" w:rsidTr="00397D37">
        <w:tc>
          <w:tcPr>
            <w:tcW w:w="3235" w:type="dxa"/>
            <w:tcBorders>
              <w:top w:val="single" w:sz="4" w:space="0" w:color="auto"/>
              <w:left w:val="single" w:sz="4" w:space="0" w:color="auto"/>
            </w:tcBorders>
            <w:shd w:val="clear" w:color="auto" w:fill="BFBFBF"/>
          </w:tcPr>
          <w:p w14:paraId="319549C5"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Hispanic or Latino</w:t>
            </w:r>
          </w:p>
        </w:tc>
        <w:tc>
          <w:tcPr>
            <w:tcW w:w="1259" w:type="dxa"/>
            <w:shd w:val="clear" w:color="auto" w:fill="BFBFBF"/>
          </w:tcPr>
          <w:p w14:paraId="473BCD5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279</w:t>
            </w:r>
          </w:p>
        </w:tc>
        <w:tc>
          <w:tcPr>
            <w:tcW w:w="1259" w:type="dxa"/>
            <w:shd w:val="clear" w:color="auto" w:fill="BFBFBF"/>
          </w:tcPr>
          <w:p w14:paraId="5C40E349"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38.3</w:t>
            </w:r>
          </w:p>
        </w:tc>
        <w:tc>
          <w:tcPr>
            <w:tcW w:w="1259" w:type="dxa"/>
            <w:shd w:val="clear" w:color="auto" w:fill="BFBFBF"/>
          </w:tcPr>
          <w:p w14:paraId="405C4435"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36.9</w:t>
            </w:r>
          </w:p>
        </w:tc>
        <w:tc>
          <w:tcPr>
            <w:tcW w:w="1259" w:type="dxa"/>
            <w:shd w:val="clear" w:color="auto" w:fill="BFBFBF"/>
          </w:tcPr>
          <w:p w14:paraId="2EB1732E"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-1.4</w:t>
            </w:r>
          </w:p>
        </w:tc>
        <w:tc>
          <w:tcPr>
            <w:tcW w:w="1539" w:type="dxa"/>
            <w:shd w:val="clear" w:color="auto" w:fill="BFBFBF"/>
          </w:tcPr>
          <w:p w14:paraId="689C81F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46.3</w:t>
            </w:r>
          </w:p>
        </w:tc>
      </w:tr>
      <w:tr w:rsidR="00CE6B35" w:rsidRPr="00CE6B35" w14:paraId="15507797" w14:textId="77777777" w:rsidTr="00397D37">
        <w:tc>
          <w:tcPr>
            <w:tcW w:w="3235" w:type="dxa"/>
            <w:tcBorders>
              <w:top w:val="single" w:sz="4" w:space="0" w:color="auto"/>
              <w:left w:val="single" w:sz="4" w:space="0" w:color="auto"/>
            </w:tcBorders>
            <w:shd w:val="clear" w:color="auto" w:fill="auto"/>
          </w:tcPr>
          <w:p w14:paraId="3F51A6D4" w14:textId="1C10ECC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Multi-Race, non-</w:t>
            </w:r>
            <w:r w:rsidR="006D330B" w:rsidRPr="00CE6B35">
              <w:rPr>
                <w:rFonts w:ascii="Calibri" w:eastAsia="Times New Roman" w:hAnsi="Calibri" w:cs="Times New Roman"/>
                <w:sz w:val="20"/>
                <w:szCs w:val="20"/>
              </w:rPr>
              <w:t>Hisp</w:t>
            </w:r>
            <w:r w:rsidR="00D517B9">
              <w:rPr>
                <w:rFonts w:ascii="Calibri" w:eastAsia="Times New Roman" w:hAnsi="Calibri" w:cs="Times New Roman"/>
                <w:sz w:val="20"/>
                <w:szCs w:val="20"/>
              </w:rPr>
              <w:t>anic</w:t>
            </w:r>
            <w:r w:rsidR="006D330B">
              <w:rPr>
                <w:rFonts w:ascii="Calibri" w:eastAsia="Times New Roman" w:hAnsi="Calibri" w:cs="Times New Roman"/>
                <w:sz w:val="20"/>
                <w:szCs w:val="20"/>
              </w:rPr>
              <w:t>/</w:t>
            </w:r>
            <w:r w:rsidR="006D330B" w:rsidRPr="00CE6B35">
              <w:rPr>
                <w:rFonts w:ascii="Calibri" w:eastAsia="Times New Roman" w:hAnsi="Calibri" w:cs="Times New Roman"/>
                <w:sz w:val="20"/>
                <w:szCs w:val="20"/>
              </w:rPr>
              <w:t>Lat</w:t>
            </w:r>
            <w:r w:rsidR="00D517B9">
              <w:rPr>
                <w:rFonts w:ascii="Calibri" w:eastAsia="Times New Roman" w:hAnsi="Calibri" w:cs="Times New Roman"/>
                <w:sz w:val="20"/>
                <w:szCs w:val="20"/>
              </w:rPr>
              <w:t>ino</w:t>
            </w:r>
          </w:p>
        </w:tc>
        <w:tc>
          <w:tcPr>
            <w:tcW w:w="1259" w:type="dxa"/>
            <w:shd w:val="clear" w:color="auto" w:fill="auto"/>
          </w:tcPr>
          <w:p w14:paraId="3A79F59F"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83</w:t>
            </w:r>
          </w:p>
        </w:tc>
        <w:tc>
          <w:tcPr>
            <w:tcW w:w="1259" w:type="dxa"/>
            <w:shd w:val="clear" w:color="auto" w:fill="auto"/>
          </w:tcPr>
          <w:p w14:paraId="73D0B019"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49.4</w:t>
            </w:r>
          </w:p>
        </w:tc>
        <w:tc>
          <w:tcPr>
            <w:tcW w:w="1259" w:type="dxa"/>
            <w:shd w:val="clear" w:color="auto" w:fill="auto"/>
          </w:tcPr>
          <w:p w14:paraId="28009908"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44.6</w:t>
            </w:r>
          </w:p>
        </w:tc>
        <w:tc>
          <w:tcPr>
            <w:tcW w:w="1259" w:type="dxa"/>
            <w:shd w:val="clear" w:color="auto" w:fill="auto"/>
          </w:tcPr>
          <w:p w14:paraId="39FB9BC0"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-4.8</w:t>
            </w:r>
          </w:p>
        </w:tc>
        <w:tc>
          <w:tcPr>
            <w:tcW w:w="1539" w:type="dxa"/>
            <w:shd w:val="clear" w:color="auto" w:fill="auto"/>
          </w:tcPr>
          <w:p w14:paraId="0492F869"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53.7</w:t>
            </w:r>
          </w:p>
        </w:tc>
      </w:tr>
      <w:tr w:rsidR="00CE6B35" w:rsidRPr="00CE6B35" w14:paraId="7ACAD0E7" w14:textId="77777777" w:rsidTr="00397D37">
        <w:tc>
          <w:tcPr>
            <w:tcW w:w="3235" w:type="dxa"/>
            <w:tcBorders>
              <w:top w:val="single" w:sz="4" w:space="0" w:color="auto"/>
              <w:left w:val="single" w:sz="4" w:space="0" w:color="auto"/>
            </w:tcBorders>
            <w:shd w:val="clear" w:color="auto" w:fill="BFBFBF"/>
          </w:tcPr>
          <w:p w14:paraId="4B088C1C"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White</w:t>
            </w:r>
          </w:p>
        </w:tc>
        <w:tc>
          <w:tcPr>
            <w:tcW w:w="1259" w:type="dxa"/>
            <w:shd w:val="clear" w:color="auto" w:fill="BFBFBF"/>
          </w:tcPr>
          <w:p w14:paraId="21F3E71D"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391</w:t>
            </w:r>
          </w:p>
        </w:tc>
        <w:tc>
          <w:tcPr>
            <w:tcW w:w="1259" w:type="dxa"/>
            <w:shd w:val="clear" w:color="auto" w:fill="BFBFBF"/>
          </w:tcPr>
          <w:p w14:paraId="24F60E51"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52.3</w:t>
            </w:r>
          </w:p>
        </w:tc>
        <w:tc>
          <w:tcPr>
            <w:tcW w:w="1259" w:type="dxa"/>
            <w:shd w:val="clear" w:color="auto" w:fill="BFBFBF"/>
          </w:tcPr>
          <w:p w14:paraId="0E8FF78B"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58.8</w:t>
            </w:r>
          </w:p>
        </w:tc>
        <w:tc>
          <w:tcPr>
            <w:tcW w:w="1259" w:type="dxa"/>
            <w:shd w:val="clear" w:color="auto" w:fill="BFBFBF"/>
          </w:tcPr>
          <w:p w14:paraId="4418593A"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6.5</w:t>
            </w:r>
          </w:p>
        </w:tc>
        <w:tc>
          <w:tcPr>
            <w:tcW w:w="1539" w:type="dxa"/>
            <w:shd w:val="clear" w:color="auto" w:fill="BFBFBF"/>
          </w:tcPr>
          <w:p w14:paraId="7523D5B7"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56.5</w:t>
            </w:r>
          </w:p>
        </w:tc>
      </w:tr>
      <w:tr w:rsidR="00CE6B35" w:rsidRPr="00CE6B35" w14:paraId="3ABDDCBF" w14:textId="77777777" w:rsidTr="00397D37">
        <w:tc>
          <w:tcPr>
            <w:tcW w:w="3235" w:type="dxa"/>
            <w:tcBorders>
              <w:top w:val="single" w:sz="4" w:space="0" w:color="auto"/>
              <w:left w:val="single" w:sz="4" w:space="0" w:color="auto"/>
            </w:tcBorders>
            <w:shd w:val="clear" w:color="auto" w:fill="auto"/>
          </w:tcPr>
          <w:p w14:paraId="51BD1ED6"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High Needs</w:t>
            </w:r>
          </w:p>
        </w:tc>
        <w:tc>
          <w:tcPr>
            <w:tcW w:w="1259" w:type="dxa"/>
            <w:shd w:val="clear" w:color="auto" w:fill="auto"/>
          </w:tcPr>
          <w:p w14:paraId="5F54C76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1,572</w:t>
            </w:r>
          </w:p>
        </w:tc>
        <w:tc>
          <w:tcPr>
            <w:tcW w:w="1259" w:type="dxa"/>
            <w:shd w:val="clear" w:color="auto" w:fill="auto"/>
          </w:tcPr>
          <w:p w14:paraId="52722463"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31.7</w:t>
            </w:r>
          </w:p>
        </w:tc>
        <w:tc>
          <w:tcPr>
            <w:tcW w:w="1259" w:type="dxa"/>
            <w:shd w:val="clear" w:color="auto" w:fill="auto"/>
          </w:tcPr>
          <w:p w14:paraId="7FEADABA"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32.3</w:t>
            </w:r>
          </w:p>
        </w:tc>
        <w:tc>
          <w:tcPr>
            <w:tcW w:w="1259" w:type="dxa"/>
            <w:shd w:val="clear" w:color="auto" w:fill="auto"/>
          </w:tcPr>
          <w:p w14:paraId="6FD61FEE"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0.6</w:t>
            </w:r>
          </w:p>
        </w:tc>
        <w:tc>
          <w:tcPr>
            <w:tcW w:w="1539" w:type="dxa"/>
            <w:shd w:val="clear" w:color="auto" w:fill="auto"/>
          </w:tcPr>
          <w:p w14:paraId="0493F22A"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39.0</w:t>
            </w:r>
          </w:p>
        </w:tc>
      </w:tr>
      <w:tr w:rsidR="00CE6B35" w:rsidRPr="00CE6B35" w14:paraId="44D37EE4" w14:textId="77777777" w:rsidTr="00397D37">
        <w:tc>
          <w:tcPr>
            <w:tcW w:w="3235" w:type="dxa"/>
            <w:tcBorders>
              <w:top w:val="single" w:sz="4" w:space="0" w:color="auto"/>
              <w:left w:val="single" w:sz="4" w:space="0" w:color="auto"/>
              <w:bottom w:val="single" w:sz="4" w:space="0" w:color="auto"/>
            </w:tcBorders>
            <w:shd w:val="clear" w:color="auto" w:fill="BFBFBF"/>
          </w:tcPr>
          <w:p w14:paraId="20CA5AAA" w14:textId="5E142315"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Calibri" w:hAnsi="Calibri" w:cs="Times New Roman"/>
                <w:sz w:val="20"/>
                <w:szCs w:val="20"/>
              </w:rPr>
              <w:t xml:space="preserve">Economically </w:t>
            </w:r>
            <w:r w:rsidR="00D517B9">
              <w:rPr>
                <w:rFonts w:ascii="Calibri" w:eastAsia="Calibri" w:hAnsi="Calibri" w:cs="Times New Roman"/>
                <w:sz w:val="20"/>
                <w:szCs w:val="20"/>
              </w:rPr>
              <w:t>D</w:t>
            </w:r>
            <w:r w:rsidRPr="00CE6B35">
              <w:rPr>
                <w:rFonts w:ascii="Calibri" w:eastAsia="Calibri" w:hAnsi="Calibri" w:cs="Times New Roman"/>
                <w:sz w:val="20"/>
                <w:szCs w:val="20"/>
              </w:rPr>
              <w:t>isadvantaged</w:t>
            </w:r>
          </w:p>
        </w:tc>
        <w:tc>
          <w:tcPr>
            <w:tcW w:w="1259" w:type="dxa"/>
            <w:tcBorders>
              <w:bottom w:val="single" w:sz="4" w:space="0" w:color="auto"/>
            </w:tcBorders>
            <w:shd w:val="clear" w:color="auto" w:fill="BFBFBF"/>
          </w:tcPr>
          <w:p w14:paraId="0E04E5FB"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1,297</w:t>
            </w:r>
          </w:p>
        </w:tc>
        <w:tc>
          <w:tcPr>
            <w:tcW w:w="1259" w:type="dxa"/>
            <w:tcBorders>
              <w:bottom w:val="single" w:sz="4" w:space="0" w:color="auto"/>
            </w:tcBorders>
            <w:shd w:val="clear" w:color="auto" w:fill="BFBFBF"/>
          </w:tcPr>
          <w:p w14:paraId="6CF786D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33.8</w:t>
            </w:r>
          </w:p>
        </w:tc>
        <w:tc>
          <w:tcPr>
            <w:tcW w:w="1259" w:type="dxa"/>
            <w:tcBorders>
              <w:bottom w:val="single" w:sz="4" w:space="0" w:color="auto"/>
            </w:tcBorders>
            <w:shd w:val="clear" w:color="auto" w:fill="BFBFBF"/>
          </w:tcPr>
          <w:p w14:paraId="6EFC592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33.7</w:t>
            </w:r>
          </w:p>
        </w:tc>
        <w:tc>
          <w:tcPr>
            <w:tcW w:w="1259" w:type="dxa"/>
            <w:tcBorders>
              <w:bottom w:val="single" w:sz="4" w:space="0" w:color="auto"/>
            </w:tcBorders>
            <w:shd w:val="clear" w:color="auto" w:fill="BFBFBF"/>
          </w:tcPr>
          <w:p w14:paraId="61F4AA18"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-0.1</w:t>
            </w:r>
          </w:p>
        </w:tc>
        <w:tc>
          <w:tcPr>
            <w:tcW w:w="1539" w:type="dxa"/>
            <w:tcBorders>
              <w:bottom w:val="single" w:sz="4" w:space="0" w:color="auto"/>
            </w:tcBorders>
            <w:shd w:val="clear" w:color="auto" w:fill="BFBFBF"/>
          </w:tcPr>
          <w:p w14:paraId="022E49D7"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41.2</w:t>
            </w:r>
          </w:p>
        </w:tc>
      </w:tr>
      <w:tr w:rsidR="00CE6B35" w:rsidRPr="00CE6B35" w14:paraId="272B40A3" w14:textId="77777777" w:rsidTr="00397D37">
        <w:tc>
          <w:tcPr>
            <w:tcW w:w="3235" w:type="dxa"/>
            <w:tcBorders>
              <w:top w:val="single" w:sz="4" w:space="0" w:color="auto"/>
              <w:left w:val="single" w:sz="4" w:space="0" w:color="auto"/>
              <w:bottom w:val="single" w:sz="4" w:space="0" w:color="auto"/>
            </w:tcBorders>
            <w:shd w:val="clear" w:color="auto" w:fill="auto"/>
          </w:tcPr>
          <w:p w14:paraId="564F1B21" w14:textId="17BB3F47" w:rsidR="00CE6B35" w:rsidRPr="00CE6B35" w:rsidRDefault="00D517B9" w:rsidP="00CE6B35">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Students w/ Disabilities</w:t>
            </w:r>
          </w:p>
        </w:tc>
        <w:tc>
          <w:tcPr>
            <w:tcW w:w="1259" w:type="dxa"/>
            <w:shd w:val="clear" w:color="auto" w:fill="auto"/>
          </w:tcPr>
          <w:p w14:paraId="33D0A9D0"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283</w:t>
            </w:r>
          </w:p>
        </w:tc>
        <w:tc>
          <w:tcPr>
            <w:tcW w:w="1259" w:type="dxa"/>
            <w:shd w:val="clear" w:color="auto" w:fill="auto"/>
          </w:tcPr>
          <w:p w14:paraId="670F6ED2"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13.0</w:t>
            </w:r>
          </w:p>
        </w:tc>
        <w:tc>
          <w:tcPr>
            <w:tcW w:w="1259" w:type="dxa"/>
            <w:shd w:val="clear" w:color="auto" w:fill="auto"/>
          </w:tcPr>
          <w:p w14:paraId="561B5B75"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14.8</w:t>
            </w:r>
          </w:p>
        </w:tc>
        <w:tc>
          <w:tcPr>
            <w:tcW w:w="1259" w:type="dxa"/>
            <w:shd w:val="clear" w:color="auto" w:fill="auto"/>
          </w:tcPr>
          <w:p w14:paraId="72908A4B"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1.8</w:t>
            </w:r>
          </w:p>
        </w:tc>
        <w:tc>
          <w:tcPr>
            <w:tcW w:w="1539" w:type="dxa"/>
            <w:shd w:val="clear" w:color="auto" w:fill="auto"/>
          </w:tcPr>
          <w:p w14:paraId="2E16439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20.0</w:t>
            </w:r>
          </w:p>
        </w:tc>
      </w:tr>
      <w:tr w:rsidR="00CE6B35" w:rsidRPr="00CE6B35" w14:paraId="4AB293E2" w14:textId="77777777" w:rsidTr="00397D37">
        <w:tc>
          <w:tcPr>
            <w:tcW w:w="3235" w:type="dxa"/>
            <w:tcBorders>
              <w:top w:val="single" w:sz="4" w:space="0" w:color="auto"/>
              <w:left w:val="single" w:sz="4" w:space="0" w:color="auto"/>
            </w:tcBorders>
            <w:shd w:val="clear" w:color="auto" w:fill="BFBFBF"/>
          </w:tcPr>
          <w:p w14:paraId="415B65B6" w14:textId="6CF4C5C4"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 xml:space="preserve">EL and </w:t>
            </w:r>
            <w:r w:rsidR="00C81F8D">
              <w:rPr>
                <w:rFonts w:ascii="Calibri" w:eastAsia="Times New Roman" w:hAnsi="Calibri" w:cs="Times New Roman"/>
                <w:sz w:val="20"/>
                <w:szCs w:val="20"/>
              </w:rPr>
              <w:t>f</w:t>
            </w:r>
            <w:r w:rsidRPr="00CE6B35">
              <w:rPr>
                <w:rFonts w:ascii="Calibri" w:eastAsia="Times New Roman" w:hAnsi="Calibri" w:cs="Times New Roman"/>
                <w:sz w:val="20"/>
                <w:szCs w:val="20"/>
              </w:rPr>
              <w:t>ormer EL</w:t>
            </w:r>
          </w:p>
        </w:tc>
        <w:tc>
          <w:tcPr>
            <w:tcW w:w="1259" w:type="dxa"/>
            <w:shd w:val="clear" w:color="auto" w:fill="BFBFBF"/>
          </w:tcPr>
          <w:p w14:paraId="6A59CF4E"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767</w:t>
            </w:r>
          </w:p>
        </w:tc>
        <w:tc>
          <w:tcPr>
            <w:tcW w:w="1259" w:type="dxa"/>
            <w:shd w:val="clear" w:color="auto" w:fill="BFBFBF"/>
          </w:tcPr>
          <w:p w14:paraId="1272DB86"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19.8</w:t>
            </w:r>
          </w:p>
        </w:tc>
        <w:tc>
          <w:tcPr>
            <w:tcW w:w="1259" w:type="dxa"/>
            <w:shd w:val="clear" w:color="auto" w:fill="BFBFBF"/>
          </w:tcPr>
          <w:p w14:paraId="5B5C64A4"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21.5</w:t>
            </w:r>
          </w:p>
        </w:tc>
        <w:tc>
          <w:tcPr>
            <w:tcW w:w="1259" w:type="dxa"/>
            <w:shd w:val="clear" w:color="auto" w:fill="BFBFBF"/>
          </w:tcPr>
          <w:p w14:paraId="028DD3EE"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1.7</w:t>
            </w:r>
          </w:p>
        </w:tc>
        <w:tc>
          <w:tcPr>
            <w:tcW w:w="1539" w:type="dxa"/>
            <w:shd w:val="clear" w:color="auto" w:fill="BFBFBF"/>
          </w:tcPr>
          <w:p w14:paraId="1607F79A" w14:textId="77777777"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25.3</w:t>
            </w:r>
          </w:p>
        </w:tc>
      </w:tr>
    </w:tbl>
    <w:p w14:paraId="3FE013C7" w14:textId="77777777" w:rsidR="00CE6B35" w:rsidRPr="00CE6B35" w:rsidRDefault="00CE6B35" w:rsidP="00CE6B35">
      <w:pPr>
        <w:spacing w:after="0" w:line="240" w:lineRule="auto"/>
        <w:rPr>
          <w:rFonts w:ascii="Calibri" w:eastAsia="Times New Roman" w:hAnsi="Calibri" w:cs="Times New Roman"/>
        </w:rPr>
      </w:pPr>
    </w:p>
    <w:p w14:paraId="1263887F" w14:textId="77777777" w:rsidR="00CE6B35" w:rsidRPr="00CE6B35" w:rsidRDefault="00CE6B35" w:rsidP="00CE6B35">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Caption w:val="Table 29: Brockton Public Schools  "/>
        <w:tblDescription w:val="Progress toward Attaining English Language Proficiency, 2018-2019&#10;"/>
      </w:tblPr>
      <w:tblGrid>
        <w:gridCol w:w="1260"/>
        <w:gridCol w:w="810"/>
        <w:gridCol w:w="900"/>
        <w:gridCol w:w="720"/>
        <w:gridCol w:w="884"/>
        <w:gridCol w:w="750"/>
        <w:gridCol w:w="986"/>
        <w:gridCol w:w="896"/>
        <w:gridCol w:w="877"/>
        <w:gridCol w:w="831"/>
        <w:gridCol w:w="896"/>
      </w:tblGrid>
      <w:tr w:rsidR="00CE6B35" w:rsidRPr="00CE6B35" w14:paraId="223F70A3" w14:textId="77777777" w:rsidTr="00397D37">
        <w:tc>
          <w:tcPr>
            <w:tcW w:w="9810" w:type="dxa"/>
            <w:gridSpan w:val="11"/>
            <w:tcBorders>
              <w:top w:val="nil"/>
              <w:left w:val="nil"/>
              <w:right w:val="nil"/>
            </w:tcBorders>
          </w:tcPr>
          <w:p w14:paraId="2BDAA50F"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 xml:space="preserve">Table 29: </w:t>
            </w:r>
            <w:r w:rsidRPr="00CE6B35">
              <w:rPr>
                <w:rFonts w:ascii="Calibri" w:eastAsia="Calibri" w:hAnsi="Calibri" w:cs="Times New Roman"/>
                <w:b/>
                <w:sz w:val="20"/>
                <w:szCs w:val="20"/>
              </w:rPr>
              <w:t>Brockton Public Schools</w:t>
            </w:r>
          </w:p>
          <w:p w14:paraId="7DFB06C3" w14:textId="4432878F"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b/>
                <w:sz w:val="20"/>
                <w:szCs w:val="20"/>
              </w:rPr>
              <w:t>Progress toward Attaining English Language Proficiency, 2018-2019</w:t>
            </w:r>
          </w:p>
        </w:tc>
      </w:tr>
      <w:tr w:rsidR="00CE6B35" w:rsidRPr="00CE6B35" w14:paraId="5B2A9ADA" w14:textId="77777777" w:rsidTr="00397D37">
        <w:tc>
          <w:tcPr>
            <w:tcW w:w="1260" w:type="dxa"/>
            <w:tcBorders>
              <w:bottom w:val="single" w:sz="4" w:space="0" w:color="auto"/>
            </w:tcBorders>
            <w:shd w:val="clear" w:color="auto" w:fill="BFBFBF"/>
          </w:tcPr>
          <w:p w14:paraId="76D0D230" w14:textId="77777777" w:rsidR="00CE6B35" w:rsidRPr="00CE6B35" w:rsidRDefault="00CE6B35" w:rsidP="00CE6B35">
            <w:pPr>
              <w:spacing w:after="0" w:line="240" w:lineRule="auto"/>
              <w:jc w:val="center"/>
              <w:rPr>
                <w:rFonts w:ascii="Calibri" w:eastAsia="Times New Roman" w:hAnsi="Calibri" w:cs="Times New Roman"/>
                <w:b/>
                <w:sz w:val="20"/>
                <w:szCs w:val="20"/>
              </w:rPr>
            </w:pPr>
          </w:p>
        </w:tc>
        <w:tc>
          <w:tcPr>
            <w:tcW w:w="4064" w:type="dxa"/>
            <w:gridSpan w:val="5"/>
            <w:tcBorders>
              <w:bottom w:val="single" w:sz="4" w:space="0" w:color="auto"/>
            </w:tcBorders>
            <w:shd w:val="clear" w:color="auto" w:fill="BFBFBF"/>
          </w:tcPr>
          <w:p w14:paraId="441C6563" w14:textId="1E468F2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Non-</w:t>
            </w:r>
            <w:r w:rsidR="006D330B">
              <w:rPr>
                <w:rFonts w:ascii="Calibri" w:eastAsia="Times New Roman" w:hAnsi="Calibri" w:cs="Times New Roman"/>
                <w:b/>
                <w:sz w:val="20"/>
                <w:szCs w:val="20"/>
              </w:rPr>
              <w:t>H</w:t>
            </w:r>
            <w:r w:rsidR="006D330B" w:rsidRPr="00CE6B35">
              <w:rPr>
                <w:rFonts w:ascii="Calibri" w:eastAsia="Times New Roman" w:hAnsi="Calibri" w:cs="Times New Roman"/>
                <w:b/>
                <w:sz w:val="20"/>
                <w:szCs w:val="20"/>
              </w:rPr>
              <w:t xml:space="preserve">igh </w:t>
            </w:r>
            <w:r w:rsidR="006D330B">
              <w:rPr>
                <w:rFonts w:ascii="Calibri" w:eastAsia="Times New Roman" w:hAnsi="Calibri" w:cs="Times New Roman"/>
                <w:b/>
                <w:sz w:val="20"/>
                <w:szCs w:val="20"/>
              </w:rPr>
              <w:t>S</w:t>
            </w:r>
            <w:r w:rsidR="006D330B" w:rsidRPr="00CE6B35">
              <w:rPr>
                <w:rFonts w:ascii="Calibri" w:eastAsia="Times New Roman" w:hAnsi="Calibri" w:cs="Times New Roman"/>
                <w:b/>
                <w:sz w:val="20"/>
                <w:szCs w:val="20"/>
              </w:rPr>
              <w:t>chool</w:t>
            </w:r>
          </w:p>
        </w:tc>
        <w:tc>
          <w:tcPr>
            <w:tcW w:w="4486" w:type="dxa"/>
            <w:gridSpan w:val="5"/>
            <w:tcBorders>
              <w:bottom w:val="single" w:sz="4" w:space="0" w:color="auto"/>
            </w:tcBorders>
            <w:shd w:val="clear" w:color="auto" w:fill="BFBFBF"/>
          </w:tcPr>
          <w:p w14:paraId="106A5AD0" w14:textId="13EE9965"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 xml:space="preserve">High </w:t>
            </w:r>
            <w:r w:rsidR="006D330B">
              <w:rPr>
                <w:rFonts w:ascii="Calibri" w:eastAsia="Times New Roman" w:hAnsi="Calibri" w:cs="Times New Roman"/>
                <w:b/>
                <w:sz w:val="20"/>
                <w:szCs w:val="20"/>
              </w:rPr>
              <w:t>S</w:t>
            </w:r>
            <w:r w:rsidR="006D330B" w:rsidRPr="00CE6B35">
              <w:rPr>
                <w:rFonts w:ascii="Calibri" w:eastAsia="Times New Roman" w:hAnsi="Calibri" w:cs="Times New Roman"/>
                <w:b/>
                <w:sz w:val="20"/>
                <w:szCs w:val="20"/>
              </w:rPr>
              <w:t>chool</w:t>
            </w:r>
          </w:p>
        </w:tc>
      </w:tr>
      <w:tr w:rsidR="00CE6B35" w:rsidRPr="00CE6B35" w14:paraId="56FA72C5" w14:textId="77777777" w:rsidTr="00397D37">
        <w:tc>
          <w:tcPr>
            <w:tcW w:w="1260" w:type="dxa"/>
            <w:shd w:val="clear" w:color="auto" w:fill="BFBFBF"/>
            <w:vAlign w:val="center"/>
          </w:tcPr>
          <w:p w14:paraId="0C838D5E" w14:textId="77777777" w:rsidR="00CE6B35" w:rsidRPr="00CE6B35" w:rsidRDefault="00CE6B35" w:rsidP="00397D37">
            <w:pPr>
              <w:spacing w:after="0" w:line="240" w:lineRule="auto"/>
              <w:rPr>
                <w:rFonts w:ascii="Calibri" w:eastAsia="Times New Roman" w:hAnsi="Calibri" w:cs="Times New Roman"/>
                <w:b/>
                <w:sz w:val="20"/>
                <w:szCs w:val="20"/>
              </w:rPr>
            </w:pPr>
            <w:r w:rsidRPr="00CE6B35">
              <w:rPr>
                <w:rFonts w:ascii="Calibri" w:eastAsia="Times New Roman" w:hAnsi="Calibri" w:cs="Times New Roman"/>
                <w:b/>
                <w:sz w:val="20"/>
                <w:szCs w:val="20"/>
              </w:rPr>
              <w:t>Group</w:t>
            </w:r>
          </w:p>
        </w:tc>
        <w:tc>
          <w:tcPr>
            <w:tcW w:w="810" w:type="dxa"/>
            <w:shd w:val="clear" w:color="auto" w:fill="BFBFBF"/>
            <w:vAlign w:val="center"/>
          </w:tcPr>
          <w:p w14:paraId="2DD2FF67"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N (2019)</w:t>
            </w:r>
          </w:p>
        </w:tc>
        <w:tc>
          <w:tcPr>
            <w:tcW w:w="900" w:type="dxa"/>
            <w:shd w:val="clear" w:color="auto" w:fill="BFBFBF"/>
            <w:vAlign w:val="center"/>
          </w:tcPr>
          <w:p w14:paraId="129CEB5C"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2018</w:t>
            </w:r>
          </w:p>
        </w:tc>
        <w:tc>
          <w:tcPr>
            <w:tcW w:w="720" w:type="dxa"/>
            <w:shd w:val="clear" w:color="auto" w:fill="BFBFBF"/>
            <w:vAlign w:val="center"/>
          </w:tcPr>
          <w:p w14:paraId="28FDF334"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2019</w:t>
            </w:r>
          </w:p>
        </w:tc>
        <w:tc>
          <w:tcPr>
            <w:tcW w:w="884" w:type="dxa"/>
            <w:shd w:val="clear" w:color="auto" w:fill="BFBFBF"/>
            <w:vAlign w:val="center"/>
          </w:tcPr>
          <w:p w14:paraId="3167D002"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Change</w:t>
            </w:r>
          </w:p>
        </w:tc>
        <w:tc>
          <w:tcPr>
            <w:tcW w:w="750" w:type="dxa"/>
            <w:shd w:val="clear" w:color="auto" w:fill="BFBFBF"/>
            <w:vAlign w:val="center"/>
          </w:tcPr>
          <w:p w14:paraId="76A3A674"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Target</w:t>
            </w:r>
          </w:p>
        </w:tc>
        <w:tc>
          <w:tcPr>
            <w:tcW w:w="986" w:type="dxa"/>
            <w:shd w:val="clear" w:color="auto" w:fill="BFBFBF"/>
            <w:vAlign w:val="center"/>
          </w:tcPr>
          <w:p w14:paraId="7F35A626"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896" w:type="dxa"/>
            <w:shd w:val="clear" w:color="auto" w:fill="BFBFBF"/>
            <w:vAlign w:val="center"/>
          </w:tcPr>
          <w:p w14:paraId="4834034E"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877" w:type="dxa"/>
            <w:shd w:val="clear" w:color="auto" w:fill="BFBFBF"/>
            <w:vAlign w:val="center"/>
          </w:tcPr>
          <w:p w14:paraId="0E6F98C9"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831" w:type="dxa"/>
            <w:shd w:val="clear" w:color="auto" w:fill="BFBFBF"/>
            <w:vAlign w:val="center"/>
          </w:tcPr>
          <w:p w14:paraId="6A451B80"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Change</w:t>
            </w:r>
          </w:p>
        </w:tc>
        <w:tc>
          <w:tcPr>
            <w:tcW w:w="896" w:type="dxa"/>
            <w:shd w:val="clear" w:color="auto" w:fill="BFBFBF"/>
            <w:vAlign w:val="center"/>
          </w:tcPr>
          <w:p w14:paraId="783CFE73"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Target</w:t>
            </w:r>
          </w:p>
        </w:tc>
      </w:tr>
      <w:tr w:rsidR="00CE6B35" w:rsidRPr="00CE6B35" w14:paraId="53104F99" w14:textId="77777777" w:rsidTr="00397D37">
        <w:tc>
          <w:tcPr>
            <w:tcW w:w="1260" w:type="dxa"/>
          </w:tcPr>
          <w:p w14:paraId="6111C61B" w14:textId="77777777"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All</w:t>
            </w:r>
          </w:p>
        </w:tc>
        <w:tc>
          <w:tcPr>
            <w:tcW w:w="810" w:type="dxa"/>
            <w:vAlign w:val="center"/>
          </w:tcPr>
          <w:p w14:paraId="01E9F226" w14:textId="77777777" w:rsidR="00CE6B35" w:rsidRPr="00CE6B35" w:rsidRDefault="00CE6B35" w:rsidP="00397D37">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2,392</w:t>
            </w:r>
          </w:p>
        </w:tc>
        <w:tc>
          <w:tcPr>
            <w:tcW w:w="900" w:type="dxa"/>
            <w:vAlign w:val="center"/>
          </w:tcPr>
          <w:p w14:paraId="06FB4458"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46.9</w:t>
            </w:r>
          </w:p>
        </w:tc>
        <w:tc>
          <w:tcPr>
            <w:tcW w:w="720" w:type="dxa"/>
            <w:vAlign w:val="center"/>
          </w:tcPr>
          <w:p w14:paraId="7079A1B6"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50.5</w:t>
            </w:r>
          </w:p>
        </w:tc>
        <w:tc>
          <w:tcPr>
            <w:tcW w:w="884" w:type="dxa"/>
            <w:vAlign w:val="center"/>
          </w:tcPr>
          <w:p w14:paraId="053DA75E"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3.6</w:t>
            </w:r>
          </w:p>
        </w:tc>
        <w:tc>
          <w:tcPr>
            <w:tcW w:w="750" w:type="dxa"/>
            <w:vAlign w:val="center"/>
          </w:tcPr>
          <w:p w14:paraId="294A66D7"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48.5</w:t>
            </w:r>
          </w:p>
        </w:tc>
        <w:tc>
          <w:tcPr>
            <w:tcW w:w="986" w:type="dxa"/>
            <w:vAlign w:val="center"/>
          </w:tcPr>
          <w:p w14:paraId="26580798"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803</w:t>
            </w:r>
          </w:p>
        </w:tc>
        <w:tc>
          <w:tcPr>
            <w:tcW w:w="896" w:type="dxa"/>
            <w:vAlign w:val="center"/>
          </w:tcPr>
          <w:p w14:paraId="1A28229F"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25.3</w:t>
            </w:r>
          </w:p>
        </w:tc>
        <w:tc>
          <w:tcPr>
            <w:tcW w:w="877" w:type="dxa"/>
            <w:vAlign w:val="center"/>
          </w:tcPr>
          <w:p w14:paraId="10C4DD6B"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27.1</w:t>
            </w:r>
          </w:p>
        </w:tc>
        <w:tc>
          <w:tcPr>
            <w:tcW w:w="831" w:type="dxa"/>
            <w:vAlign w:val="center"/>
          </w:tcPr>
          <w:p w14:paraId="6B6F196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w:t>
            </w:r>
          </w:p>
        </w:tc>
        <w:tc>
          <w:tcPr>
            <w:tcW w:w="896" w:type="dxa"/>
            <w:vAlign w:val="center"/>
          </w:tcPr>
          <w:p w14:paraId="202F565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32.3</w:t>
            </w:r>
          </w:p>
        </w:tc>
      </w:tr>
      <w:tr w:rsidR="00CE6B35" w:rsidRPr="00CE6B35" w14:paraId="21298558" w14:textId="77777777" w:rsidTr="00397D37">
        <w:tc>
          <w:tcPr>
            <w:tcW w:w="1260" w:type="dxa"/>
          </w:tcPr>
          <w:p w14:paraId="33CA946C" w14:textId="437F8372" w:rsidR="00CE6B35" w:rsidRPr="00CE6B35" w:rsidRDefault="00CE6B35" w:rsidP="00CE6B35">
            <w:pPr>
              <w:spacing w:after="0" w:line="240" w:lineRule="auto"/>
              <w:rPr>
                <w:rFonts w:ascii="Calibri" w:eastAsia="Times New Roman" w:hAnsi="Calibri" w:cs="Times New Roman"/>
                <w:sz w:val="20"/>
                <w:szCs w:val="20"/>
              </w:rPr>
            </w:pPr>
            <w:r w:rsidRPr="00CE6B35">
              <w:rPr>
                <w:rFonts w:ascii="Calibri" w:eastAsia="Times New Roman" w:hAnsi="Calibri" w:cs="Times New Roman"/>
                <w:sz w:val="20"/>
                <w:szCs w:val="20"/>
              </w:rPr>
              <w:t xml:space="preserve">EL and </w:t>
            </w:r>
            <w:r w:rsidR="00C81F8D">
              <w:rPr>
                <w:rFonts w:ascii="Calibri" w:eastAsia="Times New Roman" w:hAnsi="Calibri" w:cs="Times New Roman"/>
                <w:sz w:val="20"/>
                <w:szCs w:val="20"/>
              </w:rPr>
              <w:t>f</w:t>
            </w:r>
            <w:r w:rsidR="00BF5DD8" w:rsidRPr="00CE6B35">
              <w:rPr>
                <w:rFonts w:ascii="Calibri" w:eastAsia="Times New Roman" w:hAnsi="Calibri" w:cs="Times New Roman"/>
                <w:sz w:val="20"/>
                <w:szCs w:val="20"/>
              </w:rPr>
              <w:t xml:space="preserve">ormer </w:t>
            </w:r>
            <w:r w:rsidRPr="00CE6B35">
              <w:rPr>
                <w:rFonts w:ascii="Calibri" w:eastAsia="Times New Roman" w:hAnsi="Calibri" w:cs="Times New Roman"/>
                <w:sz w:val="20"/>
                <w:szCs w:val="20"/>
              </w:rPr>
              <w:t>EL</w:t>
            </w:r>
          </w:p>
        </w:tc>
        <w:tc>
          <w:tcPr>
            <w:tcW w:w="810" w:type="dxa"/>
            <w:vAlign w:val="center"/>
          </w:tcPr>
          <w:p w14:paraId="7DACC607" w14:textId="77777777" w:rsidR="00CE6B35" w:rsidRPr="00CE6B35" w:rsidRDefault="00CE6B35" w:rsidP="00397D37">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2,392</w:t>
            </w:r>
          </w:p>
        </w:tc>
        <w:tc>
          <w:tcPr>
            <w:tcW w:w="900" w:type="dxa"/>
            <w:vAlign w:val="center"/>
          </w:tcPr>
          <w:p w14:paraId="6835EFBB"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46.9</w:t>
            </w:r>
          </w:p>
        </w:tc>
        <w:tc>
          <w:tcPr>
            <w:tcW w:w="720" w:type="dxa"/>
            <w:vAlign w:val="center"/>
          </w:tcPr>
          <w:p w14:paraId="783AB611"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50.5</w:t>
            </w:r>
          </w:p>
        </w:tc>
        <w:tc>
          <w:tcPr>
            <w:tcW w:w="884" w:type="dxa"/>
            <w:vAlign w:val="center"/>
          </w:tcPr>
          <w:p w14:paraId="7F67A1E8"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3.6</w:t>
            </w:r>
          </w:p>
        </w:tc>
        <w:tc>
          <w:tcPr>
            <w:tcW w:w="750" w:type="dxa"/>
            <w:vAlign w:val="center"/>
          </w:tcPr>
          <w:p w14:paraId="45BB4BAC"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48.5</w:t>
            </w:r>
          </w:p>
        </w:tc>
        <w:tc>
          <w:tcPr>
            <w:tcW w:w="986" w:type="dxa"/>
            <w:vAlign w:val="center"/>
          </w:tcPr>
          <w:p w14:paraId="3D52F235"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803</w:t>
            </w:r>
          </w:p>
        </w:tc>
        <w:tc>
          <w:tcPr>
            <w:tcW w:w="896" w:type="dxa"/>
            <w:vAlign w:val="center"/>
          </w:tcPr>
          <w:p w14:paraId="3222A43C"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25.3</w:t>
            </w:r>
          </w:p>
        </w:tc>
        <w:tc>
          <w:tcPr>
            <w:tcW w:w="877" w:type="dxa"/>
            <w:vAlign w:val="center"/>
          </w:tcPr>
          <w:p w14:paraId="7603687C"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27.1</w:t>
            </w:r>
          </w:p>
        </w:tc>
        <w:tc>
          <w:tcPr>
            <w:tcW w:w="831" w:type="dxa"/>
            <w:vAlign w:val="center"/>
          </w:tcPr>
          <w:p w14:paraId="7BCC6351"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w:t>
            </w:r>
          </w:p>
        </w:tc>
        <w:tc>
          <w:tcPr>
            <w:tcW w:w="896" w:type="dxa"/>
            <w:vAlign w:val="center"/>
          </w:tcPr>
          <w:p w14:paraId="6B0B0772"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32.3</w:t>
            </w:r>
          </w:p>
        </w:tc>
      </w:tr>
    </w:tbl>
    <w:p w14:paraId="50ED4E38" w14:textId="77777777" w:rsidR="00CE6B35" w:rsidRPr="00CE6B35" w:rsidRDefault="00CE6B35" w:rsidP="00CE6B35">
      <w:pPr>
        <w:spacing w:after="0" w:line="240" w:lineRule="auto"/>
        <w:rPr>
          <w:rFonts w:ascii="Calibri" w:eastAsia="Times New Roman" w:hAnsi="Calibri" w:cs="Times New Roman"/>
        </w:rPr>
      </w:pPr>
    </w:p>
    <w:p w14:paraId="3ADE9E99" w14:textId="77777777" w:rsidR="00CE6B35" w:rsidRPr="00CE6B35" w:rsidRDefault="00CE6B35" w:rsidP="00CE6B35">
      <w:pPr>
        <w:spacing w:after="0" w:line="240" w:lineRule="auto"/>
        <w:rPr>
          <w:rFonts w:ascii="Calibri" w:eastAsia="Times New Roman" w:hAnsi="Calibri" w:cs="Times New Roman"/>
        </w:rPr>
      </w:pPr>
    </w:p>
    <w:p w14:paraId="09772EC6" w14:textId="77777777" w:rsidR="00CE6B35" w:rsidRPr="00CE6B35" w:rsidRDefault="00CE6B35" w:rsidP="00CE6B35">
      <w:pPr>
        <w:spacing w:after="0" w:line="240" w:lineRule="auto"/>
        <w:rPr>
          <w:rFonts w:ascii="Calibri" w:eastAsia="Times New Roman" w:hAnsi="Calibri" w:cs="Times New Roman"/>
        </w:rPr>
      </w:pPr>
    </w:p>
    <w:p w14:paraId="3C4A1794" w14:textId="77777777" w:rsidR="00CE6B35" w:rsidRPr="00CE6B35" w:rsidRDefault="00CE6B35" w:rsidP="00CE6B35">
      <w:pPr>
        <w:spacing w:after="0" w:line="240" w:lineRule="auto"/>
        <w:rPr>
          <w:rFonts w:ascii="Calibri" w:eastAsia="Times New Roman" w:hAnsi="Calibri" w:cs="Times New Roman"/>
        </w:rPr>
      </w:pPr>
    </w:p>
    <w:p w14:paraId="017764B5" w14:textId="368FBA9B" w:rsidR="00CE6B35" w:rsidRDefault="00CE6B35" w:rsidP="00CE6B35">
      <w:pPr>
        <w:spacing w:after="0" w:line="240" w:lineRule="auto"/>
        <w:rPr>
          <w:rFonts w:ascii="Calibri" w:eastAsia="Times New Roman" w:hAnsi="Calibri" w:cs="Times New Roman"/>
        </w:rPr>
      </w:pPr>
    </w:p>
    <w:p w14:paraId="42F68AE0" w14:textId="073A808E" w:rsidR="004B2099" w:rsidRDefault="004B2099" w:rsidP="00CE6B35">
      <w:pPr>
        <w:spacing w:after="0" w:line="240" w:lineRule="auto"/>
        <w:rPr>
          <w:rFonts w:ascii="Calibri" w:eastAsia="Times New Roman" w:hAnsi="Calibri" w:cs="Times New Roman"/>
        </w:rPr>
      </w:pPr>
    </w:p>
    <w:p w14:paraId="6A627E82" w14:textId="5F9C2089" w:rsidR="004B2099" w:rsidRDefault="004B2099" w:rsidP="00CE6B35">
      <w:pPr>
        <w:spacing w:after="0" w:line="240" w:lineRule="auto"/>
        <w:rPr>
          <w:rFonts w:ascii="Calibri" w:eastAsia="Times New Roman" w:hAnsi="Calibri" w:cs="Times New Roman"/>
        </w:rPr>
      </w:pPr>
    </w:p>
    <w:p w14:paraId="03990369" w14:textId="20248C3E" w:rsidR="004B2099" w:rsidRDefault="004B2099" w:rsidP="00CE6B35">
      <w:pPr>
        <w:spacing w:after="0" w:line="240" w:lineRule="auto"/>
        <w:rPr>
          <w:rFonts w:ascii="Calibri" w:eastAsia="Times New Roman" w:hAnsi="Calibri" w:cs="Times New Roman"/>
        </w:rPr>
      </w:pPr>
    </w:p>
    <w:p w14:paraId="3524E9BC" w14:textId="77777777" w:rsidR="004B2099" w:rsidRDefault="004B2099" w:rsidP="00CE6B35">
      <w:pPr>
        <w:spacing w:after="0" w:line="240" w:lineRule="auto"/>
        <w:rPr>
          <w:rFonts w:ascii="Calibri" w:eastAsia="Times New Roman" w:hAnsi="Calibri" w:cs="Times New Roman"/>
        </w:rPr>
      </w:pPr>
    </w:p>
    <w:p w14:paraId="64B0DC4F" w14:textId="77777777" w:rsidR="00FE41A2" w:rsidRPr="00CE6B35" w:rsidRDefault="00FE41A2" w:rsidP="00CE6B35">
      <w:pPr>
        <w:spacing w:after="0" w:line="240" w:lineRule="auto"/>
        <w:rPr>
          <w:rFonts w:ascii="Calibri" w:eastAsia="Times New Roman" w:hAnsi="Calibri" w:cs="Times New Roman"/>
        </w:rPr>
      </w:pPr>
    </w:p>
    <w:p w14:paraId="5C5F225C" w14:textId="77777777" w:rsidR="00CE6B35" w:rsidRPr="00CE6B35" w:rsidRDefault="00CE6B35" w:rsidP="00CE6B35">
      <w:pPr>
        <w:spacing w:after="0" w:line="240" w:lineRule="auto"/>
        <w:rPr>
          <w:rFonts w:ascii="Calibri" w:eastAsia="Times New Roman" w:hAnsi="Calibri" w:cs="Times New Roman"/>
        </w:rPr>
      </w:pPr>
    </w:p>
    <w:tbl>
      <w:tblPr>
        <w:tblStyle w:val="TableGrid5"/>
        <w:tblW w:w="9810" w:type="dxa"/>
        <w:jc w:val="center"/>
        <w:tblLook w:val="04A0" w:firstRow="1" w:lastRow="0" w:firstColumn="1" w:lastColumn="0" w:noHBand="0" w:noVBand="1"/>
        <w:tblCaption w:val="Table 30: Brockton Public Schools  "/>
        <w:tblDescription w:val="Chronic Absence Rates by Student Group, 2018-2019&#10;"/>
      </w:tblPr>
      <w:tblGrid>
        <w:gridCol w:w="1686"/>
        <w:gridCol w:w="773"/>
        <w:gridCol w:w="741"/>
        <w:gridCol w:w="741"/>
        <w:gridCol w:w="841"/>
        <w:gridCol w:w="803"/>
        <w:gridCol w:w="747"/>
        <w:gridCol w:w="741"/>
        <w:gridCol w:w="741"/>
        <w:gridCol w:w="841"/>
        <w:gridCol w:w="1155"/>
      </w:tblGrid>
      <w:tr w:rsidR="00CE6B35" w:rsidRPr="00CE6B35" w14:paraId="7E018CBA" w14:textId="77777777" w:rsidTr="00397D37">
        <w:trPr>
          <w:jc w:val="center"/>
        </w:trPr>
        <w:tc>
          <w:tcPr>
            <w:tcW w:w="9810" w:type="dxa"/>
            <w:gridSpan w:val="11"/>
            <w:tcBorders>
              <w:top w:val="nil"/>
              <w:left w:val="nil"/>
              <w:right w:val="nil"/>
            </w:tcBorders>
          </w:tcPr>
          <w:p w14:paraId="3FA786C9" w14:textId="77777777"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lastRenderedPageBreak/>
              <w:t xml:space="preserve">Table 30: </w:t>
            </w:r>
            <w:r w:rsidRPr="00CE6B35">
              <w:rPr>
                <w:rFonts w:ascii="Calibri" w:eastAsia="Calibri" w:hAnsi="Calibri" w:cs="Times New Roman"/>
                <w:b/>
                <w:sz w:val="20"/>
                <w:szCs w:val="20"/>
              </w:rPr>
              <w:t>Brockton Public Schools</w:t>
            </w:r>
          </w:p>
          <w:p w14:paraId="18EAAD28" w14:textId="44317536" w:rsidR="00CE6B35" w:rsidRPr="00CE6B35" w:rsidRDefault="00CE6B35" w:rsidP="00CE6B35">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b/>
                <w:sz w:val="20"/>
                <w:szCs w:val="20"/>
              </w:rPr>
              <w:t xml:space="preserve">Chronic </w:t>
            </w:r>
            <w:r w:rsidR="006D330B" w:rsidRPr="00CE6B35">
              <w:rPr>
                <w:rFonts w:ascii="Calibri" w:eastAsia="Times New Roman" w:hAnsi="Calibri" w:cs="Times New Roman"/>
                <w:b/>
                <w:sz w:val="20"/>
                <w:szCs w:val="20"/>
              </w:rPr>
              <w:t>Absen</w:t>
            </w:r>
            <w:r w:rsidR="006D330B">
              <w:rPr>
                <w:rFonts w:ascii="Calibri" w:eastAsia="Times New Roman" w:hAnsi="Calibri" w:cs="Times New Roman"/>
                <w:b/>
                <w:sz w:val="20"/>
                <w:szCs w:val="20"/>
              </w:rPr>
              <w:t>ce</w:t>
            </w:r>
            <w:r w:rsidRPr="00CE6B35">
              <w:rPr>
                <w:rFonts w:ascii="Calibri" w:eastAsia="Times New Roman" w:hAnsi="Calibri" w:cs="Times New Roman"/>
                <w:b/>
                <w:sz w:val="20"/>
                <w:szCs w:val="20"/>
              </w:rPr>
              <w:t>*</w:t>
            </w:r>
            <w:r w:rsidR="006D330B">
              <w:rPr>
                <w:rFonts w:ascii="Calibri" w:eastAsia="Times New Roman" w:hAnsi="Calibri" w:cs="Times New Roman"/>
                <w:b/>
                <w:sz w:val="20"/>
                <w:szCs w:val="20"/>
              </w:rPr>
              <w:t xml:space="preserve"> </w:t>
            </w:r>
            <w:r w:rsidR="00525720">
              <w:rPr>
                <w:rFonts w:ascii="Calibri" w:eastAsia="Times New Roman" w:hAnsi="Calibri" w:cs="Times New Roman"/>
                <w:b/>
                <w:sz w:val="20"/>
                <w:szCs w:val="20"/>
              </w:rPr>
              <w:t>Rates by Student Group, 2018-2019</w:t>
            </w:r>
          </w:p>
        </w:tc>
      </w:tr>
      <w:tr w:rsidR="00CE6B35" w:rsidRPr="00CE6B35" w14:paraId="367E5CB6" w14:textId="77777777" w:rsidTr="00397D37">
        <w:trPr>
          <w:jc w:val="center"/>
        </w:trPr>
        <w:tc>
          <w:tcPr>
            <w:tcW w:w="1686" w:type="dxa"/>
            <w:shd w:val="clear" w:color="auto" w:fill="BFBFBF"/>
          </w:tcPr>
          <w:p w14:paraId="1C80BA6D" w14:textId="77777777" w:rsidR="00CE6B35" w:rsidRPr="00CE6B35" w:rsidRDefault="00CE6B35" w:rsidP="00CE6B35">
            <w:pPr>
              <w:spacing w:after="0" w:line="240" w:lineRule="auto"/>
              <w:jc w:val="center"/>
              <w:rPr>
                <w:rFonts w:ascii="Calibri" w:eastAsia="Times New Roman" w:hAnsi="Calibri" w:cs="Times New Roman"/>
                <w:b/>
                <w:sz w:val="20"/>
                <w:szCs w:val="20"/>
              </w:rPr>
            </w:pPr>
          </w:p>
        </w:tc>
        <w:tc>
          <w:tcPr>
            <w:tcW w:w="3899" w:type="dxa"/>
            <w:gridSpan w:val="5"/>
            <w:tcBorders>
              <w:right w:val="single" w:sz="12" w:space="0" w:color="auto"/>
            </w:tcBorders>
            <w:shd w:val="clear" w:color="auto" w:fill="BFBFBF"/>
          </w:tcPr>
          <w:p w14:paraId="117CAF02" w14:textId="65E9AD5B"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Non-</w:t>
            </w:r>
            <w:r w:rsidR="00525720">
              <w:rPr>
                <w:rFonts w:ascii="Calibri" w:eastAsia="Times New Roman" w:hAnsi="Calibri" w:cs="Times New Roman"/>
                <w:b/>
                <w:sz w:val="20"/>
                <w:szCs w:val="20"/>
              </w:rPr>
              <w:t>H</w:t>
            </w:r>
            <w:r w:rsidR="00525720" w:rsidRPr="00CE6B35">
              <w:rPr>
                <w:rFonts w:ascii="Calibri" w:eastAsia="Times New Roman" w:hAnsi="Calibri" w:cs="Times New Roman"/>
                <w:b/>
                <w:sz w:val="20"/>
                <w:szCs w:val="20"/>
              </w:rPr>
              <w:t>igh</w:t>
            </w:r>
            <w:r w:rsidR="00760EE2">
              <w:rPr>
                <w:rFonts w:ascii="Calibri" w:eastAsia="Times New Roman" w:hAnsi="Calibri" w:cs="Times New Roman"/>
                <w:b/>
                <w:sz w:val="20"/>
                <w:szCs w:val="20"/>
              </w:rPr>
              <w:t xml:space="preserve"> </w:t>
            </w:r>
            <w:r w:rsidR="00525720">
              <w:rPr>
                <w:rFonts w:ascii="Calibri" w:eastAsia="Times New Roman" w:hAnsi="Calibri" w:cs="Times New Roman"/>
                <w:b/>
                <w:sz w:val="20"/>
                <w:szCs w:val="20"/>
              </w:rPr>
              <w:t>S</w:t>
            </w:r>
            <w:r w:rsidR="00760EE2">
              <w:rPr>
                <w:rFonts w:ascii="Calibri" w:eastAsia="Times New Roman" w:hAnsi="Calibri" w:cs="Times New Roman"/>
                <w:b/>
                <w:sz w:val="20"/>
                <w:szCs w:val="20"/>
              </w:rPr>
              <w:t>chool</w:t>
            </w:r>
          </w:p>
        </w:tc>
        <w:tc>
          <w:tcPr>
            <w:tcW w:w="4225" w:type="dxa"/>
            <w:gridSpan w:val="5"/>
            <w:tcBorders>
              <w:left w:val="single" w:sz="12" w:space="0" w:color="auto"/>
            </w:tcBorders>
            <w:shd w:val="clear" w:color="auto" w:fill="BFBFBF"/>
          </w:tcPr>
          <w:p w14:paraId="7752972C" w14:textId="50AC6D80" w:rsidR="00CE6B35" w:rsidRPr="00CE6B35" w:rsidRDefault="00CE6B35" w:rsidP="00CE6B35">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 xml:space="preserve">High </w:t>
            </w:r>
            <w:r w:rsidR="00525720">
              <w:rPr>
                <w:rFonts w:ascii="Calibri" w:eastAsia="Times New Roman" w:hAnsi="Calibri" w:cs="Times New Roman"/>
                <w:b/>
                <w:sz w:val="20"/>
                <w:szCs w:val="20"/>
              </w:rPr>
              <w:t>S</w:t>
            </w:r>
            <w:r w:rsidR="00525720" w:rsidRPr="00CE6B35">
              <w:rPr>
                <w:rFonts w:ascii="Calibri" w:eastAsia="Times New Roman" w:hAnsi="Calibri" w:cs="Times New Roman"/>
                <w:b/>
                <w:sz w:val="20"/>
                <w:szCs w:val="20"/>
              </w:rPr>
              <w:t>chool</w:t>
            </w:r>
          </w:p>
        </w:tc>
      </w:tr>
      <w:tr w:rsidR="00CE6B35" w:rsidRPr="00CE6B35" w14:paraId="4DB4DC4E" w14:textId="77777777" w:rsidTr="00397D37">
        <w:trPr>
          <w:jc w:val="center"/>
        </w:trPr>
        <w:tc>
          <w:tcPr>
            <w:tcW w:w="1686" w:type="dxa"/>
            <w:shd w:val="clear" w:color="auto" w:fill="BFBFBF"/>
            <w:vAlign w:val="center"/>
          </w:tcPr>
          <w:p w14:paraId="28B770FC" w14:textId="77777777" w:rsidR="00CE6B35" w:rsidRPr="00CE6B35" w:rsidRDefault="00CE6B35" w:rsidP="00397D37">
            <w:pPr>
              <w:spacing w:after="0" w:line="240" w:lineRule="auto"/>
              <w:rPr>
                <w:rFonts w:ascii="Calibri" w:eastAsia="Times New Roman" w:hAnsi="Calibri" w:cs="Times New Roman"/>
                <w:b/>
                <w:sz w:val="20"/>
                <w:szCs w:val="20"/>
              </w:rPr>
            </w:pPr>
            <w:r w:rsidRPr="00CE6B35">
              <w:rPr>
                <w:rFonts w:ascii="Calibri" w:eastAsia="Times New Roman" w:hAnsi="Calibri" w:cs="Times New Roman"/>
                <w:b/>
                <w:sz w:val="20"/>
                <w:szCs w:val="20"/>
              </w:rPr>
              <w:t>Group</w:t>
            </w:r>
          </w:p>
        </w:tc>
        <w:tc>
          <w:tcPr>
            <w:tcW w:w="773" w:type="dxa"/>
            <w:shd w:val="clear" w:color="auto" w:fill="BFBFBF"/>
            <w:vAlign w:val="center"/>
          </w:tcPr>
          <w:p w14:paraId="2076363C"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N (2019)</w:t>
            </w:r>
          </w:p>
        </w:tc>
        <w:tc>
          <w:tcPr>
            <w:tcW w:w="741" w:type="dxa"/>
            <w:shd w:val="clear" w:color="auto" w:fill="BFBFBF"/>
            <w:vAlign w:val="center"/>
          </w:tcPr>
          <w:p w14:paraId="720B6898"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2018</w:t>
            </w:r>
          </w:p>
        </w:tc>
        <w:tc>
          <w:tcPr>
            <w:tcW w:w="741" w:type="dxa"/>
            <w:shd w:val="clear" w:color="auto" w:fill="BFBFBF"/>
            <w:vAlign w:val="center"/>
          </w:tcPr>
          <w:p w14:paraId="3AB89664"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2019</w:t>
            </w:r>
          </w:p>
        </w:tc>
        <w:tc>
          <w:tcPr>
            <w:tcW w:w="841" w:type="dxa"/>
            <w:shd w:val="clear" w:color="auto" w:fill="BFBFBF"/>
            <w:vAlign w:val="center"/>
          </w:tcPr>
          <w:p w14:paraId="566E47E1"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Change</w:t>
            </w:r>
          </w:p>
        </w:tc>
        <w:tc>
          <w:tcPr>
            <w:tcW w:w="803" w:type="dxa"/>
            <w:tcBorders>
              <w:right w:val="single" w:sz="12" w:space="0" w:color="auto"/>
            </w:tcBorders>
            <w:shd w:val="clear" w:color="auto" w:fill="BFBFBF"/>
            <w:vAlign w:val="center"/>
          </w:tcPr>
          <w:p w14:paraId="5FC85C80" w14:textId="77777777" w:rsidR="00CE6B35" w:rsidRPr="00CE6B35" w:rsidRDefault="00CE6B35" w:rsidP="00397D37">
            <w:pPr>
              <w:spacing w:after="0" w:line="240" w:lineRule="auto"/>
              <w:jc w:val="center"/>
              <w:rPr>
                <w:rFonts w:ascii="Calibri" w:eastAsia="Times New Roman" w:hAnsi="Calibri" w:cs="Times New Roman"/>
                <w:b/>
                <w:sz w:val="20"/>
                <w:szCs w:val="20"/>
              </w:rPr>
            </w:pPr>
            <w:r w:rsidRPr="00CE6B35">
              <w:rPr>
                <w:rFonts w:ascii="Calibri" w:eastAsia="Times New Roman" w:hAnsi="Calibri" w:cs="Times New Roman"/>
                <w:b/>
                <w:sz w:val="20"/>
                <w:szCs w:val="20"/>
              </w:rPr>
              <w:t>Target</w:t>
            </w:r>
          </w:p>
        </w:tc>
        <w:tc>
          <w:tcPr>
            <w:tcW w:w="747" w:type="dxa"/>
            <w:tcBorders>
              <w:left w:val="single" w:sz="12" w:space="0" w:color="auto"/>
            </w:tcBorders>
            <w:shd w:val="clear" w:color="auto" w:fill="BFBFBF"/>
            <w:vAlign w:val="center"/>
          </w:tcPr>
          <w:p w14:paraId="24918B92"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N (2019)</w:t>
            </w:r>
          </w:p>
        </w:tc>
        <w:tc>
          <w:tcPr>
            <w:tcW w:w="741" w:type="dxa"/>
            <w:shd w:val="clear" w:color="auto" w:fill="BFBFBF"/>
            <w:vAlign w:val="center"/>
          </w:tcPr>
          <w:p w14:paraId="7EA4172F"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2018</w:t>
            </w:r>
          </w:p>
        </w:tc>
        <w:tc>
          <w:tcPr>
            <w:tcW w:w="741" w:type="dxa"/>
            <w:shd w:val="clear" w:color="auto" w:fill="BFBFBF"/>
            <w:vAlign w:val="center"/>
          </w:tcPr>
          <w:p w14:paraId="781A5A49"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2019</w:t>
            </w:r>
          </w:p>
        </w:tc>
        <w:tc>
          <w:tcPr>
            <w:tcW w:w="841" w:type="dxa"/>
            <w:shd w:val="clear" w:color="auto" w:fill="BFBFBF"/>
            <w:vAlign w:val="center"/>
          </w:tcPr>
          <w:p w14:paraId="2606983C"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Change</w:t>
            </w:r>
          </w:p>
        </w:tc>
        <w:tc>
          <w:tcPr>
            <w:tcW w:w="1155" w:type="dxa"/>
            <w:shd w:val="clear" w:color="auto" w:fill="BFBFBF"/>
            <w:vAlign w:val="center"/>
          </w:tcPr>
          <w:p w14:paraId="660AF70F" w14:textId="77777777" w:rsidR="00CE6B35" w:rsidRPr="00CE6B35" w:rsidRDefault="00CE6B35" w:rsidP="00397D37">
            <w:pPr>
              <w:spacing w:after="0" w:line="240" w:lineRule="auto"/>
              <w:jc w:val="center"/>
              <w:rPr>
                <w:rFonts w:ascii="Calibri" w:eastAsia="Calibri" w:hAnsi="Calibri" w:cs="Times New Roman"/>
                <w:b/>
                <w:sz w:val="20"/>
                <w:szCs w:val="20"/>
              </w:rPr>
            </w:pPr>
            <w:r w:rsidRPr="00CE6B35">
              <w:rPr>
                <w:rFonts w:ascii="Calibri" w:eastAsia="Calibri" w:hAnsi="Calibri" w:cs="Times New Roman"/>
                <w:b/>
                <w:sz w:val="20"/>
                <w:szCs w:val="20"/>
              </w:rPr>
              <w:t>Target</w:t>
            </w:r>
          </w:p>
        </w:tc>
      </w:tr>
      <w:tr w:rsidR="00CE6B35" w:rsidRPr="00CE6B35" w14:paraId="2E9304AF" w14:textId="77777777" w:rsidTr="00397D37">
        <w:trPr>
          <w:jc w:val="center"/>
        </w:trPr>
        <w:tc>
          <w:tcPr>
            <w:tcW w:w="1686" w:type="dxa"/>
            <w:shd w:val="clear" w:color="auto" w:fill="auto"/>
          </w:tcPr>
          <w:p w14:paraId="2E747EB8"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All</w:t>
            </w:r>
          </w:p>
        </w:tc>
        <w:tc>
          <w:tcPr>
            <w:tcW w:w="773" w:type="dxa"/>
            <w:shd w:val="clear" w:color="auto" w:fill="auto"/>
            <w:vAlign w:val="center"/>
          </w:tcPr>
          <w:p w14:paraId="462E1F47"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10,974</w:t>
            </w:r>
          </w:p>
        </w:tc>
        <w:tc>
          <w:tcPr>
            <w:tcW w:w="741" w:type="dxa"/>
            <w:shd w:val="clear" w:color="auto" w:fill="auto"/>
            <w:vAlign w:val="center"/>
          </w:tcPr>
          <w:p w14:paraId="7272B6B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19.0</w:t>
            </w:r>
          </w:p>
        </w:tc>
        <w:tc>
          <w:tcPr>
            <w:tcW w:w="741" w:type="dxa"/>
            <w:shd w:val="clear" w:color="auto" w:fill="auto"/>
            <w:vAlign w:val="center"/>
          </w:tcPr>
          <w:p w14:paraId="35D96998"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16.6</w:t>
            </w:r>
          </w:p>
        </w:tc>
        <w:tc>
          <w:tcPr>
            <w:tcW w:w="841" w:type="dxa"/>
            <w:shd w:val="clear" w:color="auto" w:fill="auto"/>
            <w:vAlign w:val="center"/>
          </w:tcPr>
          <w:p w14:paraId="70B4CCA6"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-2.4</w:t>
            </w:r>
          </w:p>
        </w:tc>
        <w:tc>
          <w:tcPr>
            <w:tcW w:w="803" w:type="dxa"/>
            <w:tcBorders>
              <w:right w:val="single" w:sz="12" w:space="0" w:color="auto"/>
            </w:tcBorders>
            <w:shd w:val="clear" w:color="auto" w:fill="auto"/>
            <w:vAlign w:val="center"/>
          </w:tcPr>
          <w:p w14:paraId="631BF3B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18.0</w:t>
            </w:r>
          </w:p>
        </w:tc>
        <w:tc>
          <w:tcPr>
            <w:tcW w:w="747" w:type="dxa"/>
            <w:tcBorders>
              <w:left w:val="single" w:sz="12" w:space="0" w:color="auto"/>
            </w:tcBorders>
            <w:shd w:val="clear" w:color="auto" w:fill="auto"/>
            <w:vAlign w:val="center"/>
          </w:tcPr>
          <w:p w14:paraId="4262882E"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4,787</w:t>
            </w:r>
          </w:p>
        </w:tc>
        <w:tc>
          <w:tcPr>
            <w:tcW w:w="741" w:type="dxa"/>
            <w:shd w:val="clear" w:color="auto" w:fill="auto"/>
            <w:vAlign w:val="center"/>
          </w:tcPr>
          <w:p w14:paraId="590F237A"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28.0</w:t>
            </w:r>
          </w:p>
        </w:tc>
        <w:tc>
          <w:tcPr>
            <w:tcW w:w="741" w:type="dxa"/>
            <w:shd w:val="clear" w:color="auto" w:fill="auto"/>
            <w:vAlign w:val="center"/>
          </w:tcPr>
          <w:p w14:paraId="34D0E633"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29.0</w:t>
            </w:r>
          </w:p>
        </w:tc>
        <w:tc>
          <w:tcPr>
            <w:tcW w:w="841" w:type="dxa"/>
            <w:shd w:val="clear" w:color="auto" w:fill="auto"/>
            <w:vAlign w:val="center"/>
          </w:tcPr>
          <w:p w14:paraId="4D1BF510"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w:t>
            </w:r>
          </w:p>
        </w:tc>
        <w:tc>
          <w:tcPr>
            <w:tcW w:w="1155" w:type="dxa"/>
            <w:shd w:val="clear" w:color="auto" w:fill="auto"/>
            <w:vAlign w:val="center"/>
          </w:tcPr>
          <w:p w14:paraId="44954C0A"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26.4</w:t>
            </w:r>
          </w:p>
        </w:tc>
      </w:tr>
      <w:tr w:rsidR="00CE6B35" w:rsidRPr="00CE6B35" w14:paraId="1DE2DE78" w14:textId="77777777" w:rsidTr="00397D37">
        <w:trPr>
          <w:jc w:val="center"/>
        </w:trPr>
        <w:tc>
          <w:tcPr>
            <w:tcW w:w="1686" w:type="dxa"/>
            <w:shd w:val="clear" w:color="auto" w:fill="BFBFBF"/>
          </w:tcPr>
          <w:p w14:paraId="59277A60"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African American/Black</w:t>
            </w:r>
          </w:p>
        </w:tc>
        <w:tc>
          <w:tcPr>
            <w:tcW w:w="773" w:type="dxa"/>
            <w:shd w:val="clear" w:color="auto" w:fill="BFBFBF"/>
            <w:vAlign w:val="center"/>
          </w:tcPr>
          <w:p w14:paraId="5A8E95AE" w14:textId="77777777" w:rsidR="00CE6B35" w:rsidRPr="00CE6B35" w:rsidRDefault="00CE6B35" w:rsidP="00397D37">
            <w:pPr>
              <w:spacing w:after="0" w:line="240" w:lineRule="auto"/>
              <w:jc w:val="center"/>
              <w:rPr>
                <w:rFonts w:ascii="Calibri" w:eastAsia="Times New Roman" w:hAnsi="Calibri" w:cs="Times New Roman"/>
                <w:sz w:val="20"/>
                <w:szCs w:val="20"/>
              </w:rPr>
            </w:pPr>
            <w:r w:rsidRPr="00CE6B35">
              <w:rPr>
                <w:rFonts w:ascii="Calibri" w:eastAsia="Times New Roman" w:hAnsi="Calibri" w:cs="Times New Roman"/>
                <w:sz w:val="20"/>
                <w:szCs w:val="20"/>
              </w:rPr>
              <w:t>6,424</w:t>
            </w:r>
          </w:p>
        </w:tc>
        <w:tc>
          <w:tcPr>
            <w:tcW w:w="741" w:type="dxa"/>
            <w:shd w:val="clear" w:color="auto" w:fill="BFBFBF"/>
            <w:vAlign w:val="center"/>
          </w:tcPr>
          <w:p w14:paraId="2B112820"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13.9</w:t>
            </w:r>
          </w:p>
        </w:tc>
        <w:tc>
          <w:tcPr>
            <w:tcW w:w="741" w:type="dxa"/>
            <w:shd w:val="clear" w:color="auto" w:fill="BFBFBF"/>
            <w:vAlign w:val="center"/>
          </w:tcPr>
          <w:p w14:paraId="4C3D2D6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11.5</w:t>
            </w:r>
          </w:p>
        </w:tc>
        <w:tc>
          <w:tcPr>
            <w:tcW w:w="841" w:type="dxa"/>
            <w:shd w:val="clear" w:color="auto" w:fill="BFBFBF"/>
            <w:vAlign w:val="center"/>
          </w:tcPr>
          <w:p w14:paraId="62032008"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-2.4</w:t>
            </w:r>
          </w:p>
        </w:tc>
        <w:tc>
          <w:tcPr>
            <w:tcW w:w="803" w:type="dxa"/>
            <w:tcBorders>
              <w:right w:val="single" w:sz="12" w:space="0" w:color="auto"/>
            </w:tcBorders>
            <w:shd w:val="clear" w:color="auto" w:fill="BFBFBF"/>
            <w:vAlign w:val="center"/>
          </w:tcPr>
          <w:p w14:paraId="2CF0B06B"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11.4</w:t>
            </w:r>
          </w:p>
        </w:tc>
        <w:tc>
          <w:tcPr>
            <w:tcW w:w="747" w:type="dxa"/>
            <w:tcBorders>
              <w:left w:val="single" w:sz="12" w:space="0" w:color="auto"/>
            </w:tcBorders>
            <w:shd w:val="clear" w:color="auto" w:fill="BFBFBF"/>
            <w:vAlign w:val="center"/>
          </w:tcPr>
          <w:p w14:paraId="28ACC6B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2,996</w:t>
            </w:r>
          </w:p>
        </w:tc>
        <w:tc>
          <w:tcPr>
            <w:tcW w:w="741" w:type="dxa"/>
            <w:shd w:val="clear" w:color="auto" w:fill="BFBFBF"/>
            <w:vAlign w:val="center"/>
          </w:tcPr>
          <w:p w14:paraId="0750767C"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24.8</w:t>
            </w:r>
          </w:p>
        </w:tc>
        <w:tc>
          <w:tcPr>
            <w:tcW w:w="741" w:type="dxa"/>
            <w:shd w:val="clear" w:color="auto" w:fill="BFBFBF"/>
            <w:vAlign w:val="center"/>
          </w:tcPr>
          <w:p w14:paraId="34DE2D4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26.5</w:t>
            </w:r>
          </w:p>
        </w:tc>
        <w:tc>
          <w:tcPr>
            <w:tcW w:w="841" w:type="dxa"/>
            <w:shd w:val="clear" w:color="auto" w:fill="BFBFBF"/>
            <w:vAlign w:val="center"/>
          </w:tcPr>
          <w:p w14:paraId="4A7B68B6"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1.7</w:t>
            </w:r>
          </w:p>
        </w:tc>
        <w:tc>
          <w:tcPr>
            <w:tcW w:w="1155" w:type="dxa"/>
            <w:shd w:val="clear" w:color="auto" w:fill="BFBFBF"/>
            <w:vAlign w:val="center"/>
          </w:tcPr>
          <w:p w14:paraId="7B6CF43E"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21.1</w:t>
            </w:r>
          </w:p>
        </w:tc>
      </w:tr>
      <w:tr w:rsidR="00CE6B35" w:rsidRPr="00CE6B35" w14:paraId="17E9293D" w14:textId="77777777" w:rsidTr="00397D37">
        <w:trPr>
          <w:jc w:val="center"/>
        </w:trPr>
        <w:tc>
          <w:tcPr>
            <w:tcW w:w="1686" w:type="dxa"/>
            <w:shd w:val="clear" w:color="auto" w:fill="auto"/>
          </w:tcPr>
          <w:p w14:paraId="237D6375"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Asian</w:t>
            </w:r>
          </w:p>
        </w:tc>
        <w:tc>
          <w:tcPr>
            <w:tcW w:w="773" w:type="dxa"/>
            <w:shd w:val="clear" w:color="auto" w:fill="auto"/>
            <w:vAlign w:val="center"/>
          </w:tcPr>
          <w:p w14:paraId="1C5D4C62"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210</w:t>
            </w:r>
          </w:p>
        </w:tc>
        <w:tc>
          <w:tcPr>
            <w:tcW w:w="741" w:type="dxa"/>
            <w:shd w:val="clear" w:color="auto" w:fill="auto"/>
            <w:vAlign w:val="center"/>
          </w:tcPr>
          <w:p w14:paraId="42480D0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10.6</w:t>
            </w:r>
          </w:p>
        </w:tc>
        <w:tc>
          <w:tcPr>
            <w:tcW w:w="741" w:type="dxa"/>
            <w:shd w:val="clear" w:color="auto" w:fill="auto"/>
            <w:vAlign w:val="center"/>
          </w:tcPr>
          <w:p w14:paraId="61281BE2"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11.9</w:t>
            </w:r>
          </w:p>
        </w:tc>
        <w:tc>
          <w:tcPr>
            <w:tcW w:w="841" w:type="dxa"/>
            <w:shd w:val="clear" w:color="auto" w:fill="auto"/>
            <w:vAlign w:val="center"/>
          </w:tcPr>
          <w:p w14:paraId="5AC2873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1.3</w:t>
            </w:r>
          </w:p>
        </w:tc>
        <w:tc>
          <w:tcPr>
            <w:tcW w:w="803" w:type="dxa"/>
            <w:tcBorders>
              <w:right w:val="single" w:sz="12" w:space="0" w:color="auto"/>
            </w:tcBorders>
            <w:shd w:val="clear" w:color="auto" w:fill="auto"/>
            <w:vAlign w:val="center"/>
          </w:tcPr>
          <w:p w14:paraId="73CB1CB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8.5</w:t>
            </w:r>
          </w:p>
        </w:tc>
        <w:tc>
          <w:tcPr>
            <w:tcW w:w="747" w:type="dxa"/>
            <w:tcBorders>
              <w:left w:val="single" w:sz="12" w:space="0" w:color="auto"/>
            </w:tcBorders>
            <w:shd w:val="clear" w:color="auto" w:fill="auto"/>
            <w:vAlign w:val="center"/>
          </w:tcPr>
          <w:p w14:paraId="521914A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99</w:t>
            </w:r>
          </w:p>
        </w:tc>
        <w:tc>
          <w:tcPr>
            <w:tcW w:w="741" w:type="dxa"/>
            <w:shd w:val="clear" w:color="auto" w:fill="auto"/>
            <w:vAlign w:val="center"/>
          </w:tcPr>
          <w:p w14:paraId="273A6732"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19.3</w:t>
            </w:r>
          </w:p>
        </w:tc>
        <w:tc>
          <w:tcPr>
            <w:tcW w:w="741" w:type="dxa"/>
            <w:shd w:val="clear" w:color="auto" w:fill="auto"/>
            <w:vAlign w:val="center"/>
          </w:tcPr>
          <w:p w14:paraId="0695ADC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18.2</w:t>
            </w:r>
          </w:p>
        </w:tc>
        <w:tc>
          <w:tcPr>
            <w:tcW w:w="841" w:type="dxa"/>
            <w:shd w:val="clear" w:color="auto" w:fill="auto"/>
            <w:vAlign w:val="center"/>
          </w:tcPr>
          <w:p w14:paraId="373953A3"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-1.1</w:t>
            </w:r>
          </w:p>
        </w:tc>
        <w:tc>
          <w:tcPr>
            <w:tcW w:w="1155" w:type="dxa"/>
            <w:shd w:val="clear" w:color="auto" w:fill="auto"/>
            <w:vAlign w:val="center"/>
          </w:tcPr>
          <w:p w14:paraId="2D4A569A"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16.5</w:t>
            </w:r>
          </w:p>
        </w:tc>
      </w:tr>
      <w:tr w:rsidR="00CE6B35" w:rsidRPr="00CE6B35" w14:paraId="2343C34B" w14:textId="77777777" w:rsidTr="00397D37">
        <w:trPr>
          <w:jc w:val="center"/>
        </w:trPr>
        <w:tc>
          <w:tcPr>
            <w:tcW w:w="1686" w:type="dxa"/>
            <w:shd w:val="clear" w:color="auto" w:fill="BFBFBF"/>
          </w:tcPr>
          <w:p w14:paraId="66DFD416"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Hispanic or Latino</w:t>
            </w:r>
          </w:p>
        </w:tc>
        <w:tc>
          <w:tcPr>
            <w:tcW w:w="773" w:type="dxa"/>
            <w:shd w:val="clear" w:color="auto" w:fill="BFBFBF"/>
            <w:vAlign w:val="center"/>
          </w:tcPr>
          <w:p w14:paraId="33D8426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1,874</w:t>
            </w:r>
          </w:p>
        </w:tc>
        <w:tc>
          <w:tcPr>
            <w:tcW w:w="741" w:type="dxa"/>
            <w:shd w:val="clear" w:color="auto" w:fill="BFBFBF"/>
            <w:vAlign w:val="center"/>
          </w:tcPr>
          <w:p w14:paraId="0A7877A3"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28.3</w:t>
            </w:r>
          </w:p>
        </w:tc>
        <w:tc>
          <w:tcPr>
            <w:tcW w:w="741" w:type="dxa"/>
            <w:shd w:val="clear" w:color="auto" w:fill="BFBFBF"/>
            <w:vAlign w:val="center"/>
          </w:tcPr>
          <w:p w14:paraId="4A925240"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26.3</w:t>
            </w:r>
          </w:p>
        </w:tc>
        <w:tc>
          <w:tcPr>
            <w:tcW w:w="841" w:type="dxa"/>
            <w:shd w:val="clear" w:color="auto" w:fill="BFBFBF"/>
            <w:vAlign w:val="center"/>
          </w:tcPr>
          <w:p w14:paraId="6A6A374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-2.0</w:t>
            </w:r>
          </w:p>
        </w:tc>
        <w:tc>
          <w:tcPr>
            <w:tcW w:w="803" w:type="dxa"/>
            <w:tcBorders>
              <w:right w:val="single" w:sz="12" w:space="0" w:color="auto"/>
            </w:tcBorders>
            <w:shd w:val="clear" w:color="auto" w:fill="BFBFBF"/>
            <w:vAlign w:val="center"/>
          </w:tcPr>
          <w:p w14:paraId="07D719A0"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25.4</w:t>
            </w:r>
          </w:p>
        </w:tc>
        <w:tc>
          <w:tcPr>
            <w:tcW w:w="747" w:type="dxa"/>
            <w:tcBorders>
              <w:left w:val="single" w:sz="12" w:space="0" w:color="auto"/>
            </w:tcBorders>
            <w:shd w:val="clear" w:color="auto" w:fill="BFBFBF"/>
            <w:vAlign w:val="center"/>
          </w:tcPr>
          <w:p w14:paraId="61FED482"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661</w:t>
            </w:r>
          </w:p>
        </w:tc>
        <w:tc>
          <w:tcPr>
            <w:tcW w:w="741" w:type="dxa"/>
            <w:shd w:val="clear" w:color="auto" w:fill="BFBFBF"/>
            <w:vAlign w:val="center"/>
          </w:tcPr>
          <w:p w14:paraId="082B60B6"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37.1</w:t>
            </w:r>
          </w:p>
        </w:tc>
        <w:tc>
          <w:tcPr>
            <w:tcW w:w="741" w:type="dxa"/>
            <w:shd w:val="clear" w:color="auto" w:fill="BFBFBF"/>
            <w:vAlign w:val="center"/>
          </w:tcPr>
          <w:p w14:paraId="0329E5A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38.1</w:t>
            </w:r>
          </w:p>
        </w:tc>
        <w:tc>
          <w:tcPr>
            <w:tcW w:w="841" w:type="dxa"/>
            <w:shd w:val="clear" w:color="auto" w:fill="BFBFBF"/>
            <w:vAlign w:val="center"/>
          </w:tcPr>
          <w:p w14:paraId="795C3911"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w:t>
            </w:r>
          </w:p>
        </w:tc>
        <w:tc>
          <w:tcPr>
            <w:tcW w:w="1155" w:type="dxa"/>
            <w:shd w:val="clear" w:color="auto" w:fill="BFBFBF"/>
            <w:vAlign w:val="center"/>
          </w:tcPr>
          <w:p w14:paraId="6206359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32.7</w:t>
            </w:r>
          </w:p>
        </w:tc>
      </w:tr>
      <w:tr w:rsidR="00CE6B35" w:rsidRPr="00CE6B35" w14:paraId="228CD354" w14:textId="77777777" w:rsidTr="00397D37">
        <w:trPr>
          <w:jc w:val="center"/>
        </w:trPr>
        <w:tc>
          <w:tcPr>
            <w:tcW w:w="1686" w:type="dxa"/>
            <w:shd w:val="clear" w:color="auto" w:fill="auto"/>
          </w:tcPr>
          <w:p w14:paraId="79A7E65D" w14:textId="0CF41A80"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Multi-Race, non-</w:t>
            </w:r>
            <w:r w:rsidR="00D517B9">
              <w:rPr>
                <w:rFonts w:ascii="Calibri" w:eastAsia="Calibri" w:hAnsi="Calibri" w:cs="Times New Roman"/>
                <w:sz w:val="20"/>
                <w:szCs w:val="20"/>
              </w:rPr>
              <w:t>Hispanic/Latino</w:t>
            </w:r>
          </w:p>
        </w:tc>
        <w:tc>
          <w:tcPr>
            <w:tcW w:w="773" w:type="dxa"/>
            <w:shd w:val="clear" w:color="auto" w:fill="auto"/>
            <w:vAlign w:val="center"/>
          </w:tcPr>
          <w:p w14:paraId="393D80FC"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510</w:t>
            </w:r>
          </w:p>
        </w:tc>
        <w:tc>
          <w:tcPr>
            <w:tcW w:w="741" w:type="dxa"/>
            <w:shd w:val="clear" w:color="auto" w:fill="auto"/>
            <w:vAlign w:val="center"/>
          </w:tcPr>
          <w:p w14:paraId="078A1F7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28.5</w:t>
            </w:r>
          </w:p>
        </w:tc>
        <w:tc>
          <w:tcPr>
            <w:tcW w:w="741" w:type="dxa"/>
            <w:shd w:val="clear" w:color="auto" w:fill="auto"/>
            <w:vAlign w:val="center"/>
          </w:tcPr>
          <w:p w14:paraId="58E6AD0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25.7</w:t>
            </w:r>
          </w:p>
        </w:tc>
        <w:tc>
          <w:tcPr>
            <w:tcW w:w="841" w:type="dxa"/>
            <w:shd w:val="clear" w:color="auto" w:fill="auto"/>
            <w:vAlign w:val="center"/>
          </w:tcPr>
          <w:p w14:paraId="24884B8B"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-2.8</w:t>
            </w:r>
          </w:p>
        </w:tc>
        <w:tc>
          <w:tcPr>
            <w:tcW w:w="803" w:type="dxa"/>
            <w:tcBorders>
              <w:right w:val="single" w:sz="12" w:space="0" w:color="auto"/>
            </w:tcBorders>
            <w:shd w:val="clear" w:color="auto" w:fill="auto"/>
            <w:vAlign w:val="center"/>
          </w:tcPr>
          <w:p w14:paraId="1BC6EC37"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27.5</w:t>
            </w:r>
          </w:p>
        </w:tc>
        <w:tc>
          <w:tcPr>
            <w:tcW w:w="747" w:type="dxa"/>
            <w:tcBorders>
              <w:left w:val="single" w:sz="12" w:space="0" w:color="auto"/>
            </w:tcBorders>
            <w:shd w:val="clear" w:color="auto" w:fill="auto"/>
            <w:vAlign w:val="center"/>
          </w:tcPr>
          <w:p w14:paraId="3960AFDB"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184</w:t>
            </w:r>
          </w:p>
        </w:tc>
        <w:tc>
          <w:tcPr>
            <w:tcW w:w="741" w:type="dxa"/>
            <w:shd w:val="clear" w:color="auto" w:fill="auto"/>
            <w:vAlign w:val="center"/>
          </w:tcPr>
          <w:p w14:paraId="4D472F0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34.5</w:t>
            </w:r>
          </w:p>
        </w:tc>
        <w:tc>
          <w:tcPr>
            <w:tcW w:w="741" w:type="dxa"/>
            <w:shd w:val="clear" w:color="auto" w:fill="auto"/>
            <w:vAlign w:val="center"/>
          </w:tcPr>
          <w:p w14:paraId="3EE45B3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36.4</w:t>
            </w:r>
          </w:p>
        </w:tc>
        <w:tc>
          <w:tcPr>
            <w:tcW w:w="841" w:type="dxa"/>
            <w:shd w:val="clear" w:color="auto" w:fill="auto"/>
            <w:vAlign w:val="center"/>
          </w:tcPr>
          <w:p w14:paraId="598D0D5F"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1.9</w:t>
            </w:r>
          </w:p>
        </w:tc>
        <w:tc>
          <w:tcPr>
            <w:tcW w:w="1155" w:type="dxa"/>
            <w:shd w:val="clear" w:color="auto" w:fill="auto"/>
            <w:vAlign w:val="center"/>
          </w:tcPr>
          <w:p w14:paraId="1346EA07"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32.9</w:t>
            </w:r>
          </w:p>
        </w:tc>
      </w:tr>
      <w:tr w:rsidR="00CE6B35" w:rsidRPr="00CE6B35" w14:paraId="4133C305" w14:textId="77777777" w:rsidTr="00397D37">
        <w:trPr>
          <w:jc w:val="center"/>
        </w:trPr>
        <w:tc>
          <w:tcPr>
            <w:tcW w:w="1686" w:type="dxa"/>
            <w:shd w:val="clear" w:color="auto" w:fill="BFBFBF"/>
          </w:tcPr>
          <w:p w14:paraId="0F940D9E"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White</w:t>
            </w:r>
          </w:p>
        </w:tc>
        <w:tc>
          <w:tcPr>
            <w:tcW w:w="773" w:type="dxa"/>
            <w:shd w:val="clear" w:color="auto" w:fill="BFBFBF"/>
            <w:vAlign w:val="center"/>
          </w:tcPr>
          <w:p w14:paraId="3DDB208B"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1,891</w:t>
            </w:r>
          </w:p>
        </w:tc>
        <w:tc>
          <w:tcPr>
            <w:tcW w:w="741" w:type="dxa"/>
            <w:shd w:val="clear" w:color="auto" w:fill="BFBFBF"/>
            <w:vAlign w:val="center"/>
          </w:tcPr>
          <w:p w14:paraId="1A7C4C8A" w14:textId="77777777" w:rsidR="00CE6B35" w:rsidRPr="00CE6B35" w:rsidRDefault="00CE6B35" w:rsidP="00397D37">
            <w:pPr>
              <w:spacing w:after="0" w:line="240" w:lineRule="auto"/>
              <w:jc w:val="center"/>
              <w:rPr>
                <w:rFonts w:ascii="Calibri" w:eastAsia="Calibri" w:hAnsi="Calibri" w:cs="Times New Roman"/>
                <w:sz w:val="20"/>
                <w:szCs w:val="20"/>
              </w:rPr>
            </w:pPr>
          </w:p>
        </w:tc>
        <w:tc>
          <w:tcPr>
            <w:tcW w:w="741" w:type="dxa"/>
            <w:shd w:val="clear" w:color="auto" w:fill="BFBFBF"/>
            <w:vAlign w:val="center"/>
          </w:tcPr>
          <w:p w14:paraId="2D910E05" w14:textId="77777777" w:rsidR="00CE6B35" w:rsidRPr="00CE6B35" w:rsidRDefault="00CE6B35" w:rsidP="00397D37">
            <w:pPr>
              <w:spacing w:after="0" w:line="240" w:lineRule="auto"/>
              <w:jc w:val="center"/>
              <w:rPr>
                <w:rFonts w:ascii="Calibri" w:eastAsia="Calibri" w:hAnsi="Calibri" w:cs="Times New Roman"/>
                <w:sz w:val="20"/>
                <w:szCs w:val="20"/>
              </w:rPr>
            </w:pPr>
          </w:p>
        </w:tc>
        <w:tc>
          <w:tcPr>
            <w:tcW w:w="841" w:type="dxa"/>
            <w:shd w:val="clear" w:color="auto" w:fill="BFBFBF"/>
            <w:vAlign w:val="center"/>
          </w:tcPr>
          <w:p w14:paraId="30D39F06" w14:textId="77777777" w:rsidR="00CE6B35" w:rsidRPr="00CE6B35" w:rsidRDefault="00CE6B35" w:rsidP="00397D37">
            <w:pPr>
              <w:spacing w:after="0" w:line="240" w:lineRule="auto"/>
              <w:jc w:val="center"/>
              <w:rPr>
                <w:rFonts w:ascii="Calibri" w:eastAsia="Calibri" w:hAnsi="Calibri" w:cs="Times New Roman"/>
                <w:sz w:val="20"/>
                <w:szCs w:val="20"/>
              </w:rPr>
            </w:pPr>
          </w:p>
        </w:tc>
        <w:tc>
          <w:tcPr>
            <w:tcW w:w="803" w:type="dxa"/>
            <w:tcBorders>
              <w:right w:val="single" w:sz="12" w:space="0" w:color="auto"/>
            </w:tcBorders>
            <w:shd w:val="clear" w:color="auto" w:fill="BFBFBF"/>
            <w:vAlign w:val="center"/>
          </w:tcPr>
          <w:p w14:paraId="41886E6A" w14:textId="77777777" w:rsidR="00CE6B35" w:rsidRPr="00CE6B35" w:rsidRDefault="00CE6B35" w:rsidP="00397D37">
            <w:pPr>
              <w:spacing w:after="0" w:line="240" w:lineRule="auto"/>
              <w:jc w:val="center"/>
              <w:rPr>
                <w:rFonts w:ascii="Calibri" w:eastAsia="Calibri" w:hAnsi="Calibri" w:cs="Times New Roman"/>
                <w:sz w:val="20"/>
                <w:szCs w:val="20"/>
              </w:rPr>
            </w:pPr>
          </w:p>
        </w:tc>
        <w:tc>
          <w:tcPr>
            <w:tcW w:w="747" w:type="dxa"/>
            <w:tcBorders>
              <w:left w:val="single" w:sz="12" w:space="0" w:color="auto"/>
            </w:tcBorders>
            <w:shd w:val="clear" w:color="auto" w:fill="BFBFBF"/>
            <w:vAlign w:val="center"/>
          </w:tcPr>
          <w:p w14:paraId="2A00AC0E"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816</w:t>
            </w:r>
          </w:p>
        </w:tc>
        <w:tc>
          <w:tcPr>
            <w:tcW w:w="741" w:type="dxa"/>
            <w:shd w:val="clear" w:color="auto" w:fill="BFBFBF"/>
            <w:vAlign w:val="center"/>
          </w:tcPr>
          <w:p w14:paraId="76D55CD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32.9</w:t>
            </w:r>
          </w:p>
        </w:tc>
        <w:tc>
          <w:tcPr>
            <w:tcW w:w="741" w:type="dxa"/>
            <w:shd w:val="clear" w:color="auto" w:fill="BFBFBF"/>
            <w:vAlign w:val="center"/>
          </w:tcPr>
          <w:p w14:paraId="72588AEF"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30.4</w:t>
            </w:r>
          </w:p>
        </w:tc>
        <w:tc>
          <w:tcPr>
            <w:tcW w:w="841" w:type="dxa"/>
            <w:shd w:val="clear" w:color="auto" w:fill="BFBFBF"/>
            <w:vAlign w:val="center"/>
          </w:tcPr>
          <w:p w14:paraId="49D6EE61"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w:t>
            </w:r>
          </w:p>
        </w:tc>
        <w:tc>
          <w:tcPr>
            <w:tcW w:w="1155" w:type="dxa"/>
            <w:shd w:val="clear" w:color="auto" w:fill="BFBFBF"/>
            <w:vAlign w:val="center"/>
          </w:tcPr>
          <w:p w14:paraId="5583ED4F"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31.1</w:t>
            </w:r>
          </w:p>
        </w:tc>
      </w:tr>
      <w:tr w:rsidR="00CE6B35" w:rsidRPr="00CE6B35" w14:paraId="2EB9F96A" w14:textId="77777777" w:rsidTr="00397D37">
        <w:trPr>
          <w:jc w:val="center"/>
        </w:trPr>
        <w:tc>
          <w:tcPr>
            <w:tcW w:w="1686" w:type="dxa"/>
            <w:shd w:val="clear" w:color="auto" w:fill="auto"/>
          </w:tcPr>
          <w:p w14:paraId="79CD700E" w14:textId="650B124C"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 xml:space="preserve">High </w:t>
            </w:r>
            <w:r w:rsidR="00D517B9">
              <w:rPr>
                <w:rFonts w:ascii="Calibri" w:eastAsia="Calibri" w:hAnsi="Calibri" w:cs="Times New Roman"/>
                <w:sz w:val="20"/>
                <w:szCs w:val="20"/>
              </w:rPr>
              <w:t>N</w:t>
            </w:r>
            <w:r w:rsidRPr="00CE6B35">
              <w:rPr>
                <w:rFonts w:ascii="Calibri" w:eastAsia="Calibri" w:hAnsi="Calibri" w:cs="Times New Roman"/>
                <w:sz w:val="20"/>
                <w:szCs w:val="20"/>
              </w:rPr>
              <w:t>eeds</w:t>
            </w:r>
          </w:p>
        </w:tc>
        <w:tc>
          <w:tcPr>
            <w:tcW w:w="773" w:type="dxa"/>
            <w:shd w:val="clear" w:color="auto" w:fill="auto"/>
            <w:vAlign w:val="center"/>
          </w:tcPr>
          <w:p w14:paraId="5950AFB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8,443</w:t>
            </w:r>
          </w:p>
        </w:tc>
        <w:tc>
          <w:tcPr>
            <w:tcW w:w="741" w:type="dxa"/>
            <w:shd w:val="clear" w:color="auto" w:fill="auto"/>
            <w:vAlign w:val="center"/>
          </w:tcPr>
          <w:p w14:paraId="0772B9CF"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21.6</w:t>
            </w:r>
          </w:p>
        </w:tc>
        <w:tc>
          <w:tcPr>
            <w:tcW w:w="741" w:type="dxa"/>
            <w:shd w:val="clear" w:color="auto" w:fill="auto"/>
            <w:vAlign w:val="center"/>
          </w:tcPr>
          <w:p w14:paraId="574EED00"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18.9</w:t>
            </w:r>
          </w:p>
        </w:tc>
        <w:tc>
          <w:tcPr>
            <w:tcW w:w="841" w:type="dxa"/>
            <w:shd w:val="clear" w:color="auto" w:fill="auto"/>
            <w:vAlign w:val="center"/>
          </w:tcPr>
          <w:p w14:paraId="09E6F8B0"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w:t>
            </w:r>
          </w:p>
        </w:tc>
        <w:tc>
          <w:tcPr>
            <w:tcW w:w="803" w:type="dxa"/>
            <w:tcBorders>
              <w:right w:val="single" w:sz="12" w:space="0" w:color="auto"/>
            </w:tcBorders>
            <w:shd w:val="clear" w:color="auto" w:fill="auto"/>
            <w:vAlign w:val="center"/>
          </w:tcPr>
          <w:p w14:paraId="7CDF29B0" w14:textId="2E4A6F22"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19.8</w:t>
            </w:r>
          </w:p>
        </w:tc>
        <w:tc>
          <w:tcPr>
            <w:tcW w:w="747" w:type="dxa"/>
            <w:tcBorders>
              <w:left w:val="single" w:sz="12" w:space="0" w:color="auto"/>
            </w:tcBorders>
            <w:shd w:val="clear" w:color="auto" w:fill="auto"/>
            <w:vAlign w:val="center"/>
          </w:tcPr>
          <w:p w14:paraId="184F3628"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3,486</w:t>
            </w:r>
          </w:p>
        </w:tc>
        <w:tc>
          <w:tcPr>
            <w:tcW w:w="741" w:type="dxa"/>
            <w:shd w:val="clear" w:color="auto" w:fill="auto"/>
            <w:vAlign w:val="center"/>
          </w:tcPr>
          <w:p w14:paraId="31DD61B1"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31.0</w:t>
            </w:r>
          </w:p>
        </w:tc>
        <w:tc>
          <w:tcPr>
            <w:tcW w:w="741" w:type="dxa"/>
            <w:shd w:val="clear" w:color="auto" w:fill="auto"/>
            <w:vAlign w:val="center"/>
          </w:tcPr>
          <w:p w14:paraId="14F98FE1"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33.0</w:t>
            </w:r>
          </w:p>
        </w:tc>
        <w:tc>
          <w:tcPr>
            <w:tcW w:w="841" w:type="dxa"/>
            <w:shd w:val="clear" w:color="auto" w:fill="auto"/>
            <w:vAlign w:val="center"/>
          </w:tcPr>
          <w:p w14:paraId="451176A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2.0</w:t>
            </w:r>
          </w:p>
        </w:tc>
        <w:tc>
          <w:tcPr>
            <w:tcW w:w="1155" w:type="dxa"/>
            <w:shd w:val="clear" w:color="auto" w:fill="auto"/>
            <w:vAlign w:val="center"/>
          </w:tcPr>
          <w:p w14:paraId="4A014B7E"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28.1</w:t>
            </w:r>
          </w:p>
        </w:tc>
      </w:tr>
      <w:tr w:rsidR="00CE6B35" w:rsidRPr="00CE6B35" w14:paraId="6D965FDC" w14:textId="77777777" w:rsidTr="00397D37">
        <w:trPr>
          <w:jc w:val="center"/>
        </w:trPr>
        <w:tc>
          <w:tcPr>
            <w:tcW w:w="1686" w:type="dxa"/>
            <w:tcBorders>
              <w:bottom w:val="single" w:sz="4" w:space="0" w:color="auto"/>
            </w:tcBorders>
            <w:shd w:val="clear" w:color="auto" w:fill="BFBFBF"/>
          </w:tcPr>
          <w:p w14:paraId="2FA22CC7" w14:textId="77777777"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Calibri" w:hAnsi="Calibri" w:cs="Times New Roman"/>
                <w:sz w:val="20"/>
                <w:szCs w:val="20"/>
              </w:rPr>
              <w:t>Economically Disadvantaged</w:t>
            </w:r>
          </w:p>
        </w:tc>
        <w:tc>
          <w:tcPr>
            <w:tcW w:w="773" w:type="dxa"/>
            <w:tcBorders>
              <w:bottom w:val="single" w:sz="4" w:space="0" w:color="auto"/>
            </w:tcBorders>
            <w:shd w:val="clear" w:color="auto" w:fill="BFBFBF"/>
            <w:vAlign w:val="center"/>
          </w:tcPr>
          <w:p w14:paraId="7B9C9CE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6,228</w:t>
            </w:r>
          </w:p>
        </w:tc>
        <w:tc>
          <w:tcPr>
            <w:tcW w:w="741" w:type="dxa"/>
            <w:tcBorders>
              <w:bottom w:val="single" w:sz="4" w:space="0" w:color="auto"/>
            </w:tcBorders>
            <w:shd w:val="clear" w:color="auto" w:fill="BFBFBF"/>
            <w:vAlign w:val="center"/>
          </w:tcPr>
          <w:p w14:paraId="423BC56C"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25.4</w:t>
            </w:r>
          </w:p>
        </w:tc>
        <w:tc>
          <w:tcPr>
            <w:tcW w:w="741" w:type="dxa"/>
            <w:tcBorders>
              <w:bottom w:val="single" w:sz="4" w:space="0" w:color="auto"/>
            </w:tcBorders>
            <w:shd w:val="clear" w:color="auto" w:fill="BFBFBF"/>
            <w:vAlign w:val="center"/>
          </w:tcPr>
          <w:p w14:paraId="0A119DF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21.7</w:t>
            </w:r>
          </w:p>
        </w:tc>
        <w:tc>
          <w:tcPr>
            <w:tcW w:w="841" w:type="dxa"/>
            <w:tcBorders>
              <w:bottom w:val="single" w:sz="4" w:space="0" w:color="auto"/>
            </w:tcBorders>
            <w:shd w:val="clear" w:color="auto" w:fill="BFBFBF"/>
            <w:vAlign w:val="center"/>
          </w:tcPr>
          <w:p w14:paraId="60E615D9"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-3.7</w:t>
            </w:r>
          </w:p>
        </w:tc>
        <w:tc>
          <w:tcPr>
            <w:tcW w:w="803" w:type="dxa"/>
            <w:tcBorders>
              <w:bottom w:val="single" w:sz="4" w:space="0" w:color="auto"/>
              <w:right w:val="single" w:sz="12" w:space="0" w:color="auto"/>
            </w:tcBorders>
            <w:shd w:val="clear" w:color="auto" w:fill="BFBFBF"/>
            <w:vAlign w:val="center"/>
          </w:tcPr>
          <w:p w14:paraId="75E10F1A"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23.0</w:t>
            </w:r>
          </w:p>
        </w:tc>
        <w:tc>
          <w:tcPr>
            <w:tcW w:w="747" w:type="dxa"/>
            <w:tcBorders>
              <w:left w:val="single" w:sz="12" w:space="0" w:color="auto"/>
              <w:bottom w:val="single" w:sz="4" w:space="0" w:color="auto"/>
            </w:tcBorders>
            <w:shd w:val="clear" w:color="auto" w:fill="BFBFBF"/>
            <w:vAlign w:val="center"/>
          </w:tcPr>
          <w:p w14:paraId="560D608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2,410</w:t>
            </w:r>
          </w:p>
        </w:tc>
        <w:tc>
          <w:tcPr>
            <w:tcW w:w="741" w:type="dxa"/>
            <w:tcBorders>
              <w:bottom w:val="single" w:sz="4" w:space="0" w:color="auto"/>
            </w:tcBorders>
            <w:shd w:val="clear" w:color="auto" w:fill="BFBFBF"/>
            <w:vAlign w:val="center"/>
          </w:tcPr>
          <w:p w14:paraId="5A3C7C65"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35.0</w:t>
            </w:r>
          </w:p>
        </w:tc>
        <w:tc>
          <w:tcPr>
            <w:tcW w:w="741" w:type="dxa"/>
            <w:tcBorders>
              <w:bottom w:val="single" w:sz="4" w:space="0" w:color="auto"/>
            </w:tcBorders>
            <w:shd w:val="clear" w:color="auto" w:fill="BFBFBF"/>
            <w:vAlign w:val="center"/>
          </w:tcPr>
          <w:p w14:paraId="5D7D23BA"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35.4</w:t>
            </w:r>
          </w:p>
        </w:tc>
        <w:tc>
          <w:tcPr>
            <w:tcW w:w="841" w:type="dxa"/>
            <w:tcBorders>
              <w:bottom w:val="single" w:sz="4" w:space="0" w:color="auto"/>
            </w:tcBorders>
            <w:shd w:val="clear" w:color="auto" w:fill="BFBFBF"/>
            <w:vAlign w:val="center"/>
          </w:tcPr>
          <w:p w14:paraId="24D08C23"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0.4</w:t>
            </w:r>
          </w:p>
        </w:tc>
        <w:tc>
          <w:tcPr>
            <w:tcW w:w="1155" w:type="dxa"/>
            <w:tcBorders>
              <w:bottom w:val="single" w:sz="4" w:space="0" w:color="auto"/>
            </w:tcBorders>
            <w:shd w:val="clear" w:color="auto" w:fill="BFBFBF"/>
            <w:vAlign w:val="center"/>
          </w:tcPr>
          <w:p w14:paraId="6F9CCDF7"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30.5</w:t>
            </w:r>
          </w:p>
        </w:tc>
      </w:tr>
      <w:tr w:rsidR="00CE6B35" w:rsidRPr="00CE6B35" w14:paraId="4A097DE6" w14:textId="77777777" w:rsidTr="00397D37">
        <w:trPr>
          <w:jc w:val="center"/>
        </w:trPr>
        <w:tc>
          <w:tcPr>
            <w:tcW w:w="1686" w:type="dxa"/>
            <w:tcBorders>
              <w:bottom w:val="single" w:sz="4" w:space="0" w:color="auto"/>
            </w:tcBorders>
            <w:shd w:val="clear" w:color="auto" w:fill="auto"/>
          </w:tcPr>
          <w:p w14:paraId="27E6F087" w14:textId="49CF7D11" w:rsidR="00CE6B35" w:rsidRPr="00D517B9" w:rsidRDefault="00D517B9" w:rsidP="00CE6B35">
            <w:pPr>
              <w:spacing w:after="0" w:line="240" w:lineRule="auto"/>
              <w:rPr>
                <w:rFonts w:ascii="Calibri" w:eastAsia="Calibri" w:hAnsi="Calibri" w:cs="Times New Roman"/>
                <w:sz w:val="20"/>
                <w:szCs w:val="20"/>
              </w:rPr>
            </w:pPr>
            <w:r w:rsidRPr="00D517B9">
              <w:rPr>
                <w:rFonts w:ascii="Calibri" w:eastAsia="Calibri" w:hAnsi="Calibri" w:cs="Times New Roman"/>
                <w:sz w:val="20"/>
                <w:szCs w:val="20"/>
              </w:rPr>
              <w:t>Students w/ Disabilities</w:t>
            </w:r>
          </w:p>
        </w:tc>
        <w:tc>
          <w:tcPr>
            <w:tcW w:w="773" w:type="dxa"/>
            <w:tcBorders>
              <w:bottom w:val="single" w:sz="4" w:space="0" w:color="auto"/>
            </w:tcBorders>
            <w:shd w:val="clear" w:color="auto" w:fill="auto"/>
            <w:vAlign w:val="center"/>
          </w:tcPr>
          <w:p w14:paraId="61A63CD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1,821</w:t>
            </w:r>
          </w:p>
        </w:tc>
        <w:tc>
          <w:tcPr>
            <w:tcW w:w="741" w:type="dxa"/>
            <w:tcBorders>
              <w:bottom w:val="single" w:sz="4" w:space="0" w:color="auto"/>
            </w:tcBorders>
            <w:shd w:val="clear" w:color="auto" w:fill="auto"/>
            <w:vAlign w:val="center"/>
          </w:tcPr>
          <w:p w14:paraId="4179D19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28.3</w:t>
            </w:r>
          </w:p>
        </w:tc>
        <w:tc>
          <w:tcPr>
            <w:tcW w:w="741" w:type="dxa"/>
            <w:tcBorders>
              <w:bottom w:val="single" w:sz="4" w:space="0" w:color="auto"/>
            </w:tcBorders>
            <w:shd w:val="clear" w:color="auto" w:fill="auto"/>
            <w:vAlign w:val="center"/>
          </w:tcPr>
          <w:p w14:paraId="796B3A0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25.8</w:t>
            </w:r>
          </w:p>
        </w:tc>
        <w:tc>
          <w:tcPr>
            <w:tcW w:w="841" w:type="dxa"/>
            <w:tcBorders>
              <w:bottom w:val="single" w:sz="4" w:space="0" w:color="auto"/>
            </w:tcBorders>
            <w:shd w:val="clear" w:color="auto" w:fill="auto"/>
            <w:vAlign w:val="center"/>
          </w:tcPr>
          <w:p w14:paraId="219D9E52"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w:t>
            </w:r>
          </w:p>
        </w:tc>
        <w:tc>
          <w:tcPr>
            <w:tcW w:w="803" w:type="dxa"/>
            <w:tcBorders>
              <w:bottom w:val="single" w:sz="4" w:space="0" w:color="auto"/>
              <w:right w:val="single" w:sz="12" w:space="0" w:color="auto"/>
            </w:tcBorders>
            <w:shd w:val="clear" w:color="auto" w:fill="auto"/>
            <w:vAlign w:val="center"/>
          </w:tcPr>
          <w:p w14:paraId="36CF74C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25.9</w:t>
            </w:r>
          </w:p>
        </w:tc>
        <w:tc>
          <w:tcPr>
            <w:tcW w:w="747" w:type="dxa"/>
            <w:tcBorders>
              <w:left w:val="single" w:sz="12" w:space="0" w:color="auto"/>
              <w:bottom w:val="single" w:sz="4" w:space="0" w:color="auto"/>
            </w:tcBorders>
            <w:shd w:val="clear" w:color="auto" w:fill="auto"/>
            <w:vAlign w:val="center"/>
          </w:tcPr>
          <w:p w14:paraId="4FC09B1D"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690</w:t>
            </w:r>
          </w:p>
        </w:tc>
        <w:tc>
          <w:tcPr>
            <w:tcW w:w="741" w:type="dxa"/>
            <w:tcBorders>
              <w:bottom w:val="single" w:sz="4" w:space="0" w:color="auto"/>
            </w:tcBorders>
            <w:shd w:val="clear" w:color="auto" w:fill="auto"/>
            <w:vAlign w:val="center"/>
          </w:tcPr>
          <w:p w14:paraId="2B0B7BAE"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38.9</w:t>
            </w:r>
          </w:p>
        </w:tc>
        <w:tc>
          <w:tcPr>
            <w:tcW w:w="741" w:type="dxa"/>
            <w:tcBorders>
              <w:bottom w:val="single" w:sz="4" w:space="0" w:color="auto"/>
            </w:tcBorders>
            <w:shd w:val="clear" w:color="auto" w:fill="auto"/>
            <w:vAlign w:val="center"/>
          </w:tcPr>
          <w:p w14:paraId="72949B5F"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39.7</w:t>
            </w:r>
          </w:p>
        </w:tc>
        <w:tc>
          <w:tcPr>
            <w:tcW w:w="841" w:type="dxa"/>
            <w:tcBorders>
              <w:bottom w:val="single" w:sz="4" w:space="0" w:color="auto"/>
            </w:tcBorders>
            <w:shd w:val="clear" w:color="auto" w:fill="auto"/>
            <w:vAlign w:val="center"/>
          </w:tcPr>
          <w:p w14:paraId="4A19918F"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0.8</w:t>
            </w:r>
          </w:p>
        </w:tc>
        <w:tc>
          <w:tcPr>
            <w:tcW w:w="1155" w:type="dxa"/>
            <w:tcBorders>
              <w:bottom w:val="single" w:sz="4" w:space="0" w:color="auto"/>
            </w:tcBorders>
            <w:shd w:val="clear" w:color="auto" w:fill="auto"/>
            <w:vAlign w:val="center"/>
          </w:tcPr>
          <w:p w14:paraId="51F1F324" w14:textId="77777777" w:rsidR="00CE6B35" w:rsidRPr="00CE6B35" w:rsidRDefault="00CE6B35" w:rsidP="00397D37">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35.4</w:t>
            </w:r>
          </w:p>
        </w:tc>
      </w:tr>
      <w:tr w:rsidR="00CE6B35" w:rsidRPr="00CE6B35" w14:paraId="6694200E" w14:textId="77777777" w:rsidTr="00397D37">
        <w:trPr>
          <w:jc w:val="center"/>
        </w:trPr>
        <w:tc>
          <w:tcPr>
            <w:tcW w:w="1686" w:type="dxa"/>
            <w:tcBorders>
              <w:bottom w:val="single" w:sz="4" w:space="0" w:color="auto"/>
            </w:tcBorders>
            <w:shd w:val="clear" w:color="auto" w:fill="BFBFBF"/>
          </w:tcPr>
          <w:p w14:paraId="692FC7E1" w14:textId="498EA110" w:rsidR="00CE6B35" w:rsidRPr="00CE6B35" w:rsidRDefault="00CE6B35" w:rsidP="00CE6B35">
            <w:pPr>
              <w:spacing w:after="0" w:line="240" w:lineRule="auto"/>
              <w:rPr>
                <w:rFonts w:ascii="Calibri" w:eastAsia="Calibri" w:hAnsi="Calibri" w:cs="Times New Roman"/>
                <w:sz w:val="20"/>
                <w:szCs w:val="20"/>
              </w:rPr>
            </w:pPr>
            <w:r w:rsidRPr="00CE6B35">
              <w:rPr>
                <w:rFonts w:ascii="Calibri" w:eastAsia="Times New Roman" w:hAnsi="Calibri" w:cs="Times New Roman"/>
                <w:sz w:val="20"/>
                <w:szCs w:val="20"/>
              </w:rPr>
              <w:t xml:space="preserve">EL and </w:t>
            </w:r>
            <w:r w:rsidR="00C81F8D">
              <w:rPr>
                <w:rFonts w:ascii="Calibri" w:eastAsia="Times New Roman" w:hAnsi="Calibri" w:cs="Times New Roman"/>
                <w:sz w:val="20"/>
                <w:szCs w:val="20"/>
              </w:rPr>
              <w:t>f</w:t>
            </w:r>
            <w:r w:rsidRPr="00CE6B35">
              <w:rPr>
                <w:rFonts w:ascii="Calibri" w:eastAsia="Times New Roman" w:hAnsi="Calibri" w:cs="Times New Roman"/>
                <w:sz w:val="20"/>
                <w:szCs w:val="20"/>
              </w:rPr>
              <w:t>ormer EL</w:t>
            </w:r>
          </w:p>
        </w:tc>
        <w:tc>
          <w:tcPr>
            <w:tcW w:w="773" w:type="dxa"/>
            <w:tcBorders>
              <w:bottom w:val="single" w:sz="4" w:space="0" w:color="auto"/>
            </w:tcBorders>
            <w:shd w:val="clear" w:color="auto" w:fill="BFBFBF"/>
          </w:tcPr>
          <w:p w14:paraId="6913EF15"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3,609</w:t>
            </w:r>
          </w:p>
        </w:tc>
        <w:tc>
          <w:tcPr>
            <w:tcW w:w="741" w:type="dxa"/>
            <w:tcBorders>
              <w:bottom w:val="single" w:sz="4" w:space="0" w:color="auto"/>
            </w:tcBorders>
            <w:shd w:val="clear" w:color="auto" w:fill="BFBFBF"/>
          </w:tcPr>
          <w:p w14:paraId="3CC7EB7F"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12.2</w:t>
            </w:r>
          </w:p>
        </w:tc>
        <w:tc>
          <w:tcPr>
            <w:tcW w:w="741" w:type="dxa"/>
            <w:tcBorders>
              <w:bottom w:val="single" w:sz="4" w:space="0" w:color="auto"/>
            </w:tcBorders>
            <w:shd w:val="clear" w:color="auto" w:fill="BFBFBF"/>
          </w:tcPr>
          <w:p w14:paraId="5CA22C12"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10.3</w:t>
            </w:r>
          </w:p>
        </w:tc>
        <w:tc>
          <w:tcPr>
            <w:tcW w:w="841" w:type="dxa"/>
            <w:tcBorders>
              <w:bottom w:val="single" w:sz="4" w:space="0" w:color="auto"/>
            </w:tcBorders>
            <w:shd w:val="clear" w:color="auto" w:fill="BFBFBF"/>
          </w:tcPr>
          <w:p w14:paraId="54818C93"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-1.9</w:t>
            </w:r>
          </w:p>
        </w:tc>
        <w:tc>
          <w:tcPr>
            <w:tcW w:w="803" w:type="dxa"/>
            <w:tcBorders>
              <w:bottom w:val="single" w:sz="4" w:space="0" w:color="auto"/>
              <w:right w:val="single" w:sz="12" w:space="0" w:color="auto"/>
            </w:tcBorders>
            <w:shd w:val="clear" w:color="auto" w:fill="BFBFBF"/>
          </w:tcPr>
          <w:p w14:paraId="08FABBAC"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9.7</w:t>
            </w:r>
          </w:p>
        </w:tc>
        <w:tc>
          <w:tcPr>
            <w:tcW w:w="747" w:type="dxa"/>
            <w:tcBorders>
              <w:left w:val="single" w:sz="12" w:space="0" w:color="auto"/>
              <w:bottom w:val="single" w:sz="4" w:space="0" w:color="auto"/>
            </w:tcBorders>
            <w:shd w:val="clear" w:color="auto" w:fill="BFBFBF"/>
          </w:tcPr>
          <w:p w14:paraId="15FE67EA"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1,697</w:t>
            </w:r>
          </w:p>
        </w:tc>
        <w:tc>
          <w:tcPr>
            <w:tcW w:w="741" w:type="dxa"/>
            <w:tcBorders>
              <w:bottom w:val="single" w:sz="4" w:space="0" w:color="auto"/>
            </w:tcBorders>
            <w:shd w:val="clear" w:color="auto" w:fill="BFBFBF"/>
          </w:tcPr>
          <w:p w14:paraId="5BE538D9"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23.6</w:t>
            </w:r>
          </w:p>
        </w:tc>
        <w:tc>
          <w:tcPr>
            <w:tcW w:w="741" w:type="dxa"/>
            <w:tcBorders>
              <w:bottom w:val="single" w:sz="4" w:space="0" w:color="auto"/>
            </w:tcBorders>
            <w:shd w:val="clear" w:color="auto" w:fill="BFBFBF"/>
          </w:tcPr>
          <w:p w14:paraId="03C2C98F"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27.0</w:t>
            </w:r>
          </w:p>
        </w:tc>
        <w:tc>
          <w:tcPr>
            <w:tcW w:w="841" w:type="dxa"/>
            <w:tcBorders>
              <w:bottom w:val="single" w:sz="4" w:space="0" w:color="auto"/>
            </w:tcBorders>
            <w:shd w:val="clear" w:color="auto" w:fill="BFBFBF"/>
          </w:tcPr>
          <w:p w14:paraId="62BB1590"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3.4</w:t>
            </w:r>
          </w:p>
        </w:tc>
        <w:tc>
          <w:tcPr>
            <w:tcW w:w="1155" w:type="dxa"/>
            <w:tcBorders>
              <w:bottom w:val="single" w:sz="4" w:space="0" w:color="auto"/>
            </w:tcBorders>
            <w:shd w:val="clear" w:color="auto" w:fill="BFBFBF"/>
          </w:tcPr>
          <w:p w14:paraId="3E37325E" w14:textId="77777777" w:rsidR="00CE6B35" w:rsidRPr="00CE6B35" w:rsidRDefault="00CE6B35" w:rsidP="00CE6B35">
            <w:pPr>
              <w:spacing w:after="0" w:line="240" w:lineRule="auto"/>
              <w:jc w:val="center"/>
              <w:rPr>
                <w:rFonts w:ascii="Calibri" w:eastAsia="Calibri" w:hAnsi="Calibri" w:cs="Times New Roman"/>
                <w:sz w:val="20"/>
                <w:szCs w:val="20"/>
              </w:rPr>
            </w:pPr>
            <w:r w:rsidRPr="00CE6B35">
              <w:rPr>
                <w:rFonts w:ascii="Calibri" w:eastAsia="Calibri" w:hAnsi="Calibri" w:cs="Times New Roman"/>
                <w:sz w:val="20"/>
                <w:szCs w:val="20"/>
              </w:rPr>
              <w:t>19.5</w:t>
            </w:r>
          </w:p>
        </w:tc>
      </w:tr>
      <w:tr w:rsidR="00CE6B35" w:rsidRPr="00CE6B35" w14:paraId="70573EA9" w14:textId="77777777" w:rsidTr="00397D37">
        <w:trPr>
          <w:jc w:val="center"/>
        </w:trPr>
        <w:tc>
          <w:tcPr>
            <w:tcW w:w="9810" w:type="dxa"/>
            <w:gridSpan w:val="11"/>
            <w:tcBorders>
              <w:left w:val="nil"/>
              <w:bottom w:val="nil"/>
              <w:right w:val="nil"/>
            </w:tcBorders>
          </w:tcPr>
          <w:p w14:paraId="5B9EA61B" w14:textId="2DCD1805" w:rsidR="00CE6B35" w:rsidRPr="00CE6B35" w:rsidRDefault="00CE6B35" w:rsidP="00177F96">
            <w:pPr>
              <w:spacing w:before="60" w:after="0" w:line="240" w:lineRule="auto"/>
              <w:rPr>
                <w:rFonts w:ascii="Calibri" w:eastAsia="Calibri" w:hAnsi="Calibri" w:cs="Times New Roman"/>
                <w:sz w:val="18"/>
                <w:szCs w:val="18"/>
              </w:rPr>
            </w:pPr>
            <w:r w:rsidRPr="00CE6B35">
              <w:rPr>
                <w:rFonts w:ascii="Calibri" w:eastAsia="Calibri" w:hAnsi="Calibri" w:cs="Times New Roman"/>
                <w:sz w:val="18"/>
                <w:szCs w:val="18"/>
              </w:rPr>
              <w:t>* Chronic absence is defined as the percentage of students absent 10 percent or more of their total number of student days of membership in a school.</w:t>
            </w:r>
          </w:p>
        </w:tc>
      </w:tr>
    </w:tbl>
    <w:p w14:paraId="5E0BC5F7" w14:textId="77777777" w:rsidR="00CE6B35" w:rsidRPr="00CE6B35" w:rsidRDefault="00CE6B35" w:rsidP="00CE6B35">
      <w:pPr>
        <w:spacing w:after="0" w:line="240" w:lineRule="auto"/>
        <w:rPr>
          <w:rFonts w:ascii="Calibri" w:eastAsia="Times New Roman" w:hAnsi="Calibri" w:cs="Times New Roman"/>
        </w:rPr>
      </w:pPr>
    </w:p>
    <w:p w14:paraId="04B67637" w14:textId="77777777" w:rsidR="00CE6B35" w:rsidRPr="00CE6B35" w:rsidRDefault="00CE6B35" w:rsidP="00CE6B35">
      <w:pPr>
        <w:spacing w:after="0"/>
        <w:rPr>
          <w:rFonts w:ascii="Calibri" w:eastAsia="Calibri" w:hAnsi="Calibri" w:cs="Times New Roman"/>
        </w:rPr>
      </w:pPr>
    </w:p>
    <w:p w14:paraId="66E1DB85" w14:textId="77777777" w:rsidR="00CE6B35" w:rsidRPr="00CE6B35" w:rsidRDefault="00CE6B35" w:rsidP="00CE6B35">
      <w:pPr>
        <w:spacing w:after="160" w:line="259" w:lineRule="auto"/>
        <w:rPr>
          <w:rFonts w:ascii="Calibri" w:eastAsia="Calibri" w:hAnsi="Calibri" w:cs="Times New Roman"/>
        </w:rPr>
      </w:pPr>
    </w:p>
    <w:p w14:paraId="50886496" w14:textId="77777777" w:rsidR="00CE6B35" w:rsidRPr="00CE6B35" w:rsidRDefault="00CE6B35" w:rsidP="00CE6B35"/>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1" w:name="_Toc45184314"/>
      <w:bookmarkStart w:id="12" w:name="_Toc350870261"/>
      <w:r>
        <w:lastRenderedPageBreak/>
        <w:t>Leadership and Governance</w:t>
      </w:r>
      <w:bookmarkEnd w:id="11"/>
    </w:p>
    <w:p w14:paraId="0F6E72D9" w14:textId="77777777" w:rsidR="00B6382C" w:rsidRPr="00E00A96" w:rsidRDefault="00B6382C" w:rsidP="00B6382C">
      <w:pPr>
        <w:pStyle w:val="CommentText"/>
        <w:spacing w:line="276" w:lineRule="auto"/>
        <w:rPr>
          <w:b/>
          <w:i/>
          <w:iCs/>
          <w:sz w:val="28"/>
          <w:szCs w:val="28"/>
        </w:rPr>
      </w:pPr>
      <w:r w:rsidRPr="00E00A96">
        <w:rPr>
          <w:b/>
          <w:i/>
          <w:iCs/>
          <w:sz w:val="28"/>
          <w:szCs w:val="28"/>
        </w:rPr>
        <w:t>Contextual Background</w:t>
      </w:r>
    </w:p>
    <w:p w14:paraId="718B7FD4" w14:textId="70FA053B" w:rsidR="00797EC5" w:rsidRDefault="00797EC5" w:rsidP="008C493A">
      <w:pPr>
        <w:ind w:right="-90"/>
        <w:rPr>
          <w:bCs/>
          <w:i/>
          <w:iCs/>
        </w:rPr>
      </w:pPr>
      <w:r w:rsidRPr="00177F96">
        <w:rPr>
          <w:bCs/>
          <w:i/>
          <w:iCs/>
        </w:rPr>
        <w:t>District and School Improvement Plannin</w:t>
      </w:r>
      <w:r>
        <w:rPr>
          <w:bCs/>
          <w:i/>
          <w:iCs/>
        </w:rPr>
        <w:t xml:space="preserve">g </w:t>
      </w:r>
    </w:p>
    <w:p w14:paraId="5C9E60BA" w14:textId="33307188" w:rsidR="000F4640" w:rsidRPr="00182578" w:rsidRDefault="00B6382C" w:rsidP="008C493A">
      <w:pPr>
        <w:ind w:right="-90"/>
        <w:rPr>
          <w:bCs/>
        </w:rPr>
      </w:pPr>
      <w:r w:rsidRPr="00182578">
        <w:rPr>
          <w:bCs/>
        </w:rPr>
        <w:t xml:space="preserve">Brockton </w:t>
      </w:r>
      <w:r w:rsidR="00797EC5">
        <w:rPr>
          <w:bCs/>
        </w:rPr>
        <w:t>was</w:t>
      </w:r>
      <w:r w:rsidRPr="00182578">
        <w:rPr>
          <w:bCs/>
        </w:rPr>
        <w:t xml:space="preserve"> </w:t>
      </w:r>
      <w:r w:rsidR="00797EC5">
        <w:rPr>
          <w:bCs/>
        </w:rPr>
        <w:t xml:space="preserve">last </w:t>
      </w:r>
      <w:r w:rsidRPr="00182578">
        <w:rPr>
          <w:bCs/>
        </w:rPr>
        <w:t>review</w:t>
      </w:r>
      <w:r w:rsidR="00797EC5">
        <w:rPr>
          <w:bCs/>
        </w:rPr>
        <w:t>ed</w:t>
      </w:r>
      <w:r w:rsidRPr="00182578">
        <w:rPr>
          <w:bCs/>
        </w:rPr>
        <w:t xml:space="preserve"> by DESE in 2013</w:t>
      </w:r>
      <w:r w:rsidR="00677216">
        <w:rPr>
          <w:bCs/>
        </w:rPr>
        <w:t>.</w:t>
      </w:r>
      <w:r w:rsidR="00797EC5">
        <w:rPr>
          <w:rStyle w:val="FootnoteReference"/>
          <w:bCs/>
        </w:rPr>
        <w:footnoteReference w:id="8"/>
      </w:r>
      <w:r w:rsidRPr="00182578">
        <w:rPr>
          <w:bCs/>
        </w:rPr>
        <w:t xml:space="preserve"> </w:t>
      </w:r>
      <w:r w:rsidR="005C5C3F">
        <w:rPr>
          <w:bCs/>
        </w:rPr>
        <w:t>C</w:t>
      </w:r>
      <w:r w:rsidRPr="00182578">
        <w:rPr>
          <w:bCs/>
        </w:rPr>
        <w:t>hallenges identified in the report</w:t>
      </w:r>
      <w:r w:rsidR="005C5C3F">
        <w:rPr>
          <w:bCs/>
        </w:rPr>
        <w:t xml:space="preserve"> related to leadership and governance</w:t>
      </w:r>
      <w:r w:rsidRPr="00182578">
        <w:rPr>
          <w:bCs/>
        </w:rPr>
        <w:t xml:space="preserve"> included a </w:t>
      </w:r>
      <w:r w:rsidR="00954C13">
        <w:rPr>
          <w:bCs/>
        </w:rPr>
        <w:t xml:space="preserve">missed opportunity </w:t>
      </w:r>
      <w:r w:rsidRPr="00182578">
        <w:rPr>
          <w:bCs/>
        </w:rPr>
        <w:t>to invest part of the</w:t>
      </w:r>
      <w:r w:rsidR="00D210B1">
        <w:rPr>
          <w:bCs/>
        </w:rPr>
        <w:t xml:space="preserve"> district’s</w:t>
      </w:r>
      <w:r w:rsidRPr="00182578">
        <w:rPr>
          <w:bCs/>
        </w:rPr>
        <w:t xml:space="preserve"> $2</w:t>
      </w:r>
      <w:r w:rsidR="00D210B1">
        <w:rPr>
          <w:bCs/>
        </w:rPr>
        <w:t>,</w:t>
      </w:r>
      <w:r w:rsidRPr="00182578">
        <w:rPr>
          <w:bCs/>
        </w:rPr>
        <w:t>800,000 in Race</w:t>
      </w:r>
      <w:r w:rsidR="005319FE">
        <w:rPr>
          <w:bCs/>
        </w:rPr>
        <w:t xml:space="preserve"> </w:t>
      </w:r>
      <w:r w:rsidRPr="00182578">
        <w:rPr>
          <w:bCs/>
        </w:rPr>
        <w:t xml:space="preserve">to the Top Funds </w:t>
      </w:r>
      <w:r w:rsidR="00954C13">
        <w:rPr>
          <w:bCs/>
        </w:rPr>
        <w:t>to adopt</w:t>
      </w:r>
      <w:r w:rsidR="00954C13" w:rsidRPr="00182578">
        <w:rPr>
          <w:bCs/>
        </w:rPr>
        <w:t xml:space="preserve"> </w:t>
      </w:r>
      <w:r w:rsidRPr="00182578">
        <w:rPr>
          <w:bCs/>
        </w:rPr>
        <w:t xml:space="preserve">the state’s new </w:t>
      </w:r>
      <w:r w:rsidR="00954C13">
        <w:rPr>
          <w:bCs/>
        </w:rPr>
        <w:t>E</w:t>
      </w:r>
      <w:r w:rsidR="00954C13" w:rsidRPr="00182578">
        <w:rPr>
          <w:bCs/>
        </w:rPr>
        <w:t xml:space="preserve">ducator </w:t>
      </w:r>
      <w:r w:rsidR="00954C13">
        <w:rPr>
          <w:bCs/>
        </w:rPr>
        <w:t>E</w:t>
      </w:r>
      <w:r w:rsidR="00954C13" w:rsidRPr="00182578">
        <w:rPr>
          <w:bCs/>
        </w:rPr>
        <w:t xml:space="preserve">valuation </w:t>
      </w:r>
      <w:r w:rsidR="00954C13">
        <w:rPr>
          <w:bCs/>
        </w:rPr>
        <w:t>Framework</w:t>
      </w:r>
      <w:r w:rsidRPr="00182578">
        <w:rPr>
          <w:bCs/>
        </w:rPr>
        <w:t xml:space="preserve">; inconsistent and untimely completion of performance evaluations which </w:t>
      </w:r>
      <w:r w:rsidR="00797EC5">
        <w:rPr>
          <w:bCs/>
        </w:rPr>
        <w:t>were missing</w:t>
      </w:r>
      <w:r w:rsidRPr="00182578">
        <w:rPr>
          <w:bCs/>
        </w:rPr>
        <w:t xml:space="preserve"> instructive information for professional growth; and a budget development process </w:t>
      </w:r>
      <w:r w:rsidR="00954C13">
        <w:rPr>
          <w:bCs/>
        </w:rPr>
        <w:t>which</w:t>
      </w:r>
      <w:r w:rsidR="00954C13" w:rsidRPr="00182578">
        <w:rPr>
          <w:bCs/>
        </w:rPr>
        <w:t xml:space="preserve"> </w:t>
      </w:r>
      <w:r w:rsidR="00797EC5">
        <w:rPr>
          <w:bCs/>
        </w:rPr>
        <w:t>did not have</w:t>
      </w:r>
      <w:r w:rsidR="00797EC5" w:rsidRPr="00182578">
        <w:rPr>
          <w:bCs/>
        </w:rPr>
        <w:t xml:space="preserve"> </w:t>
      </w:r>
      <w:r w:rsidRPr="00182578">
        <w:rPr>
          <w:bCs/>
        </w:rPr>
        <w:t xml:space="preserve">a clear link to district goals. The report </w:t>
      </w:r>
      <w:r w:rsidR="00797EC5" w:rsidRPr="00182578">
        <w:rPr>
          <w:bCs/>
        </w:rPr>
        <w:t>recommend</w:t>
      </w:r>
      <w:r w:rsidR="00797EC5">
        <w:rPr>
          <w:bCs/>
        </w:rPr>
        <w:t>ed that</w:t>
      </w:r>
      <w:r w:rsidRPr="00182578">
        <w:rPr>
          <w:bCs/>
        </w:rPr>
        <w:t xml:space="preserve"> the school committee, superintendent</w:t>
      </w:r>
      <w:r w:rsidR="00797EC5">
        <w:rPr>
          <w:bCs/>
        </w:rPr>
        <w:t>,</w:t>
      </w:r>
      <w:r w:rsidRPr="00182578">
        <w:rPr>
          <w:bCs/>
        </w:rPr>
        <w:t xml:space="preserve"> and other stakeholders “collaboratively develop a clear vision and mission for the district</w:t>
      </w:r>
      <w:r>
        <w:rPr>
          <w:bCs/>
        </w:rPr>
        <w:t xml:space="preserve"> </w:t>
      </w:r>
      <w:r w:rsidRPr="00182578">
        <w:rPr>
          <w:bCs/>
        </w:rPr>
        <w:t>and</w:t>
      </w:r>
      <w:r w:rsidR="006B6D1E">
        <w:rPr>
          <w:bCs/>
        </w:rPr>
        <w:t xml:space="preserve">... </w:t>
      </w:r>
      <w:r w:rsidRPr="00182578">
        <w:rPr>
          <w:bCs/>
        </w:rPr>
        <w:t xml:space="preserve">communicate these to a wide range of stakeholders.” </w:t>
      </w:r>
      <w:r w:rsidR="00467170">
        <w:rPr>
          <w:bCs/>
        </w:rPr>
        <w:t>The report</w:t>
      </w:r>
      <w:r w:rsidR="00467170" w:rsidRPr="00182578">
        <w:rPr>
          <w:bCs/>
        </w:rPr>
        <w:t xml:space="preserve"> </w:t>
      </w:r>
      <w:r w:rsidRPr="00182578">
        <w:rPr>
          <w:bCs/>
        </w:rPr>
        <w:t xml:space="preserve">further stated, “The vision and mission should be used to develop District and </w:t>
      </w:r>
      <w:r w:rsidR="004273BD">
        <w:rPr>
          <w:bCs/>
        </w:rPr>
        <w:t>School improvement plan</w:t>
      </w:r>
      <w:r w:rsidRPr="00182578">
        <w:rPr>
          <w:bCs/>
        </w:rPr>
        <w:t>s, which should drive the work of the district.”</w:t>
      </w:r>
    </w:p>
    <w:p w14:paraId="040CE300" w14:textId="0A5F914B" w:rsidR="008C493A" w:rsidRDefault="00B6382C" w:rsidP="00B6382C">
      <w:pPr>
        <w:rPr>
          <w:bCs/>
        </w:rPr>
      </w:pPr>
      <w:bookmarkStart w:id="13" w:name="_Hlk42865524"/>
      <w:r w:rsidRPr="00182578">
        <w:rPr>
          <w:bCs/>
        </w:rPr>
        <w:t xml:space="preserve">Since </w:t>
      </w:r>
      <w:r w:rsidR="007914E2">
        <w:rPr>
          <w:bCs/>
        </w:rPr>
        <w:t>the district review in 2013</w:t>
      </w:r>
      <w:r w:rsidRPr="00182578">
        <w:rPr>
          <w:bCs/>
        </w:rPr>
        <w:t xml:space="preserve">, the district </w:t>
      </w:r>
      <w:r w:rsidR="007914E2">
        <w:rPr>
          <w:bCs/>
        </w:rPr>
        <w:t>has experienced a continual</w:t>
      </w:r>
      <w:r w:rsidRPr="00182578">
        <w:rPr>
          <w:bCs/>
        </w:rPr>
        <w:t xml:space="preserve"> de</w:t>
      </w:r>
      <w:r w:rsidR="004613E2">
        <w:rPr>
          <w:bCs/>
        </w:rPr>
        <w:t>cline</w:t>
      </w:r>
      <w:r w:rsidRPr="00182578">
        <w:rPr>
          <w:bCs/>
        </w:rPr>
        <w:t xml:space="preserve"> in achievement</w:t>
      </w:r>
      <w:r w:rsidR="00342B51">
        <w:rPr>
          <w:bCs/>
        </w:rPr>
        <w:t>. There is little evidence that the district acted</w:t>
      </w:r>
      <w:r w:rsidRPr="00182578">
        <w:rPr>
          <w:bCs/>
        </w:rPr>
        <w:t xml:space="preserve"> upon the recommendations of the 2014 district review </w:t>
      </w:r>
      <w:r w:rsidR="00251335">
        <w:rPr>
          <w:bCs/>
        </w:rPr>
        <w:t>report</w:t>
      </w:r>
      <w:r w:rsidR="00342B51">
        <w:rPr>
          <w:bCs/>
        </w:rPr>
        <w:t>. The district also faces several</w:t>
      </w:r>
      <w:r w:rsidR="000347C9">
        <w:rPr>
          <w:bCs/>
        </w:rPr>
        <w:t xml:space="preserve"> </w:t>
      </w:r>
      <w:r w:rsidRPr="00182578">
        <w:rPr>
          <w:bCs/>
        </w:rPr>
        <w:t xml:space="preserve">other structural, cultural, and practical characteristics that </w:t>
      </w:r>
      <w:r w:rsidR="007914E2">
        <w:rPr>
          <w:bCs/>
        </w:rPr>
        <w:t>are</w:t>
      </w:r>
      <w:r w:rsidRPr="00182578">
        <w:rPr>
          <w:bCs/>
        </w:rPr>
        <w:t xml:space="preserve"> described in this report. What exists</w:t>
      </w:r>
      <w:r w:rsidR="005319FE">
        <w:rPr>
          <w:bCs/>
        </w:rPr>
        <w:t xml:space="preserve"> currently</w:t>
      </w:r>
      <w:r w:rsidRPr="00182578">
        <w:rPr>
          <w:bCs/>
        </w:rPr>
        <w:t xml:space="preserve"> in Brockton is a system of talented, dedicated</w:t>
      </w:r>
      <w:r w:rsidR="00C81F8D">
        <w:rPr>
          <w:bCs/>
        </w:rPr>
        <w:t>,</w:t>
      </w:r>
      <w:r w:rsidRPr="00182578">
        <w:rPr>
          <w:bCs/>
        </w:rPr>
        <w:t xml:space="preserve"> and passionate educators and stakeholders who </w:t>
      </w:r>
      <w:r w:rsidR="00D50FEA">
        <w:rPr>
          <w:bCs/>
        </w:rPr>
        <w:t xml:space="preserve">do not have </w:t>
      </w:r>
      <w:r w:rsidR="005319FE">
        <w:rPr>
          <w:bCs/>
        </w:rPr>
        <w:t xml:space="preserve">robust </w:t>
      </w:r>
      <w:r w:rsidRPr="00182578">
        <w:rPr>
          <w:bCs/>
        </w:rPr>
        <w:t>systems, models, and tools to address the growing and changing needs of</w:t>
      </w:r>
      <w:r w:rsidR="00514177">
        <w:rPr>
          <w:bCs/>
        </w:rPr>
        <w:t xml:space="preserve"> </w:t>
      </w:r>
      <w:r w:rsidRPr="00182578">
        <w:rPr>
          <w:bCs/>
        </w:rPr>
        <w:t xml:space="preserve">students. While it </w:t>
      </w:r>
      <w:r w:rsidR="00863F7F">
        <w:rPr>
          <w:bCs/>
        </w:rPr>
        <w:t xml:space="preserve">is </w:t>
      </w:r>
      <w:r w:rsidRPr="00182578">
        <w:rPr>
          <w:bCs/>
        </w:rPr>
        <w:t>helpful that Brockton leaders and educators</w:t>
      </w:r>
      <w:r w:rsidR="00342B51">
        <w:rPr>
          <w:bCs/>
        </w:rPr>
        <w:t xml:space="preserve"> engage in a </w:t>
      </w:r>
      <w:r w:rsidR="00342B51" w:rsidRPr="00C24702">
        <w:rPr>
          <w:bCs/>
        </w:rPr>
        <w:t>collaborative professional culture</w:t>
      </w:r>
      <w:r w:rsidRPr="00C24702">
        <w:rPr>
          <w:bCs/>
        </w:rPr>
        <w:t xml:space="preserve">, </w:t>
      </w:r>
      <w:r w:rsidR="007914E2" w:rsidRPr="00C24702">
        <w:rPr>
          <w:bCs/>
        </w:rPr>
        <w:t>they seem</w:t>
      </w:r>
      <w:r w:rsidR="00150D65" w:rsidRPr="00C24702">
        <w:rPr>
          <w:bCs/>
        </w:rPr>
        <w:t xml:space="preserve"> </w:t>
      </w:r>
      <w:r w:rsidR="007914E2" w:rsidRPr="00C24702">
        <w:rPr>
          <w:bCs/>
        </w:rPr>
        <w:t xml:space="preserve">reluctant </w:t>
      </w:r>
      <w:r w:rsidRPr="00C24702">
        <w:rPr>
          <w:bCs/>
        </w:rPr>
        <w:t>to</w:t>
      </w:r>
      <w:r w:rsidR="008215FC" w:rsidRPr="00C24702">
        <w:rPr>
          <w:bCs/>
        </w:rPr>
        <w:t xml:space="preserve"> hold</w:t>
      </w:r>
      <w:r w:rsidRPr="00C24702">
        <w:rPr>
          <w:bCs/>
        </w:rPr>
        <w:t xml:space="preserve"> hard conversations about their role in school improvement and to challenge one another to try new and different approaches to meet the changing needs of students.</w:t>
      </w:r>
      <w:r w:rsidRPr="00182578">
        <w:rPr>
          <w:bCs/>
        </w:rPr>
        <w:t xml:space="preserve"> </w:t>
      </w:r>
    </w:p>
    <w:bookmarkEnd w:id="13"/>
    <w:p w14:paraId="3E0AAC4D" w14:textId="1D8E343F" w:rsidR="00797EC5" w:rsidRPr="00177F96" w:rsidRDefault="00797EC5" w:rsidP="00B6382C">
      <w:pPr>
        <w:rPr>
          <w:bCs/>
          <w:i/>
          <w:iCs/>
        </w:rPr>
      </w:pPr>
      <w:r w:rsidRPr="00177F96">
        <w:rPr>
          <w:bCs/>
          <w:i/>
          <w:iCs/>
        </w:rPr>
        <w:t>District and School Leadership</w:t>
      </w:r>
    </w:p>
    <w:p w14:paraId="78912B4A" w14:textId="77C67792" w:rsidR="00B6382C" w:rsidRPr="00182578" w:rsidRDefault="00B6382C" w:rsidP="00B6382C">
      <w:pPr>
        <w:rPr>
          <w:bCs/>
        </w:rPr>
      </w:pPr>
      <w:r w:rsidRPr="00182578">
        <w:rPr>
          <w:bCs/>
        </w:rPr>
        <w:t xml:space="preserve">As with many urban districts, </w:t>
      </w:r>
      <w:r w:rsidR="0058581A">
        <w:rPr>
          <w:bCs/>
        </w:rPr>
        <w:t xml:space="preserve">in recent years </w:t>
      </w:r>
      <w:r w:rsidRPr="00182578">
        <w:rPr>
          <w:bCs/>
        </w:rPr>
        <w:t xml:space="preserve">Brockton has experienced some </w:t>
      </w:r>
      <w:r w:rsidR="005C5C3F">
        <w:rPr>
          <w:bCs/>
        </w:rPr>
        <w:t xml:space="preserve">senior </w:t>
      </w:r>
      <w:r w:rsidRPr="00182578">
        <w:rPr>
          <w:bCs/>
        </w:rPr>
        <w:t>leadership changes and has e</w:t>
      </w:r>
      <w:r w:rsidR="005319FE">
        <w:rPr>
          <w:bCs/>
        </w:rPr>
        <w:t xml:space="preserve">ndured </w:t>
      </w:r>
      <w:r w:rsidRPr="00182578">
        <w:rPr>
          <w:bCs/>
        </w:rPr>
        <w:t xml:space="preserve">some </w:t>
      </w:r>
      <w:r w:rsidR="00796941">
        <w:rPr>
          <w:bCs/>
        </w:rPr>
        <w:t>substantial</w:t>
      </w:r>
      <w:r w:rsidR="00796941" w:rsidRPr="00182578">
        <w:rPr>
          <w:bCs/>
        </w:rPr>
        <w:t xml:space="preserve"> </w:t>
      </w:r>
      <w:r w:rsidRPr="00182578">
        <w:rPr>
          <w:bCs/>
        </w:rPr>
        <w:t>financial challenges</w:t>
      </w:r>
      <w:r w:rsidR="00AC013E">
        <w:rPr>
          <w:bCs/>
        </w:rPr>
        <w:t xml:space="preserve"> because of budget cuts</w:t>
      </w:r>
      <w:r w:rsidRPr="00182578">
        <w:rPr>
          <w:bCs/>
        </w:rPr>
        <w:t xml:space="preserve">. During </w:t>
      </w:r>
      <w:r w:rsidR="001E147D">
        <w:rPr>
          <w:bCs/>
        </w:rPr>
        <w:t>school year</w:t>
      </w:r>
      <w:r w:rsidR="001E147D" w:rsidRPr="00182578">
        <w:rPr>
          <w:bCs/>
        </w:rPr>
        <w:t xml:space="preserve"> </w:t>
      </w:r>
      <w:r w:rsidR="00890A7B">
        <w:rPr>
          <w:bCs/>
        </w:rPr>
        <w:t>20</w:t>
      </w:r>
      <w:r w:rsidRPr="00182578">
        <w:rPr>
          <w:bCs/>
        </w:rPr>
        <w:t>19-</w:t>
      </w:r>
      <w:r w:rsidR="001E147D">
        <w:rPr>
          <w:bCs/>
        </w:rPr>
        <w:t>20</w:t>
      </w:r>
      <w:r w:rsidRPr="00182578">
        <w:rPr>
          <w:bCs/>
        </w:rPr>
        <w:t xml:space="preserve">20, a new </w:t>
      </w:r>
      <w:r w:rsidR="00D65438">
        <w:rPr>
          <w:bCs/>
        </w:rPr>
        <w:t>m</w:t>
      </w:r>
      <w:r w:rsidRPr="00182578">
        <w:rPr>
          <w:bCs/>
        </w:rPr>
        <w:t xml:space="preserve">ayor was elected in November 2019 to replace a previous mayor who passed away suddenly. </w:t>
      </w:r>
      <w:r w:rsidR="001E147D">
        <w:rPr>
          <w:bCs/>
        </w:rPr>
        <w:t>In a</w:t>
      </w:r>
      <w:r w:rsidR="001E147D" w:rsidRPr="00182578">
        <w:rPr>
          <w:bCs/>
        </w:rPr>
        <w:t>ddition</w:t>
      </w:r>
      <w:r w:rsidRPr="00182578">
        <w:rPr>
          <w:bCs/>
        </w:rPr>
        <w:t xml:space="preserve">, the interim superintendent </w:t>
      </w:r>
      <w:r w:rsidR="001E147D">
        <w:rPr>
          <w:bCs/>
        </w:rPr>
        <w:t xml:space="preserve">who had served </w:t>
      </w:r>
      <w:r w:rsidRPr="00182578">
        <w:rPr>
          <w:bCs/>
        </w:rPr>
        <w:t xml:space="preserve">since July 2019 became superintendent in December 2019.  </w:t>
      </w:r>
    </w:p>
    <w:p w14:paraId="20E33CEC" w14:textId="1DCD9858" w:rsidR="00F20468" w:rsidRDefault="00AC013E" w:rsidP="00B6382C">
      <w:r>
        <w:rPr>
          <w:bCs/>
        </w:rPr>
        <w:t>O</w:t>
      </w:r>
      <w:r w:rsidR="00B6382C" w:rsidRPr="00182578">
        <w:rPr>
          <w:bCs/>
        </w:rPr>
        <w:t xml:space="preserve">ther significant structural changes </w:t>
      </w:r>
      <w:r>
        <w:rPr>
          <w:bCs/>
        </w:rPr>
        <w:t>have taken place since 2013-2014</w:t>
      </w:r>
      <w:r w:rsidR="00B6382C" w:rsidRPr="00182578">
        <w:rPr>
          <w:bCs/>
        </w:rPr>
        <w:t xml:space="preserve">, largely </w:t>
      </w:r>
      <w:r w:rsidR="0058581A">
        <w:rPr>
          <w:bCs/>
        </w:rPr>
        <w:t>during</w:t>
      </w:r>
      <w:r w:rsidR="0058581A" w:rsidRPr="00182578">
        <w:rPr>
          <w:bCs/>
        </w:rPr>
        <w:t xml:space="preserve"> </w:t>
      </w:r>
      <w:r>
        <w:rPr>
          <w:bCs/>
        </w:rPr>
        <w:t>school year</w:t>
      </w:r>
      <w:r w:rsidRPr="00182578">
        <w:rPr>
          <w:bCs/>
        </w:rPr>
        <w:t xml:space="preserve"> </w:t>
      </w:r>
      <w:r w:rsidR="00B6382C" w:rsidRPr="00182578">
        <w:rPr>
          <w:bCs/>
        </w:rPr>
        <w:t>2017-</w:t>
      </w:r>
      <w:r>
        <w:rPr>
          <w:bCs/>
        </w:rPr>
        <w:t>20</w:t>
      </w:r>
      <w:r w:rsidR="00B6382C" w:rsidRPr="00182578">
        <w:rPr>
          <w:bCs/>
        </w:rPr>
        <w:t>1</w:t>
      </w:r>
      <w:r w:rsidR="00D35007">
        <w:rPr>
          <w:bCs/>
        </w:rPr>
        <w:t>8</w:t>
      </w:r>
      <w:r w:rsidR="00B6382C" w:rsidRPr="00182578">
        <w:rPr>
          <w:bCs/>
        </w:rPr>
        <w:t xml:space="preserve"> </w:t>
      </w:r>
      <w:r w:rsidR="005B3BEC">
        <w:rPr>
          <w:bCs/>
        </w:rPr>
        <w:t>when</w:t>
      </w:r>
      <w:r w:rsidR="00C522BF">
        <w:rPr>
          <w:bCs/>
        </w:rPr>
        <w:t xml:space="preserve"> the following critical administrative positions were cut: </w:t>
      </w:r>
      <w:r w:rsidR="00C23BEA">
        <w:rPr>
          <w:bCs/>
        </w:rPr>
        <w:t xml:space="preserve">the </w:t>
      </w:r>
      <w:r w:rsidR="00C522BF">
        <w:t>d</w:t>
      </w:r>
      <w:r w:rsidR="00C522BF" w:rsidRPr="00BF207C">
        <w:t xml:space="preserve">eputy </w:t>
      </w:r>
      <w:r w:rsidR="00C522BF">
        <w:t>s</w:t>
      </w:r>
      <w:r w:rsidR="00C522BF" w:rsidRPr="00BF207C">
        <w:t xml:space="preserve">uperintendent of </w:t>
      </w:r>
      <w:r w:rsidR="00C522BF">
        <w:t>t</w:t>
      </w:r>
      <w:r w:rsidR="00C522BF" w:rsidRPr="00BF207C">
        <w:t xml:space="preserve">eaching and </w:t>
      </w:r>
      <w:r w:rsidR="00C522BF">
        <w:t>l</w:t>
      </w:r>
      <w:r w:rsidR="00C522BF" w:rsidRPr="00BF207C">
        <w:t xml:space="preserve">earning, </w:t>
      </w:r>
      <w:r w:rsidR="00561E94">
        <w:t>the</w:t>
      </w:r>
      <w:r w:rsidR="00C522BF" w:rsidRPr="00BF207C">
        <w:t xml:space="preserve"> executive director</w:t>
      </w:r>
      <w:r w:rsidR="00561E94">
        <w:t xml:space="preserve"> of elementary school</w:t>
      </w:r>
      <w:r w:rsidR="00C522BF" w:rsidRPr="00BF207C">
        <w:t xml:space="preserve">s, </w:t>
      </w:r>
      <w:r w:rsidR="00561E94">
        <w:t xml:space="preserve">the executive director of middle schools, </w:t>
      </w:r>
      <w:r w:rsidR="00C522BF" w:rsidRPr="00BF207C">
        <w:t xml:space="preserve">the English </w:t>
      </w:r>
      <w:r w:rsidR="00C522BF">
        <w:t>l</w:t>
      </w:r>
      <w:r w:rsidR="00C522BF" w:rsidRPr="00BF207C">
        <w:t xml:space="preserve">anguage </w:t>
      </w:r>
      <w:r w:rsidR="00C522BF">
        <w:t>a</w:t>
      </w:r>
      <w:r w:rsidR="00C522BF" w:rsidRPr="00BF207C">
        <w:t>rts</w:t>
      </w:r>
      <w:r w:rsidR="00C522BF">
        <w:t>/social studies</w:t>
      </w:r>
      <w:r w:rsidR="00C522BF" w:rsidRPr="00BF207C">
        <w:t xml:space="preserve"> and math</w:t>
      </w:r>
      <w:r w:rsidR="00C522BF">
        <w:t>/science</w:t>
      </w:r>
      <w:r w:rsidR="00C522BF" w:rsidRPr="00BF207C">
        <w:t xml:space="preserve"> curriculum coordinators</w:t>
      </w:r>
      <w:r w:rsidR="00C522BF">
        <w:t xml:space="preserve"> at the middle</w:t>
      </w:r>
      <w:r w:rsidR="00C23BEA">
        <w:t>-</w:t>
      </w:r>
      <w:r w:rsidR="00C522BF">
        <w:t>school level</w:t>
      </w:r>
      <w:r w:rsidR="00C522BF" w:rsidRPr="00BF207C">
        <w:t xml:space="preserve">, and </w:t>
      </w:r>
      <w:r w:rsidR="00C522BF">
        <w:t>the</w:t>
      </w:r>
      <w:r w:rsidR="00C522BF" w:rsidRPr="00BF207C">
        <w:t xml:space="preserve"> associate principal at the high school</w:t>
      </w:r>
      <w:r w:rsidR="008F690C">
        <w:t xml:space="preserve"> in charge of curriculum</w:t>
      </w:r>
      <w:r w:rsidR="00C522BF" w:rsidRPr="00BF207C">
        <w:t>.</w:t>
      </w:r>
    </w:p>
    <w:p w14:paraId="7BDDA939" w14:textId="006C47D9" w:rsidR="006202BE" w:rsidRPr="00182578" w:rsidRDefault="006202BE" w:rsidP="006202BE">
      <w:pPr>
        <w:rPr>
          <w:bCs/>
        </w:rPr>
      </w:pPr>
      <w:r w:rsidRPr="00182578">
        <w:rPr>
          <w:bCs/>
        </w:rPr>
        <w:t xml:space="preserve">At the school level, </w:t>
      </w:r>
      <w:r>
        <w:rPr>
          <w:bCs/>
        </w:rPr>
        <w:t xml:space="preserve">in 2017-2018 </w:t>
      </w:r>
      <w:r w:rsidRPr="00182578">
        <w:rPr>
          <w:bCs/>
        </w:rPr>
        <w:t xml:space="preserve">the district eliminated </w:t>
      </w:r>
      <w:r w:rsidR="00324906">
        <w:rPr>
          <w:bCs/>
        </w:rPr>
        <w:t>the associate principal at the high school in charge of curriculum</w:t>
      </w:r>
      <w:r w:rsidRPr="00182578">
        <w:rPr>
          <w:bCs/>
        </w:rPr>
        <w:t>, 169 certified teachers, and 128 para</w:t>
      </w:r>
      <w:r>
        <w:rPr>
          <w:bCs/>
        </w:rPr>
        <w:t>-</w:t>
      </w:r>
      <w:r w:rsidRPr="00182578">
        <w:rPr>
          <w:bCs/>
        </w:rPr>
        <w:t xml:space="preserve">professionals, all </w:t>
      </w:r>
      <w:r>
        <w:rPr>
          <w:bCs/>
        </w:rPr>
        <w:t>because of</w:t>
      </w:r>
      <w:r w:rsidRPr="00182578">
        <w:rPr>
          <w:bCs/>
        </w:rPr>
        <w:t xml:space="preserve"> budget </w:t>
      </w:r>
      <w:r>
        <w:rPr>
          <w:bCs/>
        </w:rPr>
        <w:lastRenderedPageBreak/>
        <w:t>reductions.</w:t>
      </w:r>
      <w:r w:rsidRPr="00182578">
        <w:rPr>
          <w:bCs/>
        </w:rPr>
        <w:t xml:space="preserve"> Loss of these positions has resulted in larger class sizes, decreased course offerings, increased teacher duties, elimination of technology teachers at the elementary level, reduction of technology teachers at the secondary level, and reduction of support staff. </w:t>
      </w:r>
    </w:p>
    <w:p w14:paraId="2E5C26F8" w14:textId="6C6D8017" w:rsidR="00F20468" w:rsidRDefault="00F20468" w:rsidP="00B6382C">
      <w:r>
        <w:t>The administrative</w:t>
      </w:r>
      <w:r w:rsidRPr="00AF4B01">
        <w:t xml:space="preserve"> cu</w:t>
      </w:r>
      <w:r>
        <w:t>ts</w:t>
      </w:r>
      <w:r w:rsidRPr="00AF4B01">
        <w:t xml:space="preserve"> </w:t>
      </w:r>
      <w:r>
        <w:t xml:space="preserve">in school year 2017-2018 resulted in a district decision for two district leaders to take on </w:t>
      </w:r>
      <w:r w:rsidRPr="00AF4B01">
        <w:t>duties previously</w:t>
      </w:r>
      <w:r>
        <w:t xml:space="preserve"> covered by five</w:t>
      </w:r>
      <w:r w:rsidRPr="00AF4B01">
        <w:t xml:space="preserve"> </w:t>
      </w:r>
      <w:r>
        <w:t>staff members</w:t>
      </w:r>
      <w:r w:rsidRPr="00AF4B01">
        <w:t xml:space="preserve">. </w:t>
      </w:r>
      <w:r>
        <w:t xml:space="preserve">The K-12 curriculum is overseen by a chief academic officer, an administrator who is also responsible for 11 Pre-K-5 schools and 8 district </w:t>
      </w:r>
      <w:r w:rsidR="000961CD">
        <w:t>offices</w:t>
      </w:r>
      <w:r>
        <w:t>. The remaining schools, all secondary schools, are overseen by a district administrator who is also the principal of a high school serving 4,077 students. In addition, the middle schools lost curriculum coordinators and the high school lost the associate principal in charge of curriculum. These reductions all resulted in losses of appropriate support and accountability personnel and structures for schools, creating a negative impact on teaching and learning.</w:t>
      </w:r>
    </w:p>
    <w:p w14:paraId="3DBEBF31" w14:textId="5E92B26A" w:rsidR="00B6382C" w:rsidRPr="00182578" w:rsidRDefault="00E43F6A" w:rsidP="00B6382C">
      <w:pPr>
        <w:rPr>
          <w:bCs/>
        </w:rPr>
      </w:pPr>
      <w:r>
        <w:rPr>
          <w:bCs/>
        </w:rPr>
        <w:t>In school year</w:t>
      </w:r>
      <w:r w:rsidR="00B6382C" w:rsidRPr="00182578">
        <w:rPr>
          <w:bCs/>
        </w:rPr>
        <w:t xml:space="preserve"> 20</w:t>
      </w:r>
      <w:r w:rsidR="00076D2B">
        <w:rPr>
          <w:bCs/>
        </w:rPr>
        <w:t>19</w:t>
      </w:r>
      <w:r w:rsidR="00B6382C" w:rsidRPr="00182578">
        <w:rPr>
          <w:bCs/>
        </w:rPr>
        <w:t>-</w:t>
      </w:r>
      <w:r>
        <w:rPr>
          <w:bCs/>
        </w:rPr>
        <w:t>20</w:t>
      </w:r>
      <w:r w:rsidR="00076D2B">
        <w:rPr>
          <w:bCs/>
        </w:rPr>
        <w:t>20</w:t>
      </w:r>
      <w:r w:rsidR="00B6382C" w:rsidRPr="00182578">
        <w:rPr>
          <w:bCs/>
        </w:rPr>
        <w:t xml:space="preserve">, the executive team </w:t>
      </w:r>
      <w:r w:rsidRPr="00182578">
        <w:rPr>
          <w:bCs/>
        </w:rPr>
        <w:t>include</w:t>
      </w:r>
      <w:r>
        <w:rPr>
          <w:bCs/>
        </w:rPr>
        <w:t>d</w:t>
      </w:r>
      <w:r w:rsidRPr="00182578">
        <w:rPr>
          <w:bCs/>
        </w:rPr>
        <w:t xml:space="preserve"> </w:t>
      </w:r>
      <w:r w:rsidR="00B6382C" w:rsidRPr="00182578">
        <w:rPr>
          <w:bCs/>
        </w:rPr>
        <w:t xml:space="preserve">the </w:t>
      </w:r>
      <w:r w:rsidR="00F67291">
        <w:rPr>
          <w:bCs/>
        </w:rPr>
        <w:t>s</w:t>
      </w:r>
      <w:r w:rsidR="00B6382C" w:rsidRPr="00182578">
        <w:rPr>
          <w:bCs/>
        </w:rPr>
        <w:t>uperintendent</w:t>
      </w:r>
      <w:r w:rsidR="0007554C">
        <w:rPr>
          <w:bCs/>
        </w:rPr>
        <w:t>;</w:t>
      </w:r>
      <w:r w:rsidR="00B6382C" w:rsidRPr="00182578">
        <w:rPr>
          <w:bCs/>
        </w:rPr>
        <w:t xml:space="preserve"> </w:t>
      </w:r>
      <w:r>
        <w:rPr>
          <w:bCs/>
        </w:rPr>
        <w:t xml:space="preserve">the </w:t>
      </w:r>
      <w:r w:rsidR="00F67291">
        <w:rPr>
          <w:bCs/>
        </w:rPr>
        <w:t>c</w:t>
      </w:r>
      <w:r w:rsidR="00B6382C" w:rsidRPr="00182578">
        <w:rPr>
          <w:bCs/>
        </w:rPr>
        <w:t xml:space="preserve">hief </w:t>
      </w:r>
      <w:r w:rsidR="00F67291">
        <w:rPr>
          <w:bCs/>
        </w:rPr>
        <w:t>f</w:t>
      </w:r>
      <w:r w:rsidR="00B6382C" w:rsidRPr="00182578">
        <w:rPr>
          <w:bCs/>
        </w:rPr>
        <w:t xml:space="preserve">inancial </w:t>
      </w:r>
      <w:r w:rsidR="00F67291">
        <w:rPr>
          <w:bCs/>
        </w:rPr>
        <w:t>o</w:t>
      </w:r>
      <w:r w:rsidR="00B6382C" w:rsidRPr="00182578">
        <w:rPr>
          <w:bCs/>
        </w:rPr>
        <w:t>fficer</w:t>
      </w:r>
      <w:r w:rsidR="0007554C">
        <w:rPr>
          <w:bCs/>
        </w:rPr>
        <w:t>;</w:t>
      </w:r>
      <w:r w:rsidR="00B6382C" w:rsidRPr="00182578">
        <w:rPr>
          <w:bCs/>
        </w:rPr>
        <w:t xml:space="preserve"> </w:t>
      </w:r>
      <w:r>
        <w:rPr>
          <w:bCs/>
        </w:rPr>
        <w:t xml:space="preserve">the </w:t>
      </w:r>
      <w:r w:rsidR="00F67291">
        <w:rPr>
          <w:bCs/>
        </w:rPr>
        <w:t>c</w:t>
      </w:r>
      <w:r w:rsidR="00B6382C" w:rsidRPr="00182578">
        <w:rPr>
          <w:bCs/>
        </w:rPr>
        <w:t xml:space="preserve">hief </w:t>
      </w:r>
      <w:r w:rsidR="00F67291">
        <w:rPr>
          <w:bCs/>
        </w:rPr>
        <w:t>a</w:t>
      </w:r>
      <w:r w:rsidR="00B6382C" w:rsidRPr="00182578">
        <w:rPr>
          <w:bCs/>
        </w:rPr>
        <w:t xml:space="preserve">cademic </w:t>
      </w:r>
      <w:r w:rsidR="00F67291">
        <w:rPr>
          <w:bCs/>
        </w:rPr>
        <w:t>o</w:t>
      </w:r>
      <w:r w:rsidR="00B6382C" w:rsidRPr="00182578">
        <w:rPr>
          <w:bCs/>
        </w:rPr>
        <w:t>fficer</w:t>
      </w:r>
      <w:r w:rsidR="00D50FEA">
        <w:rPr>
          <w:bCs/>
        </w:rPr>
        <w:t xml:space="preserve"> (a newly created role)</w:t>
      </w:r>
      <w:r w:rsidR="0007554C">
        <w:rPr>
          <w:bCs/>
        </w:rPr>
        <w:t>;</w:t>
      </w:r>
      <w:r w:rsidR="00B6382C" w:rsidRPr="00182578">
        <w:rPr>
          <w:bCs/>
        </w:rPr>
        <w:t xml:space="preserve"> </w:t>
      </w:r>
      <w:r>
        <w:rPr>
          <w:bCs/>
        </w:rPr>
        <w:t xml:space="preserve">the </w:t>
      </w:r>
      <w:r w:rsidR="00F67291">
        <w:rPr>
          <w:bCs/>
        </w:rPr>
        <w:t>c</w:t>
      </w:r>
      <w:r w:rsidR="00B6382C" w:rsidRPr="00182578">
        <w:rPr>
          <w:bCs/>
        </w:rPr>
        <w:t xml:space="preserve">hief of </w:t>
      </w:r>
      <w:r w:rsidR="00F67291">
        <w:rPr>
          <w:bCs/>
        </w:rPr>
        <w:t>s</w:t>
      </w:r>
      <w:r w:rsidR="00B6382C" w:rsidRPr="00182578">
        <w:rPr>
          <w:bCs/>
        </w:rPr>
        <w:t xml:space="preserve">tudent </w:t>
      </w:r>
      <w:r w:rsidR="00F67291">
        <w:rPr>
          <w:bCs/>
        </w:rPr>
        <w:t>s</w:t>
      </w:r>
      <w:r w:rsidR="00B6382C" w:rsidRPr="00182578">
        <w:rPr>
          <w:bCs/>
        </w:rPr>
        <w:t xml:space="preserve">upport </w:t>
      </w:r>
      <w:r w:rsidR="00F67291">
        <w:rPr>
          <w:bCs/>
        </w:rPr>
        <w:t>s</w:t>
      </w:r>
      <w:r w:rsidR="00B6382C" w:rsidRPr="00182578">
        <w:rPr>
          <w:bCs/>
        </w:rPr>
        <w:t>ervices</w:t>
      </w:r>
      <w:r w:rsidR="0007554C">
        <w:rPr>
          <w:bCs/>
        </w:rPr>
        <w:t>;</w:t>
      </w:r>
      <w:r w:rsidR="00B6382C" w:rsidRPr="00182578">
        <w:rPr>
          <w:bCs/>
        </w:rPr>
        <w:t xml:space="preserve"> </w:t>
      </w:r>
      <w:r>
        <w:rPr>
          <w:bCs/>
        </w:rPr>
        <w:t xml:space="preserve">the </w:t>
      </w:r>
      <w:r w:rsidR="00F67291">
        <w:rPr>
          <w:bCs/>
        </w:rPr>
        <w:t>e</w:t>
      </w:r>
      <w:r w:rsidR="00B6382C" w:rsidRPr="00182578">
        <w:rPr>
          <w:bCs/>
        </w:rPr>
        <w:t xml:space="preserve">xecutive </w:t>
      </w:r>
      <w:r w:rsidR="00F67291">
        <w:rPr>
          <w:bCs/>
        </w:rPr>
        <w:t>d</w:t>
      </w:r>
      <w:r w:rsidR="00B6382C" w:rsidRPr="00182578">
        <w:rPr>
          <w:bCs/>
        </w:rPr>
        <w:t xml:space="preserve">irector of </w:t>
      </w:r>
      <w:r w:rsidR="00F67291">
        <w:rPr>
          <w:bCs/>
        </w:rPr>
        <w:t>h</w:t>
      </w:r>
      <w:r w:rsidR="00B6382C" w:rsidRPr="00182578">
        <w:rPr>
          <w:bCs/>
        </w:rPr>
        <w:t xml:space="preserve">uman </w:t>
      </w:r>
      <w:r w:rsidR="00F67291">
        <w:rPr>
          <w:bCs/>
        </w:rPr>
        <w:t>r</w:t>
      </w:r>
      <w:r w:rsidR="00B6382C" w:rsidRPr="00182578">
        <w:rPr>
          <w:bCs/>
        </w:rPr>
        <w:t>esources</w:t>
      </w:r>
      <w:r w:rsidR="0007554C">
        <w:rPr>
          <w:bCs/>
        </w:rPr>
        <w:t>;</w:t>
      </w:r>
      <w:r w:rsidR="00B6382C" w:rsidRPr="00182578">
        <w:rPr>
          <w:bCs/>
        </w:rPr>
        <w:t xml:space="preserve"> </w:t>
      </w:r>
      <w:r>
        <w:rPr>
          <w:bCs/>
        </w:rPr>
        <w:t xml:space="preserve">the </w:t>
      </w:r>
      <w:r w:rsidR="00F67291">
        <w:rPr>
          <w:bCs/>
        </w:rPr>
        <w:t>e</w:t>
      </w:r>
      <w:r w:rsidR="00B6382C" w:rsidRPr="00182578">
        <w:rPr>
          <w:bCs/>
        </w:rPr>
        <w:t xml:space="preserve">xecutive </w:t>
      </w:r>
      <w:r w:rsidR="00F67291">
        <w:rPr>
          <w:bCs/>
        </w:rPr>
        <w:t>d</w:t>
      </w:r>
      <w:r w:rsidR="00B6382C" w:rsidRPr="00182578">
        <w:rPr>
          <w:bCs/>
        </w:rPr>
        <w:t xml:space="preserve">irector of </w:t>
      </w:r>
      <w:r w:rsidR="00F67291">
        <w:rPr>
          <w:bCs/>
        </w:rPr>
        <w:t>o</w:t>
      </w:r>
      <w:r w:rsidR="00B6382C" w:rsidRPr="00182578">
        <w:rPr>
          <w:bCs/>
        </w:rPr>
        <w:t>perations</w:t>
      </w:r>
      <w:r w:rsidR="0007554C">
        <w:rPr>
          <w:bCs/>
        </w:rPr>
        <w:t>;</w:t>
      </w:r>
      <w:r w:rsidR="00B6382C" w:rsidRPr="00182578">
        <w:rPr>
          <w:bCs/>
        </w:rPr>
        <w:t xml:space="preserve"> </w:t>
      </w:r>
      <w:r>
        <w:rPr>
          <w:bCs/>
        </w:rPr>
        <w:t xml:space="preserve">the </w:t>
      </w:r>
      <w:r w:rsidR="00F53E48">
        <w:rPr>
          <w:bCs/>
        </w:rPr>
        <w:t xml:space="preserve">executive director </w:t>
      </w:r>
      <w:r w:rsidR="00023229">
        <w:rPr>
          <w:bCs/>
        </w:rPr>
        <w:t>of assessment, acco</w:t>
      </w:r>
      <w:r w:rsidR="00783AA5">
        <w:rPr>
          <w:bCs/>
        </w:rPr>
        <w:t>u</w:t>
      </w:r>
      <w:r w:rsidR="00023229">
        <w:rPr>
          <w:bCs/>
        </w:rPr>
        <w:t>ntability, technology</w:t>
      </w:r>
      <w:r>
        <w:rPr>
          <w:bCs/>
        </w:rPr>
        <w:t>,</w:t>
      </w:r>
      <w:r w:rsidR="00023229">
        <w:rPr>
          <w:bCs/>
        </w:rPr>
        <w:t xml:space="preserve"> and student data research</w:t>
      </w:r>
      <w:r w:rsidR="0007554C">
        <w:rPr>
          <w:bCs/>
        </w:rPr>
        <w:t>;</w:t>
      </w:r>
      <w:r w:rsidR="00783AA5">
        <w:rPr>
          <w:bCs/>
        </w:rPr>
        <w:t xml:space="preserve"> </w:t>
      </w:r>
      <w:r w:rsidR="00B6382C" w:rsidRPr="00182578">
        <w:rPr>
          <w:bCs/>
        </w:rPr>
        <w:t xml:space="preserve">and </w:t>
      </w:r>
      <w:r>
        <w:rPr>
          <w:bCs/>
        </w:rPr>
        <w:t xml:space="preserve">the </w:t>
      </w:r>
      <w:r w:rsidR="00F67291">
        <w:rPr>
          <w:bCs/>
        </w:rPr>
        <w:t>e</w:t>
      </w:r>
      <w:r w:rsidR="00B6382C" w:rsidRPr="00182578">
        <w:rPr>
          <w:bCs/>
        </w:rPr>
        <w:t xml:space="preserve">xecutive </w:t>
      </w:r>
      <w:r w:rsidR="00F67291">
        <w:rPr>
          <w:bCs/>
        </w:rPr>
        <w:t>d</w:t>
      </w:r>
      <w:r w:rsidR="00B6382C" w:rsidRPr="00182578">
        <w:rPr>
          <w:bCs/>
        </w:rPr>
        <w:t xml:space="preserve">irector of </w:t>
      </w:r>
      <w:r>
        <w:rPr>
          <w:bCs/>
        </w:rPr>
        <w:t xml:space="preserve">grades </w:t>
      </w:r>
      <w:r w:rsidR="00B6382C" w:rsidRPr="00182578">
        <w:rPr>
          <w:bCs/>
        </w:rPr>
        <w:t xml:space="preserve">6-12. </w:t>
      </w:r>
    </w:p>
    <w:p w14:paraId="54A573FA" w14:textId="25095B86" w:rsidR="00B6382C" w:rsidRDefault="00B6382C" w:rsidP="00B6382C">
      <w:pPr>
        <w:rPr>
          <w:bCs/>
        </w:rPr>
      </w:pPr>
      <w:r w:rsidRPr="00182578">
        <w:rPr>
          <w:bCs/>
        </w:rPr>
        <w:t xml:space="preserve">Brockton leaders </w:t>
      </w:r>
      <w:r w:rsidR="0079542D">
        <w:rPr>
          <w:bCs/>
        </w:rPr>
        <w:t xml:space="preserve">said that </w:t>
      </w:r>
      <w:r w:rsidRPr="00182578">
        <w:rPr>
          <w:bCs/>
        </w:rPr>
        <w:t xml:space="preserve">the </w:t>
      </w:r>
      <w:r w:rsidR="0079542D">
        <w:rPr>
          <w:bCs/>
        </w:rPr>
        <w:t xml:space="preserve">reductions in </w:t>
      </w:r>
      <w:r w:rsidRPr="00182578">
        <w:rPr>
          <w:bCs/>
        </w:rPr>
        <w:t xml:space="preserve">central office </w:t>
      </w:r>
      <w:r w:rsidR="0079542D">
        <w:rPr>
          <w:bCs/>
        </w:rPr>
        <w:t>staff</w:t>
      </w:r>
      <w:r w:rsidR="0079542D" w:rsidRPr="00182578">
        <w:rPr>
          <w:bCs/>
        </w:rPr>
        <w:t xml:space="preserve"> </w:t>
      </w:r>
      <w:r w:rsidR="0079542D">
        <w:rPr>
          <w:bCs/>
        </w:rPr>
        <w:t>were made</w:t>
      </w:r>
      <w:r w:rsidRPr="00182578">
        <w:rPr>
          <w:bCs/>
        </w:rPr>
        <w:t xml:space="preserve"> to </w:t>
      </w:r>
      <w:r w:rsidR="00D50FEA">
        <w:rPr>
          <w:bCs/>
        </w:rPr>
        <w:t>limit</w:t>
      </w:r>
      <w:r w:rsidR="00D50FEA" w:rsidRPr="00182578">
        <w:rPr>
          <w:bCs/>
        </w:rPr>
        <w:t xml:space="preserve"> </w:t>
      </w:r>
      <w:r w:rsidR="0006769B">
        <w:rPr>
          <w:bCs/>
        </w:rPr>
        <w:t xml:space="preserve">the </w:t>
      </w:r>
      <w:r w:rsidRPr="00182578">
        <w:rPr>
          <w:bCs/>
        </w:rPr>
        <w:t xml:space="preserve">negative impact </w:t>
      </w:r>
      <w:r w:rsidR="0058581A">
        <w:rPr>
          <w:bCs/>
        </w:rPr>
        <w:t xml:space="preserve">of budget cuts </w:t>
      </w:r>
      <w:r w:rsidRPr="00182578">
        <w:rPr>
          <w:bCs/>
        </w:rPr>
        <w:t xml:space="preserve">on teachers and classrooms. Brockton school committee members and district leaders </w:t>
      </w:r>
      <w:r w:rsidR="00D50FEA">
        <w:rPr>
          <w:bCs/>
        </w:rPr>
        <w:t>said</w:t>
      </w:r>
      <w:r w:rsidR="00D50FEA" w:rsidRPr="00182578">
        <w:rPr>
          <w:bCs/>
        </w:rPr>
        <w:t xml:space="preserve"> </w:t>
      </w:r>
      <w:r w:rsidRPr="00182578">
        <w:rPr>
          <w:bCs/>
        </w:rPr>
        <w:t xml:space="preserve">that </w:t>
      </w:r>
      <w:r w:rsidR="003C28E5">
        <w:rPr>
          <w:bCs/>
        </w:rPr>
        <w:t xml:space="preserve">they </w:t>
      </w:r>
      <w:r w:rsidRPr="00182578">
        <w:rPr>
          <w:bCs/>
        </w:rPr>
        <w:t>received significant</w:t>
      </w:r>
      <w:r w:rsidR="000117A3">
        <w:rPr>
          <w:bCs/>
        </w:rPr>
        <w:t xml:space="preserve"> </w:t>
      </w:r>
      <w:r w:rsidRPr="00182578">
        <w:rPr>
          <w:bCs/>
        </w:rPr>
        <w:t xml:space="preserve">pushback </w:t>
      </w:r>
      <w:r w:rsidR="00D35007" w:rsidRPr="00182578">
        <w:rPr>
          <w:bCs/>
        </w:rPr>
        <w:t xml:space="preserve">from </w:t>
      </w:r>
      <w:r w:rsidR="00796941">
        <w:rPr>
          <w:bCs/>
        </w:rPr>
        <w:t>district staff</w:t>
      </w:r>
      <w:r w:rsidR="00D35007" w:rsidRPr="00182578">
        <w:rPr>
          <w:bCs/>
        </w:rPr>
        <w:t xml:space="preserve"> and </w:t>
      </w:r>
      <w:r w:rsidR="00D123B9">
        <w:rPr>
          <w:bCs/>
        </w:rPr>
        <w:t xml:space="preserve">the </w:t>
      </w:r>
      <w:r w:rsidR="00796941">
        <w:rPr>
          <w:bCs/>
        </w:rPr>
        <w:t>larger Brockton</w:t>
      </w:r>
      <w:r w:rsidR="00D35007" w:rsidRPr="00182578">
        <w:rPr>
          <w:bCs/>
        </w:rPr>
        <w:t xml:space="preserve"> community </w:t>
      </w:r>
      <w:r w:rsidR="00037299">
        <w:rPr>
          <w:bCs/>
        </w:rPr>
        <w:t>about</w:t>
      </w:r>
      <w:r w:rsidR="00037299" w:rsidRPr="00182578">
        <w:rPr>
          <w:bCs/>
        </w:rPr>
        <w:t xml:space="preserve"> </w:t>
      </w:r>
      <w:r w:rsidRPr="00182578">
        <w:rPr>
          <w:bCs/>
        </w:rPr>
        <w:t>the elimination of teaching positions. While district leaders acknowledge</w:t>
      </w:r>
      <w:r w:rsidR="00D50FEA">
        <w:rPr>
          <w:bCs/>
        </w:rPr>
        <w:t>d</w:t>
      </w:r>
      <w:r w:rsidRPr="00182578">
        <w:rPr>
          <w:bCs/>
        </w:rPr>
        <w:t xml:space="preserve"> </w:t>
      </w:r>
      <w:r w:rsidR="00037299">
        <w:rPr>
          <w:bCs/>
        </w:rPr>
        <w:t xml:space="preserve">that </w:t>
      </w:r>
      <w:r w:rsidRPr="00182578">
        <w:rPr>
          <w:bCs/>
        </w:rPr>
        <w:t xml:space="preserve">their </w:t>
      </w:r>
      <w:r w:rsidR="00037299">
        <w:rPr>
          <w:bCs/>
        </w:rPr>
        <w:t xml:space="preserve">decisions about personnel </w:t>
      </w:r>
      <w:r w:rsidRPr="00182578">
        <w:rPr>
          <w:bCs/>
        </w:rPr>
        <w:t xml:space="preserve">allocation </w:t>
      </w:r>
      <w:r w:rsidR="00037299" w:rsidRPr="00182578">
        <w:rPr>
          <w:bCs/>
        </w:rPr>
        <w:t>ha</w:t>
      </w:r>
      <w:r w:rsidR="00037299">
        <w:rPr>
          <w:bCs/>
        </w:rPr>
        <w:t>ve</w:t>
      </w:r>
      <w:r w:rsidR="00037299" w:rsidRPr="00182578">
        <w:rPr>
          <w:bCs/>
        </w:rPr>
        <w:t xml:space="preserve"> </w:t>
      </w:r>
      <w:r w:rsidRPr="00182578">
        <w:rPr>
          <w:bCs/>
        </w:rPr>
        <w:t>created what some characterize</w:t>
      </w:r>
      <w:r w:rsidR="00037299">
        <w:rPr>
          <w:bCs/>
        </w:rPr>
        <w:t>d</w:t>
      </w:r>
      <w:r w:rsidRPr="00182578">
        <w:rPr>
          <w:bCs/>
        </w:rPr>
        <w:t xml:space="preserve"> as impossible workloads for Brockton leaders and teachers, they </w:t>
      </w:r>
      <w:r w:rsidR="00037299">
        <w:rPr>
          <w:bCs/>
        </w:rPr>
        <w:t>said that they were</w:t>
      </w:r>
      <w:r w:rsidR="00037299" w:rsidRPr="00182578">
        <w:rPr>
          <w:bCs/>
        </w:rPr>
        <w:t xml:space="preserve"> </w:t>
      </w:r>
      <w:r w:rsidRPr="00182578">
        <w:rPr>
          <w:bCs/>
        </w:rPr>
        <w:t xml:space="preserve">looking forward to restoring a number of school and </w:t>
      </w:r>
      <w:r w:rsidR="00B60B72" w:rsidRPr="00182578">
        <w:rPr>
          <w:bCs/>
        </w:rPr>
        <w:t>classroom</w:t>
      </w:r>
      <w:r w:rsidR="00B60B72">
        <w:rPr>
          <w:bCs/>
        </w:rPr>
        <w:t>-</w:t>
      </w:r>
      <w:r w:rsidRPr="00182578">
        <w:rPr>
          <w:bCs/>
        </w:rPr>
        <w:t xml:space="preserve">level positions </w:t>
      </w:r>
      <w:r w:rsidR="00D35007">
        <w:rPr>
          <w:bCs/>
        </w:rPr>
        <w:t>when</w:t>
      </w:r>
      <w:r w:rsidR="000445F8">
        <w:rPr>
          <w:bCs/>
        </w:rPr>
        <w:t xml:space="preserve"> </w:t>
      </w:r>
      <w:r w:rsidR="00B60B72">
        <w:rPr>
          <w:bCs/>
        </w:rPr>
        <w:t xml:space="preserve">they received additional </w:t>
      </w:r>
      <w:r w:rsidRPr="00182578">
        <w:rPr>
          <w:bCs/>
        </w:rPr>
        <w:t xml:space="preserve">financial support through the </w:t>
      </w:r>
      <w:r w:rsidR="00B60B72">
        <w:rPr>
          <w:bCs/>
        </w:rPr>
        <w:t xml:space="preserve">Massachusetts </w:t>
      </w:r>
      <w:r w:rsidRPr="00182578">
        <w:rPr>
          <w:bCs/>
        </w:rPr>
        <w:t xml:space="preserve">Student Opportunity Act. </w:t>
      </w:r>
      <w:r w:rsidR="0079542D">
        <w:rPr>
          <w:bCs/>
        </w:rPr>
        <w:t>(See the Financial and Asset Management s</w:t>
      </w:r>
      <w:r w:rsidR="00D123B9">
        <w:rPr>
          <w:bCs/>
        </w:rPr>
        <w:t>ection</w:t>
      </w:r>
      <w:r w:rsidR="0079542D">
        <w:rPr>
          <w:bCs/>
        </w:rPr>
        <w:t xml:space="preserve"> below.)</w:t>
      </w:r>
    </w:p>
    <w:p w14:paraId="3AE44E4D" w14:textId="390A5873" w:rsidR="00797EC5" w:rsidRPr="00177F96" w:rsidRDefault="00797EC5" w:rsidP="00B6382C">
      <w:pPr>
        <w:rPr>
          <w:bCs/>
          <w:i/>
          <w:iCs/>
        </w:rPr>
      </w:pPr>
      <w:r w:rsidRPr="00177F96">
        <w:rPr>
          <w:bCs/>
          <w:i/>
          <w:iCs/>
        </w:rPr>
        <w:t>School Committee Governance</w:t>
      </w:r>
    </w:p>
    <w:p w14:paraId="69475486" w14:textId="25BECBDA" w:rsidR="00036FB7" w:rsidRDefault="00797EC5" w:rsidP="00B6382C">
      <w:pPr>
        <w:tabs>
          <w:tab w:val="left" w:pos="360"/>
          <w:tab w:val="left" w:pos="720"/>
          <w:tab w:val="left" w:pos="1080"/>
          <w:tab w:val="left" w:pos="1440"/>
          <w:tab w:val="left" w:pos="1800"/>
          <w:tab w:val="left" w:pos="2160"/>
          <w:tab w:val="left" w:pos="2520"/>
          <w:tab w:val="left" w:pos="2880"/>
        </w:tabs>
        <w:rPr>
          <w:bCs/>
        </w:rPr>
      </w:pPr>
      <w:r w:rsidRPr="00182578">
        <w:rPr>
          <w:bCs/>
        </w:rPr>
        <w:t>School committee members describe</w:t>
      </w:r>
      <w:r>
        <w:rPr>
          <w:bCs/>
        </w:rPr>
        <w:t>d</w:t>
      </w:r>
      <w:r w:rsidRPr="00182578">
        <w:rPr>
          <w:bCs/>
        </w:rPr>
        <w:t xml:space="preserve"> their role as managing and setting the budget, establishing policy, and hiring and supervising the superintendent. They characterize</w:t>
      </w:r>
      <w:r>
        <w:rPr>
          <w:bCs/>
        </w:rPr>
        <w:t>d</w:t>
      </w:r>
      <w:r w:rsidRPr="00182578">
        <w:rPr>
          <w:bCs/>
        </w:rPr>
        <w:t xml:space="preserve"> their relationship with the superintendent as very positive and </w:t>
      </w:r>
      <w:r w:rsidR="00037299">
        <w:rPr>
          <w:bCs/>
        </w:rPr>
        <w:t xml:space="preserve">said that he kept them </w:t>
      </w:r>
      <w:r w:rsidRPr="00182578">
        <w:rPr>
          <w:bCs/>
        </w:rPr>
        <w:t>well informed. The mayor</w:t>
      </w:r>
      <w:r w:rsidR="00C927AE">
        <w:rPr>
          <w:bCs/>
        </w:rPr>
        <w:t>, who chairs the school committee,</w:t>
      </w:r>
      <w:r w:rsidRPr="00182578">
        <w:rPr>
          <w:bCs/>
        </w:rPr>
        <w:t xml:space="preserve"> and </w:t>
      </w:r>
      <w:r w:rsidR="00037299">
        <w:rPr>
          <w:bCs/>
        </w:rPr>
        <w:t xml:space="preserve">the </w:t>
      </w:r>
      <w:r w:rsidRPr="00182578">
        <w:rPr>
          <w:bCs/>
        </w:rPr>
        <w:t xml:space="preserve">vice chair </w:t>
      </w:r>
      <w:r w:rsidR="00037299">
        <w:rPr>
          <w:bCs/>
        </w:rPr>
        <w:t xml:space="preserve">of the school committee </w:t>
      </w:r>
      <w:r w:rsidRPr="00182578">
        <w:rPr>
          <w:bCs/>
        </w:rPr>
        <w:t xml:space="preserve">meet with the superintendent every two weeks and the superintendent emails the entire committee a packet </w:t>
      </w:r>
      <w:r w:rsidR="00C927AE">
        <w:rPr>
          <w:bCs/>
        </w:rPr>
        <w:t xml:space="preserve">of updates </w:t>
      </w:r>
      <w:r w:rsidRPr="00182578">
        <w:rPr>
          <w:bCs/>
        </w:rPr>
        <w:t xml:space="preserve">every Friday. </w:t>
      </w:r>
      <w:r w:rsidR="00037299">
        <w:rPr>
          <w:bCs/>
        </w:rPr>
        <w:t>In a</w:t>
      </w:r>
      <w:r w:rsidR="00037299" w:rsidRPr="00182578">
        <w:rPr>
          <w:bCs/>
        </w:rPr>
        <w:t>ddition</w:t>
      </w:r>
      <w:r w:rsidRPr="00182578">
        <w:rPr>
          <w:bCs/>
        </w:rPr>
        <w:t>, the mayor meets weekly with the superintendent.</w:t>
      </w:r>
    </w:p>
    <w:p w14:paraId="239F2325" w14:textId="2B13F7B8" w:rsidR="00075F0D" w:rsidRDefault="00075F0D" w:rsidP="00B6382C">
      <w:pPr>
        <w:tabs>
          <w:tab w:val="left" w:pos="360"/>
          <w:tab w:val="left" w:pos="720"/>
          <w:tab w:val="left" w:pos="1080"/>
          <w:tab w:val="left" w:pos="1440"/>
          <w:tab w:val="left" w:pos="1800"/>
          <w:tab w:val="left" w:pos="2160"/>
          <w:tab w:val="left" w:pos="2520"/>
          <w:tab w:val="left" w:pos="2880"/>
        </w:tabs>
        <w:rPr>
          <w:bCs/>
        </w:rPr>
      </w:pPr>
    </w:p>
    <w:p w14:paraId="381306F1" w14:textId="4CFE0EC3" w:rsidR="00075F0D" w:rsidRDefault="00075F0D" w:rsidP="00B6382C">
      <w:pPr>
        <w:tabs>
          <w:tab w:val="left" w:pos="360"/>
          <w:tab w:val="left" w:pos="720"/>
          <w:tab w:val="left" w:pos="1080"/>
          <w:tab w:val="left" w:pos="1440"/>
          <w:tab w:val="left" w:pos="1800"/>
          <w:tab w:val="left" w:pos="2160"/>
          <w:tab w:val="left" w:pos="2520"/>
          <w:tab w:val="left" w:pos="2880"/>
        </w:tabs>
        <w:rPr>
          <w:bCs/>
        </w:rPr>
      </w:pPr>
    </w:p>
    <w:p w14:paraId="4989260E" w14:textId="2D85D169" w:rsidR="00075F0D" w:rsidRDefault="00075F0D" w:rsidP="00B6382C">
      <w:pPr>
        <w:tabs>
          <w:tab w:val="left" w:pos="360"/>
          <w:tab w:val="left" w:pos="720"/>
          <w:tab w:val="left" w:pos="1080"/>
          <w:tab w:val="left" w:pos="1440"/>
          <w:tab w:val="left" w:pos="1800"/>
          <w:tab w:val="left" w:pos="2160"/>
          <w:tab w:val="left" w:pos="2520"/>
          <w:tab w:val="left" w:pos="2880"/>
        </w:tabs>
        <w:rPr>
          <w:bCs/>
        </w:rPr>
      </w:pPr>
    </w:p>
    <w:p w14:paraId="01BF7952" w14:textId="299DFFE7" w:rsidR="00075F0D" w:rsidRDefault="00075F0D" w:rsidP="00B6382C">
      <w:pPr>
        <w:tabs>
          <w:tab w:val="left" w:pos="360"/>
          <w:tab w:val="left" w:pos="720"/>
          <w:tab w:val="left" w:pos="1080"/>
          <w:tab w:val="left" w:pos="1440"/>
          <w:tab w:val="left" w:pos="1800"/>
          <w:tab w:val="left" w:pos="2160"/>
          <w:tab w:val="left" w:pos="2520"/>
          <w:tab w:val="left" w:pos="2880"/>
        </w:tabs>
        <w:rPr>
          <w:bCs/>
        </w:rPr>
      </w:pPr>
    </w:p>
    <w:p w14:paraId="2D6F14D7" w14:textId="77777777" w:rsidR="00075F0D" w:rsidRDefault="00075F0D" w:rsidP="00B6382C">
      <w:pPr>
        <w:tabs>
          <w:tab w:val="left" w:pos="360"/>
          <w:tab w:val="left" w:pos="720"/>
          <w:tab w:val="left" w:pos="1080"/>
          <w:tab w:val="left" w:pos="1440"/>
          <w:tab w:val="left" w:pos="1800"/>
          <w:tab w:val="left" w:pos="2160"/>
          <w:tab w:val="left" w:pos="2520"/>
          <w:tab w:val="left" w:pos="2880"/>
        </w:tabs>
      </w:pPr>
    </w:p>
    <w:p w14:paraId="6A5F322F" w14:textId="38CC62A8" w:rsidR="00B6382C" w:rsidRPr="00207258" w:rsidRDefault="00B6382C" w:rsidP="00B6382C">
      <w:pPr>
        <w:tabs>
          <w:tab w:val="left" w:pos="360"/>
          <w:tab w:val="left" w:pos="720"/>
          <w:tab w:val="left" w:pos="1080"/>
          <w:tab w:val="left" w:pos="1440"/>
          <w:tab w:val="left" w:pos="1800"/>
          <w:tab w:val="left" w:pos="2160"/>
          <w:tab w:val="left" w:pos="2520"/>
          <w:tab w:val="left" w:pos="2880"/>
        </w:tabs>
        <w:rPr>
          <w:b/>
          <w:i/>
          <w:iCs/>
          <w:sz w:val="28"/>
          <w:szCs w:val="28"/>
        </w:rPr>
      </w:pPr>
      <w:r w:rsidRPr="00207258">
        <w:rPr>
          <w:b/>
          <w:i/>
          <w:iCs/>
          <w:sz w:val="28"/>
          <w:szCs w:val="28"/>
        </w:rPr>
        <w:lastRenderedPageBreak/>
        <w:t xml:space="preserve">Strength Finding </w:t>
      </w:r>
    </w:p>
    <w:p w14:paraId="006B52DD" w14:textId="7E7372F4" w:rsidR="00B6382C" w:rsidRPr="00743167" w:rsidRDefault="00B6382C" w:rsidP="008C493A">
      <w:pPr>
        <w:ind w:left="360" w:hanging="360"/>
        <w:rPr>
          <w:b/>
        </w:rPr>
      </w:pPr>
      <w:r>
        <w:rPr>
          <w:b/>
        </w:rPr>
        <w:t xml:space="preserve">1. </w:t>
      </w:r>
      <w:r w:rsidR="008C493A">
        <w:rPr>
          <w:b/>
        </w:rPr>
        <w:tab/>
      </w:r>
      <w:r w:rsidRPr="00743167">
        <w:rPr>
          <w:b/>
        </w:rPr>
        <w:t xml:space="preserve">The district culture shows a commitment to serving Brockton students. </w:t>
      </w:r>
      <w:r w:rsidR="008A6962">
        <w:rPr>
          <w:b/>
        </w:rPr>
        <w:t>District</w:t>
      </w:r>
      <w:r w:rsidR="008A6962" w:rsidRPr="00743167">
        <w:rPr>
          <w:b/>
        </w:rPr>
        <w:t xml:space="preserve"> </w:t>
      </w:r>
      <w:r w:rsidRPr="00743167">
        <w:rPr>
          <w:b/>
        </w:rPr>
        <w:t xml:space="preserve">stakeholders engage in a number of collaborative processes </w:t>
      </w:r>
      <w:r>
        <w:rPr>
          <w:b/>
        </w:rPr>
        <w:t xml:space="preserve">and often complete work through taskforces or committees. </w:t>
      </w:r>
    </w:p>
    <w:p w14:paraId="3056A1AE" w14:textId="0DE1B786" w:rsidR="00B6382C" w:rsidRDefault="008A6231" w:rsidP="00E9358B">
      <w:pPr>
        <w:pStyle w:val="ListParagraph"/>
        <w:numPr>
          <w:ilvl w:val="1"/>
          <w:numId w:val="4"/>
        </w:numPr>
        <w:tabs>
          <w:tab w:val="left" w:pos="360"/>
          <w:tab w:val="left" w:pos="720"/>
          <w:tab w:val="left" w:pos="1080"/>
          <w:tab w:val="left" w:pos="1440"/>
          <w:tab w:val="left" w:pos="1800"/>
          <w:tab w:val="left" w:pos="2160"/>
        </w:tabs>
        <w:ind w:left="720"/>
        <w:contextualSpacing w:val="0"/>
      </w:pPr>
      <w:r>
        <w:t>District leaders, including the superintendent</w:t>
      </w:r>
      <w:r w:rsidR="005002BF">
        <w:t>,</w:t>
      </w:r>
      <w:r>
        <w:t xml:space="preserve"> s</w:t>
      </w:r>
      <w:r w:rsidR="00B6382C" w:rsidRPr="00743167">
        <w:t xml:space="preserve">chool </w:t>
      </w:r>
      <w:r w:rsidR="00D53542">
        <w:t>c</w:t>
      </w:r>
      <w:r w:rsidR="00B6382C" w:rsidRPr="00743167">
        <w:t>ommittee</w:t>
      </w:r>
      <w:r>
        <w:t xml:space="preserve"> members</w:t>
      </w:r>
      <w:r w:rsidR="005002BF">
        <w:t>,</w:t>
      </w:r>
      <w:r>
        <w:t xml:space="preserve"> </w:t>
      </w:r>
      <w:r w:rsidR="00B6382C" w:rsidRPr="00743167">
        <w:t xml:space="preserve">school leaders, and teachers </w:t>
      </w:r>
      <w:r w:rsidR="00B6382C">
        <w:t xml:space="preserve">voiced their commitment to students and </w:t>
      </w:r>
      <w:r>
        <w:t xml:space="preserve">have </w:t>
      </w:r>
      <w:r w:rsidR="00B6382C">
        <w:t>demonstrate</w:t>
      </w:r>
      <w:r>
        <w:t>d</w:t>
      </w:r>
      <w:r w:rsidR="00B6382C">
        <w:t xml:space="preserve"> their commitment through long-term service in the district.  </w:t>
      </w:r>
    </w:p>
    <w:p w14:paraId="06856F4D" w14:textId="621A68BA" w:rsidR="00B6382C" w:rsidRDefault="008A6231" w:rsidP="008C493A">
      <w:pPr>
        <w:pStyle w:val="ListParagraph"/>
        <w:numPr>
          <w:ilvl w:val="2"/>
          <w:numId w:val="4"/>
        </w:numPr>
        <w:tabs>
          <w:tab w:val="left" w:pos="0"/>
          <w:tab w:val="left" w:pos="360"/>
          <w:tab w:val="left" w:pos="1080"/>
          <w:tab w:val="left" w:pos="1800"/>
          <w:tab w:val="left" w:pos="2160"/>
        </w:tabs>
        <w:ind w:left="1080" w:right="-90"/>
        <w:contextualSpacing w:val="0"/>
      </w:pPr>
      <w:r>
        <w:t>One</w:t>
      </w:r>
      <w:r w:rsidR="00B6382C">
        <w:t xml:space="preserve"> school committee member stated that the committee members all </w:t>
      </w:r>
      <w:r>
        <w:t xml:space="preserve">had </w:t>
      </w:r>
      <w:r w:rsidR="009F4814">
        <w:t>a</w:t>
      </w:r>
      <w:r w:rsidR="00B6382C">
        <w:t xml:space="preserve"> “shared vision for a better school system.” Another committee member stated that district stakeholders were “</w:t>
      </w:r>
      <w:r w:rsidR="00603019">
        <w:t>w</w:t>
      </w:r>
      <w:r w:rsidR="00B6382C">
        <w:t>orking toward common purpose of a better Brockton for everybody.”</w:t>
      </w:r>
    </w:p>
    <w:p w14:paraId="480B88D8" w14:textId="3B269AE7" w:rsidR="00B6382C" w:rsidRDefault="00B6382C" w:rsidP="00E9358B">
      <w:pPr>
        <w:pStyle w:val="ListParagraph"/>
        <w:numPr>
          <w:ilvl w:val="2"/>
          <w:numId w:val="4"/>
        </w:numPr>
        <w:tabs>
          <w:tab w:val="left" w:pos="0"/>
          <w:tab w:val="left" w:pos="360"/>
          <w:tab w:val="left" w:pos="1080"/>
          <w:tab w:val="left" w:pos="1800"/>
          <w:tab w:val="left" w:pos="2160"/>
        </w:tabs>
        <w:ind w:left="1080"/>
        <w:contextualSpacing w:val="0"/>
      </w:pPr>
      <w:r>
        <w:t xml:space="preserve">Principals made a number of statements illustrating the commitment </w:t>
      </w:r>
      <w:r w:rsidR="004D1D22">
        <w:t xml:space="preserve">of district and school leaders and teachers </w:t>
      </w:r>
      <w:r>
        <w:t xml:space="preserve">to the district and its students. </w:t>
      </w:r>
    </w:p>
    <w:p w14:paraId="3C6FE24D" w14:textId="4924EBC8" w:rsidR="00B6382C" w:rsidRDefault="00B6382C" w:rsidP="008C493A">
      <w:pPr>
        <w:pStyle w:val="ListParagraph"/>
        <w:tabs>
          <w:tab w:val="left" w:pos="0"/>
          <w:tab w:val="left" w:pos="360"/>
          <w:tab w:val="left" w:pos="1080"/>
          <w:tab w:val="left" w:pos="1800"/>
          <w:tab w:val="left" w:pos="2160"/>
        </w:tabs>
        <w:ind w:left="1440" w:hanging="360"/>
        <w:contextualSpacing w:val="0"/>
      </w:pPr>
      <w:r>
        <w:t xml:space="preserve">a. </w:t>
      </w:r>
      <w:r w:rsidR="008C493A">
        <w:tab/>
      </w:r>
      <w:r w:rsidR="008A6231">
        <w:t>O</w:t>
      </w:r>
      <w:r>
        <w:t>ne principal stated</w:t>
      </w:r>
      <w:r w:rsidR="008A6231">
        <w:t xml:space="preserve"> about the superintendent</w:t>
      </w:r>
      <w:r>
        <w:t>, “His enthusiasm is infectious. He was a B</w:t>
      </w:r>
      <w:r w:rsidRPr="00685EF2">
        <w:t xml:space="preserve">rockton kid himself. </w:t>
      </w:r>
      <w:r>
        <w:t xml:space="preserve">He has a strong affinity for our kids.”  </w:t>
      </w:r>
    </w:p>
    <w:p w14:paraId="2B498934" w14:textId="2A3098CA" w:rsidR="00B6382C" w:rsidRDefault="00B6382C" w:rsidP="008C493A">
      <w:pPr>
        <w:tabs>
          <w:tab w:val="left" w:pos="0"/>
          <w:tab w:val="left" w:pos="360"/>
          <w:tab w:val="left" w:pos="1080"/>
          <w:tab w:val="left" w:pos="1800"/>
          <w:tab w:val="left" w:pos="2160"/>
        </w:tabs>
        <w:ind w:left="1440" w:hanging="360"/>
      </w:pPr>
      <w:r>
        <w:t xml:space="preserve">b. </w:t>
      </w:r>
      <w:r w:rsidR="008C493A">
        <w:tab/>
      </w:r>
      <w:r>
        <w:t xml:space="preserve">Another principal told the review team, “Ultimately </w:t>
      </w:r>
      <w:r w:rsidR="008A6231">
        <w:t xml:space="preserve">Brockton </w:t>
      </w:r>
      <w:r>
        <w:t>wants to create citizens with the world in their hands</w:t>
      </w:r>
      <w:r w:rsidR="0020737E">
        <w:t xml:space="preserve"> </w:t>
      </w:r>
      <w:r w:rsidR="008A6231">
        <w:t xml:space="preserve">who </w:t>
      </w:r>
      <w:r>
        <w:t>will have the means and opportunities to be successful citizen</w:t>
      </w:r>
      <w:r w:rsidR="0020737E">
        <w:t>s</w:t>
      </w:r>
      <w:r>
        <w:t xml:space="preserve"> and productive members of society.</w:t>
      </w:r>
      <w:r w:rsidR="00775E4B">
        <w:t>”</w:t>
      </w:r>
      <w:r>
        <w:t xml:space="preserve"> </w:t>
      </w:r>
    </w:p>
    <w:p w14:paraId="3F215294" w14:textId="25624278" w:rsidR="00B6382C" w:rsidRDefault="00B6382C" w:rsidP="008C493A">
      <w:pPr>
        <w:tabs>
          <w:tab w:val="left" w:pos="0"/>
          <w:tab w:val="left" w:pos="360"/>
          <w:tab w:val="left" w:pos="1080"/>
          <w:tab w:val="left" w:pos="1800"/>
          <w:tab w:val="left" w:pos="2160"/>
        </w:tabs>
        <w:ind w:left="1440" w:hanging="360"/>
      </w:pPr>
      <w:r>
        <w:t xml:space="preserve">c. </w:t>
      </w:r>
      <w:r w:rsidR="008C493A">
        <w:tab/>
      </w:r>
      <w:r>
        <w:t>One principal stated</w:t>
      </w:r>
      <w:r w:rsidR="00866182">
        <w:t>,</w:t>
      </w:r>
      <w:r>
        <w:t xml:space="preserve"> “We shore each other up with late night calls. I feel an honor working in Brockton; we’ve all grown up together.” </w:t>
      </w:r>
    </w:p>
    <w:p w14:paraId="7C69C490" w14:textId="459CBB34" w:rsidR="00B6382C" w:rsidRPr="00052155" w:rsidRDefault="00B6382C" w:rsidP="008C493A">
      <w:pPr>
        <w:tabs>
          <w:tab w:val="left" w:pos="0"/>
          <w:tab w:val="left" w:pos="360"/>
          <w:tab w:val="left" w:pos="1080"/>
          <w:tab w:val="left" w:pos="1800"/>
          <w:tab w:val="left" w:pos="2160"/>
        </w:tabs>
        <w:ind w:left="1440" w:hanging="360"/>
      </w:pPr>
      <w:r>
        <w:t xml:space="preserve">d. </w:t>
      </w:r>
      <w:r w:rsidR="008C493A">
        <w:tab/>
      </w:r>
      <w:r>
        <w:t xml:space="preserve">One principal who came from another district </w:t>
      </w:r>
      <w:r w:rsidR="008A6231">
        <w:t>said</w:t>
      </w:r>
      <w:r>
        <w:t xml:space="preserve">, “People work together and there is passion </w:t>
      </w:r>
      <w:r w:rsidR="00EC21BF">
        <w:t>t</w:t>
      </w:r>
      <w:r>
        <w:t xml:space="preserve">here; people want to do the right thing and are not worrying about their jobs.” </w:t>
      </w:r>
    </w:p>
    <w:p w14:paraId="00A6CF7D" w14:textId="77777777" w:rsidR="00B6382C" w:rsidRDefault="00B6382C" w:rsidP="00E9358B">
      <w:pPr>
        <w:pStyle w:val="ListParagraph"/>
        <w:numPr>
          <w:ilvl w:val="2"/>
          <w:numId w:val="4"/>
        </w:numPr>
        <w:tabs>
          <w:tab w:val="left" w:pos="0"/>
          <w:tab w:val="left" w:pos="360"/>
          <w:tab w:val="left" w:pos="1080"/>
          <w:tab w:val="left" w:pos="1800"/>
          <w:tab w:val="left" w:pos="2160"/>
        </w:tabs>
        <w:ind w:left="1080"/>
        <w:contextualSpacing w:val="0"/>
      </w:pPr>
      <w:r>
        <w:t xml:space="preserve">Many staff members at all levels have served the district for over five years. </w:t>
      </w:r>
    </w:p>
    <w:p w14:paraId="1A72959A" w14:textId="28C689EA" w:rsidR="00B6382C" w:rsidRDefault="00B6382C" w:rsidP="008C493A">
      <w:pPr>
        <w:pStyle w:val="ListParagraph"/>
        <w:tabs>
          <w:tab w:val="left" w:pos="0"/>
          <w:tab w:val="left" w:pos="360"/>
          <w:tab w:val="left" w:pos="1080"/>
          <w:tab w:val="left" w:pos="1800"/>
          <w:tab w:val="left" w:pos="2160"/>
        </w:tabs>
        <w:ind w:left="1440" w:hanging="360"/>
        <w:contextualSpacing w:val="0"/>
      </w:pPr>
      <w:r>
        <w:t xml:space="preserve">a. </w:t>
      </w:r>
      <w:r w:rsidR="008C493A">
        <w:tab/>
      </w:r>
      <w:r w:rsidR="008A6231">
        <w:t>O</w:t>
      </w:r>
      <w:r>
        <w:t xml:space="preserve">f </w:t>
      </w:r>
      <w:r w:rsidR="00752B78">
        <w:t>17</w:t>
      </w:r>
      <w:r w:rsidR="007335E4">
        <w:t xml:space="preserve"> </w:t>
      </w:r>
      <w:r>
        <w:t>principals interviewed</w:t>
      </w:r>
      <w:r w:rsidR="00752B78">
        <w:t xml:space="preserve"> for this review</w:t>
      </w:r>
      <w:r>
        <w:t xml:space="preserve">, </w:t>
      </w:r>
      <w:r w:rsidR="008B30F2">
        <w:t>16</w:t>
      </w:r>
      <w:r>
        <w:t xml:space="preserve"> </w:t>
      </w:r>
      <w:r w:rsidR="008B30F2">
        <w:t xml:space="preserve">have </w:t>
      </w:r>
      <w:r>
        <w:t xml:space="preserve">served in the district in some capacity for over 16 years </w:t>
      </w:r>
      <w:r w:rsidR="00715DCC">
        <w:t>and</w:t>
      </w:r>
      <w:r>
        <w:t xml:space="preserve"> </w:t>
      </w:r>
      <w:r w:rsidR="00D42931">
        <w:t>14</w:t>
      </w:r>
      <w:r>
        <w:t xml:space="preserve"> </w:t>
      </w:r>
      <w:r w:rsidR="00D06C9F">
        <w:t xml:space="preserve">have </w:t>
      </w:r>
      <w:r>
        <w:t>served a</w:t>
      </w:r>
      <w:r w:rsidR="00D06C9F">
        <w:t xml:space="preserve">s </w:t>
      </w:r>
      <w:r>
        <w:t xml:space="preserve">principal for over </w:t>
      </w:r>
      <w:r w:rsidR="008A6231">
        <w:t xml:space="preserve">3 </w:t>
      </w:r>
      <w:r>
        <w:t xml:space="preserve">years.     </w:t>
      </w:r>
    </w:p>
    <w:p w14:paraId="38E1E859" w14:textId="6C8E01F7" w:rsidR="00B6382C" w:rsidRDefault="00B6382C" w:rsidP="008C493A">
      <w:pPr>
        <w:pStyle w:val="ListParagraph"/>
        <w:tabs>
          <w:tab w:val="left" w:pos="0"/>
          <w:tab w:val="left" w:pos="1080"/>
          <w:tab w:val="left" w:pos="1800"/>
          <w:tab w:val="left" w:pos="2160"/>
        </w:tabs>
        <w:ind w:left="1440" w:hanging="360"/>
        <w:contextualSpacing w:val="0"/>
      </w:pPr>
      <w:r>
        <w:t xml:space="preserve">b. </w:t>
      </w:r>
      <w:r w:rsidR="008C493A">
        <w:tab/>
      </w:r>
      <w:r w:rsidR="00D05978">
        <w:t xml:space="preserve">Almost all teachers </w:t>
      </w:r>
      <w:r>
        <w:t>interviewed</w:t>
      </w:r>
      <w:r w:rsidR="00D05978">
        <w:t xml:space="preserve"> </w:t>
      </w:r>
      <w:r>
        <w:t xml:space="preserve">served in the district in some capacity for over </w:t>
      </w:r>
      <w:r w:rsidR="00562E51">
        <w:t>a dozen</w:t>
      </w:r>
      <w:r>
        <w:t xml:space="preserve"> years. </w:t>
      </w:r>
    </w:p>
    <w:p w14:paraId="473975CE" w14:textId="1EEE4330" w:rsidR="00E20951" w:rsidRDefault="00E20951" w:rsidP="008C493A">
      <w:pPr>
        <w:pStyle w:val="ListParagraph"/>
        <w:tabs>
          <w:tab w:val="left" w:pos="0"/>
          <w:tab w:val="left" w:pos="1080"/>
          <w:tab w:val="left" w:pos="1800"/>
          <w:tab w:val="left" w:pos="2160"/>
        </w:tabs>
        <w:ind w:left="1440" w:hanging="360"/>
        <w:contextualSpacing w:val="0"/>
      </w:pPr>
      <w:r>
        <w:t>c.</w:t>
      </w:r>
      <w:r>
        <w:tab/>
      </w:r>
      <w:r w:rsidR="002268EB">
        <w:t xml:space="preserve">Four of </w:t>
      </w:r>
      <w:r w:rsidR="00866182">
        <w:t>five</w:t>
      </w:r>
      <w:r w:rsidR="000E0208">
        <w:t xml:space="preserve"> high</w:t>
      </w:r>
      <w:r w:rsidR="008A6231">
        <w:t>-</w:t>
      </w:r>
      <w:r w:rsidR="000E0208">
        <w:t xml:space="preserve">school department heads interviewed had been in the district </w:t>
      </w:r>
      <w:r w:rsidR="00C927AE">
        <w:t xml:space="preserve">eleven </w:t>
      </w:r>
      <w:r w:rsidR="000E0208">
        <w:t>years or more</w:t>
      </w:r>
      <w:r w:rsidR="00827945">
        <w:t xml:space="preserve"> and </w:t>
      </w:r>
      <w:r w:rsidR="008C0A7B">
        <w:t>two had served in that role for two years or less.</w:t>
      </w:r>
    </w:p>
    <w:p w14:paraId="4D9B7489" w14:textId="3B3B4979" w:rsidR="00B6382C" w:rsidRDefault="00B6382C" w:rsidP="00E9358B">
      <w:pPr>
        <w:pStyle w:val="ListParagraph"/>
        <w:numPr>
          <w:ilvl w:val="1"/>
          <w:numId w:val="4"/>
        </w:numPr>
        <w:tabs>
          <w:tab w:val="left" w:pos="360"/>
          <w:tab w:val="left" w:pos="720"/>
          <w:tab w:val="left" w:pos="1080"/>
          <w:tab w:val="left" w:pos="1440"/>
          <w:tab w:val="left" w:pos="1800"/>
          <w:tab w:val="left" w:pos="2160"/>
        </w:tabs>
        <w:ind w:left="720"/>
        <w:contextualSpacing w:val="0"/>
      </w:pPr>
      <w:r>
        <w:t xml:space="preserve">School committee members, </w:t>
      </w:r>
      <w:r w:rsidR="008A6231">
        <w:t xml:space="preserve">other </w:t>
      </w:r>
      <w:r>
        <w:t>district leaders, and teachers told the review team that d</w:t>
      </w:r>
      <w:r w:rsidRPr="000641DF">
        <w:t>istrictwide decisions tend</w:t>
      </w:r>
      <w:r w:rsidR="008A6231">
        <w:t>ed</w:t>
      </w:r>
      <w:r w:rsidRPr="000641DF">
        <w:t xml:space="preserve"> to be made by committees representing stakeholders</w:t>
      </w:r>
      <w:r w:rsidR="008F46AF">
        <w:t xml:space="preserve"> from different levels </w:t>
      </w:r>
      <w:r w:rsidRPr="000641DF">
        <w:t>and typically include</w:t>
      </w:r>
      <w:r w:rsidR="008A6231">
        <w:t>d</w:t>
      </w:r>
      <w:r w:rsidRPr="000641DF">
        <w:t xml:space="preserve"> teachers. </w:t>
      </w:r>
      <w:r>
        <w:t>Interviewees made</w:t>
      </w:r>
      <w:r w:rsidRPr="000641DF">
        <w:t xml:space="preserve"> positive statements about their committee and sub-committee work and appear</w:t>
      </w:r>
      <w:r w:rsidR="008A6231">
        <w:t>ed</w:t>
      </w:r>
      <w:r w:rsidRPr="000641DF">
        <w:t xml:space="preserve"> to </w:t>
      </w:r>
      <w:r w:rsidR="00892C7C">
        <w:t>appreciate</w:t>
      </w:r>
      <w:r w:rsidR="00892C7C" w:rsidRPr="000641DF">
        <w:t xml:space="preserve"> </w:t>
      </w:r>
      <w:r w:rsidRPr="000641DF">
        <w:t>collaborative processes.</w:t>
      </w:r>
      <w:r>
        <w:t xml:space="preserve">  </w:t>
      </w:r>
    </w:p>
    <w:p w14:paraId="5FD297F7" w14:textId="16B3A4AD" w:rsidR="00B6382C" w:rsidRDefault="00B6382C" w:rsidP="00E9358B">
      <w:pPr>
        <w:pStyle w:val="ListParagraph"/>
        <w:numPr>
          <w:ilvl w:val="2"/>
          <w:numId w:val="4"/>
        </w:numPr>
        <w:tabs>
          <w:tab w:val="left" w:pos="0"/>
          <w:tab w:val="left" w:pos="360"/>
          <w:tab w:val="left" w:pos="1080"/>
          <w:tab w:val="left" w:pos="1800"/>
          <w:tab w:val="left" w:pos="2160"/>
        </w:tabs>
        <w:ind w:left="1080"/>
      </w:pPr>
      <w:r w:rsidRPr="00A80F8C">
        <w:lastRenderedPageBreak/>
        <w:t xml:space="preserve">The </w:t>
      </w:r>
      <w:r w:rsidR="00866182">
        <w:t>s</w:t>
      </w:r>
      <w:r w:rsidRPr="00A80F8C">
        <w:t xml:space="preserve">chool </w:t>
      </w:r>
      <w:r w:rsidR="00866182">
        <w:t>c</w:t>
      </w:r>
      <w:r w:rsidRPr="00A80F8C">
        <w:t xml:space="preserve">ommittee has various sub-committees for work </w:t>
      </w:r>
      <w:r w:rsidR="008A6231">
        <w:t>such as</w:t>
      </w:r>
      <w:r w:rsidR="008A6231" w:rsidRPr="00A80F8C">
        <w:t xml:space="preserve"> </w:t>
      </w:r>
      <w:r w:rsidRPr="00A80F8C">
        <w:t>grievances, accounts review, and the superintendent’s contract.</w:t>
      </w:r>
    </w:p>
    <w:p w14:paraId="2D1CC3A9" w14:textId="77777777" w:rsidR="00B6382C" w:rsidRDefault="00B6382C" w:rsidP="00B6382C">
      <w:pPr>
        <w:pStyle w:val="ListParagraph"/>
        <w:tabs>
          <w:tab w:val="left" w:pos="0"/>
          <w:tab w:val="left" w:pos="360"/>
          <w:tab w:val="left" w:pos="1080"/>
          <w:tab w:val="left" w:pos="1800"/>
          <w:tab w:val="left" w:pos="2160"/>
        </w:tabs>
        <w:ind w:left="1080"/>
      </w:pPr>
    </w:p>
    <w:p w14:paraId="438AF792" w14:textId="0ACA0E58" w:rsidR="00B6382C" w:rsidRDefault="00B6382C" w:rsidP="00985A34">
      <w:pPr>
        <w:pStyle w:val="ListParagraph"/>
        <w:numPr>
          <w:ilvl w:val="2"/>
          <w:numId w:val="4"/>
        </w:numPr>
        <w:tabs>
          <w:tab w:val="left" w:pos="0"/>
          <w:tab w:val="left" w:pos="360"/>
          <w:tab w:val="left" w:pos="1080"/>
          <w:tab w:val="left" w:pos="1800"/>
          <w:tab w:val="left" w:pos="2160"/>
        </w:tabs>
        <w:ind w:left="1080"/>
        <w:contextualSpacing w:val="0"/>
      </w:pPr>
      <w:r w:rsidRPr="00A80F8C">
        <w:t>School planning is supported by a 30</w:t>
      </w:r>
      <w:r w:rsidR="00866182">
        <w:t>-</w:t>
      </w:r>
      <w:r w:rsidRPr="00A80F8C">
        <w:t xml:space="preserve">member </w:t>
      </w:r>
      <w:r w:rsidR="00061B14">
        <w:t xml:space="preserve">systemwide </w:t>
      </w:r>
      <w:r w:rsidR="00F36D95">
        <w:t>District Design Team</w:t>
      </w:r>
      <w:r w:rsidRPr="00A80F8C">
        <w:t xml:space="preserve">. The </w:t>
      </w:r>
      <w:r w:rsidR="00866182">
        <w:t>d</w:t>
      </w:r>
      <w:r w:rsidRPr="00A80F8C">
        <w:t xml:space="preserve">esign team has subcommittees to address specific issues </w:t>
      </w:r>
      <w:r w:rsidR="00985A34">
        <w:t>such as</w:t>
      </w:r>
      <w:r w:rsidR="00985A34" w:rsidRPr="00A80F8C">
        <w:t xml:space="preserve"> </w:t>
      </w:r>
      <w:r w:rsidRPr="00A80F8C">
        <w:t>attendance, suspensions, and math instruction.</w:t>
      </w:r>
      <w:r>
        <w:rPr>
          <w:rStyle w:val="FootnoteReference"/>
        </w:rPr>
        <w:footnoteReference w:id="9"/>
      </w:r>
    </w:p>
    <w:p w14:paraId="18D8BA53" w14:textId="5E4D5239" w:rsidR="00B6382C" w:rsidRDefault="00B6382C" w:rsidP="00B6382C">
      <w:pPr>
        <w:ind w:left="45"/>
      </w:pPr>
      <w:r w:rsidRPr="008C493A">
        <w:rPr>
          <w:b/>
          <w:bCs/>
        </w:rPr>
        <w:t>Impact:</w:t>
      </w:r>
      <w:r>
        <w:t xml:space="preserve"> Many </w:t>
      </w:r>
      <w:r w:rsidR="00985A34">
        <w:t>district and school leaders and teachers</w:t>
      </w:r>
      <w:r>
        <w:t xml:space="preserve"> have long-term roots in Brockton and </w:t>
      </w:r>
      <w:r w:rsidR="004D42AC">
        <w:t xml:space="preserve">its schools and </w:t>
      </w:r>
      <w:r w:rsidR="008A6962">
        <w:t>are committed to serving the district’s students</w:t>
      </w:r>
      <w:r>
        <w:t xml:space="preserve">. The resulting </w:t>
      </w:r>
      <w:r w:rsidR="004D42AC">
        <w:t>“shared vision for a better school system</w:t>
      </w:r>
      <w:r>
        <w:t>,</w:t>
      </w:r>
      <w:r w:rsidR="004D42AC">
        <w:t>”</w:t>
      </w:r>
      <w:r>
        <w:t xml:space="preserve"> trust, and connectivity has facilitated people coming together to address the </w:t>
      </w:r>
      <w:r w:rsidR="00BA7907">
        <w:t xml:space="preserve">multiple, </w:t>
      </w:r>
      <w:r>
        <w:t xml:space="preserve">growing needs of the </w:t>
      </w:r>
      <w:r w:rsidR="004D42AC">
        <w:t>district and its students</w:t>
      </w:r>
      <w:r>
        <w:t xml:space="preserve">. </w:t>
      </w:r>
    </w:p>
    <w:p w14:paraId="7579DA5C" w14:textId="77777777" w:rsidR="005363EA" w:rsidRDefault="005363EA" w:rsidP="00B6382C">
      <w:pPr>
        <w:tabs>
          <w:tab w:val="left" w:pos="360"/>
          <w:tab w:val="left" w:pos="720"/>
          <w:tab w:val="left" w:pos="1080"/>
          <w:tab w:val="left" w:pos="1440"/>
          <w:tab w:val="left" w:pos="1800"/>
          <w:tab w:val="left" w:pos="2160"/>
        </w:tabs>
        <w:rPr>
          <w:b/>
          <w:i/>
          <w:iCs/>
          <w:sz w:val="28"/>
          <w:szCs w:val="28"/>
        </w:rPr>
      </w:pPr>
    </w:p>
    <w:p w14:paraId="7A505800" w14:textId="1C72A6E8" w:rsidR="00B6382C" w:rsidRPr="00207258" w:rsidRDefault="00B6382C" w:rsidP="00B6382C">
      <w:pPr>
        <w:tabs>
          <w:tab w:val="left" w:pos="360"/>
          <w:tab w:val="left" w:pos="720"/>
          <w:tab w:val="left" w:pos="1080"/>
          <w:tab w:val="left" w:pos="1440"/>
          <w:tab w:val="left" w:pos="1800"/>
          <w:tab w:val="left" w:pos="2160"/>
        </w:tabs>
        <w:rPr>
          <w:b/>
          <w:i/>
          <w:iCs/>
          <w:sz w:val="28"/>
          <w:szCs w:val="28"/>
        </w:rPr>
      </w:pPr>
      <w:r w:rsidRPr="00207258">
        <w:rPr>
          <w:b/>
          <w:i/>
          <w:iCs/>
          <w:sz w:val="28"/>
          <w:szCs w:val="28"/>
        </w:rPr>
        <w:t>Challenges and Areas for Growth</w:t>
      </w:r>
    </w:p>
    <w:p w14:paraId="774CE252" w14:textId="0288516C" w:rsidR="00B6382C" w:rsidRPr="00BB6F99" w:rsidRDefault="00BB6F99" w:rsidP="00BB6F99">
      <w:pPr>
        <w:tabs>
          <w:tab w:val="left" w:pos="360"/>
          <w:tab w:val="left" w:pos="720"/>
          <w:tab w:val="left" w:pos="1080"/>
          <w:tab w:val="left" w:pos="1440"/>
          <w:tab w:val="left" w:pos="1800"/>
        </w:tabs>
        <w:ind w:left="360" w:hanging="360"/>
        <w:rPr>
          <w:b/>
          <w:i/>
        </w:rPr>
      </w:pPr>
      <w:r>
        <w:rPr>
          <w:b/>
        </w:rPr>
        <w:t>2.</w:t>
      </w:r>
      <w:r>
        <w:rPr>
          <w:b/>
        </w:rPr>
        <w:tab/>
      </w:r>
      <w:r w:rsidR="00612A93">
        <w:rPr>
          <w:b/>
        </w:rPr>
        <w:t xml:space="preserve">The school committee does not appear to use the district’s strategic plan to guide its decision-making, to focus on improving student outcomes through a </w:t>
      </w:r>
      <w:r w:rsidR="00AE56BF">
        <w:rPr>
          <w:b/>
        </w:rPr>
        <w:t xml:space="preserve">continuous </w:t>
      </w:r>
      <w:r w:rsidR="00612A93">
        <w:rPr>
          <w:b/>
        </w:rPr>
        <w:t xml:space="preserve">review of disaggregated student data, or to </w:t>
      </w:r>
      <w:r w:rsidR="00612A93" w:rsidRPr="00177F96">
        <w:rPr>
          <w:b/>
          <w:bCs/>
        </w:rPr>
        <w:t>develop and update policies that are driven by the district’s strategic plan or the needs of Brockton students and staff</w:t>
      </w:r>
      <w:r w:rsidR="00612A93">
        <w:rPr>
          <w:b/>
          <w:bCs/>
        </w:rPr>
        <w:t>.</w:t>
      </w:r>
    </w:p>
    <w:p w14:paraId="5B935A66" w14:textId="243396E5" w:rsidR="00B6382C" w:rsidRDefault="00B6382C" w:rsidP="00E9358B">
      <w:pPr>
        <w:pStyle w:val="ListParagraph"/>
        <w:numPr>
          <w:ilvl w:val="1"/>
          <w:numId w:val="17"/>
        </w:numPr>
        <w:tabs>
          <w:tab w:val="left" w:pos="360"/>
          <w:tab w:val="left" w:pos="720"/>
          <w:tab w:val="left" w:pos="1080"/>
          <w:tab w:val="left" w:pos="1440"/>
          <w:tab w:val="left" w:pos="1800"/>
          <w:tab w:val="left" w:pos="2160"/>
        </w:tabs>
        <w:ind w:left="720"/>
        <w:contextualSpacing w:val="0"/>
      </w:pPr>
      <w:r>
        <w:t xml:space="preserve">The </w:t>
      </w:r>
      <w:r w:rsidR="00866182">
        <w:t>s</w:t>
      </w:r>
      <w:r>
        <w:t xml:space="preserve">chool </w:t>
      </w:r>
      <w:r w:rsidR="00866182">
        <w:t>c</w:t>
      </w:r>
      <w:r>
        <w:t xml:space="preserve">ommittee </w:t>
      </w:r>
      <w:r w:rsidRPr="000829A5">
        <w:t xml:space="preserve">does not appear to use the </w:t>
      </w:r>
      <w:r w:rsidR="004273BD" w:rsidRPr="000829A5">
        <w:t>district</w:t>
      </w:r>
      <w:r w:rsidR="000C523A" w:rsidRPr="000829A5">
        <w:t xml:space="preserve">‘s </w:t>
      </w:r>
      <w:r w:rsidR="004273BD" w:rsidRPr="000829A5">
        <w:t>strategic plan</w:t>
      </w:r>
      <w:r w:rsidRPr="000829A5">
        <w:t xml:space="preserve"> to guide its deliberations or decisions</w:t>
      </w:r>
      <w:r w:rsidRPr="00CB466D">
        <w:t>.</w:t>
      </w:r>
      <w:r>
        <w:t xml:space="preserve">  </w:t>
      </w:r>
    </w:p>
    <w:p w14:paraId="3EFFE993" w14:textId="5F398A3E" w:rsidR="00B6382C" w:rsidRDefault="00173C3C" w:rsidP="00C27E27">
      <w:pPr>
        <w:pStyle w:val="ListParagraph"/>
        <w:numPr>
          <w:ilvl w:val="0"/>
          <w:numId w:val="45"/>
        </w:numPr>
        <w:tabs>
          <w:tab w:val="left" w:pos="360"/>
          <w:tab w:val="left" w:pos="720"/>
          <w:tab w:val="left" w:pos="1080"/>
          <w:tab w:val="left" w:pos="1440"/>
          <w:tab w:val="left" w:pos="1800"/>
          <w:tab w:val="left" w:pos="2160"/>
        </w:tabs>
        <w:ind w:left="1080"/>
        <w:contextualSpacing w:val="0"/>
      </w:pPr>
      <w:r>
        <w:t>A review of school committee agendas</w:t>
      </w:r>
      <w:r w:rsidR="00B6382C">
        <w:t>, minutes</w:t>
      </w:r>
      <w:r>
        <w:t>,</w:t>
      </w:r>
      <w:r w:rsidR="00B6382C">
        <w:t xml:space="preserve"> and videos posted on the district</w:t>
      </w:r>
      <w:r w:rsidR="0067725D">
        <w:t>’s</w:t>
      </w:r>
      <w:r w:rsidR="00B6382C">
        <w:t xml:space="preserve"> website for meetings between July 2019 and March 2020 </w:t>
      </w:r>
      <w:r>
        <w:t xml:space="preserve">indicated </w:t>
      </w:r>
      <w:r w:rsidR="00B6382C">
        <w:t xml:space="preserve">discussions and decisions made without reference to the district’s vision or </w:t>
      </w:r>
      <w:r w:rsidR="004273BD">
        <w:t>strategic plan</w:t>
      </w:r>
      <w:r w:rsidR="00B6382C">
        <w:t xml:space="preserve">. </w:t>
      </w:r>
    </w:p>
    <w:p w14:paraId="7AB0832B" w14:textId="3D7966BB" w:rsidR="00B6382C" w:rsidRDefault="00B6382C" w:rsidP="00C27E27">
      <w:pPr>
        <w:pStyle w:val="ListParagraph"/>
        <w:numPr>
          <w:ilvl w:val="1"/>
          <w:numId w:val="45"/>
        </w:numPr>
        <w:tabs>
          <w:tab w:val="left" w:pos="360"/>
          <w:tab w:val="left" w:pos="720"/>
          <w:tab w:val="left" w:pos="1080"/>
          <w:tab w:val="left" w:pos="1440"/>
          <w:tab w:val="left" w:pos="1800"/>
          <w:tab w:val="left" w:pos="2160"/>
        </w:tabs>
        <w:ind w:left="1440"/>
        <w:contextualSpacing w:val="0"/>
      </w:pPr>
      <w:r>
        <w:t>In a discussion about student performance during the October 15, 2019</w:t>
      </w:r>
      <w:r w:rsidR="00173C3C">
        <w:t>,</w:t>
      </w:r>
      <w:r>
        <w:t xml:space="preserve"> school committee meeting, the superintendent referenced the need for more focus. Questions and answers about student performance </w:t>
      </w:r>
      <w:r w:rsidR="00173C3C">
        <w:t xml:space="preserve">did not refer </w:t>
      </w:r>
      <w:r>
        <w:t xml:space="preserve">to the </w:t>
      </w:r>
      <w:r w:rsidR="002B0EB0">
        <w:t>s</w:t>
      </w:r>
      <w:r>
        <w:t xml:space="preserve">trategic </w:t>
      </w:r>
      <w:r w:rsidR="002B0EB0">
        <w:t>p</w:t>
      </w:r>
      <w:r>
        <w:t xml:space="preserve">lan as a </w:t>
      </w:r>
      <w:r w:rsidR="002B0EB0">
        <w:t>source</w:t>
      </w:r>
      <w:r>
        <w:t xml:space="preserve"> of focus. </w:t>
      </w:r>
    </w:p>
    <w:p w14:paraId="60A4EF7F" w14:textId="7566F796" w:rsidR="00B6382C" w:rsidRPr="00F73F5C" w:rsidRDefault="00B6382C" w:rsidP="00C27E27">
      <w:pPr>
        <w:pStyle w:val="ListParagraph"/>
        <w:numPr>
          <w:ilvl w:val="1"/>
          <w:numId w:val="45"/>
        </w:numPr>
        <w:tabs>
          <w:tab w:val="left" w:pos="360"/>
          <w:tab w:val="left" w:pos="720"/>
          <w:tab w:val="left" w:pos="1080"/>
          <w:tab w:val="left" w:pos="1440"/>
          <w:tab w:val="left" w:pos="1800"/>
          <w:tab w:val="left" w:pos="2160"/>
        </w:tabs>
        <w:ind w:left="1440"/>
        <w:contextualSpacing w:val="0"/>
      </w:pPr>
      <w:r>
        <w:t xml:space="preserve">On March 3, 2020, the </w:t>
      </w:r>
      <w:r w:rsidR="002B0EB0">
        <w:t>s</w:t>
      </w:r>
      <w:r>
        <w:t xml:space="preserve">chool </w:t>
      </w:r>
      <w:r w:rsidR="002B0EB0">
        <w:t>c</w:t>
      </w:r>
      <w:r>
        <w:t>ommittee approved the addition of 93 positions for</w:t>
      </w:r>
      <w:r w:rsidR="001F33E3">
        <w:t xml:space="preserve"> the</w:t>
      </w:r>
      <w:r>
        <w:t xml:space="preserve"> schools for the </w:t>
      </w:r>
      <w:r w:rsidR="00173C3C">
        <w:t xml:space="preserve">fiscal year </w:t>
      </w:r>
      <w:r w:rsidR="001F33E3">
        <w:t>2020-</w:t>
      </w:r>
      <w:r w:rsidR="00173C3C">
        <w:t>20</w:t>
      </w:r>
      <w:r>
        <w:t xml:space="preserve">21 budget through a recommendation by the finance subcommittee. </w:t>
      </w:r>
      <w:r w:rsidR="00173C3C" w:rsidRPr="00F73F5C">
        <w:t>Q</w:t>
      </w:r>
      <w:r w:rsidRPr="008750B4">
        <w:t xml:space="preserve">uestions </w:t>
      </w:r>
      <w:r w:rsidR="00173C3C" w:rsidRPr="00757BF4">
        <w:t xml:space="preserve">were not </w:t>
      </w:r>
      <w:r w:rsidRPr="005A65A2">
        <w:t xml:space="preserve">asked about the purpose of the positions and only budget summaries were provided. </w:t>
      </w:r>
      <w:r w:rsidR="00173C3C" w:rsidRPr="005A65A2">
        <w:t>R</w:t>
      </w:r>
      <w:r w:rsidRPr="005A65A2">
        <w:t xml:space="preserve">eferences were </w:t>
      </w:r>
      <w:r w:rsidR="00173C3C" w:rsidRPr="005A65A2">
        <w:t xml:space="preserve">not </w:t>
      </w:r>
      <w:r w:rsidRPr="005A65A2">
        <w:t xml:space="preserve">made during the approval process to the </w:t>
      </w:r>
      <w:r w:rsidR="004273BD" w:rsidRPr="005A65A2">
        <w:t>district</w:t>
      </w:r>
      <w:r w:rsidR="00173C3C" w:rsidRPr="005A65A2">
        <w:t>’s</w:t>
      </w:r>
      <w:r w:rsidR="004273BD" w:rsidRPr="005A65A2">
        <w:t xml:space="preserve"> strategic plan</w:t>
      </w:r>
      <w:r w:rsidRPr="005A65A2">
        <w:t xml:space="preserve">. </w:t>
      </w:r>
    </w:p>
    <w:p w14:paraId="3284C41D" w14:textId="0A3525AA" w:rsidR="00B6382C" w:rsidRPr="00F73F5C" w:rsidRDefault="00755E32" w:rsidP="00177F96">
      <w:pPr>
        <w:tabs>
          <w:tab w:val="left" w:pos="360"/>
          <w:tab w:val="left" w:pos="720"/>
          <w:tab w:val="left" w:pos="1080"/>
          <w:tab w:val="left" w:pos="1440"/>
          <w:tab w:val="left" w:pos="1800"/>
          <w:tab w:val="left" w:pos="2160"/>
        </w:tabs>
        <w:ind w:left="1800" w:hanging="720"/>
      </w:pPr>
      <w:r>
        <w:tab/>
      </w:r>
      <w:r w:rsidR="00B16C3A">
        <w:t>i.</w:t>
      </w:r>
      <w:r w:rsidR="00B16C3A">
        <w:tab/>
      </w:r>
      <w:r w:rsidR="00173C3C" w:rsidRPr="00757BF4">
        <w:t>One</w:t>
      </w:r>
      <w:r w:rsidR="00B6382C" w:rsidRPr="005A65A2">
        <w:t xml:space="preserve"> school committee member stated that the 93 posit</w:t>
      </w:r>
      <w:r w:rsidR="008C493A" w:rsidRPr="005A65A2">
        <w:t>i</w:t>
      </w:r>
      <w:r w:rsidR="00B6382C" w:rsidRPr="005A65A2">
        <w:t xml:space="preserve">ons were approved, “based on feedback from administrators and the superintendent about school needs.” </w:t>
      </w:r>
    </w:p>
    <w:p w14:paraId="7C6D5D70" w14:textId="3089E60C" w:rsidR="00B6382C" w:rsidRDefault="00B6382C" w:rsidP="00177F96">
      <w:pPr>
        <w:pStyle w:val="ListParagraph"/>
        <w:numPr>
          <w:ilvl w:val="0"/>
          <w:numId w:val="45"/>
        </w:numPr>
        <w:tabs>
          <w:tab w:val="left" w:pos="360"/>
          <w:tab w:val="left" w:pos="720"/>
          <w:tab w:val="left" w:pos="1080"/>
          <w:tab w:val="left" w:pos="1440"/>
          <w:tab w:val="left" w:pos="1800"/>
          <w:tab w:val="left" w:pos="2160"/>
        </w:tabs>
        <w:ind w:left="1080"/>
        <w:contextualSpacing w:val="0"/>
      </w:pPr>
      <w:r w:rsidRPr="00A51FA1">
        <w:lastRenderedPageBreak/>
        <w:t xml:space="preserve">When asked how the </w:t>
      </w:r>
      <w:r w:rsidR="00173C3C">
        <w:t xml:space="preserve">school committee used the </w:t>
      </w:r>
      <w:r w:rsidR="004273BD">
        <w:t>district</w:t>
      </w:r>
      <w:r w:rsidR="00173C3C">
        <w:t>’s</w:t>
      </w:r>
      <w:r w:rsidR="004273BD">
        <w:t xml:space="preserve"> strategic plan</w:t>
      </w:r>
      <w:r w:rsidRPr="00A51FA1">
        <w:t xml:space="preserve"> to ma</w:t>
      </w:r>
      <w:r>
        <w:t xml:space="preserve">ke decisions, </w:t>
      </w:r>
      <w:r w:rsidR="00DA4C33">
        <w:t xml:space="preserve">one </w:t>
      </w:r>
      <w:r>
        <w:t>committee member</w:t>
      </w:r>
      <w:r w:rsidR="00DA4C33">
        <w:t xml:space="preserve"> said that the committees and subcommittees</w:t>
      </w:r>
      <w:r w:rsidRPr="00A51FA1">
        <w:t xml:space="preserve"> </w:t>
      </w:r>
      <w:r w:rsidR="00DA4C33">
        <w:t>“learn</w:t>
      </w:r>
      <w:r w:rsidRPr="00A51FA1">
        <w:t xml:space="preserve"> what schools need </w:t>
      </w:r>
      <w:r w:rsidR="00DA4C33">
        <w:t xml:space="preserve">most, hear feedback [from the superintendent and administrators], and make decisions.” The member </w:t>
      </w:r>
      <w:r>
        <w:t xml:space="preserve">did not refer </w:t>
      </w:r>
      <w:r w:rsidR="00173C3C">
        <w:t xml:space="preserve">to the strategic plan or </w:t>
      </w:r>
      <w:r>
        <w:t>any process to use the plan</w:t>
      </w:r>
      <w:r w:rsidR="005A65A2">
        <w:t xml:space="preserve"> in decision-making</w:t>
      </w:r>
      <w:r>
        <w:t xml:space="preserve">.  </w:t>
      </w:r>
    </w:p>
    <w:p w14:paraId="33BBE3A1" w14:textId="21108605" w:rsidR="00B6382C" w:rsidRDefault="00E268D6" w:rsidP="00E9358B">
      <w:pPr>
        <w:pStyle w:val="ListParagraph"/>
        <w:numPr>
          <w:ilvl w:val="1"/>
          <w:numId w:val="17"/>
        </w:numPr>
        <w:tabs>
          <w:tab w:val="left" w:pos="0"/>
          <w:tab w:val="left" w:pos="360"/>
          <w:tab w:val="left" w:pos="1080"/>
          <w:tab w:val="left" w:pos="1800"/>
          <w:tab w:val="left" w:pos="2160"/>
        </w:tabs>
        <w:ind w:left="720"/>
        <w:contextualSpacing w:val="0"/>
      </w:pPr>
      <w:r>
        <w:t xml:space="preserve">A review of </w:t>
      </w:r>
      <w:r w:rsidR="00A93C59">
        <w:t>s</w:t>
      </w:r>
      <w:r w:rsidR="00B6382C">
        <w:t xml:space="preserve">chool </w:t>
      </w:r>
      <w:r w:rsidR="00A93C59">
        <w:t>c</w:t>
      </w:r>
      <w:r w:rsidR="00B6382C">
        <w:t xml:space="preserve">ommittee agendas, meeting minutes, and meeting videos </w:t>
      </w:r>
      <w:r>
        <w:t xml:space="preserve">from the period between </w:t>
      </w:r>
      <w:r w:rsidRPr="00D163BE">
        <w:t>July 16</w:t>
      </w:r>
      <w:r>
        <w:t>, 2019,</w:t>
      </w:r>
      <w:r w:rsidRPr="00D163BE">
        <w:t xml:space="preserve"> and March 3</w:t>
      </w:r>
      <w:r>
        <w:t>, 2020 indicated an absence</w:t>
      </w:r>
      <w:r w:rsidR="00B6382C">
        <w:t xml:space="preserve"> </w:t>
      </w:r>
      <w:r>
        <w:t xml:space="preserve">of </w:t>
      </w:r>
      <w:r w:rsidR="00B6382C">
        <w:t xml:space="preserve">focus on improving student outcomes through a continuous review of disaggregated student data. </w:t>
      </w:r>
    </w:p>
    <w:p w14:paraId="4A1853BB" w14:textId="33F29B16" w:rsidR="00B6382C" w:rsidRPr="00D163BE" w:rsidRDefault="00E268D6" w:rsidP="00C27E27">
      <w:pPr>
        <w:pStyle w:val="ListParagraph"/>
        <w:numPr>
          <w:ilvl w:val="0"/>
          <w:numId w:val="50"/>
        </w:numPr>
        <w:tabs>
          <w:tab w:val="left" w:pos="360"/>
          <w:tab w:val="left" w:pos="720"/>
          <w:tab w:val="left" w:pos="1080"/>
          <w:tab w:val="left" w:pos="1440"/>
          <w:tab w:val="left" w:pos="1800"/>
          <w:tab w:val="left" w:pos="2160"/>
        </w:tabs>
        <w:ind w:left="1080"/>
        <w:contextualSpacing w:val="0"/>
      </w:pPr>
      <w:r>
        <w:t>Other than</w:t>
      </w:r>
      <w:r w:rsidR="00B6382C" w:rsidRPr="00D163BE">
        <w:t xml:space="preserve"> </w:t>
      </w:r>
      <w:r w:rsidR="00B6382C">
        <w:t>a presentation on enrollment numbers for grades 1-5 during the September 18, 2019</w:t>
      </w:r>
      <w:r w:rsidR="00CA4AA9">
        <w:t>,</w:t>
      </w:r>
      <w:r w:rsidR="00B6382C">
        <w:t xml:space="preserve"> school committee meeting,</w:t>
      </w:r>
      <w:r w:rsidR="00B6382C" w:rsidRPr="00D163BE">
        <w:t xml:space="preserve"> the only </w:t>
      </w:r>
      <w:r>
        <w:t xml:space="preserve">review of </w:t>
      </w:r>
      <w:r w:rsidR="00B6382C" w:rsidRPr="00D163BE">
        <w:t xml:space="preserve">student data at a </w:t>
      </w:r>
      <w:r w:rsidR="003D6C9A">
        <w:t>s</w:t>
      </w:r>
      <w:r w:rsidR="00B6382C" w:rsidRPr="00D163BE">
        <w:t xml:space="preserve">chool </w:t>
      </w:r>
      <w:r w:rsidR="003D6C9A">
        <w:t>c</w:t>
      </w:r>
      <w:r w:rsidR="00B6382C" w:rsidRPr="00D163BE">
        <w:t xml:space="preserve">ommittee meeting </w:t>
      </w:r>
      <w:r w:rsidR="00CA4AA9">
        <w:t xml:space="preserve">took place </w:t>
      </w:r>
      <w:r w:rsidR="00B6382C">
        <w:t>on October</w:t>
      </w:r>
      <w:r w:rsidR="00B6382C" w:rsidRPr="00D163BE">
        <w:t xml:space="preserve"> 1</w:t>
      </w:r>
      <w:r w:rsidR="00FB0B0D">
        <w:t xml:space="preserve">5, </w:t>
      </w:r>
      <w:r w:rsidR="003D6C9A">
        <w:t>2019</w:t>
      </w:r>
      <w:r w:rsidR="00B6382C" w:rsidRPr="00D163BE">
        <w:t xml:space="preserve">. </w:t>
      </w:r>
    </w:p>
    <w:p w14:paraId="22510846" w14:textId="7D347AE6" w:rsidR="00B6382C" w:rsidRDefault="00B6382C" w:rsidP="00B6382C">
      <w:pPr>
        <w:pStyle w:val="ListParagraph"/>
        <w:tabs>
          <w:tab w:val="left" w:pos="360"/>
          <w:tab w:val="left" w:pos="720"/>
          <w:tab w:val="left" w:pos="1080"/>
          <w:tab w:val="left" w:pos="1440"/>
          <w:tab w:val="left" w:pos="1800"/>
          <w:tab w:val="left" w:pos="2160"/>
        </w:tabs>
        <w:ind w:left="1440" w:hanging="360"/>
        <w:contextualSpacing w:val="0"/>
      </w:pPr>
      <w:r>
        <w:t xml:space="preserve">a. </w:t>
      </w:r>
      <w:r w:rsidR="008C493A">
        <w:tab/>
      </w:r>
      <w:r w:rsidRPr="005004F6">
        <w:t xml:space="preserve">The October </w:t>
      </w:r>
      <w:r w:rsidR="00FB0B0D">
        <w:t xml:space="preserve">2019 </w:t>
      </w:r>
      <w:r w:rsidRPr="005004F6">
        <w:t xml:space="preserve">enrollment report was provided during the October 15 meeting. </w:t>
      </w:r>
    </w:p>
    <w:p w14:paraId="19B72905" w14:textId="615BB693" w:rsidR="00B6382C" w:rsidRDefault="00B6382C" w:rsidP="00B6382C">
      <w:pPr>
        <w:pStyle w:val="ListParagraph"/>
        <w:tabs>
          <w:tab w:val="left" w:pos="360"/>
          <w:tab w:val="left" w:pos="720"/>
          <w:tab w:val="left" w:pos="1080"/>
          <w:tab w:val="left" w:pos="1440"/>
          <w:tab w:val="left" w:pos="1800"/>
          <w:tab w:val="left" w:pos="2160"/>
        </w:tabs>
        <w:ind w:left="1440" w:hanging="360"/>
        <w:contextualSpacing w:val="0"/>
      </w:pPr>
      <w:r>
        <w:t xml:space="preserve">b. </w:t>
      </w:r>
      <w:r w:rsidR="008C493A">
        <w:tab/>
      </w:r>
      <w:r w:rsidRPr="005004F6">
        <w:t xml:space="preserve">MCAS </w:t>
      </w:r>
      <w:r w:rsidR="00CA4AA9">
        <w:t>assessment</w:t>
      </w:r>
      <w:r w:rsidR="00CA4AA9" w:rsidRPr="005004F6">
        <w:t xml:space="preserve"> </w:t>
      </w:r>
      <w:r w:rsidRPr="005004F6">
        <w:t xml:space="preserve">results were presented at the October 15 meeting. Only aggregate data was presented; </w:t>
      </w:r>
      <w:r w:rsidR="00CA4AA9">
        <w:t>data</w:t>
      </w:r>
      <w:r w:rsidR="00CA4AA9" w:rsidRPr="005004F6">
        <w:t xml:space="preserve"> </w:t>
      </w:r>
      <w:r w:rsidRPr="005004F6">
        <w:t xml:space="preserve">was not broken down by student groups, grade levels, or schools. </w:t>
      </w:r>
    </w:p>
    <w:p w14:paraId="0E8553BB" w14:textId="090D700C" w:rsidR="00B6382C" w:rsidRPr="000F32DC" w:rsidRDefault="00B6382C" w:rsidP="00E9358B">
      <w:pPr>
        <w:pStyle w:val="ListParagraph"/>
        <w:numPr>
          <w:ilvl w:val="1"/>
          <w:numId w:val="17"/>
        </w:numPr>
        <w:tabs>
          <w:tab w:val="left" w:pos="0"/>
          <w:tab w:val="left" w:pos="360"/>
          <w:tab w:val="left" w:pos="1080"/>
          <w:tab w:val="left" w:pos="1800"/>
          <w:tab w:val="left" w:pos="2160"/>
        </w:tabs>
        <w:ind w:left="720"/>
        <w:contextualSpacing w:val="0"/>
      </w:pPr>
      <w:r>
        <w:t xml:space="preserve">The </w:t>
      </w:r>
      <w:r w:rsidR="00B273E7">
        <w:t>s</w:t>
      </w:r>
      <w:r>
        <w:t xml:space="preserve">chool </w:t>
      </w:r>
      <w:r w:rsidR="00B273E7">
        <w:t>c</w:t>
      </w:r>
      <w:r>
        <w:t xml:space="preserve">ommittee </w:t>
      </w:r>
      <w:r w:rsidRPr="000F32DC">
        <w:t xml:space="preserve">does not employ clear and timely processes for developing and updating policies </w:t>
      </w:r>
      <w:r>
        <w:t>that</w:t>
      </w:r>
      <w:r w:rsidRPr="000F32DC">
        <w:t xml:space="preserve"> </w:t>
      </w:r>
      <w:r>
        <w:t xml:space="preserve">are driven by the </w:t>
      </w:r>
      <w:r w:rsidR="004273BD">
        <w:t>district</w:t>
      </w:r>
      <w:r w:rsidR="00783CBB">
        <w:t>’s</w:t>
      </w:r>
      <w:r w:rsidR="004273BD">
        <w:t xml:space="preserve"> strategic plan</w:t>
      </w:r>
      <w:r>
        <w:t xml:space="preserve"> or the </w:t>
      </w:r>
      <w:r w:rsidRPr="000F32DC">
        <w:t xml:space="preserve">needs of Brockton students and staff.    </w:t>
      </w:r>
    </w:p>
    <w:p w14:paraId="3C5FEFF0" w14:textId="16780A55" w:rsidR="005965C5" w:rsidRPr="00C24702" w:rsidRDefault="00B6382C" w:rsidP="00984249">
      <w:pPr>
        <w:tabs>
          <w:tab w:val="left" w:pos="360"/>
          <w:tab w:val="left" w:pos="720"/>
          <w:tab w:val="left" w:pos="1080"/>
          <w:tab w:val="left" w:pos="1440"/>
        </w:tabs>
        <w:ind w:left="1080" w:hanging="360"/>
      </w:pPr>
      <w:r>
        <w:t xml:space="preserve">1. </w:t>
      </w:r>
      <w:r w:rsidR="008C493A">
        <w:tab/>
      </w:r>
      <w:r>
        <w:t xml:space="preserve">The policy manual is divided into a number of sub-areas, many of which have not been </w:t>
      </w:r>
      <w:r w:rsidR="00984249">
        <w:t>recently.</w:t>
      </w:r>
      <w:r w:rsidR="00984249" w:rsidDel="0078527E">
        <w:t xml:space="preserve"> </w:t>
      </w:r>
      <w:r w:rsidR="005965C5" w:rsidRPr="00C24702">
        <w:t>Many student policies were updated in 2019. Student welfare and student safety policies, however, have not been updated since 2002.</w:t>
      </w:r>
    </w:p>
    <w:p w14:paraId="201B5B1C" w14:textId="45FACA7D" w:rsidR="00B6382C" w:rsidRPr="00C24702" w:rsidRDefault="00B6382C" w:rsidP="00C27E27">
      <w:pPr>
        <w:pStyle w:val="ListParagraph"/>
        <w:numPr>
          <w:ilvl w:val="0"/>
          <w:numId w:val="49"/>
        </w:numPr>
        <w:tabs>
          <w:tab w:val="left" w:pos="0"/>
          <w:tab w:val="left" w:pos="360"/>
          <w:tab w:val="left" w:pos="1080"/>
          <w:tab w:val="left" w:pos="1440"/>
          <w:tab w:val="left" w:pos="2160"/>
        </w:tabs>
        <w:ind w:left="1440"/>
        <w:contextualSpacing w:val="0"/>
      </w:pPr>
      <w:r w:rsidRPr="00C24702">
        <w:t xml:space="preserve">Except for </w:t>
      </w:r>
      <w:r w:rsidR="00262C0D" w:rsidRPr="00C24702">
        <w:t xml:space="preserve">use of the </w:t>
      </w:r>
      <w:r w:rsidR="00783CBB" w:rsidRPr="00C24702">
        <w:t xml:space="preserve">Internet </w:t>
      </w:r>
      <w:r w:rsidRPr="00C24702">
        <w:t xml:space="preserve">and social media, instruction policies have </w:t>
      </w:r>
      <w:r w:rsidR="00783CBB" w:rsidRPr="00C24702">
        <w:t xml:space="preserve">not </w:t>
      </w:r>
      <w:r w:rsidRPr="00C24702">
        <w:t xml:space="preserve">been updated since 2002 or 2004. </w:t>
      </w:r>
      <w:r w:rsidR="005965C5" w:rsidRPr="00C24702">
        <w:t>For example, policies do not address the use of cell phones.</w:t>
      </w:r>
    </w:p>
    <w:p w14:paraId="5483043B" w14:textId="454F1DCD" w:rsidR="00B6382C" w:rsidRPr="00C24702" w:rsidRDefault="00B6382C" w:rsidP="00C27E27">
      <w:pPr>
        <w:pStyle w:val="ListParagraph"/>
        <w:numPr>
          <w:ilvl w:val="0"/>
          <w:numId w:val="49"/>
        </w:numPr>
        <w:tabs>
          <w:tab w:val="left" w:pos="0"/>
          <w:tab w:val="left" w:pos="360"/>
          <w:tab w:val="left" w:pos="1080"/>
          <w:tab w:val="left" w:pos="1440"/>
          <w:tab w:val="left" w:pos="2160"/>
        </w:tabs>
        <w:ind w:left="1440"/>
        <w:contextualSpacing w:val="0"/>
      </w:pPr>
      <w:r w:rsidRPr="00C24702">
        <w:t xml:space="preserve">Except for </w:t>
      </w:r>
      <w:r w:rsidR="00262C0D" w:rsidRPr="00C24702">
        <w:t xml:space="preserve">use of the </w:t>
      </w:r>
      <w:r w:rsidR="00783CBB" w:rsidRPr="00C24702">
        <w:t xml:space="preserve">Internet </w:t>
      </w:r>
      <w:r w:rsidRPr="00C24702">
        <w:t xml:space="preserve">and criminal offender record information, staff policies have been </w:t>
      </w:r>
      <w:r w:rsidR="00783CBB" w:rsidRPr="00C24702">
        <w:t xml:space="preserve">not </w:t>
      </w:r>
      <w:r w:rsidRPr="00C24702">
        <w:t xml:space="preserve">updated since 2002. </w:t>
      </w:r>
    </w:p>
    <w:p w14:paraId="082CB73A" w14:textId="6FED51C5" w:rsidR="00B6382C" w:rsidRPr="000E197A" w:rsidRDefault="00B6382C" w:rsidP="008C493A">
      <w:pPr>
        <w:tabs>
          <w:tab w:val="left" w:pos="360"/>
          <w:tab w:val="left" w:pos="1080"/>
          <w:tab w:val="left" w:pos="1440"/>
          <w:tab w:val="left" w:pos="1800"/>
          <w:tab w:val="left" w:pos="2160"/>
        </w:tabs>
        <w:ind w:left="1080" w:hanging="360"/>
      </w:pPr>
      <w:r>
        <w:t xml:space="preserve">2. </w:t>
      </w:r>
      <w:r w:rsidR="008C493A">
        <w:tab/>
        <w:t xml:space="preserve">Many </w:t>
      </w:r>
      <w:r w:rsidRPr="000E197A">
        <w:t xml:space="preserve">Brockton </w:t>
      </w:r>
      <w:r w:rsidR="00866182">
        <w:t>s</w:t>
      </w:r>
      <w:r w:rsidRPr="000E197A">
        <w:t xml:space="preserve">chool </w:t>
      </w:r>
      <w:r w:rsidR="005E48DB">
        <w:t>c</w:t>
      </w:r>
      <w:r w:rsidRPr="000E197A">
        <w:t xml:space="preserve">ommittee </w:t>
      </w:r>
      <w:r w:rsidR="005E48DB">
        <w:t>p</w:t>
      </w:r>
      <w:r w:rsidRPr="000E197A">
        <w:t>olicies are not</w:t>
      </w:r>
      <w:r w:rsidR="00866182">
        <w:t xml:space="preserve"> specifically</w:t>
      </w:r>
      <w:r w:rsidRPr="000E197A">
        <w:t xml:space="preserve"> tailored to the unique needs of the </w:t>
      </w:r>
      <w:r w:rsidR="00783CBB">
        <w:t>district</w:t>
      </w:r>
      <w:r w:rsidRPr="000E197A">
        <w:t xml:space="preserve">. </w:t>
      </w:r>
    </w:p>
    <w:p w14:paraId="367DEC96" w14:textId="4B9982A0" w:rsidR="00B6382C" w:rsidRDefault="00B6382C" w:rsidP="00C27E27">
      <w:pPr>
        <w:pStyle w:val="ListParagraph"/>
        <w:numPr>
          <w:ilvl w:val="0"/>
          <w:numId w:val="47"/>
        </w:numPr>
        <w:tabs>
          <w:tab w:val="left" w:pos="360"/>
          <w:tab w:val="left" w:pos="720"/>
          <w:tab w:val="left" w:pos="1080"/>
          <w:tab w:val="left" w:pos="1440"/>
          <w:tab w:val="left" w:pos="1800"/>
          <w:tab w:val="left" w:pos="2160"/>
        </w:tabs>
        <w:contextualSpacing w:val="0"/>
      </w:pPr>
      <w:r>
        <w:t xml:space="preserve">School </w:t>
      </w:r>
      <w:r w:rsidR="00451C5F">
        <w:t>c</w:t>
      </w:r>
      <w:r>
        <w:t>ommittee members told the review team that the policies were all taken from the Massachusetts Association of School Committees (MASC)</w:t>
      </w:r>
      <w:r w:rsidR="007E5449">
        <w:t xml:space="preserve"> written policies</w:t>
      </w:r>
      <w:r>
        <w:t xml:space="preserve">. </w:t>
      </w:r>
    </w:p>
    <w:p w14:paraId="3E9D4A9B" w14:textId="4D1242F8" w:rsidR="000C17D8" w:rsidRDefault="000C17D8" w:rsidP="000C17D8">
      <w:pPr>
        <w:pStyle w:val="ListParagraph"/>
        <w:numPr>
          <w:ilvl w:val="0"/>
          <w:numId w:val="47"/>
        </w:numPr>
        <w:tabs>
          <w:tab w:val="left" w:pos="360"/>
          <w:tab w:val="left" w:pos="720"/>
          <w:tab w:val="left" w:pos="1080"/>
          <w:tab w:val="left" w:pos="1440"/>
          <w:tab w:val="left" w:pos="1800"/>
          <w:tab w:val="left" w:pos="2160"/>
        </w:tabs>
        <w:contextualSpacing w:val="0"/>
      </w:pPr>
      <w:r w:rsidRPr="003A1AF6">
        <w:t xml:space="preserve">Most policies </w:t>
      </w:r>
      <w:r>
        <w:t>address only</w:t>
      </w:r>
      <w:r w:rsidRPr="003A1AF6">
        <w:t xml:space="preserve"> </w:t>
      </w:r>
      <w:r>
        <w:t>what is</w:t>
      </w:r>
      <w:r w:rsidRPr="003A1AF6">
        <w:t xml:space="preserve"> requi</w:t>
      </w:r>
      <w:r>
        <w:t>red by law, and do not provide</w:t>
      </w:r>
      <w:r w:rsidRPr="003A1AF6">
        <w:t xml:space="preserve"> </w:t>
      </w:r>
      <w:r w:rsidR="00B9216A">
        <w:t xml:space="preserve">sufficient </w:t>
      </w:r>
      <w:r w:rsidRPr="003A1AF6">
        <w:t>guidance for staff members</w:t>
      </w:r>
      <w:r w:rsidR="00D544DA">
        <w:t xml:space="preserve"> or students</w:t>
      </w:r>
      <w:r w:rsidRPr="003A1AF6">
        <w:t xml:space="preserve">. </w:t>
      </w:r>
    </w:p>
    <w:p w14:paraId="17E9F908" w14:textId="16312C0F" w:rsidR="00B6382C" w:rsidRDefault="00496996" w:rsidP="00177F96">
      <w:pPr>
        <w:tabs>
          <w:tab w:val="left" w:pos="360"/>
          <w:tab w:val="left" w:pos="720"/>
          <w:tab w:val="left" w:pos="1080"/>
          <w:tab w:val="left" w:pos="1440"/>
          <w:tab w:val="left" w:pos="1800"/>
          <w:tab w:val="left" w:pos="2160"/>
        </w:tabs>
        <w:ind w:left="1440" w:hanging="1440"/>
      </w:pPr>
      <w:r>
        <w:tab/>
      </w:r>
      <w:r>
        <w:tab/>
      </w:r>
      <w:r w:rsidR="003A4FA5">
        <w:tab/>
      </w:r>
      <w:r w:rsidR="000C17D8">
        <w:t>c.</w:t>
      </w:r>
      <w:r w:rsidR="000C17D8">
        <w:tab/>
      </w:r>
      <w:r w:rsidR="00B6382C">
        <w:t xml:space="preserve">The student </w:t>
      </w:r>
      <w:r w:rsidR="00FA5C72">
        <w:t xml:space="preserve">welfare and </w:t>
      </w:r>
      <w:r w:rsidR="00B6382C">
        <w:t xml:space="preserve">safety policy, last updated in 2002, does not address current student safety concerns such as active shooter situations. </w:t>
      </w:r>
    </w:p>
    <w:p w14:paraId="031ADFB7" w14:textId="650F1A82" w:rsidR="008C493A" w:rsidRDefault="003A4FA5" w:rsidP="003A4FA5">
      <w:pPr>
        <w:tabs>
          <w:tab w:val="left" w:pos="0"/>
          <w:tab w:val="left" w:pos="360"/>
          <w:tab w:val="left" w:pos="720"/>
          <w:tab w:val="left" w:pos="1080"/>
          <w:tab w:val="left" w:pos="1440"/>
          <w:tab w:val="left" w:pos="1800"/>
        </w:tabs>
        <w:ind w:left="1440" w:hanging="1440"/>
      </w:pPr>
      <w:r>
        <w:lastRenderedPageBreak/>
        <w:tab/>
      </w:r>
      <w:r>
        <w:tab/>
      </w:r>
      <w:r>
        <w:tab/>
      </w:r>
      <w:r w:rsidR="000C17D8">
        <w:t>d</w:t>
      </w:r>
      <w:r w:rsidR="00B6382C">
        <w:t xml:space="preserve">. </w:t>
      </w:r>
      <w:r w:rsidR="00755E32">
        <w:tab/>
      </w:r>
      <w:r w:rsidR="00B6382C">
        <w:t>The</w:t>
      </w:r>
      <w:r w:rsidR="00B6382C" w:rsidRPr="003A1AF6">
        <w:t xml:space="preserve"> First Aid policy under student safety</w:t>
      </w:r>
      <w:r w:rsidR="00B6382C">
        <w:t xml:space="preserve"> </w:t>
      </w:r>
      <w:r w:rsidR="00FA5C72">
        <w:t xml:space="preserve">does not provide </w:t>
      </w:r>
      <w:r w:rsidR="000961CD">
        <w:t xml:space="preserve">detailed </w:t>
      </w:r>
      <w:r w:rsidR="00FA5C72">
        <w:t xml:space="preserve">guidance on what to do when a student has a medical emergency. </w:t>
      </w:r>
    </w:p>
    <w:p w14:paraId="46FD28BB" w14:textId="4720CF20" w:rsidR="008C493A" w:rsidRDefault="000C17D8" w:rsidP="000C17D8">
      <w:pPr>
        <w:pStyle w:val="ListParagraph"/>
        <w:tabs>
          <w:tab w:val="left" w:pos="0"/>
          <w:tab w:val="left" w:pos="360"/>
          <w:tab w:val="left" w:pos="720"/>
          <w:tab w:val="left" w:pos="1080"/>
          <w:tab w:val="left" w:pos="1620"/>
          <w:tab w:val="left" w:pos="1800"/>
        </w:tabs>
        <w:ind w:left="1080" w:hanging="360"/>
        <w:contextualSpacing w:val="0"/>
      </w:pPr>
      <w:r>
        <w:t>3</w:t>
      </w:r>
      <w:r w:rsidR="008C493A">
        <w:t>.</w:t>
      </w:r>
      <w:r w:rsidR="008C493A">
        <w:tab/>
      </w:r>
      <w:r w:rsidR="00F6356C">
        <w:t>School committee policies and staff policies do not include protocols for missing students. It was not clear to the review team what policy or procedures guided the actions of district and school leaders when a student went missing on the first day of school in September 2019.</w:t>
      </w:r>
      <w:r w:rsidR="00E44D2C">
        <w:rPr>
          <w:rStyle w:val="FootnoteReference"/>
        </w:rPr>
        <w:footnoteReference w:id="10"/>
      </w:r>
      <w:r w:rsidR="00F6356C">
        <w:t xml:space="preserve"> School committee minutes and principal meeting agendas addressed the issue.</w:t>
      </w:r>
    </w:p>
    <w:p w14:paraId="72B83355" w14:textId="6BBA24ED" w:rsidR="00B6382C" w:rsidRPr="003A1AF6" w:rsidRDefault="005965C5" w:rsidP="00177F96">
      <w:pPr>
        <w:tabs>
          <w:tab w:val="left" w:pos="0"/>
          <w:tab w:val="left" w:pos="360"/>
          <w:tab w:val="left" w:pos="720"/>
          <w:tab w:val="left" w:pos="1080"/>
          <w:tab w:val="left" w:pos="1440"/>
          <w:tab w:val="left" w:pos="1800"/>
          <w:tab w:val="left" w:pos="2160"/>
          <w:tab w:val="left" w:pos="2520"/>
          <w:tab w:val="left" w:pos="2880"/>
          <w:tab w:val="left" w:pos="3240"/>
          <w:tab w:val="left" w:pos="3600"/>
        </w:tabs>
        <w:ind w:left="1080" w:hanging="360"/>
      </w:pPr>
      <w:r>
        <w:t>4</w:t>
      </w:r>
      <w:r w:rsidR="008C493A">
        <w:t>.</w:t>
      </w:r>
      <w:r w:rsidR="00755E32">
        <w:tab/>
      </w:r>
      <w:r w:rsidR="00B6382C">
        <w:t>Staff policies, which are posted on the district</w:t>
      </w:r>
      <w:r w:rsidR="00783CBB">
        <w:t>’s</w:t>
      </w:r>
      <w:r w:rsidR="00B6382C">
        <w:t xml:space="preserve"> website, </w:t>
      </w:r>
      <w:r w:rsidR="0033391F">
        <w:t xml:space="preserve">do not provide guidance about what to do in the event of a medical emergency. The policies </w:t>
      </w:r>
      <w:r w:rsidR="00612A93">
        <w:t>are</w:t>
      </w:r>
      <w:r w:rsidR="00967FAE">
        <w:t xml:space="preserve"> </w:t>
      </w:r>
      <w:r w:rsidR="00B6382C">
        <w:t>compliance</w:t>
      </w:r>
      <w:r w:rsidR="00967FAE">
        <w:t>-</w:t>
      </w:r>
      <w:r w:rsidR="00B6382C">
        <w:t xml:space="preserve">based </w:t>
      </w:r>
      <w:r w:rsidR="0033391F">
        <w:t xml:space="preserve">and are </w:t>
      </w:r>
      <w:r w:rsidR="00B6382C">
        <w:t xml:space="preserve">based on legal requirements. </w:t>
      </w:r>
      <w:r w:rsidR="00B9216A">
        <w:t>For example, t</w:t>
      </w:r>
      <w:r w:rsidR="00B6382C">
        <w:t xml:space="preserve">he </w:t>
      </w:r>
      <w:r w:rsidR="009678F8">
        <w:t>policies</w:t>
      </w:r>
      <w:r w:rsidR="00B6382C">
        <w:t xml:space="preserve"> </w:t>
      </w:r>
      <w:r w:rsidR="009678F8">
        <w:t xml:space="preserve">establish a </w:t>
      </w:r>
      <w:r w:rsidR="00B6382C">
        <w:t>drug-free workplace</w:t>
      </w:r>
      <w:r w:rsidR="009678F8">
        <w:t xml:space="preserve">; </w:t>
      </w:r>
      <w:r w:rsidR="00B9216A">
        <w:t xml:space="preserve">describe </w:t>
      </w:r>
      <w:r w:rsidR="009678F8">
        <w:t xml:space="preserve">employees’ </w:t>
      </w:r>
      <w:r w:rsidR="00B9216A">
        <w:t xml:space="preserve">appropriate </w:t>
      </w:r>
      <w:r w:rsidR="009678F8">
        <w:t>use of Internet, Intranet, voicemail</w:t>
      </w:r>
      <w:r w:rsidR="00B9216A">
        <w:t>,</w:t>
      </w:r>
      <w:r w:rsidR="009678F8">
        <w:t xml:space="preserve"> and email; </w:t>
      </w:r>
      <w:r w:rsidR="00B9216A">
        <w:t>detail the district’s</w:t>
      </w:r>
      <w:r w:rsidR="00B6382C">
        <w:t xml:space="preserve"> sexual harassment</w:t>
      </w:r>
      <w:r w:rsidR="00B9216A">
        <w:t xml:space="preserve"> policy</w:t>
      </w:r>
      <w:r w:rsidR="00B6382C">
        <w:t xml:space="preserve">, and </w:t>
      </w:r>
      <w:r w:rsidR="00B9216A">
        <w:t xml:space="preserve">prohibit </w:t>
      </w:r>
      <w:r w:rsidR="00B6382C">
        <w:t xml:space="preserve">tobacco use on school property by staff members. </w:t>
      </w:r>
    </w:p>
    <w:p w14:paraId="1F9637CC" w14:textId="1422A27D" w:rsidR="00B6382C" w:rsidRDefault="00DD00DF" w:rsidP="00866182">
      <w:pPr>
        <w:tabs>
          <w:tab w:val="left" w:pos="360"/>
          <w:tab w:val="left" w:pos="1080"/>
          <w:tab w:val="left" w:pos="1440"/>
          <w:tab w:val="left" w:pos="1800"/>
          <w:tab w:val="left" w:pos="2160"/>
        </w:tabs>
        <w:ind w:left="1080" w:hanging="360"/>
      </w:pPr>
      <w:r>
        <w:t>5</w:t>
      </w:r>
      <w:r w:rsidR="00866182">
        <w:t xml:space="preserve">.  </w:t>
      </w:r>
      <w:r>
        <w:tab/>
      </w:r>
      <w:r w:rsidR="00B6382C">
        <w:t xml:space="preserve">Policy development and review are completed through two different subcommittees within the </w:t>
      </w:r>
      <w:r w:rsidR="00876AAD">
        <w:t>s</w:t>
      </w:r>
      <w:r w:rsidR="00B6382C">
        <w:t xml:space="preserve">chool </w:t>
      </w:r>
      <w:r w:rsidR="007B680C">
        <w:t>committee:</w:t>
      </w:r>
      <w:r w:rsidR="00B6382C">
        <w:t xml:space="preserve"> one for policy and one for updating the policy book. It </w:t>
      </w:r>
      <w:r w:rsidR="000E1F12">
        <w:t xml:space="preserve">was not </w:t>
      </w:r>
      <w:r w:rsidR="00B6382C">
        <w:t xml:space="preserve">clear </w:t>
      </w:r>
      <w:r w:rsidR="000E1F12">
        <w:t xml:space="preserve">to the review team </w:t>
      </w:r>
      <w:r w:rsidR="00B6382C">
        <w:t>how the two subcommittees work</w:t>
      </w:r>
      <w:r w:rsidR="000E1F12">
        <w:t>ed</w:t>
      </w:r>
      <w:r w:rsidR="00B6382C">
        <w:t xml:space="preserve"> together. </w:t>
      </w:r>
    </w:p>
    <w:p w14:paraId="60E74095" w14:textId="61ECE565" w:rsidR="00B6382C" w:rsidRDefault="00B6382C" w:rsidP="008C493A">
      <w:pPr>
        <w:pStyle w:val="ListParagraph"/>
        <w:tabs>
          <w:tab w:val="left" w:pos="0"/>
          <w:tab w:val="left" w:pos="360"/>
          <w:tab w:val="left" w:pos="720"/>
          <w:tab w:val="left" w:pos="1080"/>
          <w:tab w:val="left" w:pos="1800"/>
          <w:tab w:val="left" w:pos="2160"/>
        </w:tabs>
        <w:ind w:hanging="360"/>
        <w:contextualSpacing w:val="0"/>
      </w:pPr>
      <w:r w:rsidRPr="008C493A">
        <w:rPr>
          <w:b/>
          <w:bCs/>
        </w:rPr>
        <w:t>D.</w:t>
      </w:r>
      <w:r>
        <w:t xml:space="preserve"> </w:t>
      </w:r>
      <w:r w:rsidR="008C493A">
        <w:tab/>
      </w:r>
      <w:r>
        <w:t xml:space="preserve">The </w:t>
      </w:r>
      <w:r w:rsidR="00876AAD">
        <w:t>s</w:t>
      </w:r>
      <w:r>
        <w:t xml:space="preserve">chool </w:t>
      </w:r>
      <w:r w:rsidR="00876AAD">
        <w:t>c</w:t>
      </w:r>
      <w:r>
        <w:t xml:space="preserve">ommittee appears </w:t>
      </w:r>
      <w:r w:rsidR="006B2709">
        <w:t xml:space="preserve">to </w:t>
      </w:r>
      <w:r w:rsidR="0076644F">
        <w:t xml:space="preserve">base its decision-making </w:t>
      </w:r>
      <w:r w:rsidR="006B2709">
        <w:t xml:space="preserve">primarily </w:t>
      </w:r>
      <w:r w:rsidR="0076644F">
        <w:t>on anecdotal evidence</w:t>
      </w:r>
      <w:r w:rsidR="00CB0A53">
        <w:t xml:space="preserve"> </w:t>
      </w:r>
      <w:r w:rsidR="006B2709">
        <w:t xml:space="preserve">and requests </w:t>
      </w:r>
      <w:r w:rsidR="00CB0A53">
        <w:t>rather</w:t>
      </w:r>
      <w:r>
        <w:t xml:space="preserve"> than </w:t>
      </w:r>
      <w:r w:rsidR="0076644F">
        <w:t xml:space="preserve">on </w:t>
      </w:r>
      <w:r w:rsidR="006B2709">
        <w:t>district goals and an analysis of disaggregated student data</w:t>
      </w:r>
      <w:r>
        <w:t>.</w:t>
      </w:r>
      <w:r w:rsidR="002D7F57">
        <w:t xml:space="preserve"> Some school committee members visit schools without the invitation of the superintendent.</w:t>
      </w:r>
    </w:p>
    <w:p w14:paraId="43FF00A6" w14:textId="08226C50" w:rsidR="00B6382C" w:rsidRDefault="00DA4C33" w:rsidP="00B6382C">
      <w:pPr>
        <w:pStyle w:val="ListParagraph"/>
        <w:tabs>
          <w:tab w:val="left" w:pos="360"/>
          <w:tab w:val="left" w:pos="720"/>
          <w:tab w:val="left" w:pos="1080"/>
          <w:tab w:val="left" w:pos="1440"/>
          <w:tab w:val="left" w:pos="1800"/>
          <w:tab w:val="left" w:pos="2160"/>
        </w:tabs>
        <w:ind w:left="1080" w:hanging="360"/>
        <w:contextualSpacing w:val="0"/>
      </w:pPr>
      <w:r>
        <w:t>1</w:t>
      </w:r>
      <w:r w:rsidR="00B6382C">
        <w:t xml:space="preserve">. </w:t>
      </w:r>
      <w:r w:rsidR="008C493A">
        <w:tab/>
      </w:r>
      <w:r w:rsidR="00B6382C">
        <w:t xml:space="preserve">When discussing budget </w:t>
      </w:r>
      <w:r w:rsidR="001E2E32">
        <w:t>reductions</w:t>
      </w:r>
      <w:r w:rsidR="00B6382C">
        <w:t xml:space="preserve">, a school committee member told the review team that she </w:t>
      </w:r>
      <w:r w:rsidR="000E1F12">
        <w:t xml:space="preserve">visited </w:t>
      </w:r>
      <w:r w:rsidR="00B6382C">
        <w:t xml:space="preserve">the schools in her ward frequently and </w:t>
      </w:r>
      <w:r w:rsidR="000E1F12">
        <w:t xml:space="preserve">asked </w:t>
      </w:r>
      <w:r w:rsidR="00B6382C">
        <w:t>them what they need</w:t>
      </w:r>
      <w:r w:rsidR="000E1F12">
        <w:t>ed</w:t>
      </w:r>
      <w:r w:rsidR="00B6382C">
        <w:t xml:space="preserve">. </w:t>
      </w:r>
    </w:p>
    <w:p w14:paraId="28C8AE88" w14:textId="2BA1F7DB" w:rsidR="00B6382C" w:rsidRDefault="00DA4C33" w:rsidP="00B6382C">
      <w:pPr>
        <w:pStyle w:val="ListParagraph"/>
        <w:tabs>
          <w:tab w:val="left" w:pos="360"/>
          <w:tab w:val="left" w:pos="720"/>
          <w:tab w:val="left" w:pos="1080"/>
          <w:tab w:val="left" w:pos="1440"/>
          <w:tab w:val="left" w:pos="1800"/>
          <w:tab w:val="left" w:pos="2160"/>
        </w:tabs>
        <w:ind w:left="1080" w:hanging="360"/>
        <w:contextualSpacing w:val="0"/>
      </w:pPr>
      <w:r>
        <w:t>2</w:t>
      </w:r>
      <w:r w:rsidR="00B6382C">
        <w:t xml:space="preserve">. </w:t>
      </w:r>
      <w:r w:rsidR="008C493A">
        <w:tab/>
      </w:r>
      <w:r w:rsidR="00B6382C">
        <w:t xml:space="preserve">A </w:t>
      </w:r>
      <w:r w:rsidR="00D93ECA">
        <w:t>s</w:t>
      </w:r>
      <w:r w:rsidR="00B6382C">
        <w:t xml:space="preserve">chool </w:t>
      </w:r>
      <w:r w:rsidR="00D93ECA">
        <w:t>c</w:t>
      </w:r>
      <w:r w:rsidR="00B6382C">
        <w:t xml:space="preserve">ommittee member </w:t>
      </w:r>
      <w:r w:rsidR="00EC2B0F">
        <w:t>said</w:t>
      </w:r>
      <w:r w:rsidR="00B6382C">
        <w:t xml:space="preserve"> that the committee </w:t>
      </w:r>
      <w:r w:rsidR="000E1F12">
        <w:t xml:space="preserve">supported </w:t>
      </w:r>
      <w:r w:rsidR="00B6382C">
        <w:t>efforts to close gaps by “engaging with teachers and students to learn what they need to close achievement gaps.” The member continued by saying, “We don’t tell them how; we are there to help the principals. We ask, ‘</w:t>
      </w:r>
      <w:r w:rsidR="00AA0528">
        <w:t xml:space="preserve">What </w:t>
      </w:r>
      <w:r w:rsidR="00B6382C">
        <w:t>can I help you with?’”</w:t>
      </w:r>
    </w:p>
    <w:p w14:paraId="35DC6329" w14:textId="7FAE4846" w:rsidR="00B6382C" w:rsidRDefault="00DA4C33" w:rsidP="00B6382C">
      <w:pPr>
        <w:pStyle w:val="ListParagraph"/>
        <w:tabs>
          <w:tab w:val="left" w:pos="360"/>
          <w:tab w:val="left" w:pos="720"/>
          <w:tab w:val="left" w:pos="1080"/>
          <w:tab w:val="left" w:pos="1440"/>
          <w:tab w:val="left" w:pos="1800"/>
          <w:tab w:val="left" w:pos="2160"/>
        </w:tabs>
        <w:ind w:left="1080" w:hanging="360"/>
        <w:contextualSpacing w:val="0"/>
      </w:pPr>
      <w:r>
        <w:t>3</w:t>
      </w:r>
      <w:r w:rsidR="00B6382C">
        <w:t xml:space="preserve">. </w:t>
      </w:r>
      <w:r w:rsidR="008C493A">
        <w:tab/>
      </w:r>
      <w:r w:rsidR="00B6382C">
        <w:t xml:space="preserve">When asked about challenges, another </w:t>
      </w:r>
      <w:r w:rsidR="00D93ECA">
        <w:t>s</w:t>
      </w:r>
      <w:r w:rsidR="00B6382C">
        <w:t xml:space="preserve">chool </w:t>
      </w:r>
      <w:r w:rsidR="00D93ECA">
        <w:t>c</w:t>
      </w:r>
      <w:r w:rsidR="00B6382C">
        <w:t>ommittee member told the review team, “</w:t>
      </w:r>
      <w:r w:rsidR="006B2709">
        <w:t xml:space="preserve">Being </w:t>
      </w:r>
      <w:r w:rsidR="00B6382C">
        <w:t>everywhere</w:t>
      </w:r>
      <w:r w:rsidR="00A47296">
        <w:t xml:space="preserve"> [in the schools]</w:t>
      </w:r>
      <w:r w:rsidR="00B6382C">
        <w:t xml:space="preserve">; being present; choosing where I should be.” </w:t>
      </w:r>
    </w:p>
    <w:p w14:paraId="1CD036E5" w14:textId="5C179CB7" w:rsidR="00B6382C" w:rsidRPr="00B87508" w:rsidRDefault="00DA4C33" w:rsidP="00D93ECA">
      <w:pPr>
        <w:pStyle w:val="ListParagraph"/>
        <w:tabs>
          <w:tab w:val="left" w:pos="360"/>
          <w:tab w:val="left" w:pos="720"/>
          <w:tab w:val="left" w:pos="1080"/>
          <w:tab w:val="left" w:pos="1440"/>
          <w:tab w:val="left" w:pos="1800"/>
          <w:tab w:val="left" w:pos="2160"/>
        </w:tabs>
        <w:ind w:left="1080" w:hanging="360"/>
        <w:contextualSpacing w:val="0"/>
      </w:pPr>
      <w:r>
        <w:t>4</w:t>
      </w:r>
      <w:r w:rsidR="00B6382C">
        <w:t xml:space="preserve">. </w:t>
      </w:r>
      <w:r w:rsidR="008C493A">
        <w:tab/>
      </w:r>
      <w:r w:rsidR="0076644F">
        <w:t>Several</w:t>
      </w:r>
      <w:r w:rsidR="0076644F" w:rsidRPr="00E43153">
        <w:t xml:space="preserve"> </w:t>
      </w:r>
      <w:r w:rsidR="00D93ECA">
        <w:t>s</w:t>
      </w:r>
      <w:r w:rsidR="00B6382C" w:rsidRPr="00E43153">
        <w:t xml:space="preserve">chool </w:t>
      </w:r>
      <w:r w:rsidR="00D93ECA">
        <w:t>c</w:t>
      </w:r>
      <w:r w:rsidR="00B6382C" w:rsidRPr="00E43153">
        <w:t>ommittee member</w:t>
      </w:r>
      <w:r w:rsidR="0076644F">
        <w:t>s</w:t>
      </w:r>
      <w:r w:rsidR="00B6382C" w:rsidRPr="00E43153">
        <w:t xml:space="preserve"> told the review team that they listen</w:t>
      </w:r>
      <w:r w:rsidR="000E1F12">
        <w:t>ed</w:t>
      </w:r>
      <w:r w:rsidR="00B6382C" w:rsidRPr="00E43153">
        <w:t xml:space="preserve"> to voters and that they regularly attend</w:t>
      </w:r>
      <w:r w:rsidR="000E1F12">
        <w:t>ed</w:t>
      </w:r>
      <w:r w:rsidR="00B6382C" w:rsidRPr="00E43153">
        <w:t xml:space="preserve"> PTA</w:t>
      </w:r>
      <w:r w:rsidR="00495F59">
        <w:rPr>
          <w:rStyle w:val="FootnoteReference"/>
        </w:rPr>
        <w:footnoteReference w:id="11"/>
      </w:r>
      <w:r w:rsidR="00B6382C" w:rsidRPr="00E43153">
        <w:t xml:space="preserve"> and or PAC</w:t>
      </w:r>
      <w:r w:rsidR="00495F59">
        <w:rPr>
          <w:rStyle w:val="FootnoteReference"/>
        </w:rPr>
        <w:footnoteReference w:id="12"/>
      </w:r>
      <w:r w:rsidR="00B6382C" w:rsidRPr="00E43153">
        <w:t xml:space="preserve"> meetings</w:t>
      </w:r>
      <w:r w:rsidR="00E648FD">
        <w:t>.</w:t>
      </w:r>
    </w:p>
    <w:p w14:paraId="7AD6C3B5" w14:textId="5DF7F70C" w:rsidR="00B6382C" w:rsidRDefault="00B6382C" w:rsidP="00B6382C">
      <w:pPr>
        <w:tabs>
          <w:tab w:val="left" w:pos="360"/>
          <w:tab w:val="left" w:pos="720"/>
          <w:tab w:val="left" w:pos="1080"/>
          <w:tab w:val="left" w:pos="1440"/>
          <w:tab w:val="left" w:pos="1800"/>
        </w:tabs>
      </w:pPr>
      <w:r w:rsidRPr="00E43153">
        <w:rPr>
          <w:b/>
        </w:rPr>
        <w:t>Impact</w:t>
      </w:r>
      <w:r>
        <w:t xml:space="preserve">: </w:t>
      </w:r>
      <w:r w:rsidR="006B2709">
        <w:t xml:space="preserve">By basing decision-making primarily on </w:t>
      </w:r>
      <w:r w:rsidR="00506186">
        <w:t xml:space="preserve">requests and </w:t>
      </w:r>
      <w:r w:rsidR="006B2709">
        <w:t xml:space="preserve">anecdotal evidence, rather than </w:t>
      </w:r>
      <w:r w:rsidR="00450254">
        <w:t xml:space="preserve">using </w:t>
      </w:r>
      <w:r w:rsidR="006D0D95">
        <w:t xml:space="preserve"> a well-formulated district plan coupled with frequent examination of student data </w:t>
      </w:r>
      <w:r w:rsidR="00450254">
        <w:t>to advance district and school improvement efforts,</w:t>
      </w:r>
      <w:r>
        <w:t xml:space="preserve"> </w:t>
      </w:r>
      <w:r w:rsidR="00AA0528">
        <w:t>the school committee</w:t>
      </w:r>
      <w:r w:rsidR="00450254">
        <w:t xml:space="preserve"> </w:t>
      </w:r>
      <w:r w:rsidR="002B5A9C">
        <w:t>is challenged</w:t>
      </w:r>
      <w:r w:rsidR="00450254">
        <w:t xml:space="preserve"> to serve as knowledgeable, </w:t>
      </w:r>
      <w:r w:rsidR="006D0D95">
        <w:t xml:space="preserve">objective, </w:t>
      </w:r>
      <w:r w:rsidR="00450254">
        <w:lastRenderedPageBreak/>
        <w:t>high-impact stewards of the district’s policies, budget, and leadership, and as effective advocates in the community</w:t>
      </w:r>
      <w:r w:rsidR="00577FD0">
        <w:t xml:space="preserve"> for meeting students’ needs</w:t>
      </w:r>
      <w:r w:rsidR="00506186">
        <w:t>.</w:t>
      </w:r>
      <w:r w:rsidR="006D0D95">
        <w:t xml:space="preserve"> </w:t>
      </w:r>
    </w:p>
    <w:p w14:paraId="6A53EDFE" w14:textId="74585E4D" w:rsidR="00B6382C" w:rsidRPr="00BB6F99" w:rsidRDefault="00BB6F99" w:rsidP="00BB6F99">
      <w:pPr>
        <w:tabs>
          <w:tab w:val="left" w:pos="0"/>
          <w:tab w:val="left" w:pos="720"/>
          <w:tab w:val="left" w:pos="1080"/>
          <w:tab w:val="left" w:pos="1440"/>
          <w:tab w:val="left" w:pos="1800"/>
        </w:tabs>
        <w:ind w:left="360" w:hanging="360"/>
        <w:rPr>
          <w:b/>
          <w:i/>
        </w:rPr>
      </w:pPr>
      <w:r>
        <w:rPr>
          <w:rFonts w:ascii="Calibri" w:hAnsi="Calibri" w:cs="Calibri"/>
          <w:b/>
          <w:bCs/>
          <w:color w:val="000000"/>
          <w:bdr w:val="none" w:sz="0" w:space="0" w:color="auto" w:frame="1"/>
        </w:rPr>
        <w:t>3.</w:t>
      </w:r>
      <w:r>
        <w:rPr>
          <w:rFonts w:ascii="Calibri" w:hAnsi="Calibri" w:cs="Calibri"/>
          <w:b/>
          <w:bCs/>
          <w:color w:val="000000"/>
          <w:bdr w:val="none" w:sz="0" w:space="0" w:color="auto" w:frame="1"/>
        </w:rPr>
        <w:tab/>
      </w:r>
      <w:bookmarkStart w:id="14" w:name="_Hlk39215504"/>
      <w:r w:rsidR="004876B5" w:rsidRPr="00177F96">
        <w:rPr>
          <w:b/>
        </w:rPr>
        <w:t xml:space="preserve">The district does not set measurable goals in </w:t>
      </w:r>
      <w:r w:rsidR="00C577AD">
        <w:rPr>
          <w:b/>
        </w:rPr>
        <w:t>most</w:t>
      </w:r>
      <w:r w:rsidR="004876B5" w:rsidRPr="00177F96">
        <w:rPr>
          <w:b/>
        </w:rPr>
        <w:t xml:space="preserve"> planning documents based on an analysis of historical, longitudinal, and current disaggregated student data.</w:t>
      </w:r>
      <w:bookmarkEnd w:id="14"/>
      <w:r w:rsidR="00B6163F" w:rsidRPr="00B6163F">
        <w:rPr>
          <w:rFonts w:ascii="Calibri" w:hAnsi="Calibri" w:cs="Calibri"/>
          <w:color w:val="000000"/>
          <w:bdr w:val="none" w:sz="0" w:space="0" w:color="auto" w:frame="1"/>
        </w:rPr>
        <w:t xml:space="preserve"> </w:t>
      </w:r>
      <w:r w:rsidR="00B6163F" w:rsidRPr="00177F96">
        <w:rPr>
          <w:rFonts w:ascii="Calibri" w:hAnsi="Calibri" w:cs="Calibri"/>
          <w:b/>
          <w:bCs/>
          <w:color w:val="000000"/>
          <w:bdr w:val="none" w:sz="0" w:space="0" w:color="auto" w:frame="1"/>
        </w:rPr>
        <w:t xml:space="preserve">District staffing decisions made during challenging budget cycles </w:t>
      </w:r>
      <w:r w:rsidR="00B6163F">
        <w:rPr>
          <w:rFonts w:ascii="Calibri" w:hAnsi="Calibri" w:cs="Calibri"/>
          <w:b/>
          <w:bCs/>
          <w:color w:val="000000"/>
          <w:bdr w:val="none" w:sz="0" w:space="0" w:color="auto" w:frame="1"/>
        </w:rPr>
        <w:t>are</w:t>
      </w:r>
      <w:r w:rsidR="00B6163F" w:rsidRPr="00177F96">
        <w:rPr>
          <w:rFonts w:ascii="Calibri" w:hAnsi="Calibri" w:cs="Calibri"/>
          <w:b/>
          <w:bCs/>
          <w:color w:val="000000"/>
          <w:bdr w:val="none" w:sz="0" w:space="0" w:color="auto" w:frame="1"/>
        </w:rPr>
        <w:t xml:space="preserve"> driven primarily by public perception and staff requests rather than </w:t>
      </w:r>
      <w:r w:rsidR="00B6163F">
        <w:rPr>
          <w:rFonts w:ascii="Calibri" w:hAnsi="Calibri" w:cs="Calibri"/>
          <w:b/>
          <w:bCs/>
          <w:color w:val="000000"/>
          <w:bdr w:val="none" w:sz="0" w:space="0" w:color="auto" w:frame="1"/>
        </w:rPr>
        <w:t xml:space="preserve">by </w:t>
      </w:r>
      <w:r w:rsidR="00B6163F" w:rsidRPr="00177F96">
        <w:rPr>
          <w:rFonts w:ascii="Calibri" w:hAnsi="Calibri" w:cs="Calibri"/>
          <w:b/>
          <w:bCs/>
          <w:color w:val="000000"/>
          <w:bdr w:val="none" w:sz="0" w:space="0" w:color="auto" w:frame="1"/>
        </w:rPr>
        <w:t xml:space="preserve">district </w:t>
      </w:r>
      <w:r w:rsidR="00B6163F">
        <w:rPr>
          <w:rFonts w:ascii="Calibri" w:hAnsi="Calibri" w:cs="Calibri"/>
          <w:b/>
          <w:bCs/>
          <w:color w:val="000000"/>
          <w:bdr w:val="none" w:sz="0" w:space="0" w:color="auto" w:frame="1"/>
        </w:rPr>
        <w:t>goals</w:t>
      </w:r>
      <w:r w:rsidR="00B6163F" w:rsidRPr="00177F96">
        <w:rPr>
          <w:rFonts w:ascii="Calibri" w:hAnsi="Calibri" w:cs="Calibri"/>
          <w:b/>
          <w:bCs/>
          <w:color w:val="000000"/>
          <w:bdr w:val="none" w:sz="0" w:space="0" w:color="auto" w:frame="1"/>
        </w:rPr>
        <w:t xml:space="preserve"> or </w:t>
      </w:r>
      <w:r w:rsidR="00B6163F">
        <w:rPr>
          <w:rFonts w:ascii="Calibri" w:hAnsi="Calibri" w:cs="Calibri"/>
          <w:b/>
          <w:bCs/>
          <w:color w:val="000000"/>
          <w:bdr w:val="none" w:sz="0" w:space="0" w:color="auto" w:frame="1"/>
        </w:rPr>
        <w:t>a</w:t>
      </w:r>
      <w:r w:rsidR="00B6163F" w:rsidRPr="00177F96">
        <w:rPr>
          <w:rFonts w:ascii="Calibri" w:hAnsi="Calibri" w:cs="Calibri"/>
          <w:b/>
          <w:bCs/>
          <w:color w:val="000000"/>
          <w:bdr w:val="none" w:sz="0" w:space="0" w:color="auto" w:frame="1"/>
        </w:rPr>
        <w:t xml:space="preserve"> review of data.</w:t>
      </w:r>
    </w:p>
    <w:p w14:paraId="30DE0A3B" w14:textId="7D26B68A" w:rsidR="00B6382C" w:rsidRDefault="00B6382C" w:rsidP="00B6382C">
      <w:pPr>
        <w:pStyle w:val="ListParagraph"/>
        <w:tabs>
          <w:tab w:val="left" w:pos="360"/>
          <w:tab w:val="left" w:pos="720"/>
          <w:tab w:val="left" w:pos="1080"/>
          <w:tab w:val="left" w:pos="1440"/>
          <w:tab w:val="left" w:pos="1800"/>
          <w:tab w:val="left" w:pos="2160"/>
        </w:tabs>
        <w:ind w:left="715" w:hanging="360"/>
        <w:contextualSpacing w:val="0"/>
      </w:pPr>
      <w:r w:rsidRPr="008C493A">
        <w:rPr>
          <w:b/>
          <w:bCs/>
        </w:rPr>
        <w:t>A.</w:t>
      </w:r>
      <w:r w:rsidRPr="00AD052C">
        <w:t xml:space="preserve"> </w:t>
      </w:r>
      <w:r w:rsidR="008C493A">
        <w:tab/>
      </w:r>
      <w:r>
        <w:t xml:space="preserve">The </w:t>
      </w:r>
      <w:r w:rsidR="004273BD">
        <w:t>district</w:t>
      </w:r>
      <w:r w:rsidR="00A350D8">
        <w:t>’s</w:t>
      </w:r>
      <w:r w:rsidR="004273BD">
        <w:t xml:space="preserve"> strategic plan</w:t>
      </w:r>
      <w:r>
        <w:t xml:space="preserve"> does not contain appropriate elements to drive the development, implementation, and modification of educational programs and practices. </w:t>
      </w:r>
    </w:p>
    <w:p w14:paraId="513B54EC" w14:textId="7198A867" w:rsidR="00B6382C" w:rsidRDefault="00B6382C" w:rsidP="00C27E27">
      <w:pPr>
        <w:pStyle w:val="ListParagraph"/>
        <w:numPr>
          <w:ilvl w:val="0"/>
          <w:numId w:val="44"/>
        </w:numPr>
        <w:tabs>
          <w:tab w:val="left" w:pos="360"/>
          <w:tab w:val="left" w:pos="720"/>
          <w:tab w:val="left" w:pos="1080"/>
          <w:tab w:val="left" w:pos="1440"/>
          <w:tab w:val="left" w:pos="1800"/>
          <w:tab w:val="left" w:pos="2160"/>
        </w:tabs>
        <w:contextualSpacing w:val="0"/>
      </w:pPr>
      <w:r>
        <w:t>The goal statement for instructional excellence is, “</w:t>
      </w:r>
      <w:r w:rsidRPr="00747EDA">
        <w:t>A demonstrated commitment to instructional excellence through educator col</w:t>
      </w:r>
      <w:r>
        <w:t>laboration and engagement in a Cycle of Professional Practice</w:t>
      </w:r>
      <w:r w:rsidRPr="00747EDA">
        <w:t xml:space="preserve"> that ensures high quality, rigorous instructional practices and defined </w:t>
      </w:r>
      <w:r>
        <w:t xml:space="preserve">by improved student achievement.” Strategic initiatives under that goal </w:t>
      </w:r>
      <w:r w:rsidR="00A350D8">
        <w:t xml:space="preserve">do not </w:t>
      </w:r>
      <w:r>
        <w:t xml:space="preserve">contain action steps, </w:t>
      </w:r>
      <w:r w:rsidR="00EC4CC5">
        <w:t xml:space="preserve">measurable </w:t>
      </w:r>
      <w:r>
        <w:t xml:space="preserve">benchmarks, or </w:t>
      </w:r>
      <w:r w:rsidR="00EC4CC5">
        <w:t>goals</w:t>
      </w:r>
      <w:r w:rsidR="00555FC5">
        <w:t>.</w:t>
      </w:r>
    </w:p>
    <w:p w14:paraId="6C35B341" w14:textId="088177EC" w:rsidR="00B6382C" w:rsidRDefault="00B6382C" w:rsidP="00C27E27">
      <w:pPr>
        <w:pStyle w:val="ListParagraph"/>
        <w:numPr>
          <w:ilvl w:val="0"/>
          <w:numId w:val="51"/>
        </w:numPr>
        <w:tabs>
          <w:tab w:val="left" w:pos="360"/>
          <w:tab w:val="left" w:pos="720"/>
          <w:tab w:val="left" w:pos="1080"/>
          <w:tab w:val="left" w:pos="1440"/>
          <w:tab w:val="left" w:pos="1800"/>
          <w:tab w:val="left" w:pos="2160"/>
        </w:tabs>
        <w:ind w:left="1440"/>
        <w:contextualSpacing w:val="0"/>
      </w:pPr>
      <w:r w:rsidRPr="002072E2">
        <w:t xml:space="preserve">The first </w:t>
      </w:r>
      <w:r w:rsidR="00700F8F">
        <w:t xml:space="preserve">strategic </w:t>
      </w:r>
      <w:r w:rsidRPr="002072E2">
        <w:t>action goal, “Implement an equitable and vertically articulated curriculum that reflects the diversity of the district and is tied to essential student learning and is aligned to the MA frameworks,” does not explain how an equitable curriculum will be selected or implemented; how it will be vertically articulated, or how it</w:t>
      </w:r>
      <w:r>
        <w:t xml:space="preserve"> will be reviewed for </w:t>
      </w:r>
      <w:r w:rsidR="008504C0">
        <w:t>cultural relevance</w:t>
      </w:r>
      <w:r>
        <w:t xml:space="preserve">, </w:t>
      </w:r>
      <w:r w:rsidRPr="002072E2">
        <w:t xml:space="preserve">for example. </w:t>
      </w:r>
    </w:p>
    <w:p w14:paraId="632AB66D" w14:textId="69E25FFD" w:rsidR="00B6382C" w:rsidRDefault="00B6382C" w:rsidP="00C27E27">
      <w:pPr>
        <w:pStyle w:val="ListParagraph"/>
        <w:numPr>
          <w:ilvl w:val="0"/>
          <w:numId w:val="51"/>
        </w:numPr>
        <w:tabs>
          <w:tab w:val="left" w:pos="360"/>
          <w:tab w:val="left" w:pos="720"/>
          <w:tab w:val="left" w:pos="1080"/>
          <w:tab w:val="left" w:pos="1440"/>
          <w:tab w:val="left" w:pos="1800"/>
          <w:tab w:val="left" w:pos="2160"/>
        </w:tabs>
        <w:ind w:left="1440"/>
        <w:contextualSpacing w:val="0"/>
      </w:pPr>
      <w:r w:rsidRPr="005004F6">
        <w:t xml:space="preserve">The </w:t>
      </w:r>
      <w:r w:rsidR="003A36D4">
        <w:t>plan</w:t>
      </w:r>
      <w:r w:rsidR="003A36D4" w:rsidRPr="005004F6">
        <w:t xml:space="preserve"> </w:t>
      </w:r>
      <w:r w:rsidR="003A36D4">
        <w:t xml:space="preserve">does </w:t>
      </w:r>
      <w:r w:rsidRPr="005004F6">
        <w:t>no</w:t>
      </w:r>
      <w:r w:rsidR="003A36D4">
        <w:t>t include</w:t>
      </w:r>
      <w:r w:rsidRPr="005004F6">
        <w:t xml:space="preserve"> benchmarks to outline the essential activities related to the curriculum strategic action goal, or </w:t>
      </w:r>
      <w:r w:rsidR="008504C0">
        <w:t xml:space="preserve">a </w:t>
      </w:r>
      <w:r>
        <w:t>timeline depicting when</w:t>
      </w:r>
      <w:r w:rsidRPr="005004F6">
        <w:t xml:space="preserve"> </w:t>
      </w:r>
      <w:r w:rsidR="00EC4CC5">
        <w:t>essential activities</w:t>
      </w:r>
      <w:r w:rsidRPr="005004F6">
        <w:t xml:space="preserve"> will </w:t>
      </w:r>
      <w:r w:rsidR="00700F8F">
        <w:t>take place</w:t>
      </w:r>
      <w:r w:rsidRPr="005004F6">
        <w:t xml:space="preserve">. </w:t>
      </w:r>
    </w:p>
    <w:p w14:paraId="78A57080" w14:textId="2C896326" w:rsidR="00B6382C" w:rsidRPr="005004F6" w:rsidRDefault="00B6382C" w:rsidP="00C27E27">
      <w:pPr>
        <w:pStyle w:val="ListParagraph"/>
        <w:numPr>
          <w:ilvl w:val="0"/>
          <w:numId w:val="51"/>
        </w:numPr>
        <w:tabs>
          <w:tab w:val="left" w:pos="360"/>
          <w:tab w:val="left" w:pos="720"/>
          <w:tab w:val="left" w:pos="1080"/>
          <w:tab w:val="left" w:pos="1440"/>
          <w:tab w:val="left" w:pos="1800"/>
          <w:tab w:val="left" w:pos="2160"/>
        </w:tabs>
        <w:ind w:left="1440"/>
        <w:contextualSpacing w:val="0"/>
      </w:pPr>
      <w:r w:rsidRPr="005004F6">
        <w:t xml:space="preserve">The </w:t>
      </w:r>
      <w:r w:rsidR="00700F8F">
        <w:t xml:space="preserve">strategic </w:t>
      </w:r>
      <w:r w:rsidRPr="005004F6">
        <w:t xml:space="preserve">action goal is assigned to </w:t>
      </w:r>
      <w:r w:rsidR="00EC5456">
        <w:t xml:space="preserve">general </w:t>
      </w:r>
      <w:r w:rsidRPr="005004F6">
        <w:t>groups</w:t>
      </w:r>
      <w:r>
        <w:t xml:space="preserve"> </w:t>
      </w:r>
      <w:r w:rsidR="00700F8F">
        <w:t>such as</w:t>
      </w:r>
      <w:r>
        <w:t xml:space="preserve"> </w:t>
      </w:r>
      <w:r w:rsidRPr="005004F6">
        <w:t>“strategic steering committees comprised of te</w:t>
      </w:r>
      <w:r>
        <w:t xml:space="preserve">achers and other educators,” rather than </w:t>
      </w:r>
      <w:r w:rsidR="00700F8F">
        <w:t xml:space="preserve">to </w:t>
      </w:r>
      <w:r w:rsidR="00EC5456">
        <w:t xml:space="preserve">specific </w:t>
      </w:r>
      <w:r>
        <w:t xml:space="preserve">individuals. </w:t>
      </w:r>
      <w:r w:rsidR="00700F8F">
        <w:t>In addition</w:t>
      </w:r>
      <w:r>
        <w:t xml:space="preserve">, the </w:t>
      </w:r>
      <w:r w:rsidR="003A36D4">
        <w:t xml:space="preserve">plan does </w:t>
      </w:r>
      <w:r w:rsidRPr="005004F6">
        <w:t>no</w:t>
      </w:r>
      <w:r w:rsidR="003A36D4">
        <w:t>t have</w:t>
      </w:r>
      <w:r w:rsidRPr="005004F6">
        <w:t xml:space="preserve"> guida</w:t>
      </w:r>
      <w:r>
        <w:t>nce on how members will be selected</w:t>
      </w:r>
      <w:r w:rsidRPr="005004F6">
        <w:t xml:space="preserve">, how they will work together, or how they will ensure </w:t>
      </w:r>
      <w:r w:rsidR="00700F8F">
        <w:t xml:space="preserve">that </w:t>
      </w:r>
      <w:r w:rsidRPr="005004F6">
        <w:t>their work is aligned across their schools and the district.</w:t>
      </w:r>
    </w:p>
    <w:p w14:paraId="707894A6" w14:textId="2DAD7469" w:rsidR="00DC6CD3" w:rsidRPr="00C900C6" w:rsidRDefault="00B6382C" w:rsidP="008364C5">
      <w:pPr>
        <w:pStyle w:val="ListParagraph"/>
        <w:numPr>
          <w:ilvl w:val="0"/>
          <w:numId w:val="44"/>
        </w:numPr>
        <w:tabs>
          <w:tab w:val="left" w:pos="0"/>
          <w:tab w:val="left" w:pos="360"/>
          <w:tab w:val="left" w:pos="720"/>
          <w:tab w:val="left" w:pos="1080"/>
          <w:tab w:val="left" w:pos="1440"/>
          <w:tab w:val="left" w:pos="1800"/>
          <w:tab w:val="left" w:pos="2160"/>
        </w:tabs>
        <w:contextualSpacing w:val="0"/>
      </w:pPr>
      <w:r w:rsidRPr="0066780B">
        <w:t>The superintendent acknowledged that the</w:t>
      </w:r>
      <w:r w:rsidR="00817B75">
        <w:t xml:space="preserve"> </w:t>
      </w:r>
      <w:r w:rsidR="004273BD">
        <w:t>district</w:t>
      </w:r>
      <w:r w:rsidR="00EC4CC5">
        <w:t>’s</w:t>
      </w:r>
      <w:r w:rsidR="004273BD">
        <w:t xml:space="preserve"> strategic plan</w:t>
      </w:r>
      <w:r w:rsidRPr="0066780B">
        <w:t xml:space="preserve"> </w:t>
      </w:r>
      <w:r w:rsidR="00700F8F">
        <w:t>was</w:t>
      </w:r>
      <w:r w:rsidR="00700F8F" w:rsidRPr="0066780B">
        <w:t xml:space="preserve"> </w:t>
      </w:r>
      <w:r w:rsidRPr="0066780B">
        <w:t xml:space="preserve">too general and </w:t>
      </w:r>
      <w:r w:rsidR="00700F8F" w:rsidRPr="0066780B">
        <w:t>d</w:t>
      </w:r>
      <w:r w:rsidR="00700F8F">
        <w:t>id</w:t>
      </w:r>
      <w:r w:rsidR="00700F8F" w:rsidRPr="0066780B">
        <w:t xml:space="preserve"> </w:t>
      </w:r>
      <w:r w:rsidRPr="0066780B">
        <w:t xml:space="preserve">not focus teachers on </w:t>
      </w:r>
      <w:r w:rsidR="00700F8F">
        <w:t>effective</w:t>
      </w:r>
      <w:r w:rsidR="00700F8F" w:rsidRPr="0066780B">
        <w:t xml:space="preserve"> </w:t>
      </w:r>
      <w:r w:rsidRPr="0066780B">
        <w:t xml:space="preserve">instruction. </w:t>
      </w:r>
      <w:r w:rsidR="00DC6CD3">
        <w:t xml:space="preserve">He reported that he was developing </w:t>
      </w:r>
      <w:r w:rsidR="00DC6CD3" w:rsidRPr="001F545E">
        <w:t xml:space="preserve">an entry </w:t>
      </w:r>
      <w:r w:rsidR="00DC6CD3">
        <w:t>plan which would evolve into a clearer and more focused strategic plan.</w:t>
      </w:r>
    </w:p>
    <w:p w14:paraId="29139ECB" w14:textId="752F9BD1" w:rsidR="00B6382C" w:rsidRPr="00177F96" w:rsidRDefault="00DC6CD3" w:rsidP="00177F96">
      <w:pPr>
        <w:tabs>
          <w:tab w:val="left" w:pos="360"/>
          <w:tab w:val="left" w:pos="720"/>
          <w:tab w:val="left" w:pos="1080"/>
          <w:tab w:val="left" w:pos="1440"/>
          <w:tab w:val="left" w:pos="1800"/>
          <w:tab w:val="left" w:pos="2160"/>
        </w:tabs>
        <w:rPr>
          <w:rFonts w:ascii="Calibri" w:hAnsi="Calibri" w:cs="Calibri"/>
          <w:color w:val="000000"/>
          <w:bdr w:val="none" w:sz="0" w:space="0" w:color="auto" w:frame="1"/>
        </w:rPr>
      </w:pPr>
      <w:r>
        <w:rPr>
          <w:rFonts w:cstheme="minorHAnsi"/>
          <w:b/>
          <w:bCs/>
          <w:color w:val="000000"/>
          <w:bdr w:val="none" w:sz="0" w:space="0" w:color="auto" w:frame="1"/>
        </w:rPr>
        <w:tab/>
      </w:r>
      <w:r w:rsidR="00B6382C" w:rsidRPr="00177F96">
        <w:rPr>
          <w:rFonts w:cstheme="minorHAnsi"/>
          <w:b/>
          <w:bCs/>
          <w:color w:val="000000"/>
          <w:bdr w:val="none" w:sz="0" w:space="0" w:color="auto" w:frame="1"/>
        </w:rPr>
        <w:t>B.</w:t>
      </w:r>
      <w:r w:rsidR="00B6382C" w:rsidRPr="00177F96">
        <w:rPr>
          <w:rFonts w:ascii="Calibri" w:hAnsi="Calibri" w:cs="Calibri"/>
          <w:color w:val="000000"/>
          <w:bdr w:val="none" w:sz="0" w:space="0" w:color="auto" w:frame="1"/>
        </w:rPr>
        <w:t xml:space="preserve"> </w:t>
      </w:r>
      <w:r w:rsidR="008C493A" w:rsidRPr="00177F96">
        <w:rPr>
          <w:rFonts w:ascii="Calibri" w:hAnsi="Calibri" w:cs="Calibri"/>
          <w:color w:val="000000"/>
          <w:bdr w:val="none" w:sz="0" w:space="0" w:color="auto" w:frame="1"/>
        </w:rPr>
        <w:tab/>
      </w:r>
      <w:r w:rsidR="00B6382C" w:rsidRPr="00177F96">
        <w:rPr>
          <w:rFonts w:ascii="Calibri" w:hAnsi="Calibri" w:cs="Calibri"/>
          <w:color w:val="000000"/>
          <w:bdr w:val="none" w:sz="0" w:space="0" w:color="auto" w:frame="1"/>
        </w:rPr>
        <w:t>The quality of school plans vari</w:t>
      </w:r>
      <w:r w:rsidR="00FF608E" w:rsidRPr="00177F96">
        <w:rPr>
          <w:rFonts w:ascii="Calibri" w:hAnsi="Calibri" w:cs="Calibri"/>
          <w:color w:val="000000"/>
          <w:bdr w:val="none" w:sz="0" w:space="0" w:color="auto" w:frame="1"/>
        </w:rPr>
        <w:t>es</w:t>
      </w:r>
      <w:r w:rsidR="00B6382C" w:rsidRPr="00177F96">
        <w:rPr>
          <w:rFonts w:ascii="Calibri" w:hAnsi="Calibri" w:cs="Calibri"/>
          <w:color w:val="000000"/>
          <w:bdr w:val="none" w:sz="0" w:space="0" w:color="auto" w:frame="1"/>
        </w:rPr>
        <w:t>.</w:t>
      </w:r>
      <w:r w:rsidR="00E44D2C">
        <w:rPr>
          <w:rStyle w:val="FootnoteReference"/>
          <w:rFonts w:ascii="Calibri" w:hAnsi="Calibri" w:cs="Calibri"/>
          <w:color w:val="000000"/>
          <w:bdr w:val="none" w:sz="0" w:space="0" w:color="auto" w:frame="1"/>
        </w:rPr>
        <w:footnoteReference w:id="13"/>
      </w:r>
      <w:r w:rsidR="00B6382C" w:rsidRPr="00177F96">
        <w:rPr>
          <w:rFonts w:ascii="Calibri" w:hAnsi="Calibri" w:cs="Calibri"/>
          <w:color w:val="000000"/>
          <w:bdr w:val="none" w:sz="0" w:space="0" w:color="auto" w:frame="1"/>
        </w:rPr>
        <w:t xml:space="preserve"> </w:t>
      </w:r>
    </w:p>
    <w:p w14:paraId="70BF9D7F" w14:textId="72579E2F" w:rsidR="00B6382C" w:rsidRPr="004D048D" w:rsidRDefault="00B6382C" w:rsidP="00C27E27">
      <w:pPr>
        <w:pStyle w:val="ListParagraph"/>
        <w:numPr>
          <w:ilvl w:val="0"/>
          <w:numId w:val="48"/>
        </w:numPr>
        <w:tabs>
          <w:tab w:val="left" w:pos="360"/>
          <w:tab w:val="left" w:pos="720"/>
          <w:tab w:val="left" w:pos="1080"/>
          <w:tab w:val="left" w:pos="1440"/>
          <w:tab w:val="left" w:pos="1800"/>
          <w:tab w:val="left" w:pos="2160"/>
        </w:tabs>
        <w:contextualSpacing w:val="0"/>
        <w:rPr>
          <w:rFonts w:ascii="Calibri" w:hAnsi="Calibri" w:cs="Calibri"/>
          <w:color w:val="000000"/>
          <w:bdr w:val="none" w:sz="0" w:space="0" w:color="auto" w:frame="1"/>
        </w:rPr>
      </w:pPr>
      <w:r>
        <w:rPr>
          <w:rFonts w:ascii="Calibri" w:hAnsi="Calibri" w:cs="Calibri"/>
          <w:color w:val="000000"/>
          <w:bdr w:val="none" w:sz="0" w:space="0" w:color="auto" w:frame="1"/>
        </w:rPr>
        <w:t xml:space="preserve">The </w:t>
      </w:r>
      <w:r w:rsidRPr="0066780B">
        <w:t>Ashfield Middle School</w:t>
      </w:r>
      <w:r w:rsidR="0060471A">
        <w:t>’s</w:t>
      </w:r>
      <w:r w:rsidRPr="0066780B">
        <w:t xml:space="preserve"> </w:t>
      </w:r>
      <w:r w:rsidR="0060471A">
        <w:t>i</w:t>
      </w:r>
      <w:r w:rsidRPr="0066780B">
        <w:t xml:space="preserve">mprovement </w:t>
      </w:r>
      <w:r w:rsidR="0060471A">
        <w:t>p</w:t>
      </w:r>
      <w:r w:rsidRPr="0066780B">
        <w:t>lan does have school-based action steps tied to the district’s goal to “Implement an equitable and vertically articulated curriculum.”   However, the action steps are the same for literacy, math, and science</w:t>
      </w:r>
      <w:r w:rsidR="0060471A">
        <w:t xml:space="preserve"> and</w:t>
      </w:r>
      <w:r w:rsidRPr="0066780B">
        <w:t xml:space="preserve"> </w:t>
      </w:r>
      <w:r>
        <w:t xml:space="preserve">do not directly </w:t>
      </w:r>
      <w:r>
        <w:lastRenderedPageBreak/>
        <w:t xml:space="preserve">guide instruction. The steps include </w:t>
      </w:r>
      <w:r w:rsidRPr="0066780B">
        <w:t xml:space="preserve">planning time to review data and common global plans, use </w:t>
      </w:r>
      <w:r>
        <w:t xml:space="preserve">of </w:t>
      </w:r>
      <w:r w:rsidRPr="0066780B">
        <w:t>common assessments, post</w:t>
      </w:r>
      <w:r>
        <w:t>ing</w:t>
      </w:r>
      <w:r w:rsidRPr="0066780B">
        <w:t xml:space="preserve"> homework, a</w:t>
      </w:r>
      <w:r>
        <w:t>nd scoring common writing samples</w:t>
      </w:r>
      <w:r w:rsidRPr="00C900C6">
        <w:t>.</w:t>
      </w:r>
    </w:p>
    <w:p w14:paraId="5534405A" w14:textId="2C631B33" w:rsidR="00B6382C" w:rsidRPr="000F0A49" w:rsidRDefault="00B6382C" w:rsidP="00C27E27">
      <w:pPr>
        <w:pStyle w:val="ListParagraph"/>
        <w:numPr>
          <w:ilvl w:val="0"/>
          <w:numId w:val="48"/>
        </w:numPr>
        <w:tabs>
          <w:tab w:val="left" w:pos="360"/>
          <w:tab w:val="left" w:pos="720"/>
          <w:tab w:val="left" w:pos="1080"/>
          <w:tab w:val="left" w:pos="1440"/>
          <w:tab w:val="left" w:pos="1800"/>
          <w:tab w:val="left" w:pos="2160"/>
        </w:tabs>
        <w:contextualSpacing w:val="0"/>
        <w:rPr>
          <w:rFonts w:ascii="Calibri" w:hAnsi="Calibri" w:cs="Calibri"/>
          <w:color w:val="000000"/>
          <w:bdr w:val="none" w:sz="0" w:space="0" w:color="auto" w:frame="1"/>
        </w:rPr>
      </w:pPr>
      <w:r>
        <w:t xml:space="preserve">Most </w:t>
      </w:r>
      <w:r w:rsidR="00EC4CC5">
        <w:t xml:space="preserve">school </w:t>
      </w:r>
      <w:r w:rsidR="004273BD">
        <w:t>improvement plan</w:t>
      </w:r>
      <w:r>
        <w:t>s use MCAS</w:t>
      </w:r>
      <w:r w:rsidR="000D1A3C">
        <w:t xml:space="preserve"> </w:t>
      </w:r>
      <w:r w:rsidR="00700F8F">
        <w:t xml:space="preserve">assessment </w:t>
      </w:r>
      <w:r w:rsidR="000D1A3C">
        <w:t>data</w:t>
      </w:r>
      <w:r>
        <w:t xml:space="preserve"> for attainment goals but </w:t>
      </w:r>
      <w:r w:rsidR="00EC4CC5">
        <w:t xml:space="preserve">do </w:t>
      </w:r>
      <w:r>
        <w:t>no</w:t>
      </w:r>
      <w:r w:rsidR="00EC4CC5">
        <w:t>t include</w:t>
      </w:r>
      <w:r>
        <w:t xml:space="preserve"> interim measures of student achievement. </w:t>
      </w:r>
    </w:p>
    <w:p w14:paraId="50959F27" w14:textId="265C5A33" w:rsidR="00B6382C" w:rsidRPr="000F0A49" w:rsidRDefault="00B6382C" w:rsidP="00C27E27">
      <w:pPr>
        <w:pStyle w:val="ListParagraph"/>
        <w:numPr>
          <w:ilvl w:val="1"/>
          <w:numId w:val="48"/>
        </w:numPr>
        <w:tabs>
          <w:tab w:val="left" w:pos="360"/>
          <w:tab w:val="left" w:pos="720"/>
          <w:tab w:val="left" w:pos="1080"/>
          <w:tab w:val="left" w:pos="1440"/>
          <w:tab w:val="left" w:pos="1800"/>
          <w:tab w:val="left" w:pos="2160"/>
        </w:tabs>
        <w:ind w:left="1440"/>
        <w:contextualSpacing w:val="0"/>
        <w:rPr>
          <w:rFonts w:ascii="Calibri" w:hAnsi="Calibri" w:cs="Calibri"/>
          <w:color w:val="000000"/>
          <w:bdr w:val="none" w:sz="0" w:space="0" w:color="auto" w:frame="1"/>
        </w:rPr>
      </w:pPr>
      <w:r>
        <w:t>Ashfield’s literacy goal is to meet or surpass its target goal on the MCAS</w:t>
      </w:r>
      <w:r w:rsidR="00700F8F">
        <w:t xml:space="preserve"> assessment</w:t>
      </w:r>
      <w:r>
        <w:t>.</w:t>
      </w:r>
    </w:p>
    <w:p w14:paraId="17077F93" w14:textId="3FFD2A5F" w:rsidR="00B6382C" w:rsidRPr="000F0A49" w:rsidRDefault="00B6382C" w:rsidP="00C27E27">
      <w:pPr>
        <w:pStyle w:val="ListParagraph"/>
        <w:numPr>
          <w:ilvl w:val="1"/>
          <w:numId w:val="48"/>
        </w:numPr>
        <w:tabs>
          <w:tab w:val="left" w:pos="360"/>
          <w:tab w:val="left" w:pos="720"/>
          <w:tab w:val="left" w:pos="1080"/>
          <w:tab w:val="left" w:pos="1440"/>
          <w:tab w:val="left" w:pos="1800"/>
          <w:tab w:val="left" w:pos="2160"/>
        </w:tabs>
        <w:ind w:left="1440"/>
        <w:contextualSpacing w:val="0"/>
        <w:rPr>
          <w:rFonts w:ascii="Calibri" w:hAnsi="Calibri" w:cs="Calibri"/>
          <w:color w:val="000000"/>
          <w:bdr w:val="none" w:sz="0" w:space="0" w:color="auto" w:frame="1"/>
        </w:rPr>
      </w:pPr>
      <w:r>
        <w:t xml:space="preserve">Brookfield </w:t>
      </w:r>
      <w:r w:rsidR="00AE5348">
        <w:t xml:space="preserve">Elementary School’s </w:t>
      </w:r>
      <w:r>
        <w:t xml:space="preserve">literacy goal is to increase </w:t>
      </w:r>
      <w:r w:rsidR="00700F8F">
        <w:t xml:space="preserve">its </w:t>
      </w:r>
      <w:r>
        <w:t>scaled score by 2 points in 2 years.</w:t>
      </w:r>
    </w:p>
    <w:p w14:paraId="2EE89520" w14:textId="72A337C3" w:rsidR="00FD3CCB" w:rsidRPr="001C0C7B" w:rsidRDefault="00FD3CCB" w:rsidP="00FD3CCB">
      <w:pPr>
        <w:pStyle w:val="ListParagraph"/>
        <w:numPr>
          <w:ilvl w:val="0"/>
          <w:numId w:val="48"/>
        </w:numPr>
        <w:tabs>
          <w:tab w:val="left" w:pos="360"/>
          <w:tab w:val="left" w:pos="720"/>
          <w:tab w:val="left" w:pos="1080"/>
          <w:tab w:val="left" w:pos="1440"/>
          <w:tab w:val="left" w:pos="1800"/>
          <w:tab w:val="left" w:pos="2160"/>
        </w:tabs>
        <w:contextualSpacing w:val="0"/>
        <w:rPr>
          <w:rFonts w:ascii="Calibri" w:hAnsi="Calibri" w:cs="Calibri"/>
          <w:color w:val="000000"/>
          <w:bdr w:val="none" w:sz="0" w:space="0" w:color="auto" w:frame="1"/>
        </w:rPr>
      </w:pPr>
      <w:r>
        <w:rPr>
          <w:rFonts w:ascii="Calibri" w:hAnsi="Calibri" w:cs="Calibri"/>
          <w:color w:val="000000"/>
          <w:bdr w:val="none" w:sz="0" w:space="0" w:color="auto" w:frame="1"/>
        </w:rPr>
        <w:t xml:space="preserve">The district has 10 schools (5 elementary and 5 middle schools) that have been identified as among the lowest performing 10 percent of schools statewide among schools that serve similar grades. In addition, the Baker School has been identified for a low performing student group which requires a plan. These schools all received additional funding through DESE’s Targeted Assistance Grant which also provides support from the Coastal Regional Assistance team in DESE’s Statewide System of Support (SSoS). The regional support team members have worked with district liaisons to help each school develop or implement a  Sustainable Improvement Plan. </w:t>
      </w:r>
    </w:p>
    <w:p w14:paraId="6555426F" w14:textId="7675D56C" w:rsidR="00B6382C" w:rsidRDefault="000C5355" w:rsidP="00C27E27">
      <w:pPr>
        <w:pStyle w:val="ListParagraph"/>
        <w:numPr>
          <w:ilvl w:val="1"/>
          <w:numId w:val="48"/>
        </w:numPr>
        <w:tabs>
          <w:tab w:val="left" w:pos="360"/>
          <w:tab w:val="left" w:pos="720"/>
          <w:tab w:val="left" w:pos="1080"/>
          <w:tab w:val="left" w:pos="1440"/>
          <w:tab w:val="left" w:pos="1800"/>
          <w:tab w:val="left" w:pos="2160"/>
        </w:tabs>
        <w:ind w:left="1440"/>
        <w:contextualSpacing w:val="0"/>
        <w:rPr>
          <w:rFonts w:ascii="Calibri" w:hAnsi="Calibri" w:cs="Calibri"/>
          <w:color w:val="000000"/>
          <w:bdr w:val="none" w:sz="0" w:space="0" w:color="auto" w:frame="1"/>
        </w:rPr>
      </w:pPr>
      <w:r>
        <w:rPr>
          <w:rFonts w:ascii="Calibri" w:hAnsi="Calibri" w:cs="Calibri"/>
          <w:color w:val="000000"/>
          <w:bdr w:val="none" w:sz="0" w:space="0" w:color="auto" w:frame="1"/>
        </w:rPr>
        <w:t xml:space="preserve">The </w:t>
      </w:r>
      <w:r w:rsidR="002D0061">
        <w:rPr>
          <w:rFonts w:ascii="Calibri" w:hAnsi="Calibri" w:cs="Calibri"/>
          <w:color w:val="000000"/>
          <w:bdr w:val="none" w:sz="0" w:space="0" w:color="auto" w:frame="1"/>
        </w:rPr>
        <w:t xml:space="preserve">10 </w:t>
      </w:r>
      <w:r w:rsidR="004273BD">
        <w:rPr>
          <w:rFonts w:ascii="Calibri" w:hAnsi="Calibri" w:cs="Calibri"/>
          <w:color w:val="000000"/>
          <w:bdr w:val="none" w:sz="0" w:space="0" w:color="auto" w:frame="1"/>
        </w:rPr>
        <w:t xml:space="preserve">Sustainable </w:t>
      </w:r>
      <w:r w:rsidR="00DB11B8">
        <w:rPr>
          <w:rFonts w:ascii="Calibri" w:hAnsi="Calibri" w:cs="Calibri"/>
          <w:color w:val="000000"/>
          <w:bdr w:val="none" w:sz="0" w:space="0" w:color="auto" w:frame="1"/>
        </w:rPr>
        <w:t>I</w:t>
      </w:r>
      <w:r w:rsidR="004273BD">
        <w:rPr>
          <w:rFonts w:ascii="Calibri" w:hAnsi="Calibri" w:cs="Calibri"/>
          <w:color w:val="000000"/>
          <w:bdr w:val="none" w:sz="0" w:space="0" w:color="auto" w:frame="1"/>
        </w:rPr>
        <w:t xml:space="preserve">mprovement </w:t>
      </w:r>
      <w:r w:rsidR="00DB11B8">
        <w:rPr>
          <w:rFonts w:ascii="Calibri" w:hAnsi="Calibri" w:cs="Calibri"/>
          <w:color w:val="000000"/>
          <w:bdr w:val="none" w:sz="0" w:space="0" w:color="auto" w:frame="1"/>
        </w:rPr>
        <w:t>Pl</w:t>
      </w:r>
      <w:r w:rsidR="004273BD">
        <w:rPr>
          <w:rFonts w:ascii="Calibri" w:hAnsi="Calibri" w:cs="Calibri"/>
          <w:color w:val="000000"/>
          <w:bdr w:val="none" w:sz="0" w:space="0" w:color="auto" w:frame="1"/>
        </w:rPr>
        <w:t>an</w:t>
      </w:r>
      <w:r w:rsidR="00B6382C">
        <w:rPr>
          <w:rFonts w:ascii="Calibri" w:hAnsi="Calibri" w:cs="Calibri"/>
          <w:color w:val="000000"/>
          <w:bdr w:val="none" w:sz="0" w:space="0" w:color="auto" w:frame="1"/>
        </w:rPr>
        <w:t>s</w:t>
      </w:r>
      <w:r w:rsidR="00B6382C" w:rsidRPr="000F0A49">
        <w:rPr>
          <w:rFonts w:ascii="Calibri" w:hAnsi="Calibri" w:cs="Calibri"/>
          <w:color w:val="000000"/>
          <w:bdr w:val="none" w:sz="0" w:space="0" w:color="auto" w:frame="1"/>
        </w:rPr>
        <w:t xml:space="preserve"> contain clearly articulated practices, summaries of current strategies, intended modification</w:t>
      </w:r>
      <w:r w:rsidR="00E772F9">
        <w:rPr>
          <w:rFonts w:ascii="Calibri" w:hAnsi="Calibri" w:cs="Calibri"/>
          <w:color w:val="000000"/>
          <w:bdr w:val="none" w:sz="0" w:space="0" w:color="auto" w:frame="1"/>
        </w:rPr>
        <w:t>s</w:t>
      </w:r>
      <w:r w:rsidR="00B6382C" w:rsidRPr="000F0A49">
        <w:rPr>
          <w:rFonts w:ascii="Calibri" w:hAnsi="Calibri" w:cs="Calibri"/>
          <w:color w:val="000000"/>
          <w:bdr w:val="none" w:sz="0" w:space="0" w:color="auto" w:frame="1"/>
        </w:rPr>
        <w:t xml:space="preserve"> or new strategies, and key benchmarks with clear targets. </w:t>
      </w:r>
    </w:p>
    <w:p w14:paraId="12E2799D" w14:textId="21898D4B" w:rsidR="00B6382C" w:rsidRPr="008C493A" w:rsidRDefault="008C493A" w:rsidP="008C493A">
      <w:pPr>
        <w:tabs>
          <w:tab w:val="left" w:pos="0"/>
          <w:tab w:val="left" w:pos="360"/>
          <w:tab w:val="left" w:pos="720"/>
          <w:tab w:val="left" w:pos="1080"/>
          <w:tab w:val="left" w:pos="1440"/>
          <w:tab w:val="left" w:pos="1620"/>
        </w:tabs>
        <w:ind w:left="1800" w:hanging="360"/>
        <w:rPr>
          <w:rFonts w:ascii="Calibri" w:hAnsi="Calibri" w:cs="Calibri"/>
          <w:color w:val="000000"/>
          <w:bdr w:val="none" w:sz="0" w:space="0" w:color="auto" w:frame="1"/>
        </w:rPr>
      </w:pPr>
      <w:r>
        <w:rPr>
          <w:rFonts w:ascii="Calibri" w:hAnsi="Calibri" w:cs="Calibri"/>
          <w:color w:val="000000"/>
          <w:bdr w:val="none" w:sz="0" w:space="0" w:color="auto" w:frame="1"/>
        </w:rPr>
        <w:t xml:space="preserve">i.   </w:t>
      </w:r>
      <w:r>
        <w:rPr>
          <w:rFonts w:ascii="Calibri" w:hAnsi="Calibri" w:cs="Calibri"/>
          <w:color w:val="000000"/>
          <w:bdr w:val="none" w:sz="0" w:space="0" w:color="auto" w:frame="1"/>
        </w:rPr>
        <w:tab/>
      </w:r>
      <w:r w:rsidR="00A45115">
        <w:rPr>
          <w:rFonts w:ascii="Calibri" w:hAnsi="Calibri" w:cs="Calibri"/>
          <w:color w:val="000000"/>
          <w:bdr w:val="none" w:sz="0" w:space="0" w:color="auto" w:frame="1"/>
        </w:rPr>
        <w:t>For example, a</w:t>
      </w:r>
      <w:r w:rsidR="00B6382C" w:rsidRPr="008C493A">
        <w:rPr>
          <w:rFonts w:ascii="Calibri" w:hAnsi="Calibri" w:cs="Calibri"/>
          <w:color w:val="000000"/>
          <w:bdr w:val="none" w:sz="0" w:space="0" w:color="auto" w:frame="1"/>
        </w:rPr>
        <w:t xml:space="preserve"> benchmark from </w:t>
      </w:r>
      <w:r w:rsidR="008748C8">
        <w:rPr>
          <w:rFonts w:ascii="Calibri" w:hAnsi="Calibri" w:cs="Calibri"/>
          <w:color w:val="000000"/>
          <w:bdr w:val="none" w:sz="0" w:space="0" w:color="auto" w:frame="1"/>
        </w:rPr>
        <w:t xml:space="preserve">the </w:t>
      </w:r>
      <w:r w:rsidR="00B6382C" w:rsidRPr="008C493A">
        <w:rPr>
          <w:rFonts w:ascii="Calibri" w:hAnsi="Calibri" w:cs="Calibri"/>
          <w:color w:val="000000"/>
          <w:bdr w:val="none" w:sz="0" w:space="0" w:color="auto" w:frame="1"/>
        </w:rPr>
        <w:t xml:space="preserve">Arnone Middle </w:t>
      </w:r>
      <w:r w:rsidR="00700F8F">
        <w:rPr>
          <w:rFonts w:ascii="Calibri" w:hAnsi="Calibri" w:cs="Calibri"/>
          <w:color w:val="000000"/>
          <w:bdr w:val="none" w:sz="0" w:space="0" w:color="auto" w:frame="1"/>
        </w:rPr>
        <w:t>S</w:t>
      </w:r>
      <w:r w:rsidR="00700F8F" w:rsidRPr="008C493A">
        <w:rPr>
          <w:rFonts w:ascii="Calibri" w:hAnsi="Calibri" w:cs="Calibri"/>
          <w:color w:val="000000"/>
          <w:bdr w:val="none" w:sz="0" w:space="0" w:color="auto" w:frame="1"/>
        </w:rPr>
        <w:t xml:space="preserve">chool </w:t>
      </w:r>
      <w:r w:rsidR="008748C8">
        <w:rPr>
          <w:rFonts w:ascii="Calibri" w:hAnsi="Calibri" w:cs="Calibri"/>
          <w:color w:val="000000"/>
          <w:bdr w:val="none" w:sz="0" w:space="0" w:color="auto" w:frame="1"/>
        </w:rPr>
        <w:t xml:space="preserve">plan </w:t>
      </w:r>
      <w:r w:rsidR="00B6382C" w:rsidRPr="008C493A">
        <w:rPr>
          <w:rFonts w:ascii="Calibri" w:hAnsi="Calibri" w:cs="Calibri"/>
          <w:color w:val="000000"/>
          <w:bdr w:val="none" w:sz="0" w:space="0" w:color="auto" w:frame="1"/>
        </w:rPr>
        <w:t xml:space="preserve">states:  </w:t>
      </w:r>
      <w:r w:rsidR="00111DE7">
        <w:rPr>
          <w:rFonts w:ascii="Calibri" w:hAnsi="Calibri" w:cs="Calibri"/>
          <w:color w:val="000000"/>
          <w:bdr w:val="none" w:sz="0" w:space="0" w:color="auto" w:frame="1"/>
        </w:rPr>
        <w:t>“</w:t>
      </w:r>
      <w:r w:rsidR="00B6382C" w:rsidRPr="008C493A">
        <w:rPr>
          <w:rFonts w:ascii="Calibri" w:hAnsi="Calibri" w:cs="Calibri"/>
          <w:color w:val="000000"/>
          <w:bdr w:val="none" w:sz="0" w:space="0" w:color="auto" w:frame="1"/>
        </w:rPr>
        <w:t xml:space="preserve">By June 2019, the </w:t>
      </w:r>
      <w:r w:rsidR="00B6382C" w:rsidRPr="00563A5D">
        <w:t xml:space="preserve">number of students meeting grade level benchmarks as measured by </w:t>
      </w:r>
      <w:r w:rsidR="00B6382C" w:rsidRPr="000829A5">
        <w:t>STAR</w:t>
      </w:r>
      <w:r w:rsidR="00B6382C" w:rsidRPr="00563A5D">
        <w:t xml:space="preserve"> assessments in ELA and math will increase from 20% to 35%. This is a 15% improvement from the June 2018 results. By June of 2020, the number of students meeting grade level benchmarks as measured by STAR assessments in math and ELA will increase from 35% to 50%.</w:t>
      </w:r>
      <w:r w:rsidR="00111DE7">
        <w:t>”</w:t>
      </w:r>
    </w:p>
    <w:p w14:paraId="156034FC" w14:textId="34FE2FDE" w:rsidR="00B6382C" w:rsidRPr="000F0A49" w:rsidRDefault="00B6382C" w:rsidP="00C27E27">
      <w:pPr>
        <w:pStyle w:val="ListParagraph"/>
        <w:numPr>
          <w:ilvl w:val="1"/>
          <w:numId w:val="48"/>
        </w:numPr>
        <w:tabs>
          <w:tab w:val="left" w:pos="360"/>
          <w:tab w:val="left" w:pos="720"/>
          <w:tab w:val="left" w:pos="1080"/>
          <w:tab w:val="left" w:pos="1440"/>
          <w:tab w:val="left" w:pos="1800"/>
          <w:tab w:val="left" w:pos="2160"/>
        </w:tabs>
        <w:ind w:left="1440"/>
        <w:contextualSpacing w:val="0"/>
        <w:rPr>
          <w:rFonts w:ascii="Calibri" w:hAnsi="Calibri" w:cs="Calibri"/>
          <w:color w:val="000000"/>
          <w:bdr w:val="none" w:sz="0" w:space="0" w:color="auto" w:frame="1"/>
        </w:rPr>
      </w:pPr>
      <w:r>
        <w:rPr>
          <w:rFonts w:ascii="Calibri" w:hAnsi="Calibri" w:cs="Calibri"/>
          <w:color w:val="000000"/>
          <w:bdr w:val="none" w:sz="0" w:space="0" w:color="auto" w:frame="1"/>
        </w:rPr>
        <w:t xml:space="preserve">The superintendent told the review team that he </w:t>
      </w:r>
      <w:r w:rsidR="00700F8F">
        <w:rPr>
          <w:rFonts w:ascii="Calibri" w:hAnsi="Calibri" w:cs="Calibri"/>
          <w:color w:val="000000"/>
          <w:bdr w:val="none" w:sz="0" w:space="0" w:color="auto" w:frame="1"/>
        </w:rPr>
        <w:t xml:space="preserve">believed that </w:t>
      </w:r>
      <w:r>
        <w:rPr>
          <w:rFonts w:ascii="Calibri" w:hAnsi="Calibri" w:cs="Calibri"/>
          <w:color w:val="000000"/>
          <w:bdr w:val="none" w:sz="0" w:space="0" w:color="auto" w:frame="1"/>
        </w:rPr>
        <w:t xml:space="preserve">the </w:t>
      </w:r>
      <w:r w:rsidR="004273BD">
        <w:rPr>
          <w:rFonts w:ascii="Calibri" w:hAnsi="Calibri" w:cs="Calibri"/>
          <w:color w:val="000000"/>
          <w:bdr w:val="none" w:sz="0" w:space="0" w:color="auto" w:frame="1"/>
        </w:rPr>
        <w:t xml:space="preserve">Sustainable </w:t>
      </w:r>
      <w:r w:rsidR="00700F8F">
        <w:rPr>
          <w:rFonts w:ascii="Calibri" w:hAnsi="Calibri" w:cs="Calibri"/>
          <w:color w:val="000000"/>
          <w:bdr w:val="none" w:sz="0" w:space="0" w:color="auto" w:frame="1"/>
        </w:rPr>
        <w:t xml:space="preserve">Improvement Plans </w:t>
      </w:r>
      <w:r>
        <w:rPr>
          <w:rFonts w:ascii="Calibri" w:hAnsi="Calibri" w:cs="Calibri"/>
          <w:color w:val="000000"/>
          <w:bdr w:val="none" w:sz="0" w:space="0" w:color="auto" w:frame="1"/>
        </w:rPr>
        <w:t>might provide a</w:t>
      </w:r>
      <w:r w:rsidR="00087CCA">
        <w:rPr>
          <w:rFonts w:ascii="Calibri" w:hAnsi="Calibri" w:cs="Calibri"/>
          <w:color w:val="000000"/>
          <w:bdr w:val="none" w:sz="0" w:space="0" w:color="auto" w:frame="1"/>
        </w:rPr>
        <w:t>n</w:t>
      </w:r>
      <w:r>
        <w:rPr>
          <w:rFonts w:ascii="Calibri" w:hAnsi="Calibri" w:cs="Calibri"/>
          <w:color w:val="000000"/>
          <w:bdr w:val="none" w:sz="0" w:space="0" w:color="auto" w:frame="1"/>
        </w:rPr>
        <w:t xml:space="preserve"> </w:t>
      </w:r>
      <w:r w:rsidR="00087CCA">
        <w:rPr>
          <w:rFonts w:ascii="Calibri" w:hAnsi="Calibri" w:cs="Calibri"/>
          <w:color w:val="000000"/>
          <w:bdr w:val="none" w:sz="0" w:space="0" w:color="auto" w:frame="1"/>
        </w:rPr>
        <w:t>effec</w:t>
      </w:r>
      <w:r w:rsidR="009A5595">
        <w:rPr>
          <w:rFonts w:ascii="Calibri" w:hAnsi="Calibri" w:cs="Calibri"/>
          <w:color w:val="000000"/>
          <w:bdr w:val="none" w:sz="0" w:space="0" w:color="auto" w:frame="1"/>
        </w:rPr>
        <w:t>t</w:t>
      </w:r>
      <w:r w:rsidR="00087CCA">
        <w:rPr>
          <w:rFonts w:ascii="Calibri" w:hAnsi="Calibri" w:cs="Calibri"/>
          <w:color w:val="000000"/>
          <w:bdr w:val="none" w:sz="0" w:space="0" w:color="auto" w:frame="1"/>
        </w:rPr>
        <w:t xml:space="preserve">ive </w:t>
      </w:r>
      <w:r>
        <w:rPr>
          <w:rFonts w:ascii="Calibri" w:hAnsi="Calibri" w:cs="Calibri"/>
          <w:color w:val="000000"/>
          <w:bdr w:val="none" w:sz="0" w:space="0" w:color="auto" w:frame="1"/>
        </w:rPr>
        <w:t xml:space="preserve">model for future </w:t>
      </w:r>
      <w:r w:rsidR="004273BD">
        <w:rPr>
          <w:rFonts w:ascii="Calibri" w:hAnsi="Calibri" w:cs="Calibri"/>
          <w:color w:val="000000"/>
          <w:bdr w:val="none" w:sz="0" w:space="0" w:color="auto" w:frame="1"/>
        </w:rPr>
        <w:t xml:space="preserve">School </w:t>
      </w:r>
      <w:r w:rsidR="00087CCA">
        <w:rPr>
          <w:rFonts w:ascii="Calibri" w:hAnsi="Calibri" w:cs="Calibri"/>
          <w:color w:val="000000"/>
          <w:bdr w:val="none" w:sz="0" w:space="0" w:color="auto" w:frame="1"/>
        </w:rPr>
        <w:t>Improvement Plans</w:t>
      </w:r>
      <w:r>
        <w:rPr>
          <w:rFonts w:ascii="Calibri" w:hAnsi="Calibri" w:cs="Calibri"/>
          <w:color w:val="000000"/>
          <w:bdr w:val="none" w:sz="0" w:space="0" w:color="auto" w:frame="1"/>
        </w:rPr>
        <w:t>.</w:t>
      </w:r>
    </w:p>
    <w:p w14:paraId="26DD5CD3" w14:textId="575C143D" w:rsidR="00B6382C" w:rsidRPr="000B64AF" w:rsidRDefault="00B6382C" w:rsidP="00BD6E82">
      <w:pPr>
        <w:pStyle w:val="ListParagraph"/>
        <w:tabs>
          <w:tab w:val="left" w:pos="360"/>
          <w:tab w:val="left" w:pos="720"/>
          <w:tab w:val="left" w:pos="1080"/>
          <w:tab w:val="left" w:pos="1440"/>
          <w:tab w:val="left" w:pos="1800"/>
          <w:tab w:val="left" w:pos="2160"/>
        </w:tabs>
        <w:ind w:hanging="360"/>
        <w:contextualSpacing w:val="0"/>
        <w:rPr>
          <w:rFonts w:ascii="Calibri" w:hAnsi="Calibri" w:cs="Calibri"/>
          <w:color w:val="000000"/>
          <w:bdr w:val="none" w:sz="0" w:space="0" w:color="auto" w:frame="1"/>
        </w:rPr>
      </w:pPr>
      <w:r w:rsidRPr="00BD6E82">
        <w:rPr>
          <w:rFonts w:cstheme="minorHAnsi"/>
          <w:b/>
          <w:bCs/>
          <w:color w:val="000000"/>
          <w:bdr w:val="none" w:sz="0" w:space="0" w:color="auto" w:frame="1"/>
        </w:rPr>
        <w:t>C.</w:t>
      </w:r>
      <w:r w:rsidRPr="00456317">
        <w:rPr>
          <w:rFonts w:ascii="Calibri" w:hAnsi="Calibri" w:cs="Calibri"/>
          <w:color w:val="000000"/>
          <w:bdr w:val="none" w:sz="0" w:space="0" w:color="auto" w:frame="1"/>
        </w:rPr>
        <w:t xml:space="preserve"> </w:t>
      </w:r>
      <w:r w:rsidR="00BD6E82">
        <w:rPr>
          <w:rFonts w:ascii="Calibri" w:hAnsi="Calibri" w:cs="Calibri"/>
          <w:color w:val="000000"/>
          <w:bdr w:val="none" w:sz="0" w:space="0" w:color="auto" w:frame="1"/>
        </w:rPr>
        <w:tab/>
      </w:r>
      <w:r w:rsidRPr="002072E2">
        <w:rPr>
          <w:rFonts w:ascii="Calibri" w:hAnsi="Calibri" w:cs="Calibri"/>
          <w:color w:val="000000"/>
          <w:bdr w:val="none" w:sz="0" w:space="0" w:color="auto" w:frame="1"/>
        </w:rPr>
        <w:t>Plans do not appear to be consistently shared</w:t>
      </w:r>
      <w:r w:rsidR="00090AA8">
        <w:rPr>
          <w:rFonts w:ascii="Calibri" w:hAnsi="Calibri" w:cs="Calibri"/>
          <w:color w:val="000000"/>
          <w:bdr w:val="none" w:sz="0" w:space="0" w:color="auto" w:frame="1"/>
        </w:rPr>
        <w:t xml:space="preserve"> with stakeholders</w:t>
      </w:r>
      <w:r w:rsidRPr="002072E2">
        <w:rPr>
          <w:rFonts w:ascii="Calibri" w:hAnsi="Calibri" w:cs="Calibri"/>
          <w:color w:val="000000"/>
          <w:bdr w:val="none" w:sz="0" w:space="0" w:color="auto" w:frame="1"/>
        </w:rPr>
        <w:t>, discussed</w:t>
      </w:r>
      <w:r w:rsidR="00087CCA">
        <w:rPr>
          <w:rFonts w:ascii="Calibri" w:hAnsi="Calibri" w:cs="Calibri"/>
          <w:color w:val="000000"/>
          <w:bdr w:val="none" w:sz="0" w:space="0" w:color="auto" w:frame="1"/>
        </w:rPr>
        <w:t>,</w:t>
      </w:r>
      <w:r w:rsidRPr="002072E2">
        <w:rPr>
          <w:rFonts w:ascii="Calibri" w:hAnsi="Calibri" w:cs="Calibri"/>
          <w:color w:val="000000"/>
          <w:bdr w:val="none" w:sz="0" w:space="0" w:color="auto" w:frame="1"/>
        </w:rPr>
        <w:t xml:space="preserve"> and reviewed.  </w:t>
      </w:r>
      <w:r>
        <w:rPr>
          <w:rFonts w:ascii="Calibri" w:hAnsi="Calibri" w:cs="Calibri"/>
          <w:color w:val="000000"/>
          <w:bdr w:val="none" w:sz="0" w:space="0" w:color="auto" w:frame="1"/>
        </w:rPr>
        <w:t xml:space="preserve"> </w:t>
      </w:r>
    </w:p>
    <w:p w14:paraId="153EC3C0" w14:textId="26C5CF2A" w:rsidR="00B6382C" w:rsidRDefault="00087CCA" w:rsidP="00C27E27">
      <w:pPr>
        <w:pStyle w:val="ListParagraph"/>
        <w:numPr>
          <w:ilvl w:val="6"/>
          <w:numId w:val="46"/>
        </w:numPr>
        <w:tabs>
          <w:tab w:val="left" w:pos="360"/>
          <w:tab w:val="left" w:pos="720"/>
          <w:tab w:val="left" w:pos="1080"/>
          <w:tab w:val="left" w:pos="1440"/>
          <w:tab w:val="left" w:pos="1800"/>
        </w:tabs>
        <w:contextualSpacing w:val="0"/>
      </w:pPr>
      <w:r>
        <w:t xml:space="preserve">In </w:t>
      </w:r>
      <w:r w:rsidR="007232A1">
        <w:t xml:space="preserve">its self-assessment </w:t>
      </w:r>
      <w:r>
        <w:t xml:space="preserve">submitted in advance of the onsite </w:t>
      </w:r>
      <w:r w:rsidR="007232A1">
        <w:t>review, t</w:t>
      </w:r>
      <w:r w:rsidR="00B6382C" w:rsidRPr="002072E2">
        <w:t xml:space="preserve">he district </w:t>
      </w:r>
      <w:r>
        <w:t>rated</w:t>
      </w:r>
      <w:r w:rsidRPr="002072E2">
        <w:t xml:space="preserve"> </w:t>
      </w:r>
      <w:r>
        <w:t>plan elements</w:t>
      </w:r>
      <w:r w:rsidRPr="002072E2">
        <w:t xml:space="preserve"> </w:t>
      </w:r>
      <w:r w:rsidR="00B6382C" w:rsidRPr="002072E2">
        <w:t>as “</w:t>
      </w:r>
      <w:r>
        <w:t>S</w:t>
      </w:r>
      <w:r w:rsidRPr="002072E2">
        <w:t xml:space="preserve">omewhat </w:t>
      </w:r>
      <w:r>
        <w:t>W</w:t>
      </w:r>
      <w:r w:rsidRPr="002072E2">
        <w:t>ell</w:t>
      </w:r>
      <w:r w:rsidR="00B6382C" w:rsidRPr="002072E2">
        <w:t xml:space="preserve">” </w:t>
      </w:r>
      <w:r>
        <w:t>described</w:t>
      </w:r>
      <w:r w:rsidRPr="002072E2">
        <w:t xml:space="preserve"> </w:t>
      </w:r>
      <w:r>
        <w:t xml:space="preserve">by </w:t>
      </w:r>
      <w:r w:rsidR="00B6382C" w:rsidRPr="002072E2">
        <w:t xml:space="preserve">the </w:t>
      </w:r>
      <w:r>
        <w:t>indicator “</w:t>
      </w:r>
      <w:r w:rsidRPr="00177F96">
        <w:t>Improvement plans have clear, measurable goals and ambitious strategies for improving performance, opportunities, and outcomes for all students. They are informed by data, including disaggregated student data.</w:t>
      </w:r>
      <w:r w:rsidR="008748C8">
        <w:t>”</w:t>
      </w:r>
      <w:r w:rsidR="00B6382C" w:rsidRPr="002072E2">
        <w:t xml:space="preserve"> </w:t>
      </w:r>
      <w:r w:rsidR="008A310B">
        <w:t xml:space="preserve">Possible ratings are “Very Well,” “Well,” “Somewhat Well,” and </w:t>
      </w:r>
      <w:r w:rsidR="00C24702">
        <w:t>“</w:t>
      </w:r>
      <w:r w:rsidR="008A310B">
        <w:t xml:space="preserve">Not at All Well.” </w:t>
      </w:r>
      <w:r w:rsidR="00B6382C" w:rsidRPr="002072E2">
        <w:t>The</w:t>
      </w:r>
      <w:r w:rsidR="00C800F1">
        <w:t xml:space="preserve"> self-assessment</w:t>
      </w:r>
      <w:r w:rsidR="00B6382C" w:rsidRPr="002072E2">
        <w:t xml:space="preserve"> </w:t>
      </w:r>
      <w:r>
        <w:t>note</w:t>
      </w:r>
      <w:r w:rsidR="00377145">
        <w:t>s</w:t>
      </w:r>
      <w:r w:rsidR="00B6382C" w:rsidRPr="002072E2">
        <w:t xml:space="preserve">, “We have not, as a district, systematically reviewed the strategic plan recently and documented our progress or lack thereof. We have worked hard on the issues, </w:t>
      </w:r>
      <w:r w:rsidR="00B6382C" w:rsidRPr="002072E2">
        <w:lastRenderedPageBreak/>
        <w:t>but we have not formally assessed ourselves or made course corrections because of these analyses.”</w:t>
      </w:r>
    </w:p>
    <w:p w14:paraId="23E85FF6" w14:textId="0DA944D8" w:rsidR="00B6382C" w:rsidRDefault="00B6382C" w:rsidP="00C27E27">
      <w:pPr>
        <w:pStyle w:val="ListParagraph"/>
        <w:numPr>
          <w:ilvl w:val="7"/>
          <w:numId w:val="46"/>
        </w:numPr>
        <w:tabs>
          <w:tab w:val="left" w:pos="360"/>
          <w:tab w:val="left" w:pos="720"/>
          <w:tab w:val="left" w:pos="1080"/>
          <w:tab w:val="left" w:pos="1440"/>
          <w:tab w:val="left" w:pos="1800"/>
          <w:tab w:val="left" w:pos="2160"/>
        </w:tabs>
        <w:ind w:left="1440"/>
        <w:contextualSpacing w:val="0"/>
      </w:pPr>
      <w:r>
        <w:t xml:space="preserve">While the self-assessment states that the superintendent </w:t>
      </w:r>
      <w:r w:rsidR="00160B73">
        <w:t xml:space="preserve">would </w:t>
      </w:r>
      <w:r>
        <w:t xml:space="preserve">work with the </w:t>
      </w:r>
      <w:r w:rsidR="00F36D95">
        <w:t>District Design Team</w:t>
      </w:r>
      <w:r>
        <w:t xml:space="preserve"> to update the </w:t>
      </w:r>
      <w:r w:rsidR="00FB13EE">
        <w:t xml:space="preserve">district’s </w:t>
      </w:r>
      <w:r>
        <w:t>vision and mission and improvement plan</w:t>
      </w:r>
      <w:r w:rsidR="00160B73">
        <w:t xml:space="preserve"> so </w:t>
      </w:r>
      <w:r w:rsidR="00FB13EE">
        <w:t xml:space="preserve">that </w:t>
      </w:r>
      <w:r w:rsidR="00160B73">
        <w:t xml:space="preserve">it </w:t>
      </w:r>
      <w:r w:rsidR="00FB13EE">
        <w:t>include</w:t>
      </w:r>
      <w:r w:rsidR="00F73F5C">
        <w:t>d</w:t>
      </w:r>
      <w:r w:rsidR="00FB13EE">
        <w:t xml:space="preserve"> clear benchmarks to measure progress toward achieving goals</w:t>
      </w:r>
      <w:r>
        <w:t xml:space="preserve">, it also states that the plan </w:t>
      </w:r>
      <w:r w:rsidR="00160B73">
        <w:t xml:space="preserve">would </w:t>
      </w:r>
      <w:r>
        <w:t xml:space="preserve">only be reviewed twice a year. </w:t>
      </w:r>
    </w:p>
    <w:p w14:paraId="24B63796" w14:textId="31C2C9FE" w:rsidR="00B6382C" w:rsidRDefault="00B6382C" w:rsidP="00C27E27">
      <w:pPr>
        <w:pStyle w:val="ListParagraph"/>
        <w:numPr>
          <w:ilvl w:val="6"/>
          <w:numId w:val="46"/>
        </w:numPr>
        <w:tabs>
          <w:tab w:val="left" w:pos="360"/>
          <w:tab w:val="left" w:pos="720"/>
          <w:tab w:val="left" w:pos="1080"/>
          <w:tab w:val="left" w:pos="1440"/>
          <w:tab w:val="left" w:pos="1800"/>
        </w:tabs>
        <w:contextualSpacing w:val="0"/>
      </w:pPr>
      <w:r>
        <w:t xml:space="preserve">The </w:t>
      </w:r>
      <w:r w:rsidRPr="00AA415D">
        <w:t xml:space="preserve">superintendent stated that plan development </w:t>
      </w:r>
      <w:r w:rsidR="00160B73">
        <w:t>was</w:t>
      </w:r>
      <w:r w:rsidR="00160B73" w:rsidRPr="00AA415D">
        <w:t xml:space="preserve"> </w:t>
      </w:r>
      <w:r w:rsidRPr="00AA415D">
        <w:t xml:space="preserve">led by an executive team member who </w:t>
      </w:r>
      <w:r w:rsidR="00160B73" w:rsidRPr="00AA415D">
        <w:t>work</w:t>
      </w:r>
      <w:r w:rsidR="00160B73">
        <w:t xml:space="preserve">ed </w:t>
      </w:r>
      <w:r w:rsidRPr="00AA415D">
        <w:t xml:space="preserve">with each school’s educational leadership team to review data results and identify activities to address student achievement. When asked how plans </w:t>
      </w:r>
      <w:r w:rsidR="00160B73">
        <w:t>were</w:t>
      </w:r>
      <w:r w:rsidR="00160B73" w:rsidRPr="00AA415D">
        <w:t xml:space="preserve"> </w:t>
      </w:r>
      <w:r w:rsidRPr="00AA415D">
        <w:t xml:space="preserve">reviewed, he stated that they were supposed to be reviewed by the </w:t>
      </w:r>
      <w:r w:rsidR="000829A5">
        <w:t>e</w:t>
      </w:r>
      <w:r w:rsidR="000829A5" w:rsidRPr="00AA415D">
        <w:t xml:space="preserve">xecutive </w:t>
      </w:r>
      <w:r w:rsidRPr="00AA415D">
        <w:t xml:space="preserve">team, and that the process should be in place. It was </w:t>
      </w:r>
      <w:r w:rsidR="000829A5">
        <w:t xml:space="preserve">not </w:t>
      </w:r>
      <w:r w:rsidR="000829A5" w:rsidRPr="00AA415D">
        <w:t xml:space="preserve">clear </w:t>
      </w:r>
      <w:r w:rsidR="000829A5">
        <w:t xml:space="preserve">to the review team </w:t>
      </w:r>
      <w:r w:rsidRPr="00AA415D">
        <w:t xml:space="preserve">whether </w:t>
      </w:r>
      <w:r w:rsidR="00DD7A93">
        <w:t>the executive team was reviewing school improvement plans</w:t>
      </w:r>
      <w:r>
        <w:t>.</w:t>
      </w:r>
    </w:p>
    <w:p w14:paraId="7D7F3973" w14:textId="18CBDF9B" w:rsidR="00B6382C" w:rsidRDefault="00B6382C" w:rsidP="00C27E27">
      <w:pPr>
        <w:pStyle w:val="ListParagraph"/>
        <w:numPr>
          <w:ilvl w:val="6"/>
          <w:numId w:val="46"/>
        </w:numPr>
        <w:tabs>
          <w:tab w:val="left" w:pos="360"/>
          <w:tab w:val="left" w:pos="720"/>
          <w:tab w:val="left" w:pos="1080"/>
          <w:tab w:val="left" w:pos="1440"/>
          <w:tab w:val="left" w:pos="1800"/>
        </w:tabs>
        <w:contextualSpacing w:val="0"/>
      </w:pPr>
      <w:r w:rsidRPr="00AA415D">
        <w:t xml:space="preserve">When asked what the </w:t>
      </w:r>
      <w:r w:rsidR="000829A5">
        <w:t xml:space="preserve">executive </w:t>
      </w:r>
      <w:r w:rsidRPr="00AA415D">
        <w:t xml:space="preserve">team would </w:t>
      </w:r>
      <w:r w:rsidR="00F73F5C">
        <w:t>learn</w:t>
      </w:r>
      <w:r w:rsidR="00F73F5C" w:rsidRPr="00AA415D">
        <w:t xml:space="preserve"> </w:t>
      </w:r>
      <w:r w:rsidRPr="00AA415D">
        <w:t xml:space="preserve">from principals about their school plans, the superintendent stated that the response would be different for every principal and that </w:t>
      </w:r>
      <w:r w:rsidR="00160B73">
        <w:t>principals</w:t>
      </w:r>
      <w:r w:rsidR="00160B73" w:rsidRPr="00AA415D">
        <w:t xml:space="preserve"> m</w:t>
      </w:r>
      <w:r w:rsidR="00160B73">
        <w:t xml:space="preserve">ight </w:t>
      </w:r>
      <w:r w:rsidRPr="00AA415D">
        <w:t>not provide a lot of detail.</w:t>
      </w:r>
    </w:p>
    <w:p w14:paraId="14CBE751" w14:textId="604DF7FA" w:rsidR="00B6382C" w:rsidRDefault="00B6382C" w:rsidP="00C27E27">
      <w:pPr>
        <w:pStyle w:val="ListParagraph"/>
        <w:numPr>
          <w:ilvl w:val="6"/>
          <w:numId w:val="46"/>
        </w:numPr>
        <w:tabs>
          <w:tab w:val="left" w:pos="360"/>
          <w:tab w:val="left" w:pos="720"/>
          <w:tab w:val="left" w:pos="1080"/>
          <w:tab w:val="left" w:pos="1440"/>
          <w:tab w:val="left" w:pos="1800"/>
        </w:tabs>
        <w:contextualSpacing w:val="0"/>
      </w:pPr>
      <w:r w:rsidRPr="00AA415D">
        <w:t xml:space="preserve">When asked how plan progress </w:t>
      </w:r>
      <w:r w:rsidR="00160B73">
        <w:t>was</w:t>
      </w:r>
      <w:r w:rsidR="00160B73" w:rsidRPr="00AA415D">
        <w:t xml:space="preserve"> </w:t>
      </w:r>
      <w:r w:rsidRPr="00AA415D">
        <w:t xml:space="preserve">monitored, one principal told the review team </w:t>
      </w:r>
      <w:r w:rsidR="00160B73">
        <w:t xml:space="preserve">that </w:t>
      </w:r>
      <w:r w:rsidRPr="00AA415D">
        <w:t xml:space="preserve">there was no need to review it </w:t>
      </w:r>
      <w:r w:rsidR="00F73F5C">
        <w:t xml:space="preserve">[plan progress] </w:t>
      </w:r>
      <w:r w:rsidRPr="00AA415D">
        <w:t>because they previously received feedba</w:t>
      </w:r>
      <w:r>
        <w:t xml:space="preserve">ck on the plan. Another stated </w:t>
      </w:r>
      <w:r w:rsidRPr="00AA415D">
        <w:t xml:space="preserve">that a staff member on one of their four committees for </w:t>
      </w:r>
      <w:r w:rsidR="00090AA8">
        <w:t xml:space="preserve">sustainable improvement </w:t>
      </w:r>
      <w:r w:rsidRPr="00AA415D">
        <w:t xml:space="preserve">practices </w:t>
      </w:r>
      <w:r w:rsidR="00160B73" w:rsidRPr="00AA415D">
        <w:t>monitor</w:t>
      </w:r>
      <w:r w:rsidR="00160B73">
        <w:t>ed</w:t>
      </w:r>
      <w:r w:rsidR="00160B73" w:rsidRPr="00AA415D">
        <w:t xml:space="preserve"> </w:t>
      </w:r>
      <w:r w:rsidRPr="00AA415D">
        <w:t xml:space="preserve">the plan. Another stated that the school </w:t>
      </w:r>
      <w:r w:rsidR="00160B73">
        <w:t>met</w:t>
      </w:r>
      <w:r w:rsidR="00160B73" w:rsidRPr="00AA415D">
        <w:t xml:space="preserve"> </w:t>
      </w:r>
      <w:r w:rsidRPr="00AA415D">
        <w:t>monthly using a rubric provided by the state to monitor plan progress</w:t>
      </w:r>
      <w:r>
        <w:t xml:space="preserve">. </w:t>
      </w:r>
    </w:p>
    <w:p w14:paraId="6D75CFB0" w14:textId="2A2F1447" w:rsidR="00B6382C" w:rsidRDefault="00160B73" w:rsidP="00C27E27">
      <w:pPr>
        <w:pStyle w:val="ListParagraph"/>
        <w:numPr>
          <w:ilvl w:val="6"/>
          <w:numId w:val="46"/>
        </w:numPr>
        <w:tabs>
          <w:tab w:val="left" w:pos="360"/>
          <w:tab w:val="left" w:pos="720"/>
          <w:tab w:val="left" w:pos="1080"/>
          <w:tab w:val="left" w:pos="1440"/>
          <w:tab w:val="left" w:pos="1800"/>
        </w:tabs>
        <w:contextualSpacing w:val="0"/>
      </w:pPr>
      <w:r>
        <w:t>When principals were asked</w:t>
      </w:r>
      <w:r w:rsidR="00B6382C">
        <w:t xml:space="preserve"> how </w:t>
      </w:r>
      <w:r>
        <w:t xml:space="preserve">they shared </w:t>
      </w:r>
      <w:r w:rsidR="00B6382C">
        <w:t>their plans with other stakeholders</w:t>
      </w:r>
      <w:r>
        <w:t>,</w:t>
      </w:r>
      <w:r w:rsidR="00B6382C">
        <w:t xml:space="preserve"> </w:t>
      </w:r>
      <w:r>
        <w:t>they had various responses, including</w:t>
      </w:r>
      <w:r w:rsidR="00B6382C">
        <w:t xml:space="preserve"> </w:t>
      </w:r>
      <w:r w:rsidR="00DA3E58">
        <w:t xml:space="preserve"> </w:t>
      </w:r>
      <w:r w:rsidR="00B6382C">
        <w:t xml:space="preserve">through a family engagement night </w:t>
      </w:r>
      <w:r>
        <w:t xml:space="preserve">and </w:t>
      </w:r>
      <w:r w:rsidR="00B6382C">
        <w:t>through PTA</w:t>
      </w:r>
      <w:r>
        <w:t>.  One principal</w:t>
      </w:r>
      <w:r w:rsidR="00B6382C">
        <w:t xml:space="preserve"> stated that the process </w:t>
      </w:r>
      <w:r w:rsidR="00C522BF">
        <w:t xml:space="preserve">for sharing plans </w:t>
      </w:r>
      <w:r w:rsidR="00B6382C">
        <w:t xml:space="preserve">was currently being developed. </w:t>
      </w:r>
    </w:p>
    <w:p w14:paraId="5BAD74CB" w14:textId="6B29B531" w:rsidR="00B6382C" w:rsidRPr="00C90DD3" w:rsidRDefault="00B6382C" w:rsidP="00C27E27">
      <w:pPr>
        <w:pStyle w:val="ListParagraph"/>
        <w:numPr>
          <w:ilvl w:val="6"/>
          <w:numId w:val="46"/>
        </w:numPr>
        <w:tabs>
          <w:tab w:val="left" w:pos="360"/>
          <w:tab w:val="left" w:pos="720"/>
          <w:tab w:val="left" w:pos="1080"/>
          <w:tab w:val="left" w:pos="1440"/>
          <w:tab w:val="left" w:pos="1800"/>
        </w:tabs>
        <w:contextualSpacing w:val="0"/>
      </w:pPr>
      <w:r w:rsidRPr="00AA415D">
        <w:t xml:space="preserve">Several teachers stated that schools with </w:t>
      </w:r>
      <w:r w:rsidR="004273BD">
        <w:t xml:space="preserve">Sustainable </w:t>
      </w:r>
      <w:r w:rsidR="00DA3E58">
        <w:t>Improvement Plan</w:t>
      </w:r>
      <w:r w:rsidR="00DA3E58" w:rsidRPr="00AA415D">
        <w:t>s d</w:t>
      </w:r>
      <w:r w:rsidR="00DA3E58">
        <w:t>id</w:t>
      </w:r>
      <w:r w:rsidR="00DA3E58" w:rsidRPr="00AA415D">
        <w:t xml:space="preserve"> </w:t>
      </w:r>
      <w:r w:rsidRPr="00AA415D">
        <w:t>get updates on plan progress and revise</w:t>
      </w:r>
      <w:r w:rsidR="00DA3E58">
        <w:t>d</w:t>
      </w:r>
      <w:r w:rsidRPr="00AA415D">
        <w:t xml:space="preserve"> the plans as needed</w:t>
      </w:r>
      <w:r>
        <w:t xml:space="preserve">. </w:t>
      </w:r>
    </w:p>
    <w:p w14:paraId="28667247" w14:textId="3A190AFE" w:rsidR="00B6382C" w:rsidRPr="00AF4B01" w:rsidRDefault="00B6382C" w:rsidP="00B6382C">
      <w:pPr>
        <w:pStyle w:val="ListParagraph"/>
        <w:tabs>
          <w:tab w:val="left" w:pos="360"/>
          <w:tab w:val="left" w:pos="720"/>
        </w:tabs>
        <w:ind w:hanging="360"/>
        <w:contextualSpacing w:val="0"/>
      </w:pPr>
      <w:r w:rsidRPr="00BD6E82">
        <w:rPr>
          <w:rFonts w:ascii="Calibri" w:hAnsi="Calibri" w:cs="Calibri"/>
          <w:b/>
          <w:bCs/>
          <w:color w:val="000000"/>
          <w:bdr w:val="none" w:sz="0" w:space="0" w:color="auto" w:frame="1"/>
        </w:rPr>
        <w:t>D.</w:t>
      </w:r>
      <w:r>
        <w:rPr>
          <w:rFonts w:ascii="Calibri" w:hAnsi="Calibri" w:cs="Calibri"/>
          <w:color w:val="000000"/>
          <w:bdr w:val="none" w:sz="0" w:space="0" w:color="auto" w:frame="1"/>
        </w:rPr>
        <w:t xml:space="preserve"> </w:t>
      </w:r>
      <w:r w:rsidR="00A57587">
        <w:rPr>
          <w:rFonts w:ascii="Calibri" w:hAnsi="Calibri" w:cs="Calibri"/>
          <w:color w:val="000000"/>
          <w:bdr w:val="none" w:sz="0" w:space="0" w:color="auto" w:frame="1"/>
        </w:rPr>
        <w:tab/>
      </w:r>
      <w:r w:rsidR="00827D5A">
        <w:rPr>
          <w:rFonts w:ascii="Calibri" w:hAnsi="Calibri" w:cs="Calibri"/>
          <w:color w:val="000000"/>
          <w:bdr w:val="none" w:sz="0" w:space="0" w:color="auto" w:frame="1"/>
        </w:rPr>
        <w:t xml:space="preserve">Interviews and a review </w:t>
      </w:r>
      <w:r w:rsidR="00893762">
        <w:rPr>
          <w:rFonts w:ascii="Calibri" w:hAnsi="Calibri" w:cs="Calibri"/>
          <w:color w:val="000000"/>
          <w:bdr w:val="none" w:sz="0" w:space="0" w:color="auto" w:frame="1"/>
        </w:rPr>
        <w:t xml:space="preserve">of documents and videos of school committee meetings </w:t>
      </w:r>
      <w:r w:rsidR="00827D5A">
        <w:rPr>
          <w:rFonts w:ascii="Calibri" w:hAnsi="Calibri" w:cs="Calibri"/>
          <w:color w:val="000000"/>
          <w:bdr w:val="none" w:sz="0" w:space="0" w:color="auto" w:frame="1"/>
        </w:rPr>
        <w:t xml:space="preserve">indicated that decisions about district </w:t>
      </w:r>
      <w:r>
        <w:rPr>
          <w:rFonts w:ascii="Calibri" w:hAnsi="Calibri" w:cs="Calibri"/>
          <w:color w:val="000000"/>
          <w:bdr w:val="none" w:sz="0" w:space="0" w:color="auto" w:frame="1"/>
        </w:rPr>
        <w:t xml:space="preserve">staffing made during challenging budget cycles were driven primarily by public perception and staff requests rather than </w:t>
      </w:r>
      <w:r w:rsidR="00827D5A">
        <w:rPr>
          <w:rFonts w:ascii="Calibri" w:hAnsi="Calibri" w:cs="Calibri"/>
          <w:color w:val="000000"/>
          <w:bdr w:val="none" w:sz="0" w:space="0" w:color="auto" w:frame="1"/>
        </w:rPr>
        <w:t xml:space="preserve">by </w:t>
      </w:r>
      <w:r>
        <w:rPr>
          <w:rFonts w:ascii="Calibri" w:hAnsi="Calibri" w:cs="Calibri"/>
          <w:color w:val="000000"/>
          <w:bdr w:val="none" w:sz="0" w:space="0" w:color="auto" w:frame="1"/>
        </w:rPr>
        <w:t xml:space="preserve">the </w:t>
      </w:r>
      <w:r w:rsidR="004273BD">
        <w:rPr>
          <w:rFonts w:ascii="Calibri" w:hAnsi="Calibri" w:cs="Calibri"/>
          <w:color w:val="000000"/>
          <w:bdr w:val="none" w:sz="0" w:space="0" w:color="auto" w:frame="1"/>
        </w:rPr>
        <w:t>district</w:t>
      </w:r>
      <w:r w:rsidR="00893762">
        <w:rPr>
          <w:rFonts w:ascii="Calibri" w:hAnsi="Calibri" w:cs="Calibri"/>
          <w:color w:val="000000"/>
          <w:bdr w:val="none" w:sz="0" w:space="0" w:color="auto" w:frame="1"/>
        </w:rPr>
        <w:t>’s</w:t>
      </w:r>
      <w:r w:rsidR="004273BD">
        <w:rPr>
          <w:rFonts w:ascii="Calibri" w:hAnsi="Calibri" w:cs="Calibri"/>
          <w:color w:val="000000"/>
          <w:bdr w:val="none" w:sz="0" w:space="0" w:color="auto" w:frame="1"/>
        </w:rPr>
        <w:t xml:space="preserve"> strategic plan</w:t>
      </w:r>
      <w:r>
        <w:rPr>
          <w:rFonts w:ascii="Calibri" w:hAnsi="Calibri" w:cs="Calibri"/>
          <w:color w:val="000000"/>
          <w:bdr w:val="none" w:sz="0" w:space="0" w:color="auto" w:frame="1"/>
        </w:rPr>
        <w:t xml:space="preserve"> or through the review of data. </w:t>
      </w:r>
      <w:r w:rsidRPr="00BF207C">
        <w:rPr>
          <w:rFonts w:ascii="Calibri" w:hAnsi="Calibri" w:cs="Calibri"/>
          <w:color w:val="000000"/>
          <w:bdr w:val="none" w:sz="0" w:space="0" w:color="auto" w:frame="1"/>
        </w:rPr>
        <w:t xml:space="preserve">This </w:t>
      </w:r>
      <w:r w:rsidR="00587856" w:rsidRPr="00BF207C">
        <w:rPr>
          <w:rFonts w:ascii="Calibri" w:hAnsi="Calibri" w:cs="Calibri"/>
          <w:color w:val="000000"/>
          <w:bdr w:val="none" w:sz="0" w:space="0" w:color="auto" w:frame="1"/>
        </w:rPr>
        <w:t>include</w:t>
      </w:r>
      <w:r w:rsidR="00587856">
        <w:rPr>
          <w:rFonts w:ascii="Calibri" w:hAnsi="Calibri" w:cs="Calibri"/>
          <w:color w:val="000000"/>
          <w:bdr w:val="none" w:sz="0" w:space="0" w:color="auto" w:frame="1"/>
        </w:rPr>
        <w:t>d</w:t>
      </w:r>
      <w:r w:rsidR="00587856" w:rsidRPr="00BF207C">
        <w:rPr>
          <w:rFonts w:ascii="Calibri" w:hAnsi="Calibri" w:cs="Calibri"/>
          <w:color w:val="000000"/>
          <w:bdr w:val="none" w:sz="0" w:space="0" w:color="auto" w:frame="1"/>
        </w:rPr>
        <w:t xml:space="preserve"> </w:t>
      </w:r>
      <w:r w:rsidRPr="00BF207C">
        <w:rPr>
          <w:rFonts w:ascii="Calibri" w:hAnsi="Calibri" w:cs="Calibri"/>
          <w:color w:val="000000"/>
          <w:bdr w:val="none" w:sz="0" w:space="0" w:color="auto" w:frame="1"/>
        </w:rPr>
        <w:t xml:space="preserve">a number of </w:t>
      </w:r>
      <w:r w:rsidR="00587856">
        <w:rPr>
          <w:rFonts w:ascii="Calibri" w:hAnsi="Calibri" w:cs="Calibri"/>
          <w:color w:val="000000"/>
          <w:bdr w:val="none" w:sz="0" w:space="0" w:color="auto" w:frame="1"/>
        </w:rPr>
        <w:t>cuts of</w:t>
      </w:r>
      <w:r w:rsidR="00587856" w:rsidRPr="00BF207C">
        <w:rPr>
          <w:rFonts w:ascii="Calibri" w:hAnsi="Calibri" w:cs="Calibri"/>
          <w:color w:val="000000"/>
          <w:bdr w:val="none" w:sz="0" w:space="0" w:color="auto" w:frame="1"/>
        </w:rPr>
        <w:t xml:space="preserve"> </w:t>
      </w:r>
      <w:r w:rsidRPr="00BF207C">
        <w:rPr>
          <w:rFonts w:ascii="Calibri" w:hAnsi="Calibri" w:cs="Calibri"/>
          <w:color w:val="000000"/>
          <w:bdr w:val="none" w:sz="0" w:space="0" w:color="auto" w:frame="1"/>
        </w:rPr>
        <w:t xml:space="preserve">critical administrative positions (made largely in </w:t>
      </w:r>
      <w:r w:rsidR="00827D5A">
        <w:rPr>
          <w:rFonts w:ascii="Calibri" w:hAnsi="Calibri" w:cs="Calibri"/>
          <w:color w:val="000000"/>
          <w:bdr w:val="none" w:sz="0" w:space="0" w:color="auto" w:frame="1"/>
        </w:rPr>
        <w:t>school year</w:t>
      </w:r>
      <w:r w:rsidR="00827D5A" w:rsidRPr="00BF207C">
        <w:rPr>
          <w:rFonts w:ascii="Calibri" w:hAnsi="Calibri" w:cs="Calibri"/>
          <w:color w:val="000000"/>
          <w:bdr w:val="none" w:sz="0" w:space="0" w:color="auto" w:frame="1"/>
        </w:rPr>
        <w:t xml:space="preserve"> </w:t>
      </w:r>
      <w:r w:rsidRPr="00BF207C">
        <w:rPr>
          <w:rFonts w:ascii="Calibri" w:hAnsi="Calibri" w:cs="Calibri"/>
          <w:color w:val="000000"/>
          <w:bdr w:val="none" w:sz="0" w:space="0" w:color="auto" w:frame="1"/>
        </w:rPr>
        <w:t>2017-</w:t>
      </w:r>
      <w:r w:rsidR="00827D5A">
        <w:rPr>
          <w:rFonts w:ascii="Calibri" w:hAnsi="Calibri" w:cs="Calibri"/>
          <w:color w:val="000000"/>
          <w:bdr w:val="none" w:sz="0" w:space="0" w:color="auto" w:frame="1"/>
        </w:rPr>
        <w:t>20</w:t>
      </w:r>
      <w:r w:rsidRPr="00BF207C">
        <w:rPr>
          <w:rFonts w:ascii="Calibri" w:hAnsi="Calibri" w:cs="Calibri"/>
          <w:color w:val="000000"/>
          <w:bdr w:val="none" w:sz="0" w:space="0" w:color="auto" w:frame="1"/>
        </w:rPr>
        <w:t xml:space="preserve">18): </w:t>
      </w:r>
      <w:r w:rsidR="00587856">
        <w:rPr>
          <w:rFonts w:ascii="Calibri" w:hAnsi="Calibri" w:cs="Calibri"/>
          <w:color w:val="000000"/>
          <w:bdr w:val="none" w:sz="0" w:space="0" w:color="auto" w:frame="1"/>
        </w:rPr>
        <w:t xml:space="preserve">the </w:t>
      </w:r>
      <w:r w:rsidR="00F36D95">
        <w:t>d</w:t>
      </w:r>
      <w:r w:rsidRPr="00BF207C">
        <w:t xml:space="preserve">eputy </w:t>
      </w:r>
      <w:r w:rsidR="00F36D95">
        <w:t>s</w:t>
      </w:r>
      <w:r w:rsidRPr="00BF207C">
        <w:t xml:space="preserve">uperintendent of </w:t>
      </w:r>
      <w:r w:rsidR="00F36D95">
        <w:t>t</w:t>
      </w:r>
      <w:r w:rsidRPr="00BF207C">
        <w:t xml:space="preserve">eaching and </w:t>
      </w:r>
      <w:r w:rsidR="00F36D95">
        <w:t>l</w:t>
      </w:r>
      <w:r w:rsidRPr="00BF207C">
        <w:t xml:space="preserve">earning, two executive directors, the English </w:t>
      </w:r>
      <w:r w:rsidR="00F36D95">
        <w:t>l</w:t>
      </w:r>
      <w:r w:rsidRPr="00BF207C">
        <w:t xml:space="preserve">anguage </w:t>
      </w:r>
      <w:r w:rsidR="00F36D95">
        <w:t>a</w:t>
      </w:r>
      <w:r w:rsidRPr="00BF207C">
        <w:t>rts</w:t>
      </w:r>
      <w:r w:rsidR="00F36D95">
        <w:t>/social studies</w:t>
      </w:r>
      <w:r w:rsidRPr="00BF207C">
        <w:t xml:space="preserve"> and math</w:t>
      </w:r>
      <w:r w:rsidR="00F36D95">
        <w:t>/science</w:t>
      </w:r>
      <w:r w:rsidRPr="00BF207C">
        <w:t xml:space="preserve"> curriculum coordinators</w:t>
      </w:r>
      <w:r w:rsidR="005A4DCB">
        <w:t xml:space="preserve"> at the </w:t>
      </w:r>
      <w:r w:rsidR="00561E94">
        <w:t>middle-</w:t>
      </w:r>
      <w:r w:rsidR="005A4DCB">
        <w:t>school level</w:t>
      </w:r>
      <w:r w:rsidRPr="00BF207C">
        <w:t xml:space="preserve">, and </w:t>
      </w:r>
      <w:r w:rsidR="00F36D95">
        <w:t>the</w:t>
      </w:r>
      <w:r w:rsidRPr="00BF207C">
        <w:t xml:space="preserve"> associate principal at the high school. </w:t>
      </w:r>
    </w:p>
    <w:p w14:paraId="57032CF7" w14:textId="6DC78537" w:rsidR="00B6382C" w:rsidRDefault="00B6382C" w:rsidP="00B6382C">
      <w:pPr>
        <w:pStyle w:val="ListParagraph"/>
        <w:tabs>
          <w:tab w:val="left" w:pos="360"/>
          <w:tab w:val="left" w:pos="720"/>
          <w:tab w:val="left" w:pos="1080"/>
          <w:tab w:val="left" w:pos="1440"/>
          <w:tab w:val="left" w:pos="1800"/>
        </w:tabs>
        <w:ind w:left="1080" w:hanging="360"/>
        <w:contextualSpacing w:val="0"/>
      </w:pPr>
      <w:r>
        <w:t xml:space="preserve">1.  </w:t>
      </w:r>
      <w:r w:rsidR="00BD6E82">
        <w:tab/>
      </w:r>
      <w:r w:rsidR="00827D5A">
        <w:t>A</w:t>
      </w:r>
      <w:r w:rsidR="00893762">
        <w:t xml:space="preserve"> </w:t>
      </w:r>
      <w:r>
        <w:t xml:space="preserve">district leader stated that there was a public perception that the district had too many administrators. </w:t>
      </w:r>
    </w:p>
    <w:p w14:paraId="2FE0D321" w14:textId="1A4E921C" w:rsidR="00B6382C" w:rsidRDefault="00B6382C" w:rsidP="00B6382C">
      <w:pPr>
        <w:pStyle w:val="ListParagraph"/>
        <w:tabs>
          <w:tab w:val="left" w:pos="360"/>
          <w:tab w:val="left" w:pos="720"/>
          <w:tab w:val="left" w:pos="1080"/>
          <w:tab w:val="left" w:pos="1440"/>
          <w:tab w:val="left" w:pos="1800"/>
        </w:tabs>
        <w:ind w:left="1080" w:hanging="360"/>
        <w:contextualSpacing w:val="0"/>
      </w:pPr>
      <w:r>
        <w:t xml:space="preserve">2. </w:t>
      </w:r>
      <w:r w:rsidR="00BD6E82">
        <w:tab/>
      </w:r>
      <w:r w:rsidRPr="00153E55">
        <w:t xml:space="preserve">Another administrator </w:t>
      </w:r>
      <w:r w:rsidR="00B6163F">
        <w:t>stated</w:t>
      </w:r>
      <w:r w:rsidR="00B6163F" w:rsidRPr="00153E55">
        <w:t xml:space="preserve"> </w:t>
      </w:r>
      <w:r w:rsidRPr="00153E55">
        <w:t>that admin</w:t>
      </w:r>
      <w:r w:rsidR="00B6163F">
        <w:t>istrators</w:t>
      </w:r>
      <w:r w:rsidR="00B6163F" w:rsidRPr="00153E55">
        <w:t xml:space="preserve"> </w:t>
      </w:r>
      <w:r w:rsidR="00B6163F">
        <w:t>were not valued</w:t>
      </w:r>
      <w:r w:rsidRPr="00153E55">
        <w:t xml:space="preserve"> in the </w:t>
      </w:r>
      <w:r>
        <w:t xml:space="preserve">district </w:t>
      </w:r>
      <w:r w:rsidRPr="00153E55">
        <w:t xml:space="preserve">and that the culture </w:t>
      </w:r>
      <w:r w:rsidR="00B6163F" w:rsidRPr="00153E55">
        <w:t>create</w:t>
      </w:r>
      <w:r w:rsidR="00B6163F">
        <w:t>d</w:t>
      </w:r>
      <w:r w:rsidR="00B6163F" w:rsidRPr="00153E55">
        <w:t xml:space="preserve"> </w:t>
      </w:r>
      <w:r w:rsidRPr="00153E55">
        <w:t>pressures to protect teachers.</w:t>
      </w:r>
    </w:p>
    <w:p w14:paraId="5F1052D5" w14:textId="36AA3F2E" w:rsidR="00B6382C" w:rsidRDefault="00B6382C" w:rsidP="00B6382C">
      <w:pPr>
        <w:pStyle w:val="ListParagraph"/>
        <w:tabs>
          <w:tab w:val="left" w:pos="360"/>
          <w:tab w:val="left" w:pos="720"/>
          <w:tab w:val="left" w:pos="1080"/>
          <w:tab w:val="left" w:pos="1440"/>
          <w:tab w:val="left" w:pos="1800"/>
        </w:tabs>
        <w:ind w:left="1080" w:hanging="360"/>
        <w:contextualSpacing w:val="0"/>
      </w:pPr>
      <w:r>
        <w:lastRenderedPageBreak/>
        <w:t xml:space="preserve">3. </w:t>
      </w:r>
      <w:r w:rsidR="00BD6E82">
        <w:tab/>
      </w:r>
      <w:r>
        <w:t xml:space="preserve">The superintendent described the district budget development process beginning with having principals identify their </w:t>
      </w:r>
      <w:r w:rsidR="007C1B1E">
        <w:t xml:space="preserve">schools’ </w:t>
      </w:r>
      <w:r>
        <w:t xml:space="preserve">needs, reviewing the current district budget, making sure that </w:t>
      </w:r>
      <w:r w:rsidR="002D7F57">
        <w:t>and the needs of</w:t>
      </w:r>
      <w:r>
        <w:t xml:space="preserve"> E</w:t>
      </w:r>
      <w:r w:rsidR="007C1B1E">
        <w:t>nglish learner</w:t>
      </w:r>
      <w:r w:rsidR="002D7F57">
        <w:t>s</w:t>
      </w:r>
      <w:r>
        <w:t xml:space="preserve"> </w:t>
      </w:r>
      <w:r w:rsidR="002D7F57">
        <w:t>and students with disabilities were included in their budgets</w:t>
      </w:r>
      <w:r>
        <w:t>, and convening a number of various stakeholder meetings. The process is inclusive and focused on needs</w:t>
      </w:r>
      <w:r w:rsidR="001511C8">
        <w:t xml:space="preserve"> </w:t>
      </w:r>
      <w:r>
        <w:t>but does not appear to use data beyond finance data.</w:t>
      </w:r>
    </w:p>
    <w:p w14:paraId="104697EA" w14:textId="09098D42" w:rsidR="00B6382C" w:rsidRDefault="00B6382C" w:rsidP="00B6382C">
      <w:pPr>
        <w:pStyle w:val="ListParagraph"/>
        <w:tabs>
          <w:tab w:val="left" w:pos="360"/>
          <w:tab w:val="left" w:pos="720"/>
          <w:tab w:val="left" w:pos="1080"/>
          <w:tab w:val="left" w:pos="1440"/>
          <w:tab w:val="left" w:pos="1800"/>
        </w:tabs>
        <w:ind w:left="1080" w:hanging="360"/>
        <w:contextualSpacing w:val="0"/>
      </w:pPr>
      <w:r>
        <w:t xml:space="preserve">4. </w:t>
      </w:r>
      <w:r w:rsidR="00BD6E82">
        <w:tab/>
      </w:r>
      <w:r>
        <w:t>The 93 positions approved at the March 3</w:t>
      </w:r>
      <w:r w:rsidR="00893762">
        <w:t>, 2020,</w:t>
      </w:r>
      <w:r>
        <w:t xml:space="preserve"> </w:t>
      </w:r>
      <w:r w:rsidR="00F36D95">
        <w:t>s</w:t>
      </w:r>
      <w:r>
        <w:t xml:space="preserve">chool </w:t>
      </w:r>
      <w:r w:rsidR="00F36D95">
        <w:t>c</w:t>
      </w:r>
      <w:r>
        <w:t xml:space="preserve">ommittee meeting were approved </w:t>
      </w:r>
      <w:r w:rsidR="00B6163F">
        <w:t xml:space="preserve">for funding </w:t>
      </w:r>
      <w:r>
        <w:t xml:space="preserve">without </w:t>
      </w:r>
      <w:r w:rsidR="00755E32">
        <w:t>reference to</w:t>
      </w:r>
      <w:r>
        <w:t xml:space="preserve"> the </w:t>
      </w:r>
      <w:r w:rsidR="00B6163F">
        <w:t>district’s strategic</w:t>
      </w:r>
      <w:r w:rsidR="00245665">
        <w:t xml:space="preserve"> </w:t>
      </w:r>
      <w:r w:rsidR="00B6163F">
        <w:t>p</w:t>
      </w:r>
      <w:r w:rsidR="00245665">
        <w:t>lan</w:t>
      </w:r>
      <w:r w:rsidR="000757FC">
        <w:t>.</w:t>
      </w:r>
      <w:r w:rsidR="00245665">
        <w:t xml:space="preserve"> </w:t>
      </w:r>
    </w:p>
    <w:p w14:paraId="7F3E9A03" w14:textId="5FB2051C" w:rsidR="00B6382C" w:rsidRDefault="00B6382C" w:rsidP="00A45AC1">
      <w:pPr>
        <w:pStyle w:val="ListParagraph"/>
        <w:tabs>
          <w:tab w:val="left" w:pos="360"/>
          <w:tab w:val="left" w:pos="720"/>
          <w:tab w:val="left" w:pos="1080"/>
          <w:tab w:val="left" w:pos="1440"/>
          <w:tab w:val="left" w:pos="1800"/>
          <w:tab w:val="left" w:pos="2160"/>
        </w:tabs>
        <w:ind w:hanging="360"/>
        <w:contextualSpacing w:val="0"/>
      </w:pPr>
      <w:r w:rsidRPr="00BB6F99">
        <w:rPr>
          <w:b/>
          <w:bCs/>
        </w:rPr>
        <w:t>E.</w:t>
      </w:r>
      <w:r>
        <w:t xml:space="preserve"> </w:t>
      </w:r>
      <w:r w:rsidRPr="00AF4B01">
        <w:t xml:space="preserve"> </w:t>
      </w:r>
      <w:r w:rsidR="00BD6E82">
        <w:tab/>
      </w:r>
      <w:r w:rsidR="002549DF">
        <w:t xml:space="preserve">Interviewees stated that these </w:t>
      </w:r>
      <w:r w:rsidR="001E2E32">
        <w:t>reductions</w:t>
      </w:r>
      <w:r>
        <w:t xml:space="preserve"> </w:t>
      </w:r>
      <w:r w:rsidR="008F2D5E">
        <w:t xml:space="preserve">in staff </w:t>
      </w:r>
      <w:r>
        <w:t>resulted in loss</w:t>
      </w:r>
      <w:r w:rsidR="00A45AC1">
        <w:t>es</w:t>
      </w:r>
      <w:r>
        <w:t xml:space="preserve"> of </w:t>
      </w:r>
      <w:r w:rsidR="008F2D5E">
        <w:t xml:space="preserve">necessary </w:t>
      </w:r>
      <w:r w:rsidR="00F36D95">
        <w:t>personnel and</w:t>
      </w:r>
      <w:r>
        <w:t xml:space="preserve"> structures </w:t>
      </w:r>
      <w:r w:rsidR="002549DF">
        <w:t xml:space="preserve">to support </w:t>
      </w:r>
      <w:r>
        <w:t xml:space="preserve">teaching and learning. </w:t>
      </w:r>
    </w:p>
    <w:p w14:paraId="1FA75329" w14:textId="4E7CCB35" w:rsidR="00B6382C" w:rsidRDefault="00B6382C" w:rsidP="00B6382C">
      <w:pPr>
        <w:pStyle w:val="ListParagraph"/>
        <w:tabs>
          <w:tab w:val="left" w:pos="360"/>
          <w:tab w:val="left" w:pos="720"/>
          <w:tab w:val="left" w:pos="1080"/>
          <w:tab w:val="left" w:pos="1440"/>
          <w:tab w:val="left" w:pos="1800"/>
          <w:tab w:val="left" w:pos="2160"/>
        </w:tabs>
        <w:ind w:left="1080" w:hanging="360"/>
        <w:contextualSpacing w:val="0"/>
      </w:pPr>
      <w:r>
        <w:t xml:space="preserve">1. </w:t>
      </w:r>
      <w:r w:rsidR="00BD6E82">
        <w:tab/>
      </w:r>
      <w:r>
        <w:t xml:space="preserve">In response to a </w:t>
      </w:r>
      <w:r w:rsidR="002D0061">
        <w:t>question about</w:t>
      </w:r>
      <w:r>
        <w:t xml:space="preserve"> the supports </w:t>
      </w:r>
      <w:r w:rsidR="002D0061">
        <w:t xml:space="preserve">that </w:t>
      </w:r>
      <w:r>
        <w:t xml:space="preserve">teachers receive, one teacher </w:t>
      </w:r>
      <w:r w:rsidR="00A45115">
        <w:t>said that</w:t>
      </w:r>
      <w:r>
        <w:t xml:space="preserve"> her department was able to adjust the curriculum in the past in a way that “had everyone all on the same page.” She stated that </w:t>
      </w:r>
      <w:r w:rsidR="002D0061">
        <w:t>the loss of positions contributed to less cohesion in curricula</w:t>
      </w:r>
      <w:r>
        <w:t>.</w:t>
      </w:r>
    </w:p>
    <w:p w14:paraId="712E1F49" w14:textId="248C8CDE" w:rsidR="00B6382C" w:rsidRDefault="00B6382C" w:rsidP="00B6382C">
      <w:pPr>
        <w:pStyle w:val="ListParagraph"/>
        <w:tabs>
          <w:tab w:val="left" w:pos="360"/>
          <w:tab w:val="left" w:pos="720"/>
          <w:tab w:val="left" w:pos="1080"/>
          <w:tab w:val="left" w:pos="1440"/>
          <w:tab w:val="left" w:pos="1800"/>
          <w:tab w:val="left" w:pos="2160"/>
        </w:tabs>
        <w:ind w:left="1080" w:hanging="360"/>
        <w:contextualSpacing w:val="0"/>
      </w:pPr>
      <w:r>
        <w:t xml:space="preserve">2. </w:t>
      </w:r>
      <w:r w:rsidR="00BD6E82">
        <w:tab/>
      </w:r>
      <w:r>
        <w:t xml:space="preserve">Another teacher told the team that the absence of an associate principal in charge of curriculum at her school resulted in “a gaping hole.” </w:t>
      </w:r>
    </w:p>
    <w:p w14:paraId="0C8866E4" w14:textId="3F04E79B" w:rsidR="00B6382C" w:rsidRDefault="00B477E4" w:rsidP="00B6382C">
      <w:pPr>
        <w:pStyle w:val="ListParagraph"/>
        <w:tabs>
          <w:tab w:val="left" w:pos="360"/>
          <w:tab w:val="left" w:pos="720"/>
          <w:tab w:val="left" w:pos="1080"/>
          <w:tab w:val="left" w:pos="1440"/>
          <w:tab w:val="left" w:pos="1800"/>
          <w:tab w:val="left" w:pos="2160"/>
        </w:tabs>
        <w:ind w:left="1080" w:hanging="360"/>
        <w:contextualSpacing w:val="0"/>
      </w:pPr>
      <w:r>
        <w:t>3</w:t>
      </w:r>
      <w:r w:rsidR="00B6382C">
        <w:t xml:space="preserve">.  </w:t>
      </w:r>
      <w:r w:rsidR="00BD6E82">
        <w:tab/>
      </w:r>
      <w:r w:rsidR="00B6382C">
        <w:t>The s</w:t>
      </w:r>
      <w:r w:rsidR="00B6382C" w:rsidRPr="006512EE">
        <w:t>uperintendent</w:t>
      </w:r>
      <w:r w:rsidR="00B6382C">
        <w:t xml:space="preserve"> told the review team that he</w:t>
      </w:r>
      <w:r w:rsidR="00B6382C" w:rsidRPr="006512EE">
        <w:t xml:space="preserve"> </w:t>
      </w:r>
      <w:r w:rsidR="000757FC" w:rsidRPr="006512EE">
        <w:t>believe</w:t>
      </w:r>
      <w:r w:rsidR="000757FC">
        <w:t>d</w:t>
      </w:r>
      <w:r w:rsidR="000757FC" w:rsidRPr="006512EE">
        <w:t xml:space="preserve"> </w:t>
      </w:r>
      <w:r w:rsidR="000757FC">
        <w:t xml:space="preserve">that </w:t>
      </w:r>
      <w:r w:rsidR="00B6382C" w:rsidRPr="006512EE">
        <w:t xml:space="preserve">more district leadership </w:t>
      </w:r>
      <w:r w:rsidR="000757FC">
        <w:t>was</w:t>
      </w:r>
      <w:r w:rsidR="000757FC" w:rsidRPr="006512EE">
        <w:t xml:space="preserve"> </w:t>
      </w:r>
      <w:r w:rsidR="00B6382C" w:rsidRPr="006512EE">
        <w:t xml:space="preserve">needed to help with curriculum and instruction, particularly for </w:t>
      </w:r>
      <w:r w:rsidR="00F30C58">
        <w:t>sustainable improvement</w:t>
      </w:r>
      <w:r w:rsidR="00F30C58" w:rsidRPr="006512EE">
        <w:t xml:space="preserve"> </w:t>
      </w:r>
      <w:r w:rsidR="00B6382C" w:rsidRPr="006512EE">
        <w:t xml:space="preserve">schools. He </w:t>
      </w:r>
      <w:r w:rsidR="000757FC">
        <w:t>stated</w:t>
      </w:r>
      <w:r w:rsidR="000757FC" w:rsidRPr="006512EE">
        <w:t xml:space="preserve"> </w:t>
      </w:r>
      <w:r w:rsidR="000757FC">
        <w:t xml:space="preserve">that </w:t>
      </w:r>
      <w:r w:rsidR="00B6382C" w:rsidRPr="006512EE">
        <w:t xml:space="preserve">the district </w:t>
      </w:r>
      <w:r w:rsidR="000757FC">
        <w:t>did</w:t>
      </w:r>
      <w:r w:rsidR="000757FC" w:rsidRPr="006512EE">
        <w:t xml:space="preserve"> </w:t>
      </w:r>
      <w:r w:rsidR="00B6382C" w:rsidRPr="006512EE">
        <w:t xml:space="preserve">not </w:t>
      </w:r>
      <w:r w:rsidR="000757FC">
        <w:t>have</w:t>
      </w:r>
      <w:r w:rsidR="00B6382C" w:rsidRPr="006512EE">
        <w:t xml:space="preserve"> the</w:t>
      </w:r>
      <w:r w:rsidR="000757FC">
        <w:t xml:space="preserve"> necessary </w:t>
      </w:r>
      <w:r w:rsidR="00B6382C" w:rsidRPr="006512EE">
        <w:t xml:space="preserve">organizational structures to support teaching and learning, accountability, and intervention. </w:t>
      </w:r>
    </w:p>
    <w:p w14:paraId="231A3271" w14:textId="3C209B1D" w:rsidR="00B6382C" w:rsidRDefault="00B6382C" w:rsidP="00B6382C">
      <w:pPr>
        <w:tabs>
          <w:tab w:val="left" w:pos="0"/>
          <w:tab w:val="left" w:pos="720"/>
          <w:tab w:val="left" w:pos="1080"/>
          <w:tab w:val="left" w:pos="1440"/>
          <w:tab w:val="left" w:pos="1800"/>
          <w:tab w:val="left" w:pos="2160"/>
        </w:tabs>
      </w:pPr>
      <w:r w:rsidRPr="00F731AA">
        <w:rPr>
          <w:b/>
        </w:rPr>
        <w:t>Impact</w:t>
      </w:r>
      <w:r w:rsidRPr="00BA3A76">
        <w:t xml:space="preserve">: </w:t>
      </w:r>
      <w:r w:rsidR="00EA14D3">
        <w:t>Without</w:t>
      </w:r>
      <w:r w:rsidR="00CB466D">
        <w:t xml:space="preserve"> planning documents with measurable goals</w:t>
      </w:r>
      <w:r>
        <w:t xml:space="preserve"> based on</w:t>
      </w:r>
      <w:r w:rsidR="008806CA">
        <w:t xml:space="preserve"> a</w:t>
      </w:r>
      <w:r w:rsidR="00CB466D">
        <w:t>n</w:t>
      </w:r>
      <w:r>
        <w:t xml:space="preserve"> </w:t>
      </w:r>
      <w:r w:rsidR="00CB466D">
        <w:t>analysis</w:t>
      </w:r>
      <w:r>
        <w:t xml:space="preserve"> of </w:t>
      </w:r>
      <w:r w:rsidR="00CB466D">
        <w:t xml:space="preserve">historical, longitudinal, and current </w:t>
      </w:r>
      <w:r>
        <w:t xml:space="preserve">disaggregated </w:t>
      </w:r>
      <w:r w:rsidR="00CB466D">
        <w:t xml:space="preserve">student performance, opportunity, and outcome </w:t>
      </w:r>
      <w:r>
        <w:t xml:space="preserve">data, </w:t>
      </w:r>
      <w:r w:rsidR="00CB466D" w:rsidRPr="00567B23">
        <w:t>t</w:t>
      </w:r>
      <w:r w:rsidR="00FC6DF6" w:rsidRPr="00177F96">
        <w:t xml:space="preserve">he district </w:t>
      </w:r>
      <w:r w:rsidR="00CB466D" w:rsidRPr="00177F96">
        <w:t>cannot ensure that its priorities are based on evidence and that its improvement plans drive the development, implementation, and modification of educational programs and practices</w:t>
      </w:r>
      <w:r w:rsidR="00FC6DF6" w:rsidRPr="00177F96">
        <w:t>.</w:t>
      </w:r>
      <w:r w:rsidR="005C5632">
        <w:t xml:space="preserve"> D</w:t>
      </w:r>
      <w:r>
        <w:t>ecision</w:t>
      </w:r>
      <w:r w:rsidR="00882BCA">
        <w:t>-making</w:t>
      </w:r>
      <w:r>
        <w:t xml:space="preserve"> </w:t>
      </w:r>
      <w:r w:rsidR="005C5632">
        <w:t>mainly</w:t>
      </w:r>
      <w:r>
        <w:t xml:space="preserve"> based on </w:t>
      </w:r>
      <w:r w:rsidR="00934772">
        <w:t>public perception</w:t>
      </w:r>
      <w:r>
        <w:t xml:space="preserve">, anecdotes, and opinions, </w:t>
      </w:r>
      <w:r w:rsidR="00CB466D">
        <w:t>rather than on</w:t>
      </w:r>
      <w:r w:rsidR="00567B23">
        <w:t xml:space="preserve"> the district’s</w:t>
      </w:r>
      <w:r w:rsidR="00CB466D">
        <w:t xml:space="preserve"> strategic goals and a regular analysis of disaggregated student data, </w:t>
      </w:r>
      <w:r w:rsidR="008A0170">
        <w:t>h</w:t>
      </w:r>
      <w:r w:rsidR="00241CAD">
        <w:t>as</w:t>
      </w:r>
      <w:r w:rsidR="008A0170">
        <w:t xml:space="preserve"> </w:t>
      </w:r>
      <w:r w:rsidR="00567B23">
        <w:t>impaired</w:t>
      </w:r>
      <w:r>
        <w:t xml:space="preserve"> oversight of all aspects of teaching and learning</w:t>
      </w:r>
      <w:r w:rsidR="00567B23">
        <w:t xml:space="preserve"> districtwide</w:t>
      </w:r>
      <w:r>
        <w:t xml:space="preserve">. The biggest impact has been at the secondary level, </w:t>
      </w:r>
      <w:r w:rsidR="0056594A">
        <w:t xml:space="preserve">with </w:t>
      </w:r>
      <w:r w:rsidR="00EA0BE5">
        <w:t>reductions in leaders</w:t>
      </w:r>
      <w:r w:rsidR="00A04552">
        <w:t>hip</w:t>
      </w:r>
      <w:r w:rsidR="00EA0BE5">
        <w:t xml:space="preserve"> which </w:t>
      </w:r>
      <w:r w:rsidR="00567B23">
        <w:t xml:space="preserve">have </w:t>
      </w:r>
      <w:r w:rsidR="00EA0BE5">
        <w:t>left</w:t>
      </w:r>
      <w:r>
        <w:t xml:space="preserve"> the </w:t>
      </w:r>
      <w:r w:rsidR="007F7552">
        <w:t xml:space="preserve">staff </w:t>
      </w:r>
      <w:r>
        <w:t xml:space="preserve">in the </w:t>
      </w:r>
      <w:r w:rsidR="00567B23">
        <w:t xml:space="preserve">district </w:t>
      </w:r>
      <w:r>
        <w:t>appear</w:t>
      </w:r>
      <w:r w:rsidR="00EA0BE5">
        <w:t>ing</w:t>
      </w:r>
      <w:r>
        <w:t xml:space="preserve"> to </w:t>
      </w:r>
      <w:r w:rsidR="00D74F44">
        <w:t>be</w:t>
      </w:r>
      <w:r>
        <w:t xml:space="preserve"> largely on their own to decide how to meet the needs of their students on a day</w:t>
      </w:r>
      <w:r w:rsidR="002E313F">
        <w:t>-</w:t>
      </w:r>
      <w:r>
        <w:t>to</w:t>
      </w:r>
      <w:r w:rsidR="002E313F">
        <w:t>-</w:t>
      </w:r>
      <w:r>
        <w:t xml:space="preserve">day basis. </w:t>
      </w:r>
    </w:p>
    <w:p w14:paraId="3F0DED0C" w14:textId="516C5B0C" w:rsidR="00B6382C" w:rsidRDefault="00BB6F99" w:rsidP="00BD6E82">
      <w:pPr>
        <w:tabs>
          <w:tab w:val="left" w:pos="360"/>
          <w:tab w:val="left" w:pos="720"/>
          <w:tab w:val="left" w:pos="1080"/>
          <w:tab w:val="left" w:pos="1440"/>
          <w:tab w:val="left" w:pos="1800"/>
        </w:tabs>
        <w:ind w:left="360" w:hanging="360"/>
        <w:rPr>
          <w:b/>
        </w:rPr>
      </w:pPr>
      <w:bookmarkStart w:id="15" w:name="_Hlk45101158"/>
      <w:r>
        <w:rPr>
          <w:b/>
        </w:rPr>
        <w:t>4</w:t>
      </w:r>
      <w:r w:rsidR="00B6382C" w:rsidRPr="007E0956">
        <w:rPr>
          <w:b/>
        </w:rPr>
        <w:t xml:space="preserve">. </w:t>
      </w:r>
      <w:r w:rsidR="00B6382C" w:rsidRPr="007E0956">
        <w:rPr>
          <w:rFonts w:ascii="Calibri" w:hAnsi="Calibri" w:cs="Calibri"/>
          <w:b/>
          <w:color w:val="201F1E"/>
          <w:shd w:val="clear" w:color="auto" w:fill="FFFFFF"/>
        </w:rPr>
        <w:t> </w:t>
      </w:r>
      <w:r w:rsidR="00BD6E82">
        <w:rPr>
          <w:rFonts w:ascii="Calibri" w:hAnsi="Calibri" w:cs="Calibri"/>
          <w:b/>
          <w:color w:val="201F1E"/>
          <w:shd w:val="clear" w:color="auto" w:fill="FFFFFF"/>
        </w:rPr>
        <w:tab/>
      </w:r>
      <w:bookmarkStart w:id="16" w:name="_Hlk42596428"/>
      <w:r w:rsidR="002D23BE">
        <w:rPr>
          <w:b/>
        </w:rPr>
        <w:t>The</w:t>
      </w:r>
      <w:r w:rsidR="002D23BE" w:rsidRPr="007E0956">
        <w:rPr>
          <w:b/>
        </w:rPr>
        <w:t xml:space="preserve"> </w:t>
      </w:r>
      <w:r w:rsidR="00B6382C" w:rsidRPr="007E0956">
        <w:rPr>
          <w:b/>
        </w:rPr>
        <w:t xml:space="preserve">district has not established a culture of </w:t>
      </w:r>
      <w:r w:rsidR="002D23BE">
        <w:rPr>
          <w:b/>
        </w:rPr>
        <w:t>collective responsibility for</w:t>
      </w:r>
      <w:r w:rsidR="00B6382C" w:rsidRPr="007E0956">
        <w:rPr>
          <w:b/>
        </w:rPr>
        <w:t xml:space="preserve"> district and school improvement. </w:t>
      </w:r>
      <w:r w:rsidR="00B6382C">
        <w:rPr>
          <w:b/>
        </w:rPr>
        <w:t xml:space="preserve">There is </w:t>
      </w:r>
      <w:r w:rsidR="00C54E8F">
        <w:rPr>
          <w:b/>
        </w:rPr>
        <w:t xml:space="preserve">little </w:t>
      </w:r>
      <w:r w:rsidR="00B6382C">
        <w:rPr>
          <w:b/>
        </w:rPr>
        <w:t xml:space="preserve">urgency or awareness about the continual </w:t>
      </w:r>
      <w:r w:rsidR="009B3942">
        <w:rPr>
          <w:b/>
        </w:rPr>
        <w:t xml:space="preserve">decline </w:t>
      </w:r>
      <w:r w:rsidR="00B6382C">
        <w:rPr>
          <w:b/>
        </w:rPr>
        <w:t>in student achievement</w:t>
      </w:r>
      <w:r w:rsidR="00C54E8F">
        <w:rPr>
          <w:b/>
        </w:rPr>
        <w:t xml:space="preserve"> in recent years</w:t>
      </w:r>
      <w:r w:rsidR="00B6382C">
        <w:rPr>
          <w:b/>
        </w:rPr>
        <w:t xml:space="preserve">, </w:t>
      </w:r>
      <w:r w:rsidR="00C54E8F">
        <w:rPr>
          <w:b/>
        </w:rPr>
        <w:t xml:space="preserve">few </w:t>
      </w:r>
      <w:r w:rsidR="00B6382C">
        <w:rPr>
          <w:b/>
        </w:rPr>
        <w:t xml:space="preserve">focused discussions on how instruction can be improved, and a tendency to blame external factors on the infrequent occasions when student achievement data is </w:t>
      </w:r>
      <w:r w:rsidR="00C54E8F">
        <w:rPr>
          <w:b/>
        </w:rPr>
        <w:t>reviewed</w:t>
      </w:r>
      <w:r w:rsidR="00B6382C">
        <w:rPr>
          <w:b/>
        </w:rPr>
        <w:t>.</w:t>
      </w:r>
    </w:p>
    <w:bookmarkEnd w:id="16"/>
    <w:p w14:paraId="144BB097" w14:textId="7E613754" w:rsidR="00B6382C" w:rsidRDefault="00B6382C" w:rsidP="00B6382C">
      <w:pPr>
        <w:pStyle w:val="ListParagraph"/>
        <w:tabs>
          <w:tab w:val="left" w:pos="360"/>
          <w:tab w:val="left" w:pos="720"/>
          <w:tab w:val="left" w:pos="1080"/>
          <w:tab w:val="left" w:pos="1800"/>
          <w:tab w:val="left" w:pos="2160"/>
        </w:tabs>
        <w:ind w:hanging="360"/>
        <w:contextualSpacing w:val="0"/>
      </w:pPr>
      <w:r w:rsidRPr="00BD6E82">
        <w:rPr>
          <w:b/>
          <w:bCs/>
        </w:rPr>
        <w:t>A.</w:t>
      </w:r>
      <w:r w:rsidRPr="007E0956">
        <w:t xml:space="preserve"> </w:t>
      </w:r>
      <w:r w:rsidR="00BD6E82">
        <w:tab/>
      </w:r>
      <w:r w:rsidR="00A76402">
        <w:t xml:space="preserve">A review </w:t>
      </w:r>
      <w:r>
        <w:t xml:space="preserve">of documents </w:t>
      </w:r>
      <w:r w:rsidR="00A76402">
        <w:t xml:space="preserve">and videos of school committee meetings </w:t>
      </w:r>
      <w:r>
        <w:t xml:space="preserve">and interviews with district leaders </w:t>
      </w:r>
      <w:r w:rsidR="00A76402">
        <w:t xml:space="preserve">indicated </w:t>
      </w:r>
      <w:r>
        <w:t xml:space="preserve">a </w:t>
      </w:r>
      <w:r w:rsidR="00A76402">
        <w:t xml:space="preserve">district </w:t>
      </w:r>
      <w:r>
        <w:t xml:space="preserve">that </w:t>
      </w:r>
      <w:r w:rsidR="00A76402">
        <w:t xml:space="preserve">was </w:t>
      </w:r>
      <w:r>
        <w:t xml:space="preserve">proud of serving </w:t>
      </w:r>
      <w:r w:rsidR="00A76402">
        <w:t xml:space="preserve">its </w:t>
      </w:r>
      <w:r>
        <w:t xml:space="preserve">students, </w:t>
      </w:r>
      <w:r w:rsidRPr="002F13CA">
        <w:t xml:space="preserve">but </w:t>
      </w:r>
      <w:r w:rsidR="00A76402" w:rsidRPr="002F13CA">
        <w:t xml:space="preserve">seemed </w:t>
      </w:r>
      <w:r w:rsidRPr="00C54E8F">
        <w:t xml:space="preserve">unaware of the </w:t>
      </w:r>
      <w:r w:rsidRPr="00C54E8F">
        <w:lastRenderedPageBreak/>
        <w:t xml:space="preserve">extent </w:t>
      </w:r>
      <w:r w:rsidR="00A76402" w:rsidRPr="00C54E8F">
        <w:t xml:space="preserve">to which </w:t>
      </w:r>
      <w:r w:rsidRPr="00C54E8F">
        <w:t>students, teachers, principals, and district leade</w:t>
      </w:r>
      <w:r w:rsidRPr="00DB6EF9">
        <w:t xml:space="preserve">rs </w:t>
      </w:r>
      <w:r w:rsidR="00A76402" w:rsidRPr="00DB6EF9">
        <w:t xml:space="preserve">were </w:t>
      </w:r>
      <w:r w:rsidRPr="00DB6EF9">
        <w:t>under-performing,</w:t>
      </w:r>
      <w:r>
        <w:t xml:space="preserve"> despite the availability of multiple sources of data. </w:t>
      </w:r>
    </w:p>
    <w:p w14:paraId="36C2526B" w14:textId="760356D4" w:rsidR="00B6382C" w:rsidRDefault="00B6382C" w:rsidP="00B6382C">
      <w:pPr>
        <w:pStyle w:val="ListParagraph"/>
        <w:tabs>
          <w:tab w:val="left" w:pos="360"/>
          <w:tab w:val="left" w:pos="720"/>
          <w:tab w:val="left" w:pos="1080"/>
          <w:tab w:val="left" w:pos="1440"/>
          <w:tab w:val="left" w:pos="1800"/>
        </w:tabs>
        <w:ind w:left="1080" w:hanging="360"/>
        <w:contextualSpacing w:val="0"/>
      </w:pPr>
      <w:r>
        <w:t xml:space="preserve">1. </w:t>
      </w:r>
      <w:r w:rsidR="00BD6E82">
        <w:tab/>
      </w:r>
      <w:r w:rsidR="00E44D2C">
        <w:t>District leaders</w:t>
      </w:r>
      <w:r>
        <w:t xml:space="preserve"> </w:t>
      </w:r>
      <w:r w:rsidR="00E44D2C">
        <w:t xml:space="preserve">reported </w:t>
      </w:r>
      <w:r w:rsidR="00415016">
        <w:t>that a</w:t>
      </w:r>
      <w:r w:rsidR="00E44D2C">
        <w:t>n</w:t>
      </w:r>
      <w:r w:rsidR="00415016">
        <w:t xml:space="preserve"> </w:t>
      </w:r>
      <w:r w:rsidR="00E44D2C">
        <w:t>associate principal</w:t>
      </w:r>
      <w:r w:rsidR="00415016">
        <w:t xml:space="preserve"> </w:t>
      </w:r>
      <w:r>
        <w:t xml:space="preserve"> created an activity for the </w:t>
      </w:r>
      <w:bookmarkStart w:id="17" w:name="_Hlk43966248"/>
      <w:r w:rsidR="007B0007">
        <w:t>District Design Team to review the findings from the 2014 Brockton District Review Report</w:t>
      </w:r>
      <w:bookmarkEnd w:id="17"/>
      <w:r w:rsidR="007B0007">
        <w:t xml:space="preserve">. </w:t>
      </w:r>
      <w:r>
        <w:t xml:space="preserve"> </w:t>
      </w:r>
      <w:r w:rsidR="00E44D2C">
        <w:t xml:space="preserve">The superintendent </w:t>
      </w:r>
      <w:r>
        <w:t xml:space="preserve">stated </w:t>
      </w:r>
      <w:r w:rsidR="001E5578">
        <w:t xml:space="preserve">that </w:t>
      </w:r>
      <w:r>
        <w:t>he was surprised that the school committee and district leaders “did not know about the past results.”</w:t>
      </w:r>
    </w:p>
    <w:p w14:paraId="57E0AA3D" w14:textId="449E4592" w:rsidR="00B6382C" w:rsidRDefault="00B6382C" w:rsidP="00B6382C">
      <w:pPr>
        <w:pStyle w:val="ListParagraph"/>
        <w:tabs>
          <w:tab w:val="left" w:pos="360"/>
          <w:tab w:val="left" w:pos="720"/>
          <w:tab w:val="left" w:pos="1080"/>
          <w:tab w:val="left" w:pos="1440"/>
          <w:tab w:val="left" w:pos="1800"/>
          <w:tab w:val="left" w:pos="2160"/>
        </w:tabs>
        <w:ind w:left="1440" w:hanging="360"/>
        <w:contextualSpacing w:val="0"/>
      </w:pPr>
      <w:r>
        <w:t xml:space="preserve">a. </w:t>
      </w:r>
      <w:r w:rsidR="00BD6E82">
        <w:tab/>
      </w:r>
      <w:r w:rsidR="001E5578">
        <w:t>T</w:t>
      </w:r>
      <w:r w:rsidR="00777B9A">
        <w:t>he</w:t>
      </w:r>
      <w:r>
        <w:t xml:space="preserve"> </w:t>
      </w:r>
      <w:r w:rsidR="00F36D95">
        <w:t>District Design Team</w:t>
      </w:r>
      <w:r>
        <w:t xml:space="preserve"> reviewed the 2</w:t>
      </w:r>
      <w:r w:rsidR="00777B9A">
        <w:t>0</w:t>
      </w:r>
      <w:r>
        <w:t>1</w:t>
      </w:r>
      <w:r w:rsidR="00777B9A">
        <w:t>4</w:t>
      </w:r>
      <w:r>
        <w:t xml:space="preserve"> </w:t>
      </w:r>
      <w:r w:rsidR="00567B23">
        <w:t xml:space="preserve">Brockton </w:t>
      </w:r>
      <w:r>
        <w:t>District Review report on January 11</w:t>
      </w:r>
      <w:r w:rsidRPr="00604208">
        <w:rPr>
          <w:vertAlign w:val="superscript"/>
        </w:rPr>
        <w:t>th</w:t>
      </w:r>
      <w:r>
        <w:t xml:space="preserve">, 2020. </w:t>
      </w:r>
    </w:p>
    <w:p w14:paraId="60EFB80E" w14:textId="06DFD4F3" w:rsidR="00B6382C" w:rsidRDefault="00B6382C" w:rsidP="00B6382C">
      <w:pPr>
        <w:pStyle w:val="ListParagraph"/>
        <w:tabs>
          <w:tab w:val="left" w:pos="360"/>
          <w:tab w:val="left" w:pos="720"/>
          <w:tab w:val="left" w:pos="1080"/>
          <w:tab w:val="left" w:pos="1440"/>
          <w:tab w:val="left" w:pos="1800"/>
          <w:tab w:val="left" w:pos="2160"/>
        </w:tabs>
        <w:ind w:left="1440" w:hanging="360"/>
        <w:contextualSpacing w:val="0"/>
      </w:pPr>
      <w:r>
        <w:t xml:space="preserve">b. </w:t>
      </w:r>
      <w:r w:rsidR="00BD6E82">
        <w:tab/>
      </w:r>
      <w:r w:rsidR="00486CD1">
        <w:t xml:space="preserve">The </w:t>
      </w:r>
      <w:r w:rsidR="00EC095B">
        <w:t>January 21, 2020</w:t>
      </w:r>
      <w:r w:rsidR="007F7235">
        <w:t>,</w:t>
      </w:r>
      <w:r w:rsidR="00EC095B">
        <w:t xml:space="preserve"> s</w:t>
      </w:r>
      <w:r>
        <w:t xml:space="preserve">chool </w:t>
      </w:r>
      <w:r w:rsidR="00EC095B">
        <w:t>c</w:t>
      </w:r>
      <w:r>
        <w:t xml:space="preserve">ommittee meeting </w:t>
      </w:r>
      <w:r w:rsidR="00486CD1">
        <w:t xml:space="preserve">included </w:t>
      </w:r>
      <w:r>
        <w:t xml:space="preserve">a plan for the district to study and discuss </w:t>
      </w:r>
      <w:r w:rsidR="00486CD1">
        <w:t>DESE’s</w:t>
      </w:r>
      <w:r>
        <w:t xml:space="preserve"> </w:t>
      </w:r>
      <w:r w:rsidR="00486CD1">
        <w:t>2014 District Review Report</w:t>
      </w:r>
      <w:r>
        <w:t xml:space="preserve">. </w:t>
      </w:r>
    </w:p>
    <w:p w14:paraId="09AA7478" w14:textId="53F918C3" w:rsidR="00B6382C" w:rsidRDefault="00B6382C" w:rsidP="00B6382C">
      <w:pPr>
        <w:pStyle w:val="ListParagraph"/>
        <w:tabs>
          <w:tab w:val="left" w:pos="360"/>
          <w:tab w:val="left" w:pos="720"/>
          <w:tab w:val="left" w:pos="1080"/>
          <w:tab w:val="left" w:pos="1440"/>
          <w:tab w:val="left" w:pos="1800"/>
        </w:tabs>
        <w:ind w:left="1080" w:hanging="360"/>
        <w:contextualSpacing w:val="0"/>
      </w:pPr>
      <w:r>
        <w:t xml:space="preserve">2. </w:t>
      </w:r>
      <w:r w:rsidR="00BD6E82">
        <w:tab/>
      </w:r>
      <w:r>
        <w:t xml:space="preserve">In their annual review of MCAS </w:t>
      </w:r>
      <w:r w:rsidR="001E3A32">
        <w:t xml:space="preserve">assessment </w:t>
      </w:r>
      <w:r>
        <w:t xml:space="preserve">results (from the </w:t>
      </w:r>
      <w:r w:rsidR="00486CD1">
        <w:t xml:space="preserve">2018-2019 school </w:t>
      </w:r>
      <w:r>
        <w:t>year) during the October 15, 2019</w:t>
      </w:r>
      <w:r w:rsidR="001E3A32">
        <w:t>,</w:t>
      </w:r>
      <w:r>
        <w:t xml:space="preserve"> school committee meeting, district leaders and committee members voiced differing views on what the presentation meant for student performance and what the results</w:t>
      </w:r>
      <w:r w:rsidR="00496996">
        <w:t xml:space="preserve"> could be attributed to</w:t>
      </w:r>
      <w:r>
        <w:t>.</w:t>
      </w:r>
    </w:p>
    <w:p w14:paraId="6B42C61B" w14:textId="1637CA4F" w:rsidR="00B6382C" w:rsidRDefault="00B6382C" w:rsidP="00BD6E82">
      <w:pPr>
        <w:pStyle w:val="ListParagraph"/>
        <w:tabs>
          <w:tab w:val="left" w:pos="360"/>
          <w:tab w:val="left" w:pos="720"/>
          <w:tab w:val="left" w:pos="1080"/>
          <w:tab w:val="left" w:pos="1440"/>
          <w:tab w:val="left" w:pos="1800"/>
        </w:tabs>
        <w:ind w:left="1440" w:hanging="360"/>
        <w:contextualSpacing w:val="0"/>
      </w:pPr>
      <w:r>
        <w:t xml:space="preserve">a. </w:t>
      </w:r>
      <w:r w:rsidR="00BD6E82">
        <w:tab/>
      </w:r>
      <w:r>
        <w:t xml:space="preserve">One district leader attributed performance issues to students and teachers not being used to taking tests online. </w:t>
      </w:r>
    </w:p>
    <w:p w14:paraId="28497191" w14:textId="7558E787" w:rsidR="00BD6E82" w:rsidRDefault="00B6382C" w:rsidP="00BD6E82">
      <w:pPr>
        <w:pStyle w:val="ListParagraph"/>
        <w:tabs>
          <w:tab w:val="left" w:pos="360"/>
          <w:tab w:val="left" w:pos="720"/>
          <w:tab w:val="left" w:pos="1080"/>
          <w:tab w:val="left" w:pos="1440"/>
          <w:tab w:val="left" w:pos="1800"/>
        </w:tabs>
        <w:ind w:left="1440" w:hanging="360"/>
        <w:contextualSpacing w:val="0"/>
      </w:pPr>
      <w:r>
        <w:t xml:space="preserve">b. </w:t>
      </w:r>
      <w:r w:rsidR="00BD6E82">
        <w:tab/>
      </w:r>
      <w:r>
        <w:t xml:space="preserve">Another district leader </w:t>
      </w:r>
      <w:r w:rsidR="00486CD1">
        <w:t>told</w:t>
      </w:r>
      <w:r>
        <w:t xml:space="preserve"> the committee that while large class sizes might </w:t>
      </w:r>
      <w:r w:rsidR="00486CD1">
        <w:t xml:space="preserve">have </w:t>
      </w:r>
      <w:r>
        <w:t>be</w:t>
      </w:r>
      <w:r w:rsidR="00486CD1">
        <w:t>en</w:t>
      </w:r>
      <w:r>
        <w:t xml:space="preserve"> a factor in scores dropping, performance was most likely explained by a need to improve teaching and professional development. </w:t>
      </w:r>
    </w:p>
    <w:p w14:paraId="2089B766" w14:textId="6EB71409" w:rsidR="00BD6E82" w:rsidRDefault="00BD6E82" w:rsidP="00BD6E82">
      <w:pPr>
        <w:pStyle w:val="ListParagraph"/>
        <w:tabs>
          <w:tab w:val="left" w:pos="360"/>
          <w:tab w:val="left" w:pos="720"/>
          <w:tab w:val="left" w:pos="1080"/>
          <w:tab w:val="left" w:pos="1440"/>
          <w:tab w:val="left" w:pos="1800"/>
        </w:tabs>
        <w:ind w:left="1440" w:hanging="360"/>
        <w:contextualSpacing w:val="0"/>
      </w:pPr>
      <w:r>
        <w:t>c.</w:t>
      </w:r>
      <w:r>
        <w:tab/>
      </w:r>
      <w:r w:rsidR="00B6382C">
        <w:t xml:space="preserve">A committee member </w:t>
      </w:r>
      <w:r w:rsidR="00486CD1">
        <w:t xml:space="preserve">expressed the view that </w:t>
      </w:r>
      <w:r w:rsidR="00B6382C">
        <w:t xml:space="preserve">it was </w:t>
      </w:r>
      <w:r w:rsidR="00486CD1">
        <w:t>not clear whether high-</w:t>
      </w:r>
      <w:r w:rsidR="00B6382C">
        <w:t xml:space="preserve">school performance was really an issue because the data only presented averages. The same committee member </w:t>
      </w:r>
      <w:r w:rsidR="00486CD1">
        <w:t xml:space="preserve">said </w:t>
      </w:r>
      <w:r w:rsidR="00B6382C">
        <w:t xml:space="preserve">the MCAS </w:t>
      </w:r>
      <w:r w:rsidR="00486CD1">
        <w:t xml:space="preserve">assessment </w:t>
      </w:r>
      <w:r w:rsidR="00B6382C">
        <w:t xml:space="preserve">results did not make sense given </w:t>
      </w:r>
      <w:r w:rsidR="00486CD1">
        <w:t xml:space="preserve">that </w:t>
      </w:r>
      <w:r w:rsidR="00B6382C">
        <w:t xml:space="preserve">the </w:t>
      </w:r>
      <w:r w:rsidR="00486CD1">
        <w:t xml:space="preserve">district’s </w:t>
      </w:r>
      <w:r w:rsidR="00B6382C">
        <w:t xml:space="preserve">graduation rates “are off the charts.” </w:t>
      </w:r>
      <w:r w:rsidR="004F36B5">
        <w:t>However, a</w:t>
      </w:r>
      <w:r w:rsidR="001A4FA7">
        <w:t xml:space="preserve">ccording to DESE data, </w:t>
      </w:r>
      <w:r w:rsidR="00075C17">
        <w:t xml:space="preserve">Brockton’s 2019 </w:t>
      </w:r>
      <w:r w:rsidR="00486CD1">
        <w:t>four</w:t>
      </w:r>
      <w:r w:rsidR="00075C17">
        <w:t xml:space="preserve">-year graduation rate was 72.8 percent for all students compared with a </w:t>
      </w:r>
      <w:r w:rsidR="00486CD1">
        <w:t xml:space="preserve">2019 </w:t>
      </w:r>
      <w:r w:rsidR="00075C17">
        <w:t>state average of 88.0 percent</w:t>
      </w:r>
      <w:r w:rsidR="00DB11B8">
        <w:t>. F</w:t>
      </w:r>
      <w:r w:rsidR="00075C17">
        <w:t xml:space="preserve">or almost all </w:t>
      </w:r>
      <w:r w:rsidR="00455FDA">
        <w:t xml:space="preserve">measured </w:t>
      </w:r>
      <w:r w:rsidR="007C0B88">
        <w:t xml:space="preserve">student groups the </w:t>
      </w:r>
      <w:r w:rsidR="001A4FA7">
        <w:t xml:space="preserve">district’s </w:t>
      </w:r>
      <w:r w:rsidR="007C0B88">
        <w:t xml:space="preserve">four-year graduation rate </w:t>
      </w:r>
      <w:r w:rsidR="00075C17">
        <w:t xml:space="preserve">was meaningfully lower. </w:t>
      </w:r>
    </w:p>
    <w:p w14:paraId="38A817D2" w14:textId="00888FFD" w:rsidR="00B6382C" w:rsidRDefault="00BD6E82" w:rsidP="00BD6E82">
      <w:pPr>
        <w:pStyle w:val="ListParagraph"/>
        <w:tabs>
          <w:tab w:val="left" w:pos="360"/>
          <w:tab w:val="left" w:pos="720"/>
          <w:tab w:val="left" w:pos="1080"/>
          <w:tab w:val="left" w:pos="1440"/>
          <w:tab w:val="left" w:pos="1800"/>
        </w:tabs>
        <w:ind w:left="1440" w:hanging="360"/>
        <w:contextualSpacing w:val="0"/>
      </w:pPr>
      <w:r>
        <w:t>d.</w:t>
      </w:r>
      <w:r>
        <w:tab/>
      </w:r>
      <w:r w:rsidR="00B6382C">
        <w:t xml:space="preserve">Several committee members </w:t>
      </w:r>
      <w:r w:rsidR="007C0B88">
        <w:t xml:space="preserve">attributed </w:t>
      </w:r>
      <w:r w:rsidR="00B6382C">
        <w:t>low performance to budget challenges, while several district leaders pointed out</w:t>
      </w:r>
      <w:r w:rsidR="00F34F2D">
        <w:t xml:space="preserve"> that</w:t>
      </w:r>
      <w:r w:rsidR="00B6382C">
        <w:t xml:space="preserve"> comparable districts</w:t>
      </w:r>
      <w:r w:rsidR="004273BD">
        <w:t xml:space="preserve"> </w:t>
      </w:r>
      <w:r w:rsidR="007C0B88">
        <w:t xml:space="preserve">were </w:t>
      </w:r>
      <w:r w:rsidR="00B6382C">
        <w:t xml:space="preserve">doing better than Brockton in </w:t>
      </w:r>
      <w:r w:rsidR="004273BD">
        <w:t xml:space="preserve">MCAS </w:t>
      </w:r>
      <w:r w:rsidR="007C0B88">
        <w:t xml:space="preserve">assessment </w:t>
      </w:r>
      <w:r w:rsidR="00B6382C">
        <w:t>subjects</w:t>
      </w:r>
      <w:r w:rsidR="002F5353">
        <w:t xml:space="preserve"> </w:t>
      </w:r>
      <w:r w:rsidR="007C0B88">
        <w:t>(</w:t>
      </w:r>
      <w:r w:rsidR="0090540A">
        <w:t xml:space="preserve">e.g., </w:t>
      </w:r>
      <w:r w:rsidR="002F5353">
        <w:t xml:space="preserve"> ELA, math and science</w:t>
      </w:r>
      <w:r w:rsidR="007C0B88">
        <w:t>).</w:t>
      </w:r>
    </w:p>
    <w:p w14:paraId="23A69D52" w14:textId="12896C6E" w:rsidR="00B6382C" w:rsidRDefault="00B6382C" w:rsidP="00B6382C">
      <w:pPr>
        <w:pStyle w:val="ListParagraph"/>
        <w:tabs>
          <w:tab w:val="left" w:pos="0"/>
          <w:tab w:val="left" w:pos="360"/>
          <w:tab w:val="left" w:pos="720"/>
          <w:tab w:val="left" w:pos="1080"/>
          <w:tab w:val="left" w:pos="1440"/>
          <w:tab w:val="left" w:pos="1800"/>
          <w:tab w:val="left" w:pos="2160"/>
        </w:tabs>
        <w:ind w:left="1080" w:hanging="360"/>
        <w:contextualSpacing w:val="0"/>
      </w:pPr>
      <w:r>
        <w:t xml:space="preserve">3. </w:t>
      </w:r>
      <w:r w:rsidR="00BD6E82">
        <w:tab/>
      </w:r>
      <w:r w:rsidRPr="00D009B0">
        <w:t>The October 1</w:t>
      </w:r>
      <w:r w:rsidR="00001DC2">
        <w:t>5, 2019</w:t>
      </w:r>
      <w:r w:rsidR="00792800">
        <w:t>,</w:t>
      </w:r>
      <w:r w:rsidRPr="00D009B0">
        <w:t xml:space="preserve"> </w:t>
      </w:r>
      <w:r w:rsidR="00001DC2">
        <w:t>s</w:t>
      </w:r>
      <w:r w:rsidRPr="00D009B0">
        <w:t xml:space="preserve">chool </w:t>
      </w:r>
      <w:r w:rsidR="00001DC2">
        <w:t>c</w:t>
      </w:r>
      <w:r w:rsidRPr="00D009B0">
        <w:t xml:space="preserve">ommittee meeting represents the only conversation </w:t>
      </w:r>
      <w:r w:rsidR="00BE530E">
        <w:t xml:space="preserve">in a regular school committee meeting </w:t>
      </w:r>
      <w:r w:rsidR="00BE530E" w:rsidRPr="00D009B0">
        <w:t>between July 2019 and March 2020</w:t>
      </w:r>
      <w:r w:rsidR="00BE530E">
        <w:t xml:space="preserve"> </w:t>
      </w:r>
      <w:r w:rsidRPr="00D009B0">
        <w:t xml:space="preserve">about student performance and what it meant for teaching and learning. </w:t>
      </w:r>
      <w:r w:rsidR="001106F5">
        <w:t xml:space="preserve"> </w:t>
      </w:r>
    </w:p>
    <w:p w14:paraId="4E1991DB" w14:textId="2ACF07F8" w:rsidR="00B6382C" w:rsidRDefault="00B6382C" w:rsidP="00B6382C">
      <w:pPr>
        <w:pStyle w:val="ListParagraph"/>
        <w:tabs>
          <w:tab w:val="left" w:pos="0"/>
          <w:tab w:val="left" w:pos="360"/>
          <w:tab w:val="left" w:pos="720"/>
          <w:tab w:val="left" w:pos="1800"/>
          <w:tab w:val="left" w:pos="2160"/>
        </w:tabs>
        <w:ind w:hanging="360"/>
        <w:contextualSpacing w:val="0"/>
      </w:pPr>
      <w:r w:rsidRPr="00BD6E82">
        <w:rPr>
          <w:b/>
          <w:bCs/>
        </w:rPr>
        <w:t>B.</w:t>
      </w:r>
      <w:r>
        <w:t xml:space="preserve"> </w:t>
      </w:r>
      <w:r w:rsidR="00BD6E82">
        <w:tab/>
      </w:r>
      <w:r w:rsidR="007413EA">
        <w:t>District systems and practices do not prioritize improvement in teaching and learning.</w:t>
      </w:r>
    </w:p>
    <w:p w14:paraId="71EE2D28" w14:textId="28408682" w:rsidR="00734FA6" w:rsidRDefault="009E19BA" w:rsidP="00BD6E82">
      <w:pPr>
        <w:pStyle w:val="ListParagraph"/>
        <w:tabs>
          <w:tab w:val="left" w:pos="0"/>
          <w:tab w:val="left" w:pos="360"/>
          <w:tab w:val="left" w:pos="720"/>
          <w:tab w:val="left" w:pos="1800"/>
          <w:tab w:val="left" w:pos="2160"/>
        </w:tabs>
        <w:ind w:left="1080" w:hanging="360"/>
        <w:contextualSpacing w:val="0"/>
      </w:pPr>
      <w:r>
        <w:lastRenderedPageBreak/>
        <w:t>1</w:t>
      </w:r>
      <w:r w:rsidR="00B6382C">
        <w:t xml:space="preserve">. </w:t>
      </w:r>
      <w:r w:rsidR="00BD6E82">
        <w:tab/>
      </w:r>
      <w:r w:rsidR="00734FA6">
        <w:t xml:space="preserve">Although the superintendent said that his priorities include developing a strategic plan for the district, it was unclear to the team if and how the plan would focus on improving instructional quality and student outcomes. </w:t>
      </w:r>
    </w:p>
    <w:p w14:paraId="10A49235" w14:textId="5635DCE6" w:rsidR="00005788" w:rsidRDefault="00051CDF" w:rsidP="00BD6E82">
      <w:pPr>
        <w:pStyle w:val="ListParagraph"/>
        <w:tabs>
          <w:tab w:val="left" w:pos="0"/>
          <w:tab w:val="left" w:pos="360"/>
          <w:tab w:val="left" w:pos="720"/>
          <w:tab w:val="left" w:pos="1800"/>
          <w:tab w:val="left" w:pos="2160"/>
        </w:tabs>
        <w:ind w:left="1080" w:hanging="360"/>
        <w:contextualSpacing w:val="0"/>
      </w:pPr>
      <w:r>
        <w:t>2.</w:t>
      </w:r>
      <w:r>
        <w:tab/>
      </w:r>
      <w:r w:rsidR="00005788" w:rsidRPr="00005788">
        <w:t>When asked how the district and school leaders improve teacher practice and student outcomes, the superintendent stated it was “mostly through p</w:t>
      </w:r>
      <w:r w:rsidR="00005788">
        <w:t xml:space="preserve">rofessional development </w:t>
      </w:r>
      <w:r w:rsidR="00005788" w:rsidRPr="00005788">
        <w:t>and evaluation.”</w:t>
      </w:r>
    </w:p>
    <w:p w14:paraId="2D1D6A50" w14:textId="677FBADA" w:rsidR="000E0E5C" w:rsidRDefault="00005788" w:rsidP="00005788">
      <w:pPr>
        <w:pStyle w:val="ListParagraph"/>
        <w:tabs>
          <w:tab w:val="left" w:pos="0"/>
          <w:tab w:val="left" w:pos="360"/>
          <w:tab w:val="left" w:pos="720"/>
          <w:tab w:val="left" w:pos="1800"/>
          <w:tab w:val="left" w:pos="2160"/>
        </w:tabs>
        <w:ind w:left="1440" w:hanging="360"/>
        <w:contextualSpacing w:val="0"/>
      </w:pPr>
      <w:r>
        <w:t>a.</w:t>
      </w:r>
      <w:r>
        <w:tab/>
      </w:r>
      <w:r w:rsidR="000E0E5C">
        <w:t xml:space="preserve">However, </w:t>
      </w:r>
      <w:r w:rsidR="0060650A">
        <w:t>some</w:t>
      </w:r>
      <w:r w:rsidR="0060650A" w:rsidRPr="000E0E5C">
        <w:t xml:space="preserve"> </w:t>
      </w:r>
      <w:r w:rsidR="000E0E5C">
        <w:t>professional development</w:t>
      </w:r>
      <w:r w:rsidR="000E0E5C" w:rsidRPr="000E0E5C">
        <w:t xml:space="preserve"> initiatives </w:t>
      </w:r>
      <w:r w:rsidR="000E0E5C">
        <w:t xml:space="preserve">in the district are </w:t>
      </w:r>
      <w:r w:rsidR="000E0E5C" w:rsidRPr="000E0E5C">
        <w:t>not informed by student performance data or observed trends in instruction</w:t>
      </w:r>
      <w:r w:rsidR="003D739C" w:rsidRPr="000E0E5C">
        <w:t>.</w:t>
      </w:r>
      <w:r w:rsidR="003D739C" w:rsidRPr="00B71B14">
        <w:rPr>
          <w:rStyle w:val="FootnoteReference"/>
        </w:rPr>
        <w:footnoteReference w:id="14"/>
      </w:r>
    </w:p>
    <w:p w14:paraId="26FE9E5F" w14:textId="7EF8F94A" w:rsidR="00041094" w:rsidRDefault="000E0E5C" w:rsidP="00177F96">
      <w:pPr>
        <w:pStyle w:val="ListParagraph"/>
        <w:tabs>
          <w:tab w:val="left" w:pos="0"/>
          <w:tab w:val="left" w:pos="360"/>
          <w:tab w:val="left" w:pos="720"/>
          <w:tab w:val="left" w:pos="1800"/>
          <w:tab w:val="left" w:pos="2160"/>
        </w:tabs>
        <w:ind w:left="1440" w:hanging="360"/>
        <w:contextualSpacing w:val="0"/>
      </w:pPr>
      <w:r>
        <w:t>b.</w:t>
      </w:r>
      <w:r>
        <w:tab/>
      </w:r>
      <w:r w:rsidR="00041094">
        <w:t>The district’s educator evaluation system does not include data illustrating educators’ impact on student learning or student and staff feedback</w:t>
      </w:r>
      <w:r w:rsidR="00A32D68">
        <w:t>, despite state regulations that call for the use of such data</w:t>
      </w:r>
      <w:r w:rsidR="00041094">
        <w:t>. Some principals have not been evaluated for several years.</w:t>
      </w:r>
      <w:r w:rsidRPr="00B71B14">
        <w:rPr>
          <w:rStyle w:val="FootnoteReference"/>
        </w:rPr>
        <w:footnoteReference w:id="15"/>
      </w:r>
      <w:r w:rsidR="00041094">
        <w:t xml:space="preserve"> </w:t>
      </w:r>
    </w:p>
    <w:p w14:paraId="46BFD3B3" w14:textId="48294FF8" w:rsidR="000B1BBE" w:rsidRDefault="00C835CE" w:rsidP="00BD6E82">
      <w:pPr>
        <w:pStyle w:val="ListParagraph"/>
        <w:tabs>
          <w:tab w:val="left" w:pos="0"/>
          <w:tab w:val="left" w:pos="360"/>
          <w:tab w:val="left" w:pos="720"/>
          <w:tab w:val="left" w:pos="1800"/>
          <w:tab w:val="left" w:pos="2160"/>
        </w:tabs>
        <w:ind w:left="1080" w:hanging="360"/>
        <w:contextualSpacing w:val="0"/>
      </w:pPr>
      <w:r>
        <w:t>3.</w:t>
      </w:r>
      <w:r>
        <w:tab/>
      </w:r>
      <w:r w:rsidR="000B1BBE" w:rsidRPr="009F6A38">
        <w:t xml:space="preserve">The district culture </w:t>
      </w:r>
      <w:r w:rsidR="000B1BBE">
        <w:t xml:space="preserve">appears to be one in which leaders worry that reviewing data and discussing what it might mean will be seen as offensive or provocative. </w:t>
      </w:r>
    </w:p>
    <w:p w14:paraId="5FF0F3F1" w14:textId="30808B1D" w:rsidR="00BD6E82" w:rsidRDefault="000B1BBE" w:rsidP="00177F96">
      <w:pPr>
        <w:pStyle w:val="ListParagraph"/>
        <w:tabs>
          <w:tab w:val="left" w:pos="0"/>
          <w:tab w:val="left" w:pos="360"/>
          <w:tab w:val="left" w:pos="720"/>
          <w:tab w:val="left" w:pos="1800"/>
          <w:tab w:val="left" w:pos="2160"/>
        </w:tabs>
        <w:ind w:left="1440" w:hanging="270"/>
        <w:contextualSpacing w:val="0"/>
      </w:pPr>
      <w:r>
        <w:t>a.</w:t>
      </w:r>
      <w:r>
        <w:tab/>
      </w:r>
      <w:r w:rsidR="00B6382C">
        <w:t xml:space="preserve">When asked about incentives or consequences for student results, a district leader stated, “This is not a place where people are shamed because they are not doing well.” </w:t>
      </w:r>
    </w:p>
    <w:p w14:paraId="3DF69A24" w14:textId="1A61593C" w:rsidR="00207258" w:rsidRPr="00B02D88" w:rsidRDefault="00B6382C" w:rsidP="00B02D88">
      <w:pPr>
        <w:tabs>
          <w:tab w:val="left" w:pos="0"/>
          <w:tab w:val="left" w:pos="360"/>
          <w:tab w:val="left" w:pos="720"/>
          <w:tab w:val="left" w:pos="1800"/>
          <w:tab w:val="left" w:pos="2160"/>
        </w:tabs>
      </w:pPr>
      <w:r w:rsidRPr="00BD6E82">
        <w:rPr>
          <w:b/>
          <w:bCs/>
        </w:rPr>
        <w:t>Impact:</w:t>
      </w:r>
      <w:r>
        <w:t xml:space="preserve"> The culture in Brockton is one of congeniality </w:t>
      </w:r>
      <w:r w:rsidR="009E19BA">
        <w:t>in which staff members care about</w:t>
      </w:r>
      <w:r>
        <w:t xml:space="preserve"> students but have not created a culture of </w:t>
      </w:r>
      <w:r w:rsidR="009B3942">
        <w:t xml:space="preserve">engagement </w:t>
      </w:r>
      <w:r>
        <w:t xml:space="preserve">and </w:t>
      </w:r>
      <w:r w:rsidR="009B3942">
        <w:t xml:space="preserve">reflection </w:t>
      </w:r>
      <w:r w:rsidR="009E19BA">
        <w:t xml:space="preserve">that includes </w:t>
      </w:r>
      <w:r w:rsidR="00580DF1">
        <w:t>review</w:t>
      </w:r>
      <w:r w:rsidR="009E19BA">
        <w:t>ing</w:t>
      </w:r>
      <w:r w:rsidR="00580DF1">
        <w:t xml:space="preserve"> </w:t>
      </w:r>
      <w:r w:rsidR="00036310">
        <w:t xml:space="preserve">data </w:t>
      </w:r>
      <w:r w:rsidR="00256BCF">
        <w:t xml:space="preserve">objectively </w:t>
      </w:r>
      <w:r>
        <w:t>and consider</w:t>
      </w:r>
      <w:r w:rsidR="009E19BA">
        <w:t>ing</w:t>
      </w:r>
      <w:r>
        <w:t xml:space="preserve"> their personal and collective responsibility for student</w:t>
      </w:r>
      <w:r w:rsidR="00580DF1">
        <w:t>s’</w:t>
      </w:r>
      <w:r w:rsidR="008333FF">
        <w:t xml:space="preserve"> success</w:t>
      </w:r>
      <w:bookmarkStart w:id="18" w:name="_Hlk39216679"/>
      <w:r>
        <w:t xml:space="preserve">. By focusing on external factors </w:t>
      </w:r>
      <w:r w:rsidR="00BB5F00">
        <w:t>such as</w:t>
      </w:r>
      <w:r>
        <w:t xml:space="preserve"> budget challenges</w:t>
      </w:r>
      <w:bookmarkEnd w:id="18"/>
      <w:r w:rsidR="000A675E">
        <w:t xml:space="preserve"> rather than analyzing data and focusing on improving teaching and learning</w:t>
      </w:r>
      <w:r>
        <w:t xml:space="preserve">, </w:t>
      </w:r>
      <w:r w:rsidR="000A675E">
        <w:t>district leaders</w:t>
      </w:r>
      <w:bookmarkEnd w:id="15"/>
      <w:r>
        <w:t xml:space="preserve"> have lowered expectations for </w:t>
      </w:r>
      <w:r w:rsidR="00580DF1">
        <w:t xml:space="preserve">themselves and </w:t>
      </w:r>
      <w:r>
        <w:t xml:space="preserve">students and </w:t>
      </w:r>
      <w:r w:rsidR="009E19BA">
        <w:t xml:space="preserve">have not recognized their power </w:t>
      </w:r>
      <w:r>
        <w:t xml:space="preserve">to </w:t>
      </w:r>
      <w:r w:rsidR="00036310">
        <w:t>improve all students’ performance, opportunities, and outcomes</w:t>
      </w:r>
      <w:r>
        <w:t xml:space="preserve">. </w:t>
      </w:r>
    </w:p>
    <w:p w14:paraId="589A3D30" w14:textId="77777777" w:rsidR="00655152" w:rsidRDefault="00655152" w:rsidP="00B6382C">
      <w:pPr>
        <w:tabs>
          <w:tab w:val="left" w:pos="360"/>
          <w:tab w:val="left" w:pos="720"/>
          <w:tab w:val="left" w:pos="1080"/>
          <w:tab w:val="left" w:pos="1440"/>
          <w:tab w:val="left" w:pos="1800"/>
          <w:tab w:val="left" w:pos="2160"/>
        </w:tabs>
        <w:rPr>
          <w:b/>
          <w:i/>
          <w:iCs/>
          <w:sz w:val="28"/>
          <w:szCs w:val="28"/>
        </w:rPr>
      </w:pPr>
    </w:p>
    <w:p w14:paraId="16D916D7" w14:textId="6F3B7F94" w:rsidR="00B6382C" w:rsidRPr="00207258" w:rsidRDefault="00B6382C" w:rsidP="00B6382C">
      <w:pPr>
        <w:tabs>
          <w:tab w:val="left" w:pos="360"/>
          <w:tab w:val="left" w:pos="720"/>
          <w:tab w:val="left" w:pos="1080"/>
          <w:tab w:val="left" w:pos="1440"/>
          <w:tab w:val="left" w:pos="1800"/>
          <w:tab w:val="left" w:pos="2160"/>
        </w:tabs>
        <w:rPr>
          <w:b/>
          <w:i/>
          <w:iCs/>
          <w:sz w:val="28"/>
          <w:szCs w:val="28"/>
        </w:rPr>
      </w:pPr>
      <w:r w:rsidRPr="00207258">
        <w:rPr>
          <w:b/>
          <w:i/>
          <w:iCs/>
          <w:sz w:val="28"/>
          <w:szCs w:val="28"/>
        </w:rPr>
        <w:t>Recommendations</w:t>
      </w:r>
    </w:p>
    <w:p w14:paraId="214DED7B" w14:textId="7CF716B5" w:rsidR="00B6382C" w:rsidRPr="004F4922" w:rsidRDefault="00B6382C" w:rsidP="00E9358B">
      <w:pPr>
        <w:pStyle w:val="ListParagraph"/>
        <w:numPr>
          <w:ilvl w:val="6"/>
          <w:numId w:val="6"/>
        </w:numPr>
        <w:tabs>
          <w:tab w:val="left" w:pos="360"/>
          <w:tab w:val="left" w:pos="720"/>
          <w:tab w:val="left" w:pos="1080"/>
          <w:tab w:val="left" w:pos="1440"/>
          <w:tab w:val="left" w:pos="1800"/>
        </w:tabs>
        <w:ind w:left="360"/>
        <w:contextualSpacing w:val="0"/>
        <w:rPr>
          <w:b/>
        </w:rPr>
      </w:pPr>
      <w:r w:rsidRPr="00B47585">
        <w:rPr>
          <w:b/>
        </w:rPr>
        <w:t xml:space="preserve">The </w:t>
      </w:r>
      <w:r w:rsidR="00BD6E82">
        <w:rPr>
          <w:b/>
        </w:rPr>
        <w:t>s</w:t>
      </w:r>
      <w:r w:rsidRPr="00B47585">
        <w:rPr>
          <w:b/>
        </w:rPr>
        <w:t xml:space="preserve">chool committee should focus its attention </w:t>
      </w:r>
      <w:r>
        <w:rPr>
          <w:b/>
        </w:rPr>
        <w:t>on</w:t>
      </w:r>
      <w:r w:rsidR="003E327D">
        <w:rPr>
          <w:b/>
        </w:rPr>
        <w:t xml:space="preserve"> </w:t>
      </w:r>
      <w:r>
        <w:rPr>
          <w:b/>
        </w:rPr>
        <w:t xml:space="preserve">its </w:t>
      </w:r>
      <w:r w:rsidR="00290B22">
        <w:rPr>
          <w:b/>
        </w:rPr>
        <w:t>role to evaluate the superintendent, to review and approve budgets, and to establish educational</w:t>
      </w:r>
      <w:r w:rsidRPr="00B47585">
        <w:rPr>
          <w:b/>
        </w:rPr>
        <w:t xml:space="preserve"> </w:t>
      </w:r>
      <w:r w:rsidR="00290B22">
        <w:rPr>
          <w:b/>
        </w:rPr>
        <w:t>goals and policies</w:t>
      </w:r>
      <w:r w:rsidRPr="00B47585">
        <w:rPr>
          <w:b/>
        </w:rPr>
        <w:t>.</w:t>
      </w:r>
      <w:r w:rsidRPr="004F4922">
        <w:rPr>
          <w:b/>
        </w:rPr>
        <w:t xml:space="preserve"> </w:t>
      </w:r>
      <w:r w:rsidRPr="00B47585">
        <w:rPr>
          <w:b/>
        </w:rPr>
        <w:t>The committee should prioritiz</w:t>
      </w:r>
      <w:r w:rsidR="004C1F09">
        <w:rPr>
          <w:b/>
        </w:rPr>
        <w:t>e</w:t>
      </w:r>
      <w:r w:rsidRPr="00B47585">
        <w:rPr>
          <w:b/>
        </w:rPr>
        <w:t xml:space="preserve"> its efforts </w:t>
      </w:r>
      <w:r w:rsidR="004C1F09">
        <w:rPr>
          <w:b/>
        </w:rPr>
        <w:t>to</w:t>
      </w:r>
      <w:r w:rsidRPr="00B47585">
        <w:rPr>
          <w:b/>
        </w:rPr>
        <w:t xml:space="preserve"> us</w:t>
      </w:r>
      <w:r w:rsidR="004C1F09">
        <w:rPr>
          <w:b/>
        </w:rPr>
        <w:t>e</w:t>
      </w:r>
      <w:r w:rsidRPr="00B47585">
        <w:rPr>
          <w:b/>
        </w:rPr>
        <w:t xml:space="preserve"> the </w:t>
      </w:r>
      <w:r w:rsidR="00AA0528">
        <w:rPr>
          <w:b/>
        </w:rPr>
        <w:t xml:space="preserve">district’s </w:t>
      </w:r>
      <w:r w:rsidRPr="00B47585">
        <w:rPr>
          <w:b/>
        </w:rPr>
        <w:t>soon</w:t>
      </w:r>
      <w:r w:rsidR="004C1F09">
        <w:rPr>
          <w:b/>
        </w:rPr>
        <w:t>-</w:t>
      </w:r>
      <w:r w:rsidRPr="00B47585">
        <w:rPr>
          <w:b/>
        </w:rPr>
        <w:t>to</w:t>
      </w:r>
      <w:r w:rsidR="004C1F09">
        <w:rPr>
          <w:b/>
        </w:rPr>
        <w:t>-</w:t>
      </w:r>
      <w:r w:rsidRPr="00B47585">
        <w:rPr>
          <w:b/>
        </w:rPr>
        <w:t>be</w:t>
      </w:r>
      <w:r w:rsidR="004C1F09">
        <w:rPr>
          <w:b/>
        </w:rPr>
        <w:t>-</w:t>
      </w:r>
      <w:r w:rsidRPr="00B47585">
        <w:rPr>
          <w:b/>
        </w:rPr>
        <w:t xml:space="preserve">revised </w:t>
      </w:r>
      <w:bookmarkStart w:id="19" w:name="_Hlk39216927"/>
      <w:r w:rsidR="00AA0528">
        <w:rPr>
          <w:b/>
        </w:rPr>
        <w:t>s</w:t>
      </w:r>
      <w:r w:rsidR="00BB5F00">
        <w:rPr>
          <w:b/>
        </w:rPr>
        <w:t>trategic</w:t>
      </w:r>
      <w:r w:rsidR="00AA0528">
        <w:rPr>
          <w:b/>
        </w:rPr>
        <w:t xml:space="preserve"> p</w:t>
      </w:r>
      <w:r w:rsidR="00AA0528" w:rsidRPr="00B47585">
        <w:rPr>
          <w:b/>
        </w:rPr>
        <w:t xml:space="preserve">lan </w:t>
      </w:r>
      <w:bookmarkEnd w:id="19"/>
      <w:r w:rsidRPr="00B47585">
        <w:rPr>
          <w:b/>
        </w:rPr>
        <w:t xml:space="preserve">and the regular review of disaggregated student data to guide its policies, deliberations, and decisions. </w:t>
      </w:r>
    </w:p>
    <w:p w14:paraId="459C4413" w14:textId="24807470" w:rsidR="00B6382C" w:rsidRDefault="00B6382C" w:rsidP="00B6382C">
      <w:pPr>
        <w:pStyle w:val="ListParagraph"/>
        <w:tabs>
          <w:tab w:val="left" w:pos="0"/>
          <w:tab w:val="left" w:pos="360"/>
          <w:tab w:val="left" w:pos="720"/>
          <w:tab w:val="left" w:pos="1080"/>
          <w:tab w:val="left" w:pos="1800"/>
          <w:tab w:val="left" w:pos="2160"/>
        </w:tabs>
        <w:ind w:hanging="360"/>
        <w:contextualSpacing w:val="0"/>
      </w:pPr>
      <w:r w:rsidRPr="00BD6E82">
        <w:rPr>
          <w:b/>
          <w:bCs/>
        </w:rPr>
        <w:t>A.</w:t>
      </w:r>
      <w:r w:rsidRPr="004E43EC">
        <w:t xml:space="preserve"> </w:t>
      </w:r>
      <w:r w:rsidR="00BD6E82">
        <w:tab/>
      </w:r>
      <w:r w:rsidRPr="004E43EC">
        <w:t xml:space="preserve">The school committee should </w:t>
      </w:r>
      <w:r w:rsidR="008750B4">
        <w:t>develop and update</w:t>
      </w:r>
      <w:r w:rsidRPr="004E43EC">
        <w:t xml:space="preserve"> policies</w:t>
      </w:r>
      <w:r w:rsidR="002D7116">
        <w:t xml:space="preserve"> and practices</w:t>
      </w:r>
      <w:r w:rsidRPr="004E43EC">
        <w:t xml:space="preserve"> </w:t>
      </w:r>
      <w:r w:rsidR="008750B4">
        <w:t>that are driven by the district’s strategic plan and the needs of district students and staff</w:t>
      </w:r>
      <w:r w:rsidRPr="004E43EC">
        <w:t>.</w:t>
      </w:r>
    </w:p>
    <w:p w14:paraId="304D8B08" w14:textId="06CC7BF1" w:rsidR="002D7116" w:rsidRDefault="002D7116" w:rsidP="00177F96">
      <w:pPr>
        <w:pStyle w:val="ListParagraph"/>
        <w:tabs>
          <w:tab w:val="left" w:pos="0"/>
          <w:tab w:val="left" w:pos="360"/>
          <w:tab w:val="left" w:pos="720"/>
          <w:tab w:val="left" w:pos="1080"/>
          <w:tab w:val="left" w:pos="1800"/>
          <w:tab w:val="left" w:pos="2160"/>
        </w:tabs>
        <w:ind w:left="1080" w:hanging="720"/>
        <w:contextualSpacing w:val="0"/>
      </w:pPr>
      <w:r>
        <w:lastRenderedPageBreak/>
        <w:tab/>
        <w:t>1.</w:t>
      </w:r>
      <w:r>
        <w:tab/>
        <w:t>The committee’s decisions, including budget decisions, should be informed and guided by the goals and benchmarks in the district’s strategic plan.</w:t>
      </w:r>
    </w:p>
    <w:p w14:paraId="087E7E0F" w14:textId="15B54D6D" w:rsidR="00B6382C" w:rsidRDefault="008750B4" w:rsidP="00B6382C">
      <w:pPr>
        <w:pStyle w:val="ListParagraph"/>
        <w:tabs>
          <w:tab w:val="left" w:pos="0"/>
          <w:tab w:val="left" w:pos="360"/>
          <w:tab w:val="left" w:pos="720"/>
          <w:tab w:val="left" w:pos="1080"/>
          <w:tab w:val="left" w:pos="1800"/>
          <w:tab w:val="left" w:pos="2160"/>
        </w:tabs>
        <w:ind w:hanging="360"/>
        <w:contextualSpacing w:val="0"/>
      </w:pPr>
      <w:r>
        <w:rPr>
          <w:b/>
          <w:bCs/>
        </w:rPr>
        <w:t>B</w:t>
      </w:r>
      <w:r w:rsidR="00B6382C" w:rsidRPr="00BD6E82">
        <w:rPr>
          <w:b/>
          <w:bCs/>
        </w:rPr>
        <w:t>.</w:t>
      </w:r>
      <w:r w:rsidR="00B6382C">
        <w:t xml:space="preserve"> </w:t>
      </w:r>
      <w:r w:rsidR="00BD6E82">
        <w:tab/>
      </w:r>
      <w:r w:rsidR="00B6382C">
        <w:t xml:space="preserve">The school committee should regularly review disaggregated student data and </w:t>
      </w:r>
      <w:r w:rsidR="002D7116">
        <w:t xml:space="preserve">use it to gauge progress toward district goals and drive continuous improvement. </w:t>
      </w:r>
    </w:p>
    <w:p w14:paraId="77B6B387" w14:textId="5029CADE" w:rsidR="00B6382C" w:rsidRDefault="00B6382C" w:rsidP="00B6382C">
      <w:pPr>
        <w:tabs>
          <w:tab w:val="left" w:pos="360"/>
          <w:tab w:val="left" w:pos="720"/>
          <w:tab w:val="left" w:pos="1080"/>
          <w:tab w:val="left" w:pos="1440"/>
          <w:tab w:val="left" w:pos="1800"/>
        </w:tabs>
      </w:pPr>
      <w:r w:rsidRPr="008451C6">
        <w:rPr>
          <w:b/>
        </w:rPr>
        <w:t>Benefits</w:t>
      </w:r>
      <w:r w:rsidRPr="008451C6">
        <w:t xml:space="preserve">: In executing </w:t>
      </w:r>
      <w:r w:rsidR="008A5635">
        <w:t>its</w:t>
      </w:r>
      <w:r w:rsidRPr="008451C6">
        <w:t xml:space="preserve"> role to </w:t>
      </w:r>
      <w:r w:rsidR="008750B4">
        <w:t>evaluate the superintendent, to review and approve budgets</w:t>
      </w:r>
      <w:r w:rsidR="00A028B4">
        <w:t xml:space="preserve">, and to </w:t>
      </w:r>
      <w:r w:rsidRPr="008451C6">
        <w:t xml:space="preserve">establish </w:t>
      </w:r>
      <w:r w:rsidR="00A028B4">
        <w:t xml:space="preserve">educational goals </w:t>
      </w:r>
      <w:r w:rsidRPr="008451C6">
        <w:t xml:space="preserve">and policies, the </w:t>
      </w:r>
      <w:r w:rsidR="008750B4">
        <w:t>school committee</w:t>
      </w:r>
      <w:r w:rsidR="008750B4" w:rsidRPr="008451C6">
        <w:t xml:space="preserve"> </w:t>
      </w:r>
      <w:r w:rsidR="008C5AC5">
        <w:t xml:space="preserve">can </w:t>
      </w:r>
      <w:r w:rsidRPr="008451C6">
        <w:t>help the district gain much needed alignment, which will aid in helping the system focus its resources more efficiently and effectively</w:t>
      </w:r>
      <w:r w:rsidR="00AA0528">
        <w:t>.</w:t>
      </w:r>
      <w:r>
        <w:t xml:space="preserve"> </w:t>
      </w:r>
    </w:p>
    <w:p w14:paraId="37123715" w14:textId="77777777" w:rsidR="00B6382C" w:rsidRPr="004F4922" w:rsidRDefault="00B6382C" w:rsidP="00B6382C">
      <w:pPr>
        <w:tabs>
          <w:tab w:val="left" w:pos="360"/>
          <w:tab w:val="left" w:pos="720"/>
          <w:tab w:val="left" w:pos="1080"/>
          <w:tab w:val="left" w:pos="1800"/>
          <w:tab w:val="left" w:pos="2160"/>
        </w:tabs>
        <w:rPr>
          <w:b/>
        </w:rPr>
      </w:pPr>
      <w:r w:rsidRPr="004F4922">
        <w:rPr>
          <w:b/>
        </w:rPr>
        <w:t>Recommended resources</w:t>
      </w:r>
      <w:r>
        <w:rPr>
          <w:b/>
        </w:rPr>
        <w:t>:</w:t>
      </w:r>
    </w:p>
    <w:p w14:paraId="50D7EFFA" w14:textId="77777777" w:rsidR="00B6382C" w:rsidRPr="008451C6" w:rsidRDefault="00B6382C" w:rsidP="00AE11AD">
      <w:pPr>
        <w:numPr>
          <w:ilvl w:val="0"/>
          <w:numId w:val="31"/>
        </w:numPr>
        <w:ind w:left="360"/>
        <w:rPr>
          <w:rFonts w:cs="Calibri"/>
          <w:bCs/>
        </w:rPr>
      </w:pPr>
      <w:r w:rsidRPr="004F4922">
        <w:rPr>
          <w:rFonts w:cs="Calibri"/>
          <w:bCs/>
          <w:i/>
        </w:rPr>
        <w:t>Advisory on School Governance</w:t>
      </w:r>
      <w:r w:rsidRPr="004F4922">
        <w:rPr>
          <w:rFonts w:cs="Calibri"/>
          <w:bCs/>
        </w:rPr>
        <w:t xml:space="preserve"> (</w:t>
      </w:r>
      <w:hyperlink r:id="rId22" w:history="1">
        <w:r w:rsidRPr="004F4922">
          <w:rPr>
            <w:rStyle w:val="Hyperlink"/>
            <w:rFonts w:cs="Calibri"/>
            <w:bCs/>
          </w:rPr>
          <w:t>http://www.doe.mass.edu/lawsregs/advisory/cm1115gov.html</w:t>
        </w:r>
      </w:hyperlink>
      <w:r w:rsidRPr="004F4922">
        <w:t>)</w:t>
      </w:r>
      <w:r w:rsidRPr="004F4922">
        <w:rPr>
          <w:rFonts w:cs="Calibri"/>
          <w:bCs/>
        </w:rPr>
        <w:t xml:space="preserve"> explains state law as it </w:t>
      </w:r>
      <w:r w:rsidRPr="008451C6">
        <w:rPr>
          <w:rFonts w:cs="Calibri"/>
          <w:bCs/>
        </w:rPr>
        <w:t>applies to particular functions of school governance, and provides recommendations on the important role that each partner in this endeavor plays in advancing collaboration and school improvement.</w:t>
      </w:r>
    </w:p>
    <w:p w14:paraId="071E3160" w14:textId="2741D964" w:rsidR="00B6382C" w:rsidRPr="008451C6" w:rsidRDefault="002F528E" w:rsidP="00AE11AD">
      <w:pPr>
        <w:numPr>
          <w:ilvl w:val="0"/>
          <w:numId w:val="31"/>
        </w:numPr>
        <w:ind w:left="360"/>
        <w:rPr>
          <w:rFonts w:cs="Calibri"/>
          <w:bCs/>
        </w:rPr>
      </w:pPr>
      <w:r>
        <w:rPr>
          <w:rFonts w:cs="Calibri"/>
          <w:bCs/>
          <w:i/>
        </w:rPr>
        <w:t xml:space="preserve">Eight Characteristics of Effective School Boards </w:t>
      </w:r>
      <w:r w:rsidR="00B6382C" w:rsidRPr="008451C6">
        <w:rPr>
          <w:rFonts w:cs="Calibri"/>
          <w:bCs/>
          <w:i/>
        </w:rPr>
        <w:t>(</w:t>
      </w:r>
      <w:hyperlink r:id="rId23" w:history="1">
        <w:r w:rsidR="00B6382C" w:rsidRPr="008451C6">
          <w:rPr>
            <w:rStyle w:val="Hyperlink"/>
          </w:rPr>
          <w:t>https://www.nsba.org/-/media/NSBA/File/cpe-eight-characteristics-of-effective-school-boards-report-december-2019.pdf?la=en&amp;hash=1E19C481DAAEE25406008581AE75EB2ABA785930</w:t>
        </w:r>
      </w:hyperlink>
      <w:r w:rsidRPr="008451C6">
        <w:t>)</w:t>
      </w:r>
      <w:r>
        <w:t>,</w:t>
      </w:r>
      <w:r w:rsidRPr="008451C6">
        <w:t xml:space="preserve"> </w:t>
      </w:r>
      <w:r>
        <w:t>p</w:t>
      </w:r>
      <w:r w:rsidRPr="008451C6">
        <w:t xml:space="preserve">rovided </w:t>
      </w:r>
      <w:r w:rsidR="00B6382C" w:rsidRPr="008451C6">
        <w:t>by the National School Board Association</w:t>
      </w:r>
      <w:r>
        <w:t xml:space="preserve"> and the </w:t>
      </w:r>
      <w:r w:rsidRPr="00177F96">
        <w:rPr>
          <w:rFonts w:cs="Calibri"/>
          <w:bCs/>
          <w:iCs/>
        </w:rPr>
        <w:t>Center for Public Education</w:t>
      </w:r>
      <w:r w:rsidR="00B6382C" w:rsidRPr="008451C6">
        <w:t xml:space="preserve">, highlights results from a study of indicators of school board effectiveness and explains how those indicators vary across high- and low-achieving school districts.  </w:t>
      </w:r>
    </w:p>
    <w:p w14:paraId="2C58E467" w14:textId="6E2AED0D" w:rsidR="00B6382C" w:rsidRPr="00290B22" w:rsidRDefault="00B6382C" w:rsidP="00AE11AD">
      <w:pPr>
        <w:numPr>
          <w:ilvl w:val="0"/>
          <w:numId w:val="31"/>
        </w:numPr>
        <w:ind w:left="360"/>
      </w:pPr>
      <w:r w:rsidRPr="008451C6">
        <w:rPr>
          <w:rFonts w:cs="Calibri"/>
          <w:bCs/>
        </w:rPr>
        <w:t>The</w:t>
      </w:r>
      <w:r w:rsidRPr="008451C6">
        <w:rPr>
          <w:rFonts w:cs="Calibri"/>
          <w:bCs/>
          <w:i/>
        </w:rPr>
        <w:t xml:space="preserve"> District Governance Project </w:t>
      </w:r>
      <w:r w:rsidRPr="008451C6">
        <w:rPr>
          <w:rFonts w:cs="Calibri"/>
          <w:bCs/>
        </w:rPr>
        <w:t>(</w:t>
      </w:r>
      <w:hyperlink r:id="rId24" w:history="1">
        <w:r w:rsidRPr="008451C6">
          <w:rPr>
            <w:rStyle w:val="Hyperlink"/>
            <w:rFonts w:cs="Calibri"/>
            <w:bCs/>
          </w:rPr>
          <w:t>http://www.masc.org/field-services/district-governance-project</w:t>
        </w:r>
      </w:hyperlink>
      <w:r w:rsidRPr="008451C6">
        <w:rPr>
          <w:rFonts w:cs="Calibri"/>
          <w:bCs/>
        </w:rPr>
        <w:t xml:space="preserve">), provided by the Massachusetts Association of School Committees, is designed to focus on continuous improvement and to build understanding of the roles and responsibilities of the school committee and the superintendent.  </w:t>
      </w:r>
    </w:p>
    <w:p w14:paraId="693F038E" w14:textId="025F76DA" w:rsidR="00B6382C" w:rsidRDefault="00B6382C" w:rsidP="00B6382C">
      <w:pPr>
        <w:pStyle w:val="ListParagraph"/>
        <w:tabs>
          <w:tab w:val="left" w:pos="0"/>
          <w:tab w:val="left" w:pos="360"/>
          <w:tab w:val="left" w:pos="1080"/>
          <w:tab w:val="left" w:pos="1440"/>
          <w:tab w:val="left" w:pos="1800"/>
          <w:tab w:val="left" w:pos="2160"/>
        </w:tabs>
        <w:ind w:left="360" w:hanging="360"/>
        <w:contextualSpacing w:val="0"/>
      </w:pPr>
      <w:r w:rsidRPr="008C5AC5">
        <w:rPr>
          <w:b/>
          <w:bCs/>
        </w:rPr>
        <w:t>2.</w:t>
      </w:r>
      <w:r>
        <w:t xml:space="preserve"> </w:t>
      </w:r>
      <w:r w:rsidR="00BD6E82">
        <w:tab/>
      </w:r>
      <w:r w:rsidRPr="00782741">
        <w:rPr>
          <w:b/>
        </w:rPr>
        <w:t xml:space="preserve">The district should </w:t>
      </w:r>
      <w:r w:rsidR="0024280C">
        <w:rPr>
          <w:b/>
        </w:rPr>
        <w:t>ensure</w:t>
      </w:r>
      <w:r w:rsidRPr="00782741">
        <w:rPr>
          <w:b/>
        </w:rPr>
        <w:t xml:space="preserve"> </w:t>
      </w:r>
      <w:r w:rsidR="0024280C">
        <w:rPr>
          <w:b/>
        </w:rPr>
        <w:t xml:space="preserve">that its planning documents have </w:t>
      </w:r>
      <w:r w:rsidRPr="00782741">
        <w:rPr>
          <w:b/>
        </w:rPr>
        <w:t xml:space="preserve">clear </w:t>
      </w:r>
      <w:r w:rsidR="0024280C">
        <w:rPr>
          <w:b/>
        </w:rPr>
        <w:t>goals</w:t>
      </w:r>
      <w:r w:rsidRPr="00782741">
        <w:rPr>
          <w:b/>
        </w:rPr>
        <w:t xml:space="preserve"> that are </w:t>
      </w:r>
      <w:r w:rsidR="0024280C">
        <w:rPr>
          <w:b/>
        </w:rPr>
        <w:t>based on an analysis of historical, longitudinal, and current disaggregated student data</w:t>
      </w:r>
      <w:r w:rsidR="008333FF">
        <w:rPr>
          <w:b/>
        </w:rPr>
        <w:t>.</w:t>
      </w:r>
    </w:p>
    <w:p w14:paraId="31784B02" w14:textId="1ED31570" w:rsidR="00B6382C" w:rsidRDefault="00B6382C" w:rsidP="00B6382C">
      <w:pPr>
        <w:pStyle w:val="ListParagraph"/>
        <w:tabs>
          <w:tab w:val="left" w:pos="360"/>
          <w:tab w:val="left" w:pos="720"/>
          <w:tab w:val="left" w:pos="1080"/>
          <w:tab w:val="left" w:pos="1440"/>
          <w:tab w:val="left" w:pos="1800"/>
          <w:tab w:val="left" w:pos="2160"/>
        </w:tabs>
        <w:ind w:hanging="360"/>
        <w:contextualSpacing w:val="0"/>
      </w:pPr>
      <w:r w:rsidRPr="00BD6E82">
        <w:rPr>
          <w:b/>
          <w:bCs/>
        </w:rPr>
        <w:t>A.</w:t>
      </w:r>
      <w:r>
        <w:t xml:space="preserve"> </w:t>
      </w:r>
      <w:r w:rsidR="00BD6E82">
        <w:tab/>
      </w:r>
      <w:r w:rsidR="005B5EBA">
        <w:t>Under the leadership of the superintendent, the district should convene a representative group of stakeholders to develop measurable goals (including progress benchmarks and final outcomes) for its planning documents.</w:t>
      </w:r>
    </w:p>
    <w:p w14:paraId="3846B6CC" w14:textId="58E45B23" w:rsidR="00497189" w:rsidRDefault="008307C9" w:rsidP="00177F96">
      <w:pPr>
        <w:pStyle w:val="ListParagraph"/>
        <w:tabs>
          <w:tab w:val="left" w:pos="360"/>
          <w:tab w:val="left" w:pos="720"/>
          <w:tab w:val="left" w:pos="1080"/>
          <w:tab w:val="left" w:pos="1440"/>
          <w:tab w:val="left" w:pos="1800"/>
          <w:tab w:val="left" w:pos="2160"/>
        </w:tabs>
        <w:ind w:left="1080" w:hanging="720"/>
        <w:contextualSpacing w:val="0"/>
      </w:pPr>
      <w:r>
        <w:tab/>
        <w:t>1.</w:t>
      </w:r>
      <w:r>
        <w:tab/>
      </w:r>
      <w:r w:rsidR="00497189">
        <w:t>As it develops measurable goals for its strategic plan, the district should review the Sustainable Improvement Plans and work with Statewide System of Support staff currently working with the district’s 10 Sustainable Improvement Schools.</w:t>
      </w:r>
    </w:p>
    <w:p w14:paraId="0BDF7B1E" w14:textId="77777777" w:rsidR="00497189" w:rsidRDefault="00497189" w:rsidP="00497189">
      <w:pPr>
        <w:tabs>
          <w:tab w:val="left" w:pos="360"/>
          <w:tab w:val="left" w:pos="720"/>
          <w:tab w:val="left" w:pos="1080"/>
          <w:tab w:val="left" w:pos="1440"/>
          <w:tab w:val="left" w:pos="1800"/>
          <w:tab w:val="left" w:pos="2160"/>
        </w:tabs>
        <w:ind w:left="1080" w:hanging="1080"/>
      </w:pPr>
      <w:r>
        <w:tab/>
      </w:r>
      <w:r>
        <w:tab/>
        <w:t>2.</w:t>
      </w:r>
      <w:r>
        <w:tab/>
        <w:t>The goals should be based on an analysis of historical, longitudinal, and current disaggregated data related to student performance, opportunities, and outcomes.</w:t>
      </w:r>
    </w:p>
    <w:p w14:paraId="1782DA8F" w14:textId="77777777" w:rsidR="00497189" w:rsidRDefault="00497189" w:rsidP="00497189">
      <w:pPr>
        <w:tabs>
          <w:tab w:val="left" w:pos="360"/>
          <w:tab w:val="left" w:pos="1080"/>
          <w:tab w:val="left" w:pos="1440"/>
          <w:tab w:val="left" w:pos="1800"/>
          <w:tab w:val="left" w:pos="2160"/>
        </w:tabs>
        <w:ind w:left="1080" w:hanging="360"/>
      </w:pPr>
      <w:r>
        <w:t>3.</w:t>
      </w:r>
      <w:r>
        <w:tab/>
        <w:t>The goals should be SMART (Specific and Strategic; Measurable; Action Oriented; Rigorous, Realistic, and Results Focused; and Timed and Tracked).</w:t>
      </w:r>
    </w:p>
    <w:p w14:paraId="13ADB32B" w14:textId="12075D52" w:rsidR="005B5EBA" w:rsidRDefault="00497189" w:rsidP="00497189">
      <w:pPr>
        <w:pStyle w:val="ListParagraph"/>
        <w:tabs>
          <w:tab w:val="left" w:pos="360"/>
          <w:tab w:val="left" w:pos="720"/>
          <w:tab w:val="left" w:pos="1080"/>
          <w:tab w:val="left" w:pos="1440"/>
          <w:tab w:val="left" w:pos="1800"/>
          <w:tab w:val="left" w:pos="2160"/>
        </w:tabs>
        <w:ind w:left="1080" w:hanging="720"/>
        <w:contextualSpacing w:val="0"/>
      </w:pPr>
      <w:r>
        <w:lastRenderedPageBreak/>
        <w:tab/>
        <w:t>4.</w:t>
      </w:r>
      <w:r>
        <w:tab/>
        <w:t>The district should develop a process for using the most recent student data to continually monitor and update district and school improvement plans</w:t>
      </w:r>
      <w:r w:rsidRPr="002A2B0F">
        <w:t>.</w:t>
      </w:r>
    </w:p>
    <w:p w14:paraId="09603018" w14:textId="5EB00CFF" w:rsidR="00B6382C" w:rsidRDefault="00B6382C" w:rsidP="00BD6E82">
      <w:pPr>
        <w:pStyle w:val="ListParagraph"/>
        <w:tabs>
          <w:tab w:val="left" w:pos="360"/>
          <w:tab w:val="left" w:pos="720"/>
          <w:tab w:val="left" w:pos="1080"/>
          <w:tab w:val="left" w:pos="1440"/>
          <w:tab w:val="left" w:pos="1800"/>
          <w:tab w:val="left" w:pos="2160"/>
        </w:tabs>
        <w:ind w:hanging="360"/>
        <w:contextualSpacing w:val="0"/>
      </w:pPr>
      <w:r w:rsidRPr="00BD6E82">
        <w:rPr>
          <w:b/>
          <w:bCs/>
        </w:rPr>
        <w:t>B.</w:t>
      </w:r>
      <w:r>
        <w:t xml:space="preserve"> </w:t>
      </w:r>
      <w:r w:rsidR="00BD6E82">
        <w:tab/>
      </w:r>
      <w:r w:rsidR="00301E54" w:rsidRPr="00522E18">
        <w:t>Principals, in collaboration with school councils, should ensure</w:t>
      </w:r>
      <w:r w:rsidR="00301E54">
        <w:t xml:space="preserve"> that each School Improvement Plan includes specific measures to determine the </w:t>
      </w:r>
      <w:r w:rsidR="00532C5F">
        <w:t xml:space="preserve">ongoing </w:t>
      </w:r>
      <w:r w:rsidR="00301E54">
        <w:t>progress of school-based initiatives.</w:t>
      </w:r>
    </w:p>
    <w:p w14:paraId="4A21BE24" w14:textId="3C235E7C" w:rsidR="00B6382C" w:rsidRDefault="00301E54" w:rsidP="00C27E27">
      <w:pPr>
        <w:pStyle w:val="ListParagraph"/>
        <w:numPr>
          <w:ilvl w:val="6"/>
          <w:numId w:val="21"/>
        </w:numPr>
        <w:tabs>
          <w:tab w:val="left" w:pos="360"/>
          <w:tab w:val="left" w:pos="720"/>
          <w:tab w:val="left" w:pos="1080"/>
          <w:tab w:val="left" w:pos="1440"/>
          <w:tab w:val="left" w:pos="1800"/>
          <w:tab w:val="left" w:pos="2160"/>
        </w:tabs>
        <w:ind w:left="1080"/>
        <w:contextualSpacing w:val="0"/>
      </w:pPr>
      <w:r>
        <w:t>Similar to the strategic plan, these measures should be SMART.</w:t>
      </w:r>
    </w:p>
    <w:p w14:paraId="6A06309A" w14:textId="3FE10C32" w:rsidR="00532C5F" w:rsidRDefault="00532C5F" w:rsidP="00C27E27">
      <w:pPr>
        <w:pStyle w:val="ListParagraph"/>
        <w:numPr>
          <w:ilvl w:val="6"/>
          <w:numId w:val="21"/>
        </w:numPr>
        <w:tabs>
          <w:tab w:val="left" w:pos="360"/>
          <w:tab w:val="left" w:pos="720"/>
          <w:tab w:val="left" w:pos="1080"/>
          <w:tab w:val="left" w:pos="1440"/>
          <w:tab w:val="left" w:pos="1800"/>
          <w:tab w:val="left" w:pos="2160"/>
        </w:tabs>
        <w:ind w:left="1080"/>
        <w:contextualSpacing w:val="0"/>
      </w:pPr>
      <w:r>
        <w:t>District leaders should frequently review data illustrating the extent of individual schools’ progress toward goals and should use this analysis to inform specific assistance and supports for schools.</w:t>
      </w:r>
    </w:p>
    <w:p w14:paraId="6ED31DD9" w14:textId="38815935" w:rsidR="00B6382C" w:rsidRDefault="008307C9" w:rsidP="00C27E27">
      <w:pPr>
        <w:pStyle w:val="ListParagraph"/>
        <w:numPr>
          <w:ilvl w:val="0"/>
          <w:numId w:val="53"/>
        </w:numPr>
        <w:tabs>
          <w:tab w:val="left" w:pos="360"/>
          <w:tab w:val="left" w:pos="720"/>
          <w:tab w:val="left" w:pos="1080"/>
          <w:tab w:val="left" w:pos="1440"/>
          <w:tab w:val="left" w:pos="1800"/>
          <w:tab w:val="left" w:pos="2160"/>
        </w:tabs>
        <w:ind w:left="720"/>
        <w:contextualSpacing w:val="0"/>
      </w:pPr>
      <w:r w:rsidRPr="00015C85">
        <w:t xml:space="preserve">District and school leaders </w:t>
      </w:r>
      <w:r>
        <w:t xml:space="preserve">should </w:t>
      </w:r>
      <w:r w:rsidRPr="00015C85">
        <w:t xml:space="preserve">provide frequent, timely, and thorough information to the school committee, staff, students, families, and community on progress toward the achievement of </w:t>
      </w:r>
      <w:r w:rsidR="00532C5F">
        <w:t>district and school</w:t>
      </w:r>
      <w:r w:rsidRPr="00015C85">
        <w:t xml:space="preserve"> goals</w:t>
      </w:r>
      <w:r>
        <w:t>.</w:t>
      </w:r>
    </w:p>
    <w:p w14:paraId="4420E941" w14:textId="252A47AD" w:rsidR="00B6382C" w:rsidRPr="00974D3C" w:rsidRDefault="00B6382C" w:rsidP="00B6382C">
      <w:pPr>
        <w:tabs>
          <w:tab w:val="left" w:pos="-90"/>
          <w:tab w:val="left" w:pos="360"/>
          <w:tab w:val="left" w:pos="1080"/>
          <w:tab w:val="left" w:pos="1440"/>
          <w:tab w:val="left" w:pos="1800"/>
          <w:tab w:val="left" w:pos="2160"/>
        </w:tabs>
      </w:pPr>
      <w:r w:rsidRPr="00802336">
        <w:rPr>
          <w:b/>
        </w:rPr>
        <w:t>Benefits</w:t>
      </w:r>
      <w:r w:rsidRPr="00870959">
        <w:t>:</w:t>
      </w:r>
      <w:r w:rsidRPr="00974D3C">
        <w:t xml:space="preserve"> </w:t>
      </w:r>
      <w:r w:rsidR="00DE7E1E">
        <w:t xml:space="preserve">By developing, communicating, and using measurable </w:t>
      </w:r>
      <w:r w:rsidRPr="00974D3C">
        <w:t xml:space="preserve">goals </w:t>
      </w:r>
      <w:r w:rsidR="00DE7E1E">
        <w:t>based on an analysis of historical, longitudinal, and current disaggregated student data and other data sources</w:t>
      </w:r>
      <w:r w:rsidRPr="00974D3C">
        <w:t xml:space="preserve">, </w:t>
      </w:r>
      <w:r w:rsidR="00DE7E1E">
        <w:t>the district will ensure that it is focused on the most important areas for improvement</w:t>
      </w:r>
      <w:r w:rsidRPr="00974D3C">
        <w:t xml:space="preserve">. </w:t>
      </w:r>
      <w:r w:rsidR="00DE7E1E">
        <w:t xml:space="preserve">By making a commitment to the yearly amount of change that it plans to achieve, the district will be able to </w:t>
      </w:r>
      <w:r w:rsidR="00DE7E1E" w:rsidRPr="00063BE6">
        <w:t xml:space="preserve">plan and regularly monitor the impact of key improvement strategies, instructional practices, and the use of resources on student </w:t>
      </w:r>
      <w:r w:rsidR="00DE7E1E">
        <w:t xml:space="preserve">performance, opportunities, and </w:t>
      </w:r>
      <w:r w:rsidR="00DE7E1E" w:rsidRPr="00063BE6">
        <w:t>outcomes</w:t>
      </w:r>
      <w:r w:rsidR="00DE7E1E">
        <w:t>.</w:t>
      </w:r>
    </w:p>
    <w:p w14:paraId="3DA138B5" w14:textId="620C736A" w:rsidR="00B6382C" w:rsidRPr="004F4922" w:rsidRDefault="00B6382C" w:rsidP="00B6382C">
      <w:pPr>
        <w:tabs>
          <w:tab w:val="left" w:pos="360"/>
          <w:tab w:val="left" w:pos="720"/>
          <w:tab w:val="left" w:pos="1080"/>
          <w:tab w:val="left" w:pos="1800"/>
          <w:tab w:val="left" w:pos="2160"/>
        </w:tabs>
        <w:rPr>
          <w:b/>
        </w:rPr>
      </w:pPr>
      <w:r w:rsidRPr="004F4922">
        <w:rPr>
          <w:b/>
        </w:rPr>
        <w:t xml:space="preserve">Recommended </w:t>
      </w:r>
      <w:r w:rsidR="00665610">
        <w:rPr>
          <w:b/>
        </w:rPr>
        <w:t>r</w:t>
      </w:r>
      <w:r w:rsidR="00665610" w:rsidRPr="004F4922">
        <w:rPr>
          <w:b/>
        </w:rPr>
        <w:t>esources</w:t>
      </w:r>
      <w:r w:rsidR="00665610">
        <w:rPr>
          <w:b/>
        </w:rPr>
        <w:t>:</w:t>
      </w:r>
    </w:p>
    <w:p w14:paraId="6D094647" w14:textId="4BC4A35E" w:rsidR="00B6382C" w:rsidRPr="00177F96" w:rsidRDefault="00665610" w:rsidP="00177F96">
      <w:pPr>
        <w:numPr>
          <w:ilvl w:val="0"/>
          <w:numId w:val="55"/>
        </w:numPr>
        <w:tabs>
          <w:tab w:val="left" w:pos="360"/>
          <w:tab w:val="left" w:pos="720"/>
          <w:tab w:val="left" w:pos="1080"/>
          <w:tab w:val="left" w:pos="1800"/>
          <w:tab w:val="left" w:pos="2160"/>
        </w:tabs>
        <w:ind w:left="360"/>
        <w:rPr>
          <w:bCs/>
        </w:rPr>
      </w:pPr>
      <w:r>
        <w:rPr>
          <w:bCs/>
        </w:rPr>
        <w:t>D</w:t>
      </w:r>
      <w:r w:rsidR="00B6382C" w:rsidRPr="00177F96">
        <w:rPr>
          <w:bCs/>
        </w:rPr>
        <w:t xml:space="preserve">ESE’s </w:t>
      </w:r>
      <w:r w:rsidR="00B6382C" w:rsidRPr="00177F96">
        <w:rPr>
          <w:bCs/>
          <w:i/>
        </w:rPr>
        <w:t>Planning for Success</w:t>
      </w:r>
      <w:r w:rsidR="00B6382C" w:rsidRPr="00177F96">
        <w:rPr>
          <w:bCs/>
        </w:rPr>
        <w:t xml:space="preserve"> tools (</w:t>
      </w:r>
      <w:hyperlink r:id="rId25" w:history="1">
        <w:r w:rsidR="00B6382C" w:rsidRPr="00177F96">
          <w:rPr>
            <w:rStyle w:val="Hyperlink"/>
            <w:bCs/>
          </w:rPr>
          <w:t>http://www.doe.mass.edu/research/success/</w:t>
        </w:r>
      </w:hyperlink>
      <w:r w:rsidR="00B6382C" w:rsidRPr="00177F96">
        <w:rPr>
          <w:bCs/>
        </w:rPr>
        <w:t>) support the improvement planning process by spotlighting practices, characteristics, and behaviors that support effective planning and implementation and meet existing state requirements for improvement planning.</w:t>
      </w:r>
    </w:p>
    <w:p w14:paraId="20425FCE" w14:textId="3FFC3717" w:rsidR="00B6382C" w:rsidRPr="00177F96" w:rsidRDefault="00B6382C">
      <w:pPr>
        <w:pStyle w:val="ListParagraph"/>
        <w:numPr>
          <w:ilvl w:val="0"/>
          <w:numId w:val="55"/>
        </w:numPr>
        <w:tabs>
          <w:tab w:val="left" w:pos="360"/>
          <w:tab w:val="left" w:pos="720"/>
          <w:tab w:val="left" w:pos="1080"/>
          <w:tab w:val="left" w:pos="1800"/>
          <w:tab w:val="left" w:pos="2160"/>
        </w:tabs>
        <w:ind w:left="360"/>
        <w:contextualSpacing w:val="0"/>
        <w:rPr>
          <w:b/>
        </w:rPr>
      </w:pPr>
      <w:r w:rsidRPr="00177F96">
        <w:rPr>
          <w:bCs/>
          <w:i/>
        </w:rPr>
        <w:t>District Accelerated Improvement Planning - Guiding Principles for Effective Benchmarks</w:t>
      </w:r>
      <w:r w:rsidRPr="00177F96">
        <w:rPr>
          <w:bCs/>
        </w:rPr>
        <w:t xml:space="preserve"> (</w:t>
      </w:r>
      <w:hyperlink r:id="rId26" w:history="1">
        <w:r w:rsidRPr="00177F96">
          <w:rPr>
            <w:rStyle w:val="Hyperlink"/>
            <w:bCs/>
          </w:rPr>
          <w:t>http://www.mass.gov/edu/docs/ese/accountability/turnaround/level-4-guiding-principles-effective-benchmarks.pdf</w:t>
        </w:r>
      </w:hyperlink>
      <w:r w:rsidRPr="00177F96">
        <w:rPr>
          <w:bCs/>
        </w:rPr>
        <w:t xml:space="preserve">) provides information about different types of benchmarks to guide and measure district improvement efforts. </w:t>
      </w:r>
    </w:p>
    <w:p w14:paraId="571F1F1D" w14:textId="0C280BA8" w:rsidR="00B44F22" w:rsidRDefault="00B13096" w:rsidP="002E308A">
      <w:pPr>
        <w:tabs>
          <w:tab w:val="left" w:pos="360"/>
          <w:tab w:val="left" w:pos="720"/>
          <w:tab w:val="left" w:pos="1080"/>
          <w:tab w:val="left" w:pos="1800"/>
          <w:tab w:val="left" w:pos="2160"/>
        </w:tabs>
        <w:ind w:left="360" w:hanging="360"/>
        <w:rPr>
          <w:b/>
        </w:rPr>
      </w:pPr>
      <w:r w:rsidRPr="00B13096">
        <w:rPr>
          <w:b/>
        </w:rPr>
        <w:t xml:space="preserve">3.  </w:t>
      </w:r>
      <w:r w:rsidR="002E308A">
        <w:rPr>
          <w:b/>
        </w:rPr>
        <w:tab/>
      </w:r>
      <w:r w:rsidR="00B44F22">
        <w:rPr>
          <w:b/>
        </w:rPr>
        <w:t xml:space="preserve">The district should establish </w:t>
      </w:r>
      <w:r w:rsidR="00984A26">
        <w:rPr>
          <w:b/>
        </w:rPr>
        <w:t xml:space="preserve">consistent </w:t>
      </w:r>
      <w:r w:rsidR="00B44F22">
        <w:rPr>
          <w:b/>
        </w:rPr>
        <w:t>expectations and protocols</w:t>
      </w:r>
      <w:r w:rsidR="00A53095">
        <w:rPr>
          <w:b/>
        </w:rPr>
        <w:t xml:space="preserve"> </w:t>
      </w:r>
      <w:r w:rsidR="00B44F22">
        <w:rPr>
          <w:b/>
        </w:rPr>
        <w:t>to strengthen the use of data to promote reflection and drive improvement.</w:t>
      </w:r>
    </w:p>
    <w:p w14:paraId="6584F909" w14:textId="6F286D6B" w:rsidR="00D77F91" w:rsidRDefault="00B44F22" w:rsidP="00D77F91">
      <w:pPr>
        <w:tabs>
          <w:tab w:val="left" w:pos="360"/>
          <w:tab w:val="left" w:pos="720"/>
          <w:tab w:val="left" w:pos="1080"/>
          <w:tab w:val="left" w:pos="1800"/>
          <w:tab w:val="left" w:pos="2160"/>
        </w:tabs>
        <w:ind w:left="720" w:hanging="720"/>
        <w:rPr>
          <w:bCs/>
        </w:rPr>
      </w:pPr>
      <w:r>
        <w:rPr>
          <w:b/>
        </w:rPr>
        <w:tab/>
        <w:t>A.</w:t>
      </w:r>
      <w:r>
        <w:rPr>
          <w:b/>
        </w:rPr>
        <w:tab/>
      </w:r>
      <w:r w:rsidR="00D77F91" w:rsidRPr="00177F96">
        <w:rPr>
          <w:bCs/>
        </w:rPr>
        <w:t xml:space="preserve">In alignment with the work to develop/refine </w:t>
      </w:r>
      <w:r w:rsidRPr="00177F96">
        <w:rPr>
          <w:bCs/>
        </w:rPr>
        <w:t xml:space="preserve">district </w:t>
      </w:r>
      <w:r w:rsidR="00D77F91" w:rsidRPr="00177F96">
        <w:rPr>
          <w:bCs/>
        </w:rPr>
        <w:t xml:space="preserve">and school plans, the district </w:t>
      </w:r>
      <w:r w:rsidRPr="00177F96">
        <w:rPr>
          <w:bCs/>
        </w:rPr>
        <w:t xml:space="preserve">should establish opportunities for district and school leaders to review </w:t>
      </w:r>
      <w:r w:rsidR="00CF7914">
        <w:rPr>
          <w:bCs/>
        </w:rPr>
        <w:t xml:space="preserve">a range of </w:t>
      </w:r>
      <w:r w:rsidRPr="00177F96">
        <w:rPr>
          <w:bCs/>
        </w:rPr>
        <w:t>data on st</w:t>
      </w:r>
      <w:r w:rsidR="00D77F91" w:rsidRPr="00177F96">
        <w:rPr>
          <w:bCs/>
        </w:rPr>
        <w:t>udent</w:t>
      </w:r>
      <w:r w:rsidRPr="00177F96">
        <w:rPr>
          <w:bCs/>
        </w:rPr>
        <w:t xml:space="preserve"> outcomes</w:t>
      </w:r>
      <w:r w:rsidR="00D77F91" w:rsidRPr="00177F96">
        <w:rPr>
          <w:bCs/>
        </w:rPr>
        <w:t xml:space="preserve"> and </w:t>
      </w:r>
      <w:r w:rsidRPr="00177F96">
        <w:rPr>
          <w:bCs/>
        </w:rPr>
        <w:t>ach</w:t>
      </w:r>
      <w:r w:rsidR="00D77F91" w:rsidRPr="00177F96">
        <w:rPr>
          <w:bCs/>
        </w:rPr>
        <w:t xml:space="preserve">ievement. </w:t>
      </w:r>
    </w:p>
    <w:p w14:paraId="7CFA8E4A" w14:textId="50029A30" w:rsidR="00984A26" w:rsidRPr="00177F96" w:rsidRDefault="00984A26" w:rsidP="00177F96">
      <w:pPr>
        <w:tabs>
          <w:tab w:val="left" w:pos="360"/>
          <w:tab w:val="left" w:pos="720"/>
          <w:tab w:val="left" w:pos="1080"/>
          <w:tab w:val="left" w:pos="1440"/>
          <w:tab w:val="left" w:pos="1800"/>
          <w:tab w:val="left" w:pos="2160"/>
        </w:tabs>
        <w:ind w:left="1080" w:hanging="1080"/>
        <w:rPr>
          <w:bCs/>
        </w:rPr>
      </w:pPr>
      <w:r>
        <w:rPr>
          <w:b/>
        </w:rPr>
        <w:tab/>
      </w:r>
      <w:r>
        <w:rPr>
          <w:b/>
        </w:rPr>
        <w:tab/>
      </w:r>
      <w:r w:rsidRPr="00D671E5">
        <w:rPr>
          <w:bCs/>
        </w:rPr>
        <w:t>1.</w:t>
      </w:r>
      <w:r>
        <w:rPr>
          <w:b/>
        </w:rPr>
        <w:tab/>
      </w:r>
      <w:r>
        <w:rPr>
          <w:bCs/>
        </w:rPr>
        <w:t xml:space="preserve">District leaders should model and cultivate a shared understanding of </w:t>
      </w:r>
      <w:r w:rsidRPr="00177F96">
        <w:rPr>
          <w:bCs/>
        </w:rPr>
        <w:t xml:space="preserve">collaborative discussions about data </w:t>
      </w:r>
      <w:r>
        <w:rPr>
          <w:bCs/>
        </w:rPr>
        <w:t>as</w:t>
      </w:r>
      <w:r w:rsidRPr="00177F96">
        <w:rPr>
          <w:bCs/>
        </w:rPr>
        <w:t xml:space="preserve"> </w:t>
      </w:r>
      <w:r>
        <w:rPr>
          <w:bCs/>
        </w:rPr>
        <w:t>an essential</w:t>
      </w:r>
      <w:r w:rsidRPr="00177F96">
        <w:rPr>
          <w:bCs/>
        </w:rPr>
        <w:t xml:space="preserve"> tool for improvement</w:t>
      </w:r>
      <w:r>
        <w:rPr>
          <w:bCs/>
        </w:rPr>
        <w:t>.</w:t>
      </w:r>
    </w:p>
    <w:p w14:paraId="3DC9B727" w14:textId="4AA5480B" w:rsidR="00E4239F" w:rsidRPr="00177F96" w:rsidRDefault="00D77F91" w:rsidP="00177F96">
      <w:pPr>
        <w:tabs>
          <w:tab w:val="left" w:pos="360"/>
          <w:tab w:val="left" w:pos="720"/>
          <w:tab w:val="left" w:pos="1080"/>
          <w:tab w:val="left" w:pos="1800"/>
          <w:tab w:val="left" w:pos="2160"/>
        </w:tabs>
        <w:ind w:left="1080" w:hanging="1080"/>
        <w:rPr>
          <w:bCs/>
        </w:rPr>
      </w:pPr>
      <w:r w:rsidRPr="00177F96">
        <w:rPr>
          <w:bCs/>
        </w:rPr>
        <w:lastRenderedPageBreak/>
        <w:tab/>
      </w:r>
      <w:r w:rsidRPr="00177F96">
        <w:rPr>
          <w:bCs/>
        </w:rPr>
        <w:tab/>
      </w:r>
      <w:r w:rsidR="00D671E5">
        <w:rPr>
          <w:bCs/>
        </w:rPr>
        <w:t>2</w:t>
      </w:r>
      <w:r w:rsidRPr="00177F96">
        <w:rPr>
          <w:bCs/>
        </w:rPr>
        <w:t>.</w:t>
      </w:r>
      <w:r w:rsidRPr="00177F96">
        <w:rPr>
          <w:bCs/>
        </w:rPr>
        <w:tab/>
      </w:r>
      <w:r w:rsidR="00E4239F" w:rsidRPr="00177F96">
        <w:rPr>
          <w:bCs/>
        </w:rPr>
        <w:t>The district should establish common protocols for data analysis to ensure that expectations for process</w:t>
      </w:r>
      <w:r w:rsidR="00CF7914">
        <w:rPr>
          <w:bCs/>
        </w:rPr>
        <w:t>es</w:t>
      </w:r>
      <w:r w:rsidR="00E4239F" w:rsidRPr="00177F96">
        <w:rPr>
          <w:bCs/>
        </w:rPr>
        <w:t xml:space="preserve"> and outcome</w:t>
      </w:r>
      <w:r w:rsidR="00CF7914">
        <w:rPr>
          <w:bCs/>
        </w:rPr>
        <w:t>s</w:t>
      </w:r>
      <w:r w:rsidR="00E4239F" w:rsidRPr="00177F96">
        <w:rPr>
          <w:bCs/>
        </w:rPr>
        <w:t xml:space="preserve"> are clear and consistent.</w:t>
      </w:r>
    </w:p>
    <w:p w14:paraId="594664A6" w14:textId="41C9AE5B" w:rsidR="00452C83" w:rsidRPr="00177F96" w:rsidRDefault="00E4239F" w:rsidP="00177F96">
      <w:pPr>
        <w:tabs>
          <w:tab w:val="left" w:pos="360"/>
          <w:tab w:val="left" w:pos="720"/>
          <w:tab w:val="left" w:pos="1080"/>
          <w:tab w:val="left" w:pos="1800"/>
          <w:tab w:val="left" w:pos="2160"/>
        </w:tabs>
        <w:ind w:left="1080" w:hanging="1080"/>
        <w:rPr>
          <w:bCs/>
        </w:rPr>
      </w:pPr>
      <w:r w:rsidRPr="00177F96">
        <w:rPr>
          <w:bCs/>
        </w:rPr>
        <w:tab/>
      </w:r>
      <w:r w:rsidRPr="00177F96">
        <w:rPr>
          <w:bCs/>
        </w:rPr>
        <w:tab/>
      </w:r>
      <w:r w:rsidR="00D671E5">
        <w:rPr>
          <w:bCs/>
        </w:rPr>
        <w:t>3</w:t>
      </w:r>
      <w:r w:rsidRPr="00177F96">
        <w:rPr>
          <w:bCs/>
        </w:rPr>
        <w:t>.</w:t>
      </w:r>
      <w:r w:rsidRPr="00177F96">
        <w:rPr>
          <w:bCs/>
        </w:rPr>
        <w:tab/>
      </w:r>
      <w:r w:rsidR="00D738DC">
        <w:rPr>
          <w:bCs/>
        </w:rPr>
        <w:t>The resulting data analyses should be</w:t>
      </w:r>
      <w:r w:rsidR="00452C83" w:rsidRPr="00177F96">
        <w:rPr>
          <w:bCs/>
        </w:rPr>
        <w:t xml:space="preserve"> used to </w:t>
      </w:r>
      <w:r w:rsidR="00B44F22" w:rsidRPr="00177F96">
        <w:rPr>
          <w:bCs/>
        </w:rPr>
        <w:t>develop</w:t>
      </w:r>
      <w:r w:rsidR="00452C83" w:rsidRPr="00177F96">
        <w:rPr>
          <w:bCs/>
        </w:rPr>
        <w:t xml:space="preserve"> and </w:t>
      </w:r>
      <w:r w:rsidR="00B44F22" w:rsidRPr="00177F96">
        <w:rPr>
          <w:bCs/>
        </w:rPr>
        <w:t xml:space="preserve">refine </w:t>
      </w:r>
      <w:r w:rsidR="00452C83" w:rsidRPr="00177F96">
        <w:rPr>
          <w:bCs/>
        </w:rPr>
        <w:t xml:space="preserve">clear </w:t>
      </w:r>
      <w:r w:rsidR="00B44F22" w:rsidRPr="00177F96">
        <w:rPr>
          <w:bCs/>
        </w:rPr>
        <w:t xml:space="preserve">action steps </w:t>
      </w:r>
      <w:r w:rsidR="00452C83" w:rsidRPr="00177F96">
        <w:rPr>
          <w:bCs/>
        </w:rPr>
        <w:t>at the district, school, and classroom levels.</w:t>
      </w:r>
    </w:p>
    <w:p w14:paraId="0332F80F" w14:textId="3C26219D" w:rsidR="00B6382C" w:rsidRDefault="00CF7914" w:rsidP="00177F96">
      <w:pPr>
        <w:tabs>
          <w:tab w:val="left" w:pos="360"/>
          <w:tab w:val="left" w:pos="720"/>
          <w:tab w:val="left" w:pos="1080"/>
          <w:tab w:val="left" w:pos="1800"/>
          <w:tab w:val="left" w:pos="2160"/>
        </w:tabs>
        <w:ind w:left="720" w:hanging="720"/>
        <w:rPr>
          <w:b/>
        </w:rPr>
      </w:pPr>
      <w:r>
        <w:rPr>
          <w:b/>
        </w:rPr>
        <w:tab/>
        <w:t>B.</w:t>
      </w:r>
      <w:r>
        <w:rPr>
          <w:b/>
        </w:rPr>
        <w:tab/>
      </w:r>
      <w:r w:rsidR="00B6382C" w:rsidRPr="00177F96">
        <w:rPr>
          <w:bCs/>
        </w:rPr>
        <w:t xml:space="preserve">The district should </w:t>
      </w:r>
      <w:r w:rsidRPr="00177F96">
        <w:rPr>
          <w:bCs/>
        </w:rPr>
        <w:t xml:space="preserve">use data to </w:t>
      </w:r>
      <w:r w:rsidR="00B6382C" w:rsidRPr="00177F96">
        <w:rPr>
          <w:bCs/>
        </w:rPr>
        <w:t xml:space="preserve">critically </w:t>
      </w:r>
      <w:r w:rsidR="00290B22" w:rsidRPr="00177F96">
        <w:rPr>
          <w:bCs/>
        </w:rPr>
        <w:t xml:space="preserve">review </w:t>
      </w:r>
      <w:r w:rsidR="00B6382C" w:rsidRPr="00177F96">
        <w:rPr>
          <w:bCs/>
        </w:rPr>
        <w:t xml:space="preserve">how decisions </w:t>
      </w:r>
      <w:r w:rsidR="0075674B" w:rsidRPr="00177F96">
        <w:rPr>
          <w:bCs/>
        </w:rPr>
        <w:t xml:space="preserve">about </w:t>
      </w:r>
      <w:r w:rsidR="00B6382C" w:rsidRPr="00177F96">
        <w:rPr>
          <w:bCs/>
        </w:rPr>
        <w:t xml:space="preserve">the allocation of human capital resources have </w:t>
      </w:r>
      <w:r w:rsidR="0075674B" w:rsidRPr="00177F96">
        <w:rPr>
          <w:bCs/>
        </w:rPr>
        <w:t xml:space="preserve">affected </w:t>
      </w:r>
      <w:r w:rsidR="00B6382C" w:rsidRPr="00177F96">
        <w:rPr>
          <w:bCs/>
        </w:rPr>
        <w:t>the ability of the district’s executive team to support the needs of the district and its schools.</w:t>
      </w:r>
      <w:r w:rsidR="00B6382C">
        <w:rPr>
          <w:b/>
        </w:rPr>
        <w:t xml:space="preserve"> </w:t>
      </w:r>
      <w:r w:rsidR="00B6382C" w:rsidRPr="009320C4">
        <w:rPr>
          <w:b/>
        </w:rPr>
        <w:t xml:space="preserve"> </w:t>
      </w:r>
    </w:p>
    <w:p w14:paraId="52090A65" w14:textId="248315DE" w:rsidR="00B6382C" w:rsidRDefault="00B6382C" w:rsidP="00B6382C">
      <w:pPr>
        <w:pStyle w:val="ListParagraph"/>
        <w:tabs>
          <w:tab w:val="left" w:pos="360"/>
          <w:tab w:val="left" w:pos="1080"/>
          <w:tab w:val="left" w:pos="1440"/>
          <w:tab w:val="left" w:pos="1800"/>
          <w:tab w:val="left" w:pos="2160"/>
        </w:tabs>
        <w:ind w:left="1080" w:hanging="360"/>
        <w:contextualSpacing w:val="0"/>
      </w:pPr>
      <w:r>
        <w:t xml:space="preserve">1. </w:t>
      </w:r>
      <w:r w:rsidR="00BD6E82">
        <w:tab/>
      </w:r>
      <w:r w:rsidR="00A23808">
        <w:t>The district should analyze</w:t>
      </w:r>
      <w:r w:rsidR="00A23808" w:rsidRPr="00A6179E">
        <w:t xml:space="preserve"> </w:t>
      </w:r>
      <w:r w:rsidRPr="00A6179E">
        <w:t xml:space="preserve">staff survey data to identify gaps in supports to schools along with longitudinal data to identify where teaching and learning may need additional supports. </w:t>
      </w:r>
    </w:p>
    <w:p w14:paraId="3FE0A0B4" w14:textId="2750B791" w:rsidR="00B6382C" w:rsidRDefault="00B6382C" w:rsidP="00B6382C">
      <w:pPr>
        <w:pStyle w:val="ListParagraph"/>
        <w:tabs>
          <w:tab w:val="left" w:pos="360"/>
          <w:tab w:val="left" w:pos="1080"/>
          <w:tab w:val="left" w:pos="1440"/>
          <w:tab w:val="left" w:pos="1800"/>
          <w:tab w:val="left" w:pos="2160"/>
        </w:tabs>
        <w:ind w:left="1080" w:hanging="360"/>
        <w:contextualSpacing w:val="0"/>
      </w:pPr>
      <w:r>
        <w:t xml:space="preserve">2. </w:t>
      </w:r>
      <w:r w:rsidR="00BD6E82">
        <w:tab/>
      </w:r>
      <w:r w:rsidR="00CF7914" w:rsidRPr="00CF7914">
        <w:t xml:space="preserve">The superintendent, school committee members, and executive team members should review and discuss previous and current executive team position responsibilities and data to understand the effectiveness of the current executive team configuration. </w:t>
      </w:r>
    </w:p>
    <w:p w14:paraId="7B27AA22" w14:textId="30D30E37" w:rsidR="00B6382C" w:rsidRPr="00A6179E" w:rsidRDefault="00E51A37" w:rsidP="00B6382C">
      <w:pPr>
        <w:pStyle w:val="ListParagraph"/>
        <w:tabs>
          <w:tab w:val="left" w:pos="360"/>
          <w:tab w:val="left" w:pos="1080"/>
          <w:tab w:val="left" w:pos="1440"/>
          <w:tab w:val="left" w:pos="1800"/>
          <w:tab w:val="left" w:pos="2160"/>
        </w:tabs>
        <w:ind w:left="1080" w:hanging="360"/>
        <w:contextualSpacing w:val="0"/>
      </w:pPr>
      <w:r>
        <w:t>3</w:t>
      </w:r>
      <w:r w:rsidR="00B6382C">
        <w:t xml:space="preserve">. </w:t>
      </w:r>
      <w:r w:rsidR="00BD6E82">
        <w:tab/>
      </w:r>
      <w:r w:rsidR="00A23808">
        <w:t>The district should c</w:t>
      </w:r>
      <w:r w:rsidR="00A23808" w:rsidRPr="00A6179E">
        <w:t xml:space="preserve">onsider </w:t>
      </w:r>
      <w:r w:rsidR="003D1413">
        <w:t>gathering information about</w:t>
      </w:r>
      <w:r w:rsidR="00B6382C" w:rsidRPr="00A6179E">
        <w:t xml:space="preserve"> the structures, systems, and practices of districts </w:t>
      </w:r>
      <w:r w:rsidR="00F471FD">
        <w:t>similar to</w:t>
      </w:r>
      <w:r w:rsidR="00B6382C" w:rsidRPr="00A6179E">
        <w:t xml:space="preserve"> Brockton </w:t>
      </w:r>
      <w:r w:rsidR="003D1413">
        <w:t xml:space="preserve">as examples of ways to </w:t>
      </w:r>
      <w:r w:rsidR="00B6382C" w:rsidRPr="00A6179E">
        <w:t>creat</w:t>
      </w:r>
      <w:r w:rsidR="003D1413">
        <w:t>e</w:t>
      </w:r>
      <w:r w:rsidR="00B6382C" w:rsidRPr="00A6179E">
        <w:t xml:space="preserve"> consistent central office structures that support the teaching and learning needs of every school.</w:t>
      </w:r>
    </w:p>
    <w:p w14:paraId="3BB6D96E" w14:textId="2BD52607" w:rsidR="00B6382C" w:rsidRPr="00FF2D11" w:rsidRDefault="00B6382C" w:rsidP="00B6382C">
      <w:pPr>
        <w:tabs>
          <w:tab w:val="left" w:pos="-90"/>
          <w:tab w:val="left" w:pos="360"/>
          <w:tab w:val="left" w:pos="1080"/>
          <w:tab w:val="left" w:pos="1440"/>
          <w:tab w:val="left" w:pos="1800"/>
          <w:tab w:val="left" w:pos="2160"/>
        </w:tabs>
      </w:pPr>
      <w:r w:rsidRPr="00802336">
        <w:rPr>
          <w:b/>
        </w:rPr>
        <w:t>Benefits</w:t>
      </w:r>
      <w:r w:rsidR="00115998">
        <w:rPr>
          <w:b/>
        </w:rPr>
        <w:t xml:space="preserve">: </w:t>
      </w:r>
      <w:r>
        <w:t xml:space="preserve">By ensuring </w:t>
      </w:r>
      <w:r w:rsidR="00E51A37">
        <w:t xml:space="preserve">that </w:t>
      </w:r>
      <w:r>
        <w:t xml:space="preserve">the district’s executive team is appropriately staffed to support the </w:t>
      </w:r>
      <w:r w:rsidR="004273BD">
        <w:t xml:space="preserve">district </w:t>
      </w:r>
      <w:r w:rsidR="00E51A37">
        <w:t xml:space="preserve">‘s </w:t>
      </w:r>
      <w:r w:rsidR="004273BD">
        <w:t>strategic plan</w:t>
      </w:r>
      <w:r w:rsidR="00C71543">
        <w:t xml:space="preserve"> </w:t>
      </w:r>
      <w:r>
        <w:t xml:space="preserve">and schools </w:t>
      </w:r>
      <w:r w:rsidR="00C71543">
        <w:t>improvement</w:t>
      </w:r>
      <w:r>
        <w:t xml:space="preserve"> plans, the district can </w:t>
      </w:r>
      <w:r w:rsidR="00E51A37">
        <w:t>help the district to move forward with important initiatives and programs to improve student</w:t>
      </w:r>
      <w:r w:rsidR="0075674B">
        <w:t>s’</w:t>
      </w:r>
      <w:r w:rsidR="00E51A37">
        <w:t xml:space="preserve"> </w:t>
      </w:r>
      <w:r w:rsidR="0075674B">
        <w:t>performance, opportunities, and outcomes</w:t>
      </w:r>
      <w:r>
        <w:t xml:space="preserve">.  </w:t>
      </w:r>
    </w:p>
    <w:p w14:paraId="70C02D32" w14:textId="77777777" w:rsidR="00B6382C" w:rsidRDefault="00B6382C" w:rsidP="00B6382C">
      <w:pPr>
        <w:tabs>
          <w:tab w:val="left" w:pos="360"/>
          <w:tab w:val="left" w:pos="720"/>
          <w:tab w:val="left" w:pos="1080"/>
          <w:tab w:val="left" w:pos="1800"/>
          <w:tab w:val="left" w:pos="2160"/>
        </w:tabs>
        <w:rPr>
          <w:b/>
        </w:rPr>
      </w:pPr>
      <w:r w:rsidRPr="00484242">
        <w:rPr>
          <w:b/>
        </w:rPr>
        <w:t>Recommended resources:</w:t>
      </w:r>
    </w:p>
    <w:p w14:paraId="750FBD7B" w14:textId="4BA4F5ED" w:rsidR="00B6382C" w:rsidRPr="00910462" w:rsidRDefault="00B6382C" w:rsidP="00177F96">
      <w:pPr>
        <w:numPr>
          <w:ilvl w:val="1"/>
          <w:numId w:val="31"/>
        </w:numPr>
        <w:ind w:left="360"/>
      </w:pPr>
      <w:r w:rsidRPr="00910462">
        <w:rPr>
          <w:rFonts w:cs="Calibri"/>
          <w:bCs/>
        </w:rPr>
        <w:t xml:space="preserve">The </w:t>
      </w:r>
      <w:r w:rsidRPr="00910462">
        <w:rPr>
          <w:rFonts w:cs="Calibri"/>
          <w:bCs/>
          <w:i/>
        </w:rPr>
        <w:t xml:space="preserve">Conditions for School Effectiveness Self-Assessment </w:t>
      </w:r>
      <w:r w:rsidRPr="00910462">
        <w:rPr>
          <w:rFonts w:cs="Calibri"/>
          <w:bCs/>
        </w:rPr>
        <w:t>(</w:t>
      </w:r>
      <w:hyperlink r:id="rId27" w:history="1">
        <w:r w:rsidRPr="00910462">
          <w:rPr>
            <w:rStyle w:val="Hyperlink"/>
          </w:rPr>
          <w:t>http://www.mass.gov/edu/docs/ese/accountability/school-effect-self-assessment.pdf</w:t>
        </w:r>
      </w:hyperlink>
      <w:r w:rsidRPr="00910462">
        <w:t>)</w:t>
      </w:r>
      <w:r w:rsidR="00244A7F">
        <w:t xml:space="preserve"> </w:t>
      </w:r>
      <w:r w:rsidRPr="00910462">
        <w:t>is a tool for conducting a scan of current practice, identifying areas of strength, and highlighting areas requiring greater focus.</w:t>
      </w:r>
    </w:p>
    <w:p w14:paraId="36482D99" w14:textId="01F49B4F" w:rsidR="00B6382C" w:rsidRDefault="00B6382C" w:rsidP="00177F96">
      <w:pPr>
        <w:pStyle w:val="ListParagraph"/>
        <w:tabs>
          <w:tab w:val="left" w:pos="240"/>
          <w:tab w:val="left" w:pos="360"/>
          <w:tab w:val="left" w:pos="1080"/>
          <w:tab w:val="left" w:pos="1440"/>
          <w:tab w:val="left" w:pos="1800"/>
          <w:tab w:val="left" w:pos="2160"/>
          <w:tab w:val="left" w:pos="2520"/>
          <w:tab w:val="left" w:pos="2880"/>
          <w:tab w:val="left" w:pos="2970"/>
        </w:tabs>
        <w:ind w:left="360"/>
        <w:contextualSpacing w:val="0"/>
      </w:pPr>
    </w:p>
    <w:p w14:paraId="60F35068" w14:textId="318B5FAE" w:rsidR="00B6382C" w:rsidRPr="00B6382C" w:rsidRDefault="00083AA1" w:rsidP="00B6382C">
      <w:pPr>
        <w:pStyle w:val="Section"/>
      </w:pPr>
      <w:bookmarkStart w:id="20" w:name="_Toc45184315"/>
      <w:r>
        <w:lastRenderedPageBreak/>
        <w:t>Curriculum and Instruction</w:t>
      </w:r>
      <w:bookmarkEnd w:id="20"/>
      <w:r w:rsidR="00B6382C">
        <w:rPr>
          <w:b/>
          <w:bCs/>
          <w:color w:val="000000" w:themeColor="text1"/>
          <w:sz w:val="28"/>
          <w:szCs w:val="28"/>
        </w:rPr>
        <w:tab/>
      </w:r>
      <w:r w:rsidR="00B6382C">
        <w:rPr>
          <w:b/>
          <w:bCs/>
          <w:color w:val="000000" w:themeColor="text1"/>
          <w:sz w:val="28"/>
          <w:szCs w:val="28"/>
        </w:rPr>
        <w:tab/>
      </w:r>
      <w:r w:rsidR="00B6382C">
        <w:rPr>
          <w:b/>
          <w:bCs/>
          <w:color w:val="000000" w:themeColor="text1"/>
          <w:sz w:val="28"/>
          <w:szCs w:val="28"/>
        </w:rPr>
        <w:tab/>
      </w:r>
      <w:r w:rsidR="00B6382C">
        <w:rPr>
          <w:b/>
          <w:bCs/>
          <w:color w:val="000000" w:themeColor="text1"/>
          <w:sz w:val="28"/>
          <w:szCs w:val="28"/>
        </w:rPr>
        <w:tab/>
      </w:r>
      <w:r w:rsidR="00B6382C">
        <w:rPr>
          <w:b/>
          <w:bCs/>
          <w:color w:val="000000" w:themeColor="text1"/>
          <w:sz w:val="28"/>
          <w:szCs w:val="28"/>
        </w:rPr>
        <w:tab/>
      </w:r>
      <w:r w:rsidR="00B6382C">
        <w:rPr>
          <w:b/>
          <w:bCs/>
          <w:color w:val="000000" w:themeColor="text1"/>
          <w:sz w:val="28"/>
          <w:szCs w:val="28"/>
        </w:rPr>
        <w:tab/>
      </w:r>
    </w:p>
    <w:p w14:paraId="71608816" w14:textId="77777777" w:rsidR="00B6382C" w:rsidRPr="002E308A" w:rsidRDefault="00B6382C" w:rsidP="00B6382C">
      <w:pPr>
        <w:pStyle w:val="CommentText"/>
        <w:spacing w:line="276" w:lineRule="auto"/>
        <w:rPr>
          <w:b/>
          <w:bCs/>
          <w:i/>
          <w:iCs/>
          <w:color w:val="000000" w:themeColor="text1"/>
          <w:sz w:val="28"/>
          <w:szCs w:val="28"/>
        </w:rPr>
      </w:pPr>
      <w:r w:rsidRPr="002E308A">
        <w:rPr>
          <w:b/>
          <w:bCs/>
          <w:i/>
          <w:iCs/>
          <w:color w:val="000000" w:themeColor="text1"/>
          <w:sz w:val="28"/>
          <w:szCs w:val="28"/>
        </w:rPr>
        <w:t>Contextual Background</w:t>
      </w:r>
    </w:p>
    <w:p w14:paraId="47607D4F" w14:textId="0EF7084C" w:rsidR="005D50E4" w:rsidRDefault="002330CB" w:rsidP="008156BE">
      <w:pPr>
        <w:pStyle w:val="CommentText"/>
        <w:spacing w:line="276" w:lineRule="auto"/>
        <w:ind w:right="-270"/>
        <w:rPr>
          <w:color w:val="000000" w:themeColor="text1"/>
          <w:sz w:val="22"/>
          <w:szCs w:val="22"/>
        </w:rPr>
      </w:pPr>
      <w:r>
        <w:rPr>
          <w:color w:val="000000" w:themeColor="text1"/>
          <w:sz w:val="22"/>
          <w:szCs w:val="22"/>
        </w:rPr>
        <w:t xml:space="preserve">At the time of the </w:t>
      </w:r>
      <w:r w:rsidR="00FD1D55">
        <w:rPr>
          <w:color w:val="000000" w:themeColor="text1"/>
          <w:sz w:val="22"/>
          <w:szCs w:val="22"/>
        </w:rPr>
        <w:t xml:space="preserve">onsite </w:t>
      </w:r>
      <w:r>
        <w:rPr>
          <w:color w:val="000000" w:themeColor="text1"/>
          <w:sz w:val="22"/>
          <w:szCs w:val="22"/>
        </w:rPr>
        <w:t xml:space="preserve">review </w:t>
      </w:r>
      <w:r w:rsidR="00FD1D55">
        <w:rPr>
          <w:color w:val="000000" w:themeColor="text1"/>
          <w:sz w:val="22"/>
          <w:szCs w:val="22"/>
        </w:rPr>
        <w:t xml:space="preserve">in March 2020, </w:t>
      </w:r>
      <w:r>
        <w:rPr>
          <w:color w:val="000000" w:themeColor="text1"/>
          <w:sz w:val="22"/>
          <w:szCs w:val="22"/>
        </w:rPr>
        <w:t xml:space="preserve">the district relied on a lean profile of curricular and instructional leaders, mainly </w:t>
      </w:r>
      <w:r w:rsidR="00FD1D55">
        <w:rPr>
          <w:color w:val="000000" w:themeColor="text1"/>
          <w:sz w:val="22"/>
          <w:szCs w:val="22"/>
        </w:rPr>
        <w:t>because of</w:t>
      </w:r>
      <w:r w:rsidR="005D5CE4">
        <w:rPr>
          <w:color w:val="000000" w:themeColor="text1"/>
          <w:sz w:val="22"/>
          <w:szCs w:val="22"/>
        </w:rPr>
        <w:t xml:space="preserve"> district decisions to reduce</w:t>
      </w:r>
      <w:r>
        <w:rPr>
          <w:color w:val="000000" w:themeColor="text1"/>
          <w:sz w:val="22"/>
          <w:szCs w:val="22"/>
        </w:rPr>
        <w:t xml:space="preserve"> </w:t>
      </w:r>
      <w:r w:rsidR="005D5CE4">
        <w:rPr>
          <w:color w:val="000000" w:themeColor="text1"/>
          <w:sz w:val="22"/>
          <w:szCs w:val="22"/>
        </w:rPr>
        <w:t>and consolidate key curricular and instructional leadership</w:t>
      </w:r>
      <w:r>
        <w:rPr>
          <w:color w:val="000000" w:themeColor="text1"/>
          <w:sz w:val="22"/>
          <w:szCs w:val="22"/>
        </w:rPr>
        <w:t xml:space="preserve"> </w:t>
      </w:r>
      <w:r w:rsidR="005D5CE4">
        <w:rPr>
          <w:color w:val="000000" w:themeColor="text1"/>
          <w:sz w:val="22"/>
          <w:szCs w:val="22"/>
        </w:rPr>
        <w:t xml:space="preserve">roles, especially at the secondary level, in response to </w:t>
      </w:r>
      <w:r>
        <w:rPr>
          <w:color w:val="000000" w:themeColor="text1"/>
          <w:sz w:val="22"/>
          <w:szCs w:val="22"/>
        </w:rPr>
        <w:t xml:space="preserve">financial constraints starting in </w:t>
      </w:r>
      <w:r w:rsidR="00FD1D55">
        <w:rPr>
          <w:color w:val="000000" w:themeColor="text1"/>
          <w:sz w:val="22"/>
          <w:szCs w:val="22"/>
        </w:rPr>
        <w:t xml:space="preserve">school year </w:t>
      </w:r>
      <w:r>
        <w:rPr>
          <w:color w:val="000000" w:themeColor="text1"/>
          <w:sz w:val="22"/>
          <w:szCs w:val="22"/>
        </w:rPr>
        <w:t>201</w:t>
      </w:r>
      <w:r w:rsidR="00EB31CC">
        <w:rPr>
          <w:color w:val="000000" w:themeColor="text1"/>
          <w:sz w:val="22"/>
          <w:szCs w:val="22"/>
        </w:rPr>
        <w:t>4</w:t>
      </w:r>
      <w:r>
        <w:rPr>
          <w:color w:val="000000" w:themeColor="text1"/>
          <w:sz w:val="22"/>
          <w:szCs w:val="22"/>
        </w:rPr>
        <w:t>-</w:t>
      </w:r>
      <w:r w:rsidR="00FD1D55">
        <w:rPr>
          <w:color w:val="000000" w:themeColor="text1"/>
          <w:sz w:val="22"/>
          <w:szCs w:val="22"/>
        </w:rPr>
        <w:t>20</w:t>
      </w:r>
      <w:r>
        <w:rPr>
          <w:color w:val="000000" w:themeColor="text1"/>
          <w:sz w:val="22"/>
          <w:szCs w:val="22"/>
        </w:rPr>
        <w:t>1</w:t>
      </w:r>
      <w:r w:rsidR="00EB31CC">
        <w:rPr>
          <w:color w:val="000000" w:themeColor="text1"/>
          <w:sz w:val="22"/>
          <w:szCs w:val="22"/>
        </w:rPr>
        <w:t>5</w:t>
      </w:r>
      <w:r>
        <w:rPr>
          <w:color w:val="000000" w:themeColor="text1"/>
          <w:sz w:val="22"/>
          <w:szCs w:val="22"/>
        </w:rPr>
        <w:t>.</w:t>
      </w:r>
      <w:r w:rsidR="00B83A79">
        <w:rPr>
          <w:rStyle w:val="FootnoteReference"/>
          <w:color w:val="000000" w:themeColor="text1"/>
          <w:sz w:val="22"/>
          <w:szCs w:val="22"/>
        </w:rPr>
        <w:footnoteReference w:id="16"/>
      </w:r>
      <w:r>
        <w:rPr>
          <w:color w:val="000000" w:themeColor="text1"/>
          <w:sz w:val="22"/>
          <w:szCs w:val="22"/>
        </w:rPr>
        <w:t xml:space="preserve"> Given the</w:t>
      </w:r>
      <w:r w:rsidR="00EB31CC">
        <w:rPr>
          <w:color w:val="000000" w:themeColor="text1"/>
          <w:sz w:val="22"/>
          <w:szCs w:val="22"/>
        </w:rPr>
        <w:t>se reductions,</w:t>
      </w:r>
      <w:r>
        <w:rPr>
          <w:color w:val="000000" w:themeColor="text1"/>
          <w:sz w:val="22"/>
          <w:szCs w:val="22"/>
        </w:rPr>
        <w:t xml:space="preserve"> the district </w:t>
      </w:r>
      <w:r w:rsidR="005D5CE4">
        <w:rPr>
          <w:color w:val="000000" w:themeColor="text1"/>
          <w:sz w:val="22"/>
          <w:szCs w:val="22"/>
        </w:rPr>
        <w:t>re</w:t>
      </w:r>
      <w:r w:rsidR="00C569AB">
        <w:rPr>
          <w:color w:val="000000" w:themeColor="text1"/>
          <w:sz w:val="22"/>
          <w:szCs w:val="22"/>
        </w:rPr>
        <w:t xml:space="preserve">distributed </w:t>
      </w:r>
      <w:r w:rsidR="002441FE">
        <w:rPr>
          <w:color w:val="000000" w:themeColor="text1"/>
          <w:sz w:val="22"/>
          <w:szCs w:val="22"/>
        </w:rPr>
        <w:t xml:space="preserve">leadership </w:t>
      </w:r>
      <w:r>
        <w:rPr>
          <w:color w:val="000000" w:themeColor="text1"/>
          <w:sz w:val="22"/>
          <w:szCs w:val="22"/>
        </w:rPr>
        <w:t xml:space="preserve">responsibilities for secondary educational programs to other school leaders, some in newly created positions. </w:t>
      </w:r>
      <w:r w:rsidR="008D615A">
        <w:rPr>
          <w:color w:val="000000" w:themeColor="text1"/>
          <w:sz w:val="22"/>
          <w:szCs w:val="22"/>
        </w:rPr>
        <w:t xml:space="preserve">In </w:t>
      </w:r>
      <w:r w:rsidR="005D5CE4">
        <w:rPr>
          <w:color w:val="000000" w:themeColor="text1"/>
          <w:sz w:val="22"/>
          <w:szCs w:val="22"/>
        </w:rPr>
        <w:t xml:space="preserve">other </w:t>
      </w:r>
      <w:r w:rsidR="008D615A">
        <w:rPr>
          <w:color w:val="000000" w:themeColor="text1"/>
          <w:sz w:val="22"/>
          <w:szCs w:val="22"/>
        </w:rPr>
        <w:t xml:space="preserve">cases, leaders </w:t>
      </w:r>
      <w:r w:rsidR="005D5CE4">
        <w:rPr>
          <w:color w:val="000000" w:themeColor="text1"/>
          <w:sz w:val="22"/>
          <w:szCs w:val="22"/>
        </w:rPr>
        <w:t>were assigned</w:t>
      </w:r>
      <w:r w:rsidR="008D615A">
        <w:rPr>
          <w:color w:val="000000" w:themeColor="text1"/>
          <w:sz w:val="22"/>
          <w:szCs w:val="22"/>
        </w:rPr>
        <w:t xml:space="preserve"> responsibilities </w:t>
      </w:r>
      <w:r w:rsidR="005D5CE4">
        <w:rPr>
          <w:color w:val="000000" w:themeColor="text1"/>
          <w:sz w:val="22"/>
          <w:szCs w:val="22"/>
        </w:rPr>
        <w:t xml:space="preserve">for </w:t>
      </w:r>
      <w:r w:rsidR="008D615A">
        <w:rPr>
          <w:color w:val="000000" w:themeColor="text1"/>
          <w:sz w:val="22"/>
          <w:szCs w:val="22"/>
        </w:rPr>
        <w:t>more than one previous position.</w:t>
      </w:r>
      <w:r w:rsidR="008156BE">
        <w:rPr>
          <w:color w:val="000000" w:themeColor="text1"/>
          <w:sz w:val="22"/>
          <w:szCs w:val="22"/>
        </w:rPr>
        <w:t xml:space="preserve">  </w:t>
      </w:r>
    </w:p>
    <w:p w14:paraId="2BFCEB1F" w14:textId="55756910" w:rsidR="002330CB" w:rsidRDefault="00672630" w:rsidP="002330CB">
      <w:pPr>
        <w:pStyle w:val="CommentText"/>
        <w:spacing w:line="276" w:lineRule="auto"/>
        <w:ind w:right="-270"/>
        <w:rPr>
          <w:color w:val="000000" w:themeColor="text1"/>
          <w:sz w:val="22"/>
          <w:szCs w:val="22"/>
        </w:rPr>
      </w:pPr>
      <w:r>
        <w:rPr>
          <w:color w:val="000000" w:themeColor="text1"/>
          <w:sz w:val="22"/>
          <w:szCs w:val="22"/>
        </w:rPr>
        <w:t xml:space="preserve">The chief academic officer (CAO), who oversees all </w:t>
      </w:r>
      <w:r w:rsidR="00FD1D55">
        <w:rPr>
          <w:color w:val="000000" w:themeColor="text1"/>
          <w:sz w:val="22"/>
          <w:szCs w:val="22"/>
        </w:rPr>
        <w:t xml:space="preserve">pre-kindergarten through grade </w:t>
      </w:r>
      <w:r>
        <w:rPr>
          <w:color w:val="000000" w:themeColor="text1"/>
          <w:sz w:val="22"/>
          <w:szCs w:val="22"/>
        </w:rPr>
        <w:t xml:space="preserve">12 academic programs, is a newly </w:t>
      </w:r>
      <w:r w:rsidR="002330CB">
        <w:rPr>
          <w:color w:val="000000" w:themeColor="text1"/>
          <w:sz w:val="22"/>
          <w:szCs w:val="22"/>
        </w:rPr>
        <w:t xml:space="preserve">defined role for the </w:t>
      </w:r>
      <w:r w:rsidR="00AF71F2">
        <w:rPr>
          <w:color w:val="000000" w:themeColor="text1"/>
          <w:sz w:val="22"/>
          <w:szCs w:val="22"/>
        </w:rPr>
        <w:t>executive director of K-5</w:t>
      </w:r>
      <w:r>
        <w:rPr>
          <w:color w:val="000000" w:themeColor="text1"/>
          <w:sz w:val="22"/>
          <w:szCs w:val="22"/>
        </w:rPr>
        <w:t xml:space="preserve">. </w:t>
      </w:r>
      <w:r w:rsidR="00FD1D55">
        <w:rPr>
          <w:color w:val="000000" w:themeColor="text1"/>
          <w:sz w:val="22"/>
          <w:szCs w:val="22"/>
        </w:rPr>
        <w:t>A review of</w:t>
      </w:r>
      <w:r w:rsidR="002330CB">
        <w:rPr>
          <w:color w:val="000000" w:themeColor="text1"/>
          <w:sz w:val="22"/>
          <w:szCs w:val="22"/>
        </w:rPr>
        <w:t xml:space="preserve"> the 2019-</w:t>
      </w:r>
      <w:r w:rsidR="00FD1D55">
        <w:rPr>
          <w:color w:val="000000" w:themeColor="text1"/>
          <w:sz w:val="22"/>
          <w:szCs w:val="22"/>
        </w:rPr>
        <w:t>20</w:t>
      </w:r>
      <w:r w:rsidR="002330CB">
        <w:rPr>
          <w:color w:val="000000" w:themeColor="text1"/>
          <w:sz w:val="22"/>
          <w:szCs w:val="22"/>
        </w:rPr>
        <w:t>20 organizational chart</w:t>
      </w:r>
      <w:r w:rsidR="00FD1D55">
        <w:rPr>
          <w:color w:val="000000" w:themeColor="text1"/>
          <w:sz w:val="22"/>
          <w:szCs w:val="22"/>
        </w:rPr>
        <w:t xml:space="preserve"> indicated that </w:t>
      </w:r>
      <w:r w:rsidR="002330CB">
        <w:rPr>
          <w:color w:val="000000" w:themeColor="text1"/>
          <w:sz w:val="22"/>
          <w:szCs w:val="22"/>
        </w:rPr>
        <w:t>leaders who report</w:t>
      </w:r>
      <w:r w:rsidR="00FD1D55">
        <w:rPr>
          <w:color w:val="000000" w:themeColor="text1"/>
          <w:sz w:val="22"/>
          <w:szCs w:val="22"/>
        </w:rPr>
        <w:t>ed</w:t>
      </w:r>
      <w:r w:rsidR="002330CB">
        <w:rPr>
          <w:color w:val="000000" w:themeColor="text1"/>
          <w:sz w:val="22"/>
          <w:szCs w:val="22"/>
        </w:rPr>
        <w:t xml:space="preserve"> directly to the CAO include</w:t>
      </w:r>
      <w:r w:rsidR="00FD1D55">
        <w:rPr>
          <w:color w:val="000000" w:themeColor="text1"/>
          <w:sz w:val="22"/>
          <w:szCs w:val="22"/>
        </w:rPr>
        <w:t>d</w:t>
      </w:r>
      <w:r w:rsidR="002330CB">
        <w:rPr>
          <w:color w:val="000000" w:themeColor="text1"/>
          <w:sz w:val="22"/>
          <w:szCs w:val="22"/>
        </w:rPr>
        <w:t xml:space="preserve"> the director of bilingual education, elementary principals, the coordinators of elementary literacy and social studies and elementary math and science, and the </w:t>
      </w:r>
      <w:r w:rsidR="00AA4EAB">
        <w:rPr>
          <w:color w:val="000000" w:themeColor="text1"/>
          <w:sz w:val="22"/>
          <w:szCs w:val="22"/>
        </w:rPr>
        <w:t>middle-</w:t>
      </w:r>
      <w:r w:rsidR="002330CB">
        <w:rPr>
          <w:color w:val="000000" w:themeColor="text1"/>
          <w:sz w:val="22"/>
          <w:szCs w:val="22"/>
        </w:rPr>
        <w:t xml:space="preserve">school associate principals. Although </w:t>
      </w:r>
      <w:r w:rsidR="00FD1D55">
        <w:rPr>
          <w:color w:val="000000" w:themeColor="text1"/>
          <w:sz w:val="22"/>
          <w:szCs w:val="22"/>
        </w:rPr>
        <w:t xml:space="preserve">the CAO is </w:t>
      </w:r>
      <w:r w:rsidR="002330CB">
        <w:rPr>
          <w:color w:val="000000" w:themeColor="text1"/>
          <w:sz w:val="22"/>
          <w:szCs w:val="22"/>
        </w:rPr>
        <w:t xml:space="preserve">technically responsible for </w:t>
      </w:r>
      <w:r w:rsidR="00705CE7">
        <w:rPr>
          <w:color w:val="000000" w:themeColor="text1"/>
          <w:sz w:val="22"/>
          <w:szCs w:val="22"/>
        </w:rPr>
        <w:t xml:space="preserve">pre-kindergarten through grade </w:t>
      </w:r>
      <w:r w:rsidR="002330CB">
        <w:rPr>
          <w:color w:val="000000" w:themeColor="text1"/>
          <w:sz w:val="22"/>
          <w:szCs w:val="22"/>
        </w:rPr>
        <w:t>12 academics,</w:t>
      </w:r>
      <w:r w:rsidR="002330CB" w:rsidRPr="00A81FF0">
        <w:rPr>
          <w:color w:val="000000" w:themeColor="text1"/>
          <w:sz w:val="22"/>
          <w:szCs w:val="22"/>
        </w:rPr>
        <w:t xml:space="preserve"> the CAO’s </w:t>
      </w:r>
      <w:r w:rsidR="002330CB">
        <w:rPr>
          <w:color w:val="000000" w:themeColor="text1"/>
          <w:sz w:val="22"/>
          <w:szCs w:val="22"/>
        </w:rPr>
        <w:t>work</w:t>
      </w:r>
      <w:r w:rsidR="002330CB" w:rsidRPr="00A81FF0">
        <w:rPr>
          <w:color w:val="000000" w:themeColor="text1"/>
          <w:sz w:val="22"/>
          <w:szCs w:val="22"/>
        </w:rPr>
        <w:t xml:space="preserve"> </w:t>
      </w:r>
      <w:r w:rsidR="005D5CE4">
        <w:rPr>
          <w:color w:val="000000" w:themeColor="text1"/>
          <w:sz w:val="22"/>
          <w:szCs w:val="22"/>
        </w:rPr>
        <w:t xml:space="preserve">in practice </w:t>
      </w:r>
      <w:r w:rsidR="002330CB" w:rsidRPr="00A81FF0">
        <w:rPr>
          <w:color w:val="000000" w:themeColor="text1"/>
          <w:sz w:val="22"/>
          <w:szCs w:val="22"/>
        </w:rPr>
        <w:t>d</w:t>
      </w:r>
      <w:r w:rsidR="002330CB">
        <w:rPr>
          <w:color w:val="000000" w:themeColor="text1"/>
          <w:sz w:val="22"/>
          <w:szCs w:val="22"/>
        </w:rPr>
        <w:t>oes not extend beyond grade 8</w:t>
      </w:r>
      <w:r w:rsidR="00632DAB">
        <w:rPr>
          <w:color w:val="000000" w:themeColor="text1"/>
          <w:sz w:val="22"/>
          <w:szCs w:val="22"/>
        </w:rPr>
        <w:t>; the CAO’s work at the high</w:t>
      </w:r>
      <w:r w:rsidR="005436A7">
        <w:rPr>
          <w:color w:val="000000" w:themeColor="text1"/>
          <w:sz w:val="22"/>
          <w:szCs w:val="22"/>
        </w:rPr>
        <w:t>-</w:t>
      </w:r>
      <w:r w:rsidR="00632DAB">
        <w:rPr>
          <w:color w:val="000000" w:themeColor="text1"/>
          <w:sz w:val="22"/>
          <w:szCs w:val="22"/>
        </w:rPr>
        <w:t xml:space="preserve"> school level</w:t>
      </w:r>
      <w:r w:rsidR="002330CB">
        <w:rPr>
          <w:color w:val="000000" w:themeColor="text1"/>
          <w:sz w:val="22"/>
          <w:szCs w:val="22"/>
        </w:rPr>
        <w:t xml:space="preserve"> is mainly</w:t>
      </w:r>
      <w:r w:rsidR="002330CB" w:rsidRPr="00A81FF0">
        <w:rPr>
          <w:color w:val="000000" w:themeColor="text1"/>
          <w:sz w:val="22"/>
          <w:szCs w:val="22"/>
        </w:rPr>
        <w:t xml:space="preserve"> limited to professional development</w:t>
      </w:r>
      <w:r>
        <w:rPr>
          <w:color w:val="000000" w:themeColor="text1"/>
          <w:sz w:val="22"/>
          <w:szCs w:val="22"/>
        </w:rPr>
        <w:t xml:space="preserve"> for </w:t>
      </w:r>
      <w:r w:rsidR="00FD1D55">
        <w:rPr>
          <w:color w:val="000000" w:themeColor="text1"/>
          <w:sz w:val="22"/>
          <w:szCs w:val="22"/>
        </w:rPr>
        <w:t>high-</w:t>
      </w:r>
      <w:r>
        <w:rPr>
          <w:color w:val="000000" w:themeColor="text1"/>
          <w:sz w:val="22"/>
          <w:szCs w:val="22"/>
        </w:rPr>
        <w:t>school staff</w:t>
      </w:r>
      <w:r w:rsidR="002330CB" w:rsidRPr="00A81FF0">
        <w:rPr>
          <w:color w:val="000000" w:themeColor="text1"/>
          <w:sz w:val="22"/>
          <w:szCs w:val="22"/>
        </w:rPr>
        <w:t>.</w:t>
      </w:r>
      <w:r w:rsidR="002330CB">
        <w:rPr>
          <w:color w:val="000000" w:themeColor="text1"/>
          <w:sz w:val="22"/>
          <w:szCs w:val="22"/>
        </w:rPr>
        <w:t xml:space="preserve"> </w:t>
      </w:r>
    </w:p>
    <w:p w14:paraId="28C78C78" w14:textId="5002D6C2" w:rsidR="00AA4EAB" w:rsidRPr="00177F96" w:rsidRDefault="00AA4EAB" w:rsidP="002330CB">
      <w:pPr>
        <w:pStyle w:val="CommentText"/>
        <w:spacing w:line="276" w:lineRule="auto"/>
        <w:ind w:right="-270"/>
        <w:rPr>
          <w:i/>
          <w:iCs/>
          <w:color w:val="000000" w:themeColor="text1"/>
          <w:sz w:val="22"/>
          <w:szCs w:val="22"/>
        </w:rPr>
      </w:pPr>
      <w:r w:rsidRPr="00177F96">
        <w:rPr>
          <w:i/>
          <w:iCs/>
          <w:color w:val="000000" w:themeColor="text1"/>
          <w:sz w:val="22"/>
          <w:szCs w:val="22"/>
        </w:rPr>
        <w:t>Curriculum Selection and Use</w:t>
      </w:r>
    </w:p>
    <w:p w14:paraId="20D4C48D" w14:textId="7A5F5A32" w:rsidR="002330CB" w:rsidRDefault="00F37B8C" w:rsidP="002330CB">
      <w:pPr>
        <w:pStyle w:val="CommentText"/>
        <w:spacing w:line="276" w:lineRule="auto"/>
        <w:rPr>
          <w:color w:val="000000" w:themeColor="text1"/>
          <w:sz w:val="22"/>
          <w:szCs w:val="22"/>
        </w:rPr>
      </w:pPr>
      <w:r>
        <w:rPr>
          <w:color w:val="000000" w:themeColor="text1"/>
          <w:sz w:val="22"/>
          <w:szCs w:val="22"/>
        </w:rPr>
        <w:t xml:space="preserve">In school year 2018-2019, the district received a grant from DESE to contract with an </w:t>
      </w:r>
      <w:r w:rsidR="002330CB">
        <w:rPr>
          <w:color w:val="000000" w:themeColor="text1"/>
          <w:sz w:val="22"/>
          <w:szCs w:val="22"/>
        </w:rPr>
        <w:t xml:space="preserve"> </w:t>
      </w:r>
      <w:r>
        <w:rPr>
          <w:color w:val="000000" w:themeColor="text1"/>
          <w:sz w:val="22"/>
          <w:szCs w:val="22"/>
        </w:rPr>
        <w:t xml:space="preserve">organization </w:t>
      </w:r>
      <w:r w:rsidR="002330CB">
        <w:rPr>
          <w:color w:val="000000" w:themeColor="text1"/>
          <w:sz w:val="22"/>
          <w:szCs w:val="22"/>
        </w:rPr>
        <w:t>to conduct a curriculum audit to help inform curricular improvement.</w:t>
      </w:r>
      <w:r w:rsidR="00B83A79">
        <w:rPr>
          <w:rStyle w:val="FootnoteReference"/>
          <w:color w:val="000000" w:themeColor="text1"/>
          <w:sz w:val="22"/>
          <w:szCs w:val="22"/>
        </w:rPr>
        <w:footnoteReference w:id="17"/>
      </w:r>
      <w:r w:rsidR="002330CB">
        <w:rPr>
          <w:color w:val="000000" w:themeColor="text1"/>
          <w:sz w:val="22"/>
          <w:szCs w:val="22"/>
        </w:rPr>
        <w:t xml:space="preserve"> Key recommendations in the July 2019 report included the need to “adopt a stronger curriculum across K-12” and “re</w:t>
      </w:r>
      <w:r w:rsidR="00672630">
        <w:rPr>
          <w:color w:val="000000" w:themeColor="text1"/>
          <w:sz w:val="22"/>
          <w:szCs w:val="22"/>
        </w:rPr>
        <w:t>-</w:t>
      </w:r>
      <w:r w:rsidR="002330CB">
        <w:rPr>
          <w:color w:val="000000" w:themeColor="text1"/>
          <w:sz w:val="22"/>
          <w:szCs w:val="22"/>
        </w:rPr>
        <w:t>design each grade to replace low-quality texts with higher-quality texts at the elementary schools.” At the secondary schools, the report recommended that the district “ensure proper coverage and quality in key domains such as U.S. History, World History and Global Literature.” The district</w:t>
      </w:r>
      <w:r w:rsidR="00EB31CC">
        <w:rPr>
          <w:color w:val="000000" w:themeColor="text1"/>
          <w:sz w:val="22"/>
          <w:szCs w:val="22"/>
        </w:rPr>
        <w:t xml:space="preserve"> appears to have</w:t>
      </w:r>
      <w:r w:rsidR="002330CB">
        <w:rPr>
          <w:color w:val="000000" w:themeColor="text1"/>
          <w:sz w:val="22"/>
          <w:szCs w:val="22"/>
        </w:rPr>
        <w:t xml:space="preserve"> focused on the </w:t>
      </w:r>
      <w:r w:rsidR="00632DAB">
        <w:rPr>
          <w:color w:val="000000" w:themeColor="text1"/>
          <w:sz w:val="22"/>
          <w:szCs w:val="22"/>
        </w:rPr>
        <w:t xml:space="preserve">text </w:t>
      </w:r>
      <w:r w:rsidR="002330CB">
        <w:rPr>
          <w:color w:val="000000" w:themeColor="text1"/>
          <w:sz w:val="22"/>
          <w:szCs w:val="22"/>
        </w:rPr>
        <w:t>replacement recommendation</w:t>
      </w:r>
      <w:r w:rsidR="005D5CE4">
        <w:rPr>
          <w:color w:val="000000" w:themeColor="text1"/>
          <w:sz w:val="22"/>
          <w:szCs w:val="22"/>
        </w:rPr>
        <w:t xml:space="preserve">. </w:t>
      </w:r>
      <w:r w:rsidR="005436A7">
        <w:rPr>
          <w:color w:val="000000" w:themeColor="text1"/>
          <w:sz w:val="22"/>
          <w:szCs w:val="22"/>
        </w:rPr>
        <w:t>In addition</w:t>
      </w:r>
      <w:r w:rsidR="00632DAB">
        <w:rPr>
          <w:color w:val="000000" w:themeColor="text1"/>
          <w:sz w:val="22"/>
          <w:szCs w:val="22"/>
        </w:rPr>
        <w:t>, a</w:t>
      </w:r>
      <w:r w:rsidR="005D5CE4">
        <w:rPr>
          <w:color w:val="000000" w:themeColor="text1"/>
          <w:sz w:val="22"/>
          <w:szCs w:val="22"/>
        </w:rPr>
        <w:t xml:space="preserve">t the time of the </w:t>
      </w:r>
      <w:r w:rsidR="005436A7">
        <w:rPr>
          <w:color w:val="000000" w:themeColor="text1"/>
          <w:sz w:val="22"/>
          <w:szCs w:val="22"/>
        </w:rPr>
        <w:t>on</w:t>
      </w:r>
      <w:r w:rsidR="005D5CE4">
        <w:rPr>
          <w:color w:val="000000" w:themeColor="text1"/>
          <w:sz w:val="22"/>
          <w:szCs w:val="22"/>
        </w:rPr>
        <w:t xml:space="preserve">site </w:t>
      </w:r>
      <w:r w:rsidR="005436A7">
        <w:rPr>
          <w:color w:val="000000" w:themeColor="text1"/>
          <w:sz w:val="22"/>
          <w:szCs w:val="22"/>
        </w:rPr>
        <w:t>review</w:t>
      </w:r>
      <w:r w:rsidR="005D5CE4">
        <w:rPr>
          <w:color w:val="000000" w:themeColor="text1"/>
          <w:sz w:val="22"/>
          <w:szCs w:val="22"/>
        </w:rPr>
        <w:t xml:space="preserve">, </w:t>
      </w:r>
      <w:r w:rsidR="003545EB">
        <w:rPr>
          <w:color w:val="000000" w:themeColor="text1"/>
          <w:sz w:val="22"/>
          <w:szCs w:val="22"/>
        </w:rPr>
        <w:t>middle-</w:t>
      </w:r>
      <w:r w:rsidR="005D5CE4">
        <w:rPr>
          <w:color w:val="000000" w:themeColor="text1"/>
          <w:sz w:val="22"/>
          <w:szCs w:val="22"/>
        </w:rPr>
        <w:t>school teachers</w:t>
      </w:r>
      <w:r w:rsidR="00672630">
        <w:rPr>
          <w:color w:val="000000" w:themeColor="text1"/>
          <w:sz w:val="22"/>
          <w:szCs w:val="22"/>
        </w:rPr>
        <w:t xml:space="preserve"> were</w:t>
      </w:r>
      <w:r w:rsidR="005D5CE4">
        <w:rPr>
          <w:color w:val="000000" w:themeColor="text1"/>
          <w:sz w:val="22"/>
          <w:szCs w:val="22"/>
        </w:rPr>
        <w:t xml:space="preserve"> engaged in piloting </w:t>
      </w:r>
      <w:r w:rsidR="005D5CE4" w:rsidRPr="00FE09AE">
        <w:rPr>
          <w:color w:val="000000" w:themeColor="text1"/>
          <w:sz w:val="22"/>
          <w:szCs w:val="22"/>
        </w:rPr>
        <w:t>new</w:t>
      </w:r>
      <w:r w:rsidR="00F60071">
        <w:rPr>
          <w:color w:val="000000" w:themeColor="text1"/>
          <w:sz w:val="22"/>
          <w:szCs w:val="22"/>
        </w:rPr>
        <w:t xml:space="preserve"> ELA and math curriculum resources.</w:t>
      </w:r>
    </w:p>
    <w:p w14:paraId="1D852938" w14:textId="3DF753AC" w:rsidR="002330CB" w:rsidRDefault="002330CB" w:rsidP="002330CB">
      <w:pPr>
        <w:pStyle w:val="CommentText"/>
        <w:spacing w:line="276" w:lineRule="auto"/>
        <w:rPr>
          <w:color w:val="000000" w:themeColor="text1"/>
          <w:sz w:val="22"/>
          <w:szCs w:val="22"/>
        </w:rPr>
      </w:pPr>
      <w:r w:rsidRPr="00B50FFD">
        <w:rPr>
          <w:color w:val="000000" w:themeColor="text1"/>
          <w:sz w:val="22"/>
          <w:szCs w:val="22"/>
        </w:rPr>
        <w:t>Although</w:t>
      </w:r>
      <w:r w:rsidRPr="00C24702">
        <w:rPr>
          <w:color w:val="000000" w:themeColor="text1"/>
          <w:sz w:val="22"/>
          <w:szCs w:val="22"/>
        </w:rPr>
        <w:t xml:space="preserve"> the district d</w:t>
      </w:r>
      <w:r w:rsidR="00674F07" w:rsidRPr="00C24702">
        <w:rPr>
          <w:color w:val="000000" w:themeColor="text1"/>
          <w:sz w:val="22"/>
          <w:szCs w:val="22"/>
        </w:rPr>
        <w:t>oes</w:t>
      </w:r>
      <w:r w:rsidRPr="00C24702">
        <w:rPr>
          <w:color w:val="000000" w:themeColor="text1"/>
          <w:sz w:val="22"/>
          <w:szCs w:val="22"/>
        </w:rPr>
        <w:t xml:space="preserve"> not conduct regular and comprehensive K-12 curriculum reviews and revisions by content area,</w:t>
      </w:r>
      <w:r>
        <w:rPr>
          <w:color w:val="000000" w:themeColor="text1"/>
          <w:sz w:val="22"/>
          <w:szCs w:val="22"/>
        </w:rPr>
        <w:t xml:space="preserve"> it d</w:t>
      </w:r>
      <w:r w:rsidR="00674F07">
        <w:rPr>
          <w:color w:val="000000" w:themeColor="text1"/>
          <w:sz w:val="22"/>
          <w:szCs w:val="22"/>
        </w:rPr>
        <w:t>oes</w:t>
      </w:r>
      <w:r>
        <w:rPr>
          <w:color w:val="000000" w:themeColor="text1"/>
          <w:sz w:val="22"/>
          <w:szCs w:val="22"/>
        </w:rPr>
        <w:t xml:space="preserve"> take a thoughtful approach to improve curriculum, particularly for </w:t>
      </w:r>
      <w:r w:rsidR="00AA4EAB">
        <w:rPr>
          <w:color w:val="000000" w:themeColor="text1"/>
          <w:sz w:val="22"/>
          <w:szCs w:val="22"/>
        </w:rPr>
        <w:t xml:space="preserve">kindergarten through grade </w:t>
      </w:r>
      <w:r>
        <w:rPr>
          <w:color w:val="000000" w:themeColor="text1"/>
          <w:sz w:val="22"/>
          <w:szCs w:val="22"/>
        </w:rPr>
        <w:t>8, when researching, purchasing</w:t>
      </w:r>
      <w:r w:rsidR="006B74CD">
        <w:rPr>
          <w:color w:val="000000" w:themeColor="text1"/>
          <w:sz w:val="22"/>
          <w:szCs w:val="22"/>
        </w:rPr>
        <w:t>,</w:t>
      </w:r>
      <w:r>
        <w:rPr>
          <w:color w:val="000000" w:themeColor="text1"/>
          <w:sz w:val="22"/>
          <w:szCs w:val="22"/>
        </w:rPr>
        <w:t xml:space="preserve"> and developing new program materials. However, </w:t>
      </w:r>
      <w:r w:rsidR="001A59BD" w:rsidRPr="0072305C">
        <w:rPr>
          <w:color w:val="000000" w:themeColor="text1"/>
          <w:sz w:val="22"/>
          <w:szCs w:val="22"/>
        </w:rPr>
        <w:t>given the scarcity of financial resources</w:t>
      </w:r>
      <w:r w:rsidR="001A59BD" w:rsidRPr="00FE09AE">
        <w:rPr>
          <w:color w:val="000000" w:themeColor="text1"/>
          <w:sz w:val="22"/>
          <w:szCs w:val="22"/>
        </w:rPr>
        <w:t>,</w:t>
      </w:r>
      <w:r w:rsidR="001A59BD">
        <w:rPr>
          <w:color w:val="000000" w:themeColor="text1"/>
          <w:sz w:val="22"/>
          <w:szCs w:val="22"/>
        </w:rPr>
        <w:t xml:space="preserve"> </w:t>
      </w:r>
      <w:r>
        <w:rPr>
          <w:color w:val="000000" w:themeColor="text1"/>
          <w:sz w:val="22"/>
          <w:szCs w:val="22"/>
        </w:rPr>
        <w:t xml:space="preserve">large-scale program adoptions often </w:t>
      </w:r>
      <w:r w:rsidR="003545EB">
        <w:rPr>
          <w:color w:val="000000" w:themeColor="text1"/>
          <w:sz w:val="22"/>
          <w:szCs w:val="22"/>
        </w:rPr>
        <w:t xml:space="preserve">take place </w:t>
      </w:r>
      <w:r>
        <w:rPr>
          <w:color w:val="000000" w:themeColor="text1"/>
          <w:sz w:val="22"/>
          <w:szCs w:val="22"/>
        </w:rPr>
        <w:t>over several years</w:t>
      </w:r>
      <w:r w:rsidR="003545EB">
        <w:rPr>
          <w:color w:val="000000" w:themeColor="text1"/>
          <w:sz w:val="22"/>
          <w:szCs w:val="22"/>
        </w:rPr>
        <w:t>.</w:t>
      </w:r>
      <w:r w:rsidR="00F60071">
        <w:rPr>
          <w:color w:val="000000" w:themeColor="text1"/>
          <w:sz w:val="22"/>
          <w:szCs w:val="22"/>
        </w:rPr>
        <w:t xml:space="preserve"> </w:t>
      </w:r>
      <w:r w:rsidR="003545EB">
        <w:rPr>
          <w:color w:val="000000" w:themeColor="text1"/>
          <w:sz w:val="22"/>
          <w:szCs w:val="22"/>
        </w:rPr>
        <w:t xml:space="preserve">For example, </w:t>
      </w:r>
      <w:r>
        <w:rPr>
          <w:color w:val="000000" w:themeColor="text1"/>
          <w:sz w:val="22"/>
          <w:szCs w:val="22"/>
        </w:rPr>
        <w:t xml:space="preserve">it took </w:t>
      </w:r>
      <w:r w:rsidR="003545EB">
        <w:rPr>
          <w:color w:val="000000" w:themeColor="text1"/>
          <w:sz w:val="22"/>
          <w:szCs w:val="22"/>
        </w:rPr>
        <w:t xml:space="preserve">the district </w:t>
      </w:r>
      <w:r>
        <w:rPr>
          <w:color w:val="000000" w:themeColor="text1"/>
          <w:sz w:val="22"/>
          <w:szCs w:val="22"/>
        </w:rPr>
        <w:t>three years to purchase and phase</w:t>
      </w:r>
      <w:r w:rsidR="003545EB">
        <w:rPr>
          <w:color w:val="000000" w:themeColor="text1"/>
          <w:sz w:val="22"/>
          <w:szCs w:val="22"/>
        </w:rPr>
        <w:t xml:space="preserve"> </w:t>
      </w:r>
      <w:r>
        <w:rPr>
          <w:color w:val="000000" w:themeColor="text1"/>
          <w:sz w:val="22"/>
          <w:szCs w:val="22"/>
        </w:rPr>
        <w:t xml:space="preserve">in a new K-5 ELA program districtwide.  </w:t>
      </w:r>
    </w:p>
    <w:p w14:paraId="188B1493" w14:textId="7DD60FAF" w:rsidR="002330CB" w:rsidRDefault="002330CB" w:rsidP="002330CB">
      <w:pPr>
        <w:pStyle w:val="CommentText"/>
        <w:spacing w:line="276" w:lineRule="auto"/>
        <w:rPr>
          <w:color w:val="000000" w:themeColor="text1"/>
          <w:sz w:val="22"/>
          <w:szCs w:val="22"/>
        </w:rPr>
      </w:pPr>
      <w:r>
        <w:rPr>
          <w:color w:val="000000" w:themeColor="text1"/>
          <w:sz w:val="22"/>
          <w:szCs w:val="22"/>
        </w:rPr>
        <w:t xml:space="preserve">Core program resources </w:t>
      </w:r>
      <w:r w:rsidR="003545EB">
        <w:rPr>
          <w:color w:val="000000" w:themeColor="text1"/>
          <w:sz w:val="22"/>
          <w:szCs w:val="22"/>
        </w:rPr>
        <w:t xml:space="preserve">are aligned with </w:t>
      </w:r>
      <w:r>
        <w:rPr>
          <w:color w:val="000000" w:themeColor="text1"/>
          <w:sz w:val="22"/>
          <w:szCs w:val="22"/>
        </w:rPr>
        <w:t xml:space="preserve">the current state frameworks. Those in use at the elementary level include </w:t>
      </w:r>
      <w:r w:rsidRPr="00C1200B">
        <w:rPr>
          <w:i/>
          <w:iCs/>
          <w:color w:val="000000" w:themeColor="text1"/>
          <w:sz w:val="22"/>
          <w:szCs w:val="22"/>
        </w:rPr>
        <w:t>Reach for Reading</w:t>
      </w:r>
      <w:r>
        <w:rPr>
          <w:color w:val="000000" w:themeColor="text1"/>
          <w:sz w:val="22"/>
          <w:szCs w:val="22"/>
        </w:rPr>
        <w:t xml:space="preserve"> (National Geographic; Cengage</w:t>
      </w:r>
      <w:r w:rsidRPr="00C1200B">
        <w:rPr>
          <w:i/>
          <w:iCs/>
          <w:color w:val="000000" w:themeColor="text1"/>
          <w:sz w:val="22"/>
          <w:szCs w:val="22"/>
        </w:rPr>
        <w:t>), Fundations</w:t>
      </w:r>
      <w:r>
        <w:rPr>
          <w:i/>
          <w:iCs/>
          <w:color w:val="000000" w:themeColor="text1"/>
          <w:sz w:val="22"/>
          <w:szCs w:val="22"/>
        </w:rPr>
        <w:t xml:space="preserve"> </w:t>
      </w:r>
      <w:r>
        <w:rPr>
          <w:color w:val="000000" w:themeColor="text1"/>
          <w:sz w:val="22"/>
          <w:szCs w:val="22"/>
        </w:rPr>
        <w:t>(Wilson Language)</w:t>
      </w:r>
      <w:r w:rsidRPr="00C1200B">
        <w:rPr>
          <w:i/>
          <w:iCs/>
          <w:color w:val="000000" w:themeColor="text1"/>
          <w:sz w:val="22"/>
          <w:szCs w:val="22"/>
        </w:rPr>
        <w:t>,</w:t>
      </w:r>
      <w:r>
        <w:rPr>
          <w:color w:val="000000" w:themeColor="text1"/>
          <w:sz w:val="22"/>
          <w:szCs w:val="22"/>
        </w:rPr>
        <w:t xml:space="preserve"> </w:t>
      </w:r>
      <w:r w:rsidRPr="00C1200B">
        <w:rPr>
          <w:i/>
          <w:iCs/>
          <w:color w:val="000000" w:themeColor="text1"/>
          <w:sz w:val="22"/>
          <w:szCs w:val="22"/>
        </w:rPr>
        <w:lastRenderedPageBreak/>
        <w:t>EnVisions Math</w:t>
      </w:r>
      <w:r>
        <w:rPr>
          <w:color w:val="000000" w:themeColor="text1"/>
          <w:sz w:val="22"/>
          <w:szCs w:val="22"/>
        </w:rPr>
        <w:t xml:space="preserve"> (Pearson), </w:t>
      </w:r>
      <w:r w:rsidRPr="009D0860">
        <w:rPr>
          <w:i/>
          <w:iCs/>
          <w:color w:val="000000" w:themeColor="text1"/>
          <w:sz w:val="22"/>
          <w:szCs w:val="22"/>
        </w:rPr>
        <w:t>Discovery Science</w:t>
      </w:r>
      <w:r>
        <w:rPr>
          <w:color w:val="000000" w:themeColor="text1"/>
          <w:sz w:val="22"/>
          <w:szCs w:val="22"/>
        </w:rPr>
        <w:t xml:space="preserve"> (Discovery</w:t>
      </w:r>
      <w:r w:rsidRPr="009D0860">
        <w:rPr>
          <w:color w:val="000000" w:themeColor="text1"/>
          <w:sz w:val="22"/>
          <w:szCs w:val="22"/>
        </w:rPr>
        <w:t xml:space="preserve"> Education</w:t>
      </w:r>
      <w:r>
        <w:rPr>
          <w:color w:val="000000" w:themeColor="text1"/>
          <w:sz w:val="22"/>
          <w:szCs w:val="22"/>
        </w:rPr>
        <w:t>)</w:t>
      </w:r>
      <w:r w:rsidR="003545EB">
        <w:rPr>
          <w:color w:val="000000" w:themeColor="text1"/>
          <w:sz w:val="22"/>
          <w:szCs w:val="22"/>
        </w:rPr>
        <w:t>,</w:t>
      </w:r>
      <w:r>
        <w:rPr>
          <w:i/>
          <w:iCs/>
          <w:color w:val="000000" w:themeColor="text1"/>
          <w:sz w:val="22"/>
          <w:szCs w:val="22"/>
        </w:rPr>
        <w:t xml:space="preserve"> </w:t>
      </w:r>
      <w:r>
        <w:rPr>
          <w:color w:val="000000" w:themeColor="text1"/>
          <w:sz w:val="22"/>
          <w:szCs w:val="22"/>
        </w:rPr>
        <w:t xml:space="preserve">and </w:t>
      </w:r>
      <w:r w:rsidRPr="00C1200B">
        <w:rPr>
          <w:i/>
          <w:iCs/>
          <w:color w:val="000000" w:themeColor="text1"/>
          <w:sz w:val="22"/>
          <w:szCs w:val="22"/>
        </w:rPr>
        <w:t>Mystery Science</w:t>
      </w:r>
      <w:r>
        <w:rPr>
          <w:color w:val="000000" w:themeColor="text1"/>
          <w:sz w:val="22"/>
          <w:szCs w:val="22"/>
        </w:rPr>
        <w:t xml:space="preserve"> (Mystery.org). </w:t>
      </w:r>
      <w:r w:rsidRPr="00A01665">
        <w:rPr>
          <w:i/>
          <w:iCs/>
          <w:color w:val="000000" w:themeColor="text1"/>
          <w:sz w:val="22"/>
          <w:szCs w:val="22"/>
        </w:rPr>
        <w:t>Reach for Reading</w:t>
      </w:r>
      <w:r>
        <w:rPr>
          <w:color w:val="000000" w:themeColor="text1"/>
          <w:sz w:val="22"/>
          <w:szCs w:val="22"/>
        </w:rPr>
        <w:t xml:space="preserve"> also includes readings that </w:t>
      </w:r>
      <w:r w:rsidR="00672630">
        <w:rPr>
          <w:color w:val="000000" w:themeColor="text1"/>
          <w:sz w:val="22"/>
          <w:szCs w:val="22"/>
        </w:rPr>
        <w:t xml:space="preserve">embed </w:t>
      </w:r>
      <w:r>
        <w:rPr>
          <w:color w:val="000000" w:themeColor="text1"/>
          <w:sz w:val="22"/>
          <w:szCs w:val="22"/>
        </w:rPr>
        <w:t xml:space="preserve">science and social studies topics. </w:t>
      </w:r>
    </w:p>
    <w:p w14:paraId="2AA10CF7" w14:textId="4971F59F" w:rsidR="002330CB" w:rsidRDefault="00EF242C" w:rsidP="002330CB">
      <w:pPr>
        <w:pStyle w:val="CommentText"/>
        <w:spacing w:line="276" w:lineRule="auto"/>
        <w:rPr>
          <w:color w:val="000000" w:themeColor="text1"/>
          <w:sz w:val="22"/>
          <w:szCs w:val="22"/>
        </w:rPr>
      </w:pPr>
      <w:r>
        <w:rPr>
          <w:color w:val="000000" w:themeColor="text1"/>
          <w:sz w:val="22"/>
          <w:szCs w:val="22"/>
        </w:rPr>
        <w:t xml:space="preserve">The middle schools do not have a common ELA program or uniformly shared units. Teachers use a variety of thematic units for ELA lessons. At the time of the onsite review,  several middle schools were about to pilot two new ELA programs: </w:t>
      </w:r>
      <w:r w:rsidRPr="000575A2">
        <w:rPr>
          <w:i/>
          <w:iCs/>
          <w:color w:val="000000" w:themeColor="text1"/>
          <w:sz w:val="22"/>
          <w:szCs w:val="22"/>
        </w:rPr>
        <w:t>StudySynch ELA</w:t>
      </w:r>
      <w:r>
        <w:rPr>
          <w:color w:val="000000" w:themeColor="text1"/>
          <w:sz w:val="22"/>
          <w:szCs w:val="22"/>
        </w:rPr>
        <w:t xml:space="preserve"> (McGraw Hill) and </w:t>
      </w:r>
      <w:r w:rsidRPr="0041122D">
        <w:rPr>
          <w:i/>
          <w:iCs/>
          <w:color w:val="000000" w:themeColor="text1"/>
          <w:sz w:val="22"/>
          <w:szCs w:val="22"/>
        </w:rPr>
        <w:t>Amplif</w:t>
      </w:r>
      <w:r>
        <w:rPr>
          <w:i/>
          <w:iCs/>
          <w:color w:val="000000" w:themeColor="text1"/>
          <w:sz w:val="22"/>
          <w:szCs w:val="22"/>
        </w:rPr>
        <w:t>y</w:t>
      </w:r>
      <w:r w:rsidRPr="0041122D">
        <w:rPr>
          <w:i/>
          <w:iCs/>
          <w:color w:val="000000" w:themeColor="text1"/>
          <w:sz w:val="22"/>
          <w:szCs w:val="22"/>
        </w:rPr>
        <w:t xml:space="preserve"> ELA</w:t>
      </w:r>
      <w:r>
        <w:rPr>
          <w:color w:val="000000" w:themeColor="text1"/>
          <w:sz w:val="22"/>
          <w:szCs w:val="22"/>
        </w:rPr>
        <w:t xml:space="preserve"> (Amplify Education, Inc.). Students study math using </w:t>
      </w:r>
      <w:r w:rsidRPr="001E06F4">
        <w:rPr>
          <w:i/>
          <w:iCs/>
          <w:color w:val="000000" w:themeColor="text1"/>
          <w:sz w:val="22"/>
          <w:szCs w:val="22"/>
        </w:rPr>
        <w:t>EnVisions Math</w:t>
      </w:r>
      <w:r>
        <w:rPr>
          <w:color w:val="000000" w:themeColor="text1"/>
          <w:sz w:val="22"/>
          <w:szCs w:val="22"/>
        </w:rPr>
        <w:t xml:space="preserve"> (Pearson) which the district plans to replace in the 2020-2021 school year. Consequently, three middle schools are piloting </w:t>
      </w:r>
      <w:r w:rsidRPr="00C1200B">
        <w:rPr>
          <w:i/>
          <w:iCs/>
          <w:color w:val="000000" w:themeColor="text1"/>
          <w:sz w:val="22"/>
          <w:szCs w:val="22"/>
        </w:rPr>
        <w:t>Carnegie Math Solutions</w:t>
      </w:r>
      <w:r>
        <w:rPr>
          <w:color w:val="000000" w:themeColor="text1"/>
          <w:sz w:val="22"/>
          <w:szCs w:val="22"/>
        </w:rPr>
        <w:t xml:space="preserve"> (Carnegie Learning) and another middle school is piloting </w:t>
      </w:r>
      <w:r w:rsidRPr="00674F07">
        <w:rPr>
          <w:i/>
          <w:iCs/>
          <w:color w:val="000000" w:themeColor="text1"/>
          <w:sz w:val="22"/>
          <w:szCs w:val="22"/>
        </w:rPr>
        <w:t>Mathia,</w:t>
      </w:r>
      <w:r>
        <w:rPr>
          <w:color w:val="000000" w:themeColor="text1"/>
          <w:sz w:val="22"/>
          <w:szCs w:val="22"/>
        </w:rPr>
        <w:t xml:space="preserve"> the accompanying </w:t>
      </w:r>
      <w:r w:rsidRPr="00674F07">
        <w:rPr>
          <w:color w:val="000000" w:themeColor="text1"/>
          <w:sz w:val="22"/>
          <w:szCs w:val="22"/>
        </w:rPr>
        <w:t>Carnegie software</w:t>
      </w:r>
      <w:r>
        <w:rPr>
          <w:color w:val="000000" w:themeColor="text1"/>
          <w:sz w:val="22"/>
          <w:szCs w:val="22"/>
        </w:rPr>
        <w:t xml:space="preserve">. In grades 6-8, students study science and social studies using </w:t>
      </w:r>
      <w:r w:rsidRPr="00C1200B">
        <w:rPr>
          <w:i/>
          <w:iCs/>
          <w:color w:val="000000" w:themeColor="text1"/>
          <w:sz w:val="22"/>
          <w:szCs w:val="22"/>
        </w:rPr>
        <w:t>Amplify Science</w:t>
      </w:r>
      <w:r>
        <w:rPr>
          <w:color w:val="000000" w:themeColor="text1"/>
          <w:sz w:val="22"/>
          <w:szCs w:val="22"/>
        </w:rPr>
        <w:t xml:space="preserve"> (Amplify Education) and </w:t>
      </w:r>
      <w:r w:rsidRPr="00C1200B">
        <w:rPr>
          <w:i/>
          <w:iCs/>
          <w:color w:val="000000" w:themeColor="text1"/>
          <w:sz w:val="22"/>
          <w:szCs w:val="22"/>
        </w:rPr>
        <w:t>Newsela</w:t>
      </w:r>
      <w:r>
        <w:rPr>
          <w:color w:val="000000" w:themeColor="text1"/>
          <w:sz w:val="22"/>
          <w:szCs w:val="22"/>
        </w:rPr>
        <w:t xml:space="preserve"> (Newsela.org),</w:t>
      </w:r>
      <w:r>
        <w:rPr>
          <w:rStyle w:val="FootnoteReference"/>
          <w:color w:val="000000" w:themeColor="text1"/>
          <w:sz w:val="22"/>
          <w:szCs w:val="22"/>
        </w:rPr>
        <w:footnoteReference w:id="18"/>
      </w:r>
      <w:r>
        <w:rPr>
          <w:color w:val="000000" w:themeColor="text1"/>
          <w:sz w:val="22"/>
          <w:szCs w:val="22"/>
        </w:rPr>
        <w:t xml:space="preserve"> respectively. Both </w:t>
      </w:r>
      <w:r w:rsidRPr="00C1200B">
        <w:rPr>
          <w:i/>
          <w:iCs/>
          <w:color w:val="000000" w:themeColor="text1"/>
          <w:sz w:val="22"/>
          <w:szCs w:val="22"/>
        </w:rPr>
        <w:t>Amplify Science</w:t>
      </w:r>
      <w:r>
        <w:rPr>
          <w:color w:val="000000" w:themeColor="text1"/>
          <w:sz w:val="22"/>
          <w:szCs w:val="22"/>
        </w:rPr>
        <w:t xml:space="preserve"> and </w:t>
      </w:r>
      <w:r w:rsidRPr="00C1200B">
        <w:rPr>
          <w:i/>
          <w:iCs/>
          <w:color w:val="000000" w:themeColor="text1"/>
          <w:sz w:val="22"/>
          <w:szCs w:val="22"/>
        </w:rPr>
        <w:t>Newsela</w:t>
      </w:r>
      <w:r>
        <w:rPr>
          <w:color w:val="000000" w:themeColor="text1"/>
          <w:sz w:val="22"/>
          <w:szCs w:val="22"/>
        </w:rPr>
        <w:t xml:space="preserve"> have online components.  </w:t>
      </w:r>
      <w:r w:rsidR="002330CB">
        <w:rPr>
          <w:color w:val="000000" w:themeColor="text1"/>
          <w:sz w:val="22"/>
          <w:szCs w:val="22"/>
        </w:rPr>
        <w:t xml:space="preserve">  </w:t>
      </w:r>
    </w:p>
    <w:p w14:paraId="7F7B3718" w14:textId="2AE884E3" w:rsidR="002330CB" w:rsidRDefault="00365E33" w:rsidP="002330CB">
      <w:pPr>
        <w:pStyle w:val="CommentText"/>
        <w:spacing w:line="276" w:lineRule="auto"/>
        <w:rPr>
          <w:color w:val="000000" w:themeColor="text1"/>
          <w:sz w:val="22"/>
          <w:szCs w:val="22"/>
        </w:rPr>
      </w:pPr>
      <w:r>
        <w:rPr>
          <w:color w:val="000000" w:themeColor="text1"/>
          <w:sz w:val="22"/>
          <w:szCs w:val="22"/>
        </w:rPr>
        <w:t xml:space="preserve">At the high </w:t>
      </w:r>
      <w:r w:rsidR="002330CB">
        <w:rPr>
          <w:color w:val="000000" w:themeColor="text1"/>
          <w:sz w:val="22"/>
          <w:szCs w:val="22"/>
        </w:rPr>
        <w:t>school</w:t>
      </w:r>
      <w:r>
        <w:rPr>
          <w:color w:val="000000" w:themeColor="text1"/>
          <w:sz w:val="22"/>
          <w:szCs w:val="22"/>
        </w:rPr>
        <w:t>,</w:t>
      </w:r>
      <w:r w:rsidR="00EF2A3F">
        <w:rPr>
          <w:color w:val="000000" w:themeColor="text1"/>
          <w:sz w:val="22"/>
          <w:szCs w:val="22"/>
        </w:rPr>
        <w:t xml:space="preserve"> students </w:t>
      </w:r>
      <w:r w:rsidR="002330CB">
        <w:rPr>
          <w:color w:val="000000" w:themeColor="text1"/>
          <w:sz w:val="22"/>
          <w:szCs w:val="22"/>
        </w:rPr>
        <w:t xml:space="preserve">have </w:t>
      </w:r>
      <w:r>
        <w:rPr>
          <w:color w:val="000000" w:themeColor="text1"/>
          <w:sz w:val="22"/>
          <w:szCs w:val="22"/>
        </w:rPr>
        <w:t xml:space="preserve">the </w:t>
      </w:r>
      <w:r w:rsidR="002330CB">
        <w:rPr>
          <w:color w:val="000000" w:themeColor="text1"/>
          <w:sz w:val="22"/>
          <w:szCs w:val="22"/>
        </w:rPr>
        <w:t xml:space="preserve">option </w:t>
      </w:r>
      <w:r>
        <w:rPr>
          <w:color w:val="000000" w:themeColor="text1"/>
          <w:sz w:val="22"/>
          <w:szCs w:val="22"/>
        </w:rPr>
        <w:t xml:space="preserve">of taking </w:t>
      </w:r>
      <w:r w:rsidR="002330CB">
        <w:rPr>
          <w:color w:val="000000" w:themeColor="text1"/>
          <w:sz w:val="22"/>
          <w:szCs w:val="22"/>
        </w:rPr>
        <w:t xml:space="preserve">core courses and/or electives. Students read a selection of novels and readings from the </w:t>
      </w:r>
      <w:r w:rsidR="00BA7F6E">
        <w:rPr>
          <w:color w:val="000000" w:themeColor="text1"/>
          <w:sz w:val="22"/>
          <w:szCs w:val="22"/>
        </w:rPr>
        <w:t xml:space="preserve">Western </w:t>
      </w:r>
      <w:r w:rsidR="002330CB">
        <w:rPr>
          <w:color w:val="000000" w:themeColor="text1"/>
          <w:sz w:val="22"/>
          <w:szCs w:val="22"/>
        </w:rPr>
        <w:t xml:space="preserve">canon as well as more contemporary literature that reflects diverse cultural identities such as </w:t>
      </w:r>
      <w:r w:rsidR="002330CB" w:rsidRPr="00247DA9">
        <w:rPr>
          <w:i/>
          <w:iCs/>
          <w:color w:val="000000" w:themeColor="text1"/>
          <w:sz w:val="22"/>
          <w:szCs w:val="22"/>
        </w:rPr>
        <w:t>The House on Mango Street</w:t>
      </w:r>
      <w:r w:rsidR="002330CB">
        <w:rPr>
          <w:color w:val="000000" w:themeColor="text1"/>
          <w:sz w:val="22"/>
          <w:szCs w:val="22"/>
        </w:rPr>
        <w:t xml:space="preserve"> (Sandra Cisneros), </w:t>
      </w:r>
      <w:r w:rsidR="002330CB">
        <w:rPr>
          <w:i/>
          <w:iCs/>
          <w:color w:val="000000" w:themeColor="text1"/>
          <w:sz w:val="22"/>
          <w:szCs w:val="22"/>
        </w:rPr>
        <w:t xml:space="preserve">Native Son </w:t>
      </w:r>
      <w:r w:rsidR="002330CB">
        <w:rPr>
          <w:color w:val="000000" w:themeColor="text1"/>
          <w:sz w:val="22"/>
          <w:szCs w:val="22"/>
        </w:rPr>
        <w:t xml:space="preserve">(Richard Wright), </w:t>
      </w:r>
      <w:r w:rsidR="002330CB" w:rsidRPr="004119AA">
        <w:rPr>
          <w:color w:val="000000" w:themeColor="text1"/>
          <w:sz w:val="22"/>
          <w:szCs w:val="22"/>
        </w:rPr>
        <w:t>and</w:t>
      </w:r>
      <w:r w:rsidR="002330CB" w:rsidRPr="004119AA">
        <w:rPr>
          <w:i/>
          <w:iCs/>
          <w:color w:val="000000" w:themeColor="text1"/>
          <w:sz w:val="22"/>
          <w:szCs w:val="22"/>
        </w:rPr>
        <w:t xml:space="preserve"> Fences</w:t>
      </w:r>
      <w:r w:rsidR="002330CB" w:rsidRPr="004119AA">
        <w:rPr>
          <w:color w:val="000000" w:themeColor="text1"/>
          <w:sz w:val="22"/>
          <w:szCs w:val="22"/>
        </w:rPr>
        <w:t xml:space="preserve"> (</w:t>
      </w:r>
      <w:r w:rsidR="002330CB">
        <w:rPr>
          <w:color w:val="000000" w:themeColor="text1"/>
          <w:sz w:val="22"/>
          <w:szCs w:val="22"/>
        </w:rPr>
        <w:t>August Wilson</w:t>
      </w:r>
      <w:r w:rsidR="002330CB" w:rsidRPr="004119AA">
        <w:rPr>
          <w:color w:val="000000" w:themeColor="text1"/>
          <w:sz w:val="22"/>
          <w:szCs w:val="22"/>
        </w:rPr>
        <w:t>).</w:t>
      </w:r>
      <w:r w:rsidR="002330CB">
        <w:rPr>
          <w:color w:val="000000" w:themeColor="text1"/>
          <w:sz w:val="22"/>
          <w:szCs w:val="22"/>
        </w:rPr>
        <w:t xml:space="preserve"> </w:t>
      </w:r>
      <w:r w:rsidR="00B20850">
        <w:rPr>
          <w:color w:val="000000" w:themeColor="text1"/>
          <w:sz w:val="22"/>
          <w:szCs w:val="22"/>
        </w:rPr>
        <w:t>S</w:t>
      </w:r>
      <w:r w:rsidR="002330CB">
        <w:rPr>
          <w:color w:val="000000" w:themeColor="text1"/>
          <w:sz w:val="22"/>
          <w:szCs w:val="22"/>
        </w:rPr>
        <w:t xml:space="preserve">tudents use </w:t>
      </w:r>
      <w:r w:rsidR="002330CB" w:rsidRPr="00247DA9">
        <w:rPr>
          <w:i/>
          <w:iCs/>
          <w:color w:val="000000" w:themeColor="text1"/>
          <w:sz w:val="22"/>
          <w:szCs w:val="22"/>
        </w:rPr>
        <w:t>Center for Mathematics Education</w:t>
      </w:r>
      <w:r w:rsidR="002330CB">
        <w:rPr>
          <w:i/>
          <w:iCs/>
          <w:color w:val="000000" w:themeColor="text1"/>
          <w:sz w:val="22"/>
          <w:szCs w:val="22"/>
        </w:rPr>
        <w:t>’s (CME)</w:t>
      </w:r>
      <w:r w:rsidR="002330CB" w:rsidRPr="00247DA9">
        <w:rPr>
          <w:i/>
          <w:iCs/>
          <w:color w:val="000000" w:themeColor="text1"/>
          <w:sz w:val="22"/>
          <w:szCs w:val="22"/>
        </w:rPr>
        <w:t xml:space="preserve"> Mathematics </w:t>
      </w:r>
      <w:r w:rsidR="002330CB">
        <w:rPr>
          <w:color w:val="000000" w:themeColor="text1"/>
          <w:sz w:val="22"/>
          <w:szCs w:val="22"/>
        </w:rPr>
        <w:t>for math 1-3</w:t>
      </w:r>
      <w:r w:rsidR="00674F07">
        <w:rPr>
          <w:color w:val="000000" w:themeColor="text1"/>
          <w:sz w:val="22"/>
          <w:szCs w:val="22"/>
        </w:rPr>
        <w:t>/</w:t>
      </w:r>
      <w:r>
        <w:rPr>
          <w:color w:val="000000" w:themeColor="text1"/>
          <w:sz w:val="22"/>
          <w:szCs w:val="22"/>
        </w:rPr>
        <w:t xml:space="preserve">algebra </w:t>
      </w:r>
      <w:r w:rsidR="00674F07">
        <w:rPr>
          <w:color w:val="000000" w:themeColor="text1"/>
          <w:sz w:val="22"/>
          <w:szCs w:val="22"/>
        </w:rPr>
        <w:t xml:space="preserve">and </w:t>
      </w:r>
      <w:r>
        <w:rPr>
          <w:color w:val="000000" w:themeColor="text1"/>
          <w:sz w:val="22"/>
          <w:szCs w:val="22"/>
        </w:rPr>
        <w:t>geometry</w:t>
      </w:r>
      <w:r w:rsidR="002330CB">
        <w:rPr>
          <w:color w:val="000000" w:themeColor="text1"/>
          <w:sz w:val="22"/>
          <w:szCs w:val="22"/>
        </w:rPr>
        <w:t xml:space="preserve">, and </w:t>
      </w:r>
      <w:r w:rsidR="00674F07" w:rsidRPr="00674F07">
        <w:rPr>
          <w:i/>
          <w:iCs/>
          <w:color w:val="000000" w:themeColor="text1"/>
          <w:sz w:val="22"/>
          <w:szCs w:val="22"/>
        </w:rPr>
        <w:t xml:space="preserve">Larsen’s </w:t>
      </w:r>
      <w:r w:rsidR="002330CB" w:rsidRPr="00247DA9">
        <w:rPr>
          <w:i/>
          <w:iCs/>
          <w:color w:val="000000" w:themeColor="text1"/>
          <w:sz w:val="22"/>
          <w:szCs w:val="22"/>
        </w:rPr>
        <w:t>Pre-calculus and Calculus</w:t>
      </w:r>
      <w:r w:rsidR="002330CB">
        <w:rPr>
          <w:color w:val="000000" w:themeColor="text1"/>
          <w:sz w:val="22"/>
          <w:szCs w:val="22"/>
        </w:rPr>
        <w:t xml:space="preserve"> (Larsen Texts)</w:t>
      </w:r>
      <w:r w:rsidR="00674F07">
        <w:rPr>
          <w:color w:val="000000" w:themeColor="text1"/>
          <w:sz w:val="22"/>
          <w:szCs w:val="22"/>
        </w:rPr>
        <w:t>.</w:t>
      </w:r>
      <w:r w:rsidR="002330CB">
        <w:rPr>
          <w:color w:val="000000" w:themeColor="text1"/>
          <w:sz w:val="22"/>
          <w:szCs w:val="22"/>
        </w:rPr>
        <w:t xml:space="preserve"> </w:t>
      </w:r>
      <w:r w:rsidR="005962A3">
        <w:rPr>
          <w:color w:val="000000" w:themeColor="text1"/>
          <w:sz w:val="22"/>
          <w:szCs w:val="22"/>
        </w:rPr>
        <w:t>High-</w:t>
      </w:r>
      <w:r w:rsidR="002330CB">
        <w:rPr>
          <w:color w:val="000000" w:themeColor="text1"/>
          <w:sz w:val="22"/>
          <w:szCs w:val="22"/>
        </w:rPr>
        <w:t xml:space="preserve">school </w:t>
      </w:r>
      <w:r w:rsidR="005962A3">
        <w:rPr>
          <w:color w:val="000000" w:themeColor="text1"/>
          <w:sz w:val="22"/>
          <w:szCs w:val="22"/>
        </w:rPr>
        <w:t xml:space="preserve">students use a variety of </w:t>
      </w:r>
      <w:r w:rsidR="002330CB">
        <w:rPr>
          <w:color w:val="000000" w:themeColor="text1"/>
          <w:sz w:val="22"/>
          <w:szCs w:val="22"/>
        </w:rPr>
        <w:t>science and social studies text</w:t>
      </w:r>
      <w:r w:rsidR="005962A3">
        <w:rPr>
          <w:color w:val="000000" w:themeColor="text1"/>
          <w:sz w:val="22"/>
          <w:szCs w:val="22"/>
        </w:rPr>
        <w:t>book</w:t>
      </w:r>
      <w:r w:rsidR="002330CB">
        <w:rPr>
          <w:color w:val="000000" w:themeColor="text1"/>
          <w:sz w:val="22"/>
          <w:szCs w:val="22"/>
        </w:rPr>
        <w:t>s</w:t>
      </w:r>
      <w:r w:rsidR="00BA7F6E">
        <w:rPr>
          <w:color w:val="000000" w:themeColor="text1"/>
          <w:sz w:val="22"/>
          <w:szCs w:val="22"/>
        </w:rPr>
        <w:t>,</w:t>
      </w:r>
      <w:r w:rsidR="005962A3">
        <w:rPr>
          <w:color w:val="000000" w:themeColor="text1"/>
          <w:sz w:val="22"/>
          <w:szCs w:val="22"/>
        </w:rPr>
        <w:t xml:space="preserve"> many of which are</w:t>
      </w:r>
      <w:r w:rsidR="002330CB">
        <w:rPr>
          <w:color w:val="000000" w:themeColor="text1"/>
          <w:sz w:val="22"/>
          <w:szCs w:val="22"/>
        </w:rPr>
        <w:t xml:space="preserve"> of older vintage</w:t>
      </w:r>
      <w:r w:rsidR="005962A3">
        <w:rPr>
          <w:color w:val="000000" w:themeColor="text1"/>
          <w:sz w:val="22"/>
          <w:szCs w:val="22"/>
        </w:rPr>
        <w:t>, including</w:t>
      </w:r>
      <w:r w:rsidR="002330CB">
        <w:rPr>
          <w:color w:val="000000" w:themeColor="text1"/>
          <w:sz w:val="22"/>
          <w:szCs w:val="22"/>
        </w:rPr>
        <w:t xml:space="preserve"> </w:t>
      </w:r>
      <w:r w:rsidR="002330CB" w:rsidRPr="00E31A7A">
        <w:rPr>
          <w:i/>
          <w:iCs/>
          <w:color w:val="000000" w:themeColor="text1"/>
          <w:sz w:val="22"/>
          <w:szCs w:val="22"/>
        </w:rPr>
        <w:t>Earth Science</w:t>
      </w:r>
      <w:r w:rsidR="002330CB">
        <w:rPr>
          <w:color w:val="000000" w:themeColor="text1"/>
          <w:sz w:val="22"/>
          <w:szCs w:val="22"/>
        </w:rPr>
        <w:t xml:space="preserve"> (Prentice Hall, 2002), </w:t>
      </w:r>
      <w:r w:rsidR="002330CB" w:rsidRPr="00E31A7A">
        <w:rPr>
          <w:i/>
          <w:iCs/>
          <w:color w:val="000000" w:themeColor="text1"/>
          <w:sz w:val="22"/>
          <w:szCs w:val="22"/>
        </w:rPr>
        <w:t xml:space="preserve">Biology </w:t>
      </w:r>
      <w:r w:rsidR="002330CB">
        <w:rPr>
          <w:color w:val="000000" w:themeColor="text1"/>
          <w:sz w:val="22"/>
          <w:szCs w:val="22"/>
        </w:rPr>
        <w:t xml:space="preserve">(Holt, 2004), </w:t>
      </w:r>
      <w:r w:rsidR="002330CB" w:rsidRPr="00E31A7A">
        <w:rPr>
          <w:i/>
          <w:iCs/>
          <w:color w:val="000000" w:themeColor="text1"/>
          <w:sz w:val="22"/>
          <w:szCs w:val="22"/>
        </w:rPr>
        <w:t>Biotechnology</w:t>
      </w:r>
      <w:r w:rsidR="002330CB">
        <w:rPr>
          <w:color w:val="000000" w:themeColor="text1"/>
          <w:sz w:val="22"/>
          <w:szCs w:val="22"/>
        </w:rPr>
        <w:t xml:space="preserve"> (Paradigm, 2007), </w:t>
      </w:r>
      <w:r w:rsidR="002330CB" w:rsidRPr="00E31A7A">
        <w:rPr>
          <w:i/>
          <w:iCs/>
          <w:color w:val="000000" w:themeColor="text1"/>
          <w:sz w:val="22"/>
          <w:szCs w:val="22"/>
        </w:rPr>
        <w:t xml:space="preserve">Chemistry </w:t>
      </w:r>
      <w:r w:rsidR="002330CB">
        <w:rPr>
          <w:color w:val="000000" w:themeColor="text1"/>
          <w:sz w:val="22"/>
          <w:szCs w:val="22"/>
        </w:rPr>
        <w:t xml:space="preserve">(Holt, 2004), and </w:t>
      </w:r>
      <w:r w:rsidR="002330CB" w:rsidRPr="00E31A7A">
        <w:rPr>
          <w:i/>
          <w:iCs/>
          <w:color w:val="000000" w:themeColor="text1"/>
          <w:sz w:val="22"/>
          <w:szCs w:val="22"/>
        </w:rPr>
        <w:t>Physics</w:t>
      </w:r>
      <w:r w:rsidR="002330CB">
        <w:rPr>
          <w:color w:val="000000" w:themeColor="text1"/>
          <w:sz w:val="22"/>
          <w:szCs w:val="22"/>
        </w:rPr>
        <w:t xml:space="preserve"> (Holt, 2002). Various science electives and </w:t>
      </w:r>
      <w:r w:rsidR="00BA7F6E">
        <w:rPr>
          <w:color w:val="000000" w:themeColor="text1"/>
          <w:sz w:val="22"/>
          <w:szCs w:val="22"/>
        </w:rPr>
        <w:t>advanced placement</w:t>
      </w:r>
      <w:r w:rsidR="002330CB">
        <w:rPr>
          <w:color w:val="000000" w:themeColor="text1"/>
          <w:sz w:val="22"/>
          <w:szCs w:val="22"/>
        </w:rPr>
        <w:t xml:space="preserve"> courses also rely on </w:t>
      </w:r>
      <w:r>
        <w:rPr>
          <w:color w:val="000000" w:themeColor="text1"/>
          <w:sz w:val="22"/>
          <w:szCs w:val="22"/>
        </w:rPr>
        <w:t>10-to-</w:t>
      </w:r>
      <w:r w:rsidR="002330CB">
        <w:rPr>
          <w:color w:val="000000" w:themeColor="text1"/>
          <w:sz w:val="22"/>
          <w:szCs w:val="22"/>
        </w:rPr>
        <w:t>20</w:t>
      </w:r>
      <w:r w:rsidR="001511C8">
        <w:rPr>
          <w:color w:val="000000" w:themeColor="text1"/>
          <w:sz w:val="22"/>
          <w:szCs w:val="22"/>
        </w:rPr>
        <w:t>-</w:t>
      </w:r>
      <w:r>
        <w:rPr>
          <w:color w:val="000000" w:themeColor="text1"/>
          <w:sz w:val="22"/>
          <w:szCs w:val="22"/>
        </w:rPr>
        <w:t>year-</w:t>
      </w:r>
      <w:r w:rsidR="002330CB">
        <w:rPr>
          <w:color w:val="000000" w:themeColor="text1"/>
          <w:sz w:val="22"/>
          <w:szCs w:val="22"/>
        </w:rPr>
        <w:t xml:space="preserve">old </w:t>
      </w:r>
      <w:r>
        <w:rPr>
          <w:color w:val="000000" w:themeColor="text1"/>
          <w:sz w:val="22"/>
          <w:szCs w:val="22"/>
        </w:rPr>
        <w:t xml:space="preserve">and older </w:t>
      </w:r>
      <w:r w:rsidR="002330CB">
        <w:rPr>
          <w:color w:val="000000" w:themeColor="text1"/>
          <w:sz w:val="22"/>
          <w:szCs w:val="22"/>
        </w:rPr>
        <w:t xml:space="preserve">texts. In addition to </w:t>
      </w:r>
      <w:r w:rsidR="002330CB" w:rsidRPr="00E31A7A">
        <w:rPr>
          <w:i/>
          <w:iCs/>
          <w:color w:val="000000" w:themeColor="text1"/>
          <w:sz w:val="22"/>
          <w:szCs w:val="22"/>
        </w:rPr>
        <w:t>Newsela</w:t>
      </w:r>
      <w:r w:rsidR="002330CB">
        <w:rPr>
          <w:color w:val="000000" w:themeColor="text1"/>
          <w:sz w:val="22"/>
          <w:szCs w:val="22"/>
        </w:rPr>
        <w:t xml:space="preserve"> and </w:t>
      </w:r>
      <w:r w:rsidR="002330CB" w:rsidRPr="00E31A7A">
        <w:rPr>
          <w:i/>
          <w:iCs/>
          <w:color w:val="000000" w:themeColor="text1"/>
          <w:sz w:val="22"/>
          <w:szCs w:val="22"/>
        </w:rPr>
        <w:t>U.S. History</w:t>
      </w:r>
      <w:r w:rsidR="002330CB">
        <w:rPr>
          <w:color w:val="000000" w:themeColor="text1"/>
          <w:sz w:val="22"/>
          <w:szCs w:val="22"/>
        </w:rPr>
        <w:t xml:space="preserve"> (Pearson, 2016), social studies texts include </w:t>
      </w:r>
      <w:r w:rsidR="002330CB" w:rsidRPr="00E31A7A">
        <w:rPr>
          <w:i/>
          <w:iCs/>
          <w:color w:val="000000" w:themeColor="text1"/>
          <w:sz w:val="22"/>
          <w:szCs w:val="22"/>
        </w:rPr>
        <w:t>Americ</w:t>
      </w:r>
      <w:r w:rsidR="002330CB">
        <w:rPr>
          <w:i/>
          <w:iCs/>
          <w:color w:val="000000" w:themeColor="text1"/>
          <w:sz w:val="22"/>
          <w:szCs w:val="22"/>
        </w:rPr>
        <w:t>a:</w:t>
      </w:r>
      <w:r w:rsidR="002330CB" w:rsidRPr="00E31A7A">
        <w:rPr>
          <w:i/>
          <w:iCs/>
          <w:color w:val="000000" w:themeColor="text1"/>
          <w:sz w:val="22"/>
          <w:szCs w:val="22"/>
        </w:rPr>
        <w:t xml:space="preserve"> Pathways to the Present</w:t>
      </w:r>
      <w:r w:rsidR="002330CB">
        <w:rPr>
          <w:color w:val="000000" w:themeColor="text1"/>
          <w:sz w:val="22"/>
          <w:szCs w:val="22"/>
        </w:rPr>
        <w:t xml:space="preserve"> (Prentice Hall, 2003), </w:t>
      </w:r>
      <w:r w:rsidR="002330CB" w:rsidRPr="00E31A7A">
        <w:rPr>
          <w:i/>
          <w:iCs/>
          <w:color w:val="000000" w:themeColor="text1"/>
          <w:sz w:val="22"/>
          <w:szCs w:val="22"/>
        </w:rPr>
        <w:t>World History: Patterns of Interaction</w:t>
      </w:r>
      <w:r w:rsidR="002330CB">
        <w:rPr>
          <w:color w:val="000000" w:themeColor="text1"/>
          <w:sz w:val="22"/>
          <w:szCs w:val="22"/>
        </w:rPr>
        <w:t xml:space="preserve"> (McDougal Litte</w:t>
      </w:r>
      <w:r w:rsidR="002A5FA6">
        <w:rPr>
          <w:color w:val="000000" w:themeColor="text1"/>
          <w:sz w:val="22"/>
          <w:szCs w:val="22"/>
        </w:rPr>
        <w:t>l</w:t>
      </w:r>
      <w:r w:rsidR="002330CB">
        <w:rPr>
          <w:color w:val="000000" w:themeColor="text1"/>
          <w:sz w:val="22"/>
          <w:szCs w:val="22"/>
        </w:rPr>
        <w:t>l, 2003)</w:t>
      </w:r>
      <w:r w:rsidR="005962A3">
        <w:rPr>
          <w:color w:val="000000" w:themeColor="text1"/>
          <w:sz w:val="22"/>
          <w:szCs w:val="22"/>
        </w:rPr>
        <w:t>,</w:t>
      </w:r>
      <w:r w:rsidR="002330CB">
        <w:rPr>
          <w:color w:val="000000" w:themeColor="text1"/>
          <w:sz w:val="22"/>
          <w:szCs w:val="22"/>
        </w:rPr>
        <w:t xml:space="preserve"> and </w:t>
      </w:r>
      <w:r w:rsidR="002330CB" w:rsidRPr="00E31A7A">
        <w:rPr>
          <w:i/>
          <w:iCs/>
          <w:color w:val="000000" w:themeColor="text1"/>
          <w:sz w:val="22"/>
          <w:szCs w:val="22"/>
        </w:rPr>
        <w:t>American History A Survey</w:t>
      </w:r>
      <w:r w:rsidR="002330CB">
        <w:rPr>
          <w:color w:val="000000" w:themeColor="text1"/>
          <w:sz w:val="22"/>
          <w:szCs w:val="22"/>
        </w:rPr>
        <w:t>, 13</w:t>
      </w:r>
      <w:r w:rsidR="002330CB" w:rsidRPr="00247DA9">
        <w:rPr>
          <w:color w:val="000000" w:themeColor="text1"/>
          <w:sz w:val="22"/>
          <w:szCs w:val="22"/>
          <w:vertAlign w:val="superscript"/>
        </w:rPr>
        <w:t>th</w:t>
      </w:r>
      <w:r w:rsidR="002330CB">
        <w:rPr>
          <w:color w:val="000000" w:themeColor="text1"/>
          <w:sz w:val="22"/>
          <w:szCs w:val="22"/>
        </w:rPr>
        <w:t xml:space="preserve"> edition (McGraw Hill, 2009).  </w:t>
      </w:r>
    </w:p>
    <w:p w14:paraId="650F47F0" w14:textId="77777777" w:rsidR="00BC3DE4" w:rsidRPr="004253BF" w:rsidRDefault="00BC3DE4" w:rsidP="00BC3DE4">
      <w:pPr>
        <w:tabs>
          <w:tab w:val="left" w:pos="360"/>
          <w:tab w:val="left" w:pos="720"/>
          <w:tab w:val="left" w:pos="1080"/>
          <w:tab w:val="left" w:pos="1440"/>
          <w:tab w:val="left" w:pos="1800"/>
          <w:tab w:val="left" w:pos="2160"/>
        </w:tabs>
        <w:rPr>
          <w:rFonts w:cstheme="minorHAnsi"/>
          <w:bCs/>
        </w:rPr>
      </w:pPr>
      <w:r w:rsidRPr="004253BF">
        <w:rPr>
          <w:rFonts w:cstheme="minorHAnsi"/>
          <w:bCs/>
        </w:rPr>
        <w:t xml:space="preserve">Brockton </w:t>
      </w:r>
      <w:r>
        <w:rPr>
          <w:rFonts w:cstheme="minorHAnsi"/>
          <w:bCs/>
        </w:rPr>
        <w:t>H</w:t>
      </w:r>
      <w:r w:rsidRPr="004253BF">
        <w:rPr>
          <w:rFonts w:cstheme="minorHAnsi"/>
          <w:bCs/>
        </w:rPr>
        <w:t xml:space="preserve">igh </w:t>
      </w:r>
      <w:r>
        <w:rPr>
          <w:rFonts w:cstheme="minorHAnsi"/>
          <w:bCs/>
        </w:rPr>
        <w:t>S</w:t>
      </w:r>
      <w:r w:rsidRPr="004253BF">
        <w:rPr>
          <w:rFonts w:cstheme="minorHAnsi"/>
          <w:bCs/>
        </w:rPr>
        <w:t xml:space="preserve">chool </w:t>
      </w:r>
      <w:r>
        <w:rPr>
          <w:rFonts w:cstheme="minorHAnsi"/>
          <w:bCs/>
        </w:rPr>
        <w:t>provides</w:t>
      </w:r>
      <w:r w:rsidRPr="004253BF">
        <w:rPr>
          <w:rFonts w:cstheme="minorHAnsi"/>
          <w:bCs/>
        </w:rPr>
        <w:t xml:space="preserve"> a variety of Career, Vocational and Technical Education (CVTE) programs for students seeking practical and technical educational experiences. Programs include</w:t>
      </w:r>
      <w:r>
        <w:rPr>
          <w:rFonts w:cstheme="minorHAnsi"/>
          <w:bCs/>
        </w:rPr>
        <w:t>:</w:t>
      </w:r>
      <w:r w:rsidRPr="004253BF">
        <w:rPr>
          <w:rFonts w:cstheme="minorHAnsi"/>
          <w:bCs/>
        </w:rPr>
        <w:t xml:space="preserve"> Business Technology</w:t>
      </w:r>
      <w:r>
        <w:rPr>
          <w:rFonts w:cstheme="minorHAnsi"/>
          <w:bCs/>
        </w:rPr>
        <w:t>;</w:t>
      </w:r>
      <w:r w:rsidRPr="004253BF">
        <w:rPr>
          <w:rFonts w:cstheme="minorHAnsi"/>
          <w:bCs/>
        </w:rPr>
        <w:t xml:space="preserve"> Media Communications</w:t>
      </w:r>
      <w:r>
        <w:rPr>
          <w:rFonts w:cstheme="minorHAnsi"/>
          <w:bCs/>
        </w:rPr>
        <w:t>;</w:t>
      </w:r>
      <w:r w:rsidRPr="004253BF">
        <w:rPr>
          <w:rFonts w:cstheme="minorHAnsi"/>
          <w:bCs/>
        </w:rPr>
        <w:t xml:space="preserve"> Information Technology</w:t>
      </w:r>
      <w:r>
        <w:rPr>
          <w:rFonts w:cstheme="minorHAnsi"/>
          <w:bCs/>
        </w:rPr>
        <w:t>;</w:t>
      </w:r>
      <w:r w:rsidRPr="004253BF">
        <w:rPr>
          <w:rFonts w:cstheme="minorHAnsi"/>
          <w:bCs/>
        </w:rPr>
        <w:t xml:space="preserve"> Automation</w:t>
      </w:r>
      <w:r>
        <w:rPr>
          <w:rFonts w:cstheme="minorHAnsi"/>
          <w:bCs/>
        </w:rPr>
        <w:t xml:space="preserve">; </w:t>
      </w:r>
      <w:r w:rsidRPr="004253BF">
        <w:rPr>
          <w:rFonts w:cstheme="minorHAnsi"/>
          <w:bCs/>
        </w:rPr>
        <w:t>Computer Science and Programming</w:t>
      </w:r>
      <w:r>
        <w:rPr>
          <w:rFonts w:cstheme="minorHAnsi"/>
          <w:bCs/>
        </w:rPr>
        <w:t>;</w:t>
      </w:r>
      <w:r w:rsidRPr="004253BF">
        <w:rPr>
          <w:rFonts w:cstheme="minorHAnsi"/>
          <w:bCs/>
        </w:rPr>
        <w:t xml:space="preserve"> Engineering Technologies</w:t>
      </w:r>
      <w:r>
        <w:rPr>
          <w:rFonts w:cstheme="minorHAnsi"/>
          <w:bCs/>
        </w:rPr>
        <w:t>;</w:t>
      </w:r>
      <w:r w:rsidRPr="004253BF">
        <w:rPr>
          <w:rFonts w:cstheme="minorHAnsi"/>
          <w:bCs/>
        </w:rPr>
        <w:t xml:space="preserve"> Office Technologies</w:t>
      </w:r>
      <w:r>
        <w:rPr>
          <w:rFonts w:cstheme="minorHAnsi"/>
          <w:bCs/>
        </w:rPr>
        <w:t>;</w:t>
      </w:r>
      <w:r w:rsidRPr="004253BF">
        <w:rPr>
          <w:rFonts w:cstheme="minorHAnsi"/>
          <w:bCs/>
        </w:rPr>
        <w:t xml:space="preserve"> Exploring Health Assisting Professions</w:t>
      </w:r>
      <w:r>
        <w:rPr>
          <w:rFonts w:cstheme="minorHAnsi"/>
          <w:bCs/>
        </w:rPr>
        <w:t>;</w:t>
      </w:r>
      <w:r w:rsidRPr="004253BF">
        <w:rPr>
          <w:rFonts w:cstheme="minorHAnsi"/>
          <w:bCs/>
        </w:rPr>
        <w:t xml:space="preserve"> Hospitality and Restaurant Food Production</w:t>
      </w:r>
      <w:r>
        <w:rPr>
          <w:rFonts w:cstheme="minorHAnsi"/>
          <w:bCs/>
        </w:rPr>
        <w:t>;</w:t>
      </w:r>
      <w:r w:rsidRPr="004253BF">
        <w:rPr>
          <w:rFonts w:cstheme="minorHAnsi"/>
          <w:bCs/>
        </w:rPr>
        <w:t xml:space="preserve"> </w:t>
      </w:r>
      <w:r>
        <w:rPr>
          <w:rFonts w:cstheme="minorHAnsi"/>
          <w:bCs/>
        </w:rPr>
        <w:t xml:space="preserve">and </w:t>
      </w:r>
      <w:r w:rsidRPr="004253BF">
        <w:rPr>
          <w:rFonts w:cstheme="minorHAnsi"/>
          <w:bCs/>
        </w:rPr>
        <w:t>Automotive</w:t>
      </w:r>
      <w:r>
        <w:rPr>
          <w:rFonts w:cstheme="minorHAnsi"/>
          <w:bCs/>
        </w:rPr>
        <w:t>,</w:t>
      </w:r>
      <w:r w:rsidRPr="004253BF">
        <w:rPr>
          <w:rFonts w:cstheme="minorHAnsi"/>
          <w:bCs/>
        </w:rPr>
        <w:t xml:space="preserve"> Construction</w:t>
      </w:r>
      <w:r>
        <w:rPr>
          <w:rFonts w:cstheme="minorHAnsi"/>
          <w:bCs/>
        </w:rPr>
        <w:t>,</w:t>
      </w:r>
      <w:r w:rsidRPr="004253BF">
        <w:rPr>
          <w:rFonts w:cstheme="minorHAnsi"/>
          <w:bCs/>
        </w:rPr>
        <w:t xml:space="preserve"> and Graphic Design technologies</w:t>
      </w:r>
      <w:r>
        <w:rPr>
          <w:rFonts w:cstheme="minorHAnsi"/>
          <w:bCs/>
        </w:rPr>
        <w:t>.</w:t>
      </w:r>
    </w:p>
    <w:p w14:paraId="514FF36C" w14:textId="3561984E" w:rsidR="00051441" w:rsidRPr="00177F96" w:rsidRDefault="00051441" w:rsidP="002330CB">
      <w:pPr>
        <w:pStyle w:val="CommentText"/>
        <w:spacing w:line="276" w:lineRule="auto"/>
        <w:rPr>
          <w:i/>
          <w:iCs/>
          <w:color w:val="000000" w:themeColor="text1"/>
          <w:sz w:val="22"/>
          <w:szCs w:val="22"/>
        </w:rPr>
      </w:pPr>
      <w:r w:rsidRPr="00177F96">
        <w:rPr>
          <w:i/>
          <w:iCs/>
          <w:color w:val="000000" w:themeColor="text1"/>
          <w:sz w:val="22"/>
          <w:szCs w:val="22"/>
        </w:rPr>
        <w:t>Classroom Instruction</w:t>
      </w:r>
    </w:p>
    <w:p w14:paraId="79426314" w14:textId="1DF85CB2" w:rsidR="00F60071" w:rsidRDefault="00FC43B2" w:rsidP="002330CB">
      <w:pPr>
        <w:pStyle w:val="CommentText"/>
        <w:spacing w:line="276" w:lineRule="auto"/>
        <w:rPr>
          <w:color w:val="000000" w:themeColor="text1"/>
          <w:sz w:val="22"/>
          <w:szCs w:val="22"/>
        </w:rPr>
      </w:pPr>
      <w:r>
        <w:rPr>
          <w:color w:val="000000" w:themeColor="text1"/>
          <w:sz w:val="22"/>
          <w:szCs w:val="22"/>
        </w:rPr>
        <w:t>In the elementary and middle schools, instructional leadership teams meet regularly</w:t>
      </w:r>
      <w:r w:rsidR="00DD1D49">
        <w:rPr>
          <w:color w:val="000000" w:themeColor="text1"/>
          <w:sz w:val="22"/>
          <w:szCs w:val="22"/>
        </w:rPr>
        <w:t>.</w:t>
      </w:r>
      <w:r>
        <w:rPr>
          <w:color w:val="000000" w:themeColor="text1"/>
          <w:sz w:val="22"/>
          <w:szCs w:val="22"/>
        </w:rPr>
        <w:t xml:space="preserve"> </w:t>
      </w:r>
      <w:r w:rsidR="002330CB">
        <w:rPr>
          <w:color w:val="000000" w:themeColor="text1"/>
          <w:sz w:val="22"/>
          <w:szCs w:val="22"/>
        </w:rPr>
        <w:t xml:space="preserve">All elementary schools and almost all middle schools have regularly scheduled professional learning </w:t>
      </w:r>
      <w:r w:rsidR="00F75CAF">
        <w:rPr>
          <w:color w:val="000000" w:themeColor="text1"/>
          <w:sz w:val="22"/>
          <w:szCs w:val="22"/>
        </w:rPr>
        <w:t xml:space="preserve">communities </w:t>
      </w:r>
      <w:r w:rsidR="002330CB">
        <w:rPr>
          <w:color w:val="000000" w:themeColor="text1"/>
          <w:sz w:val="22"/>
          <w:szCs w:val="22"/>
        </w:rPr>
        <w:t>(PL</w:t>
      </w:r>
      <w:r w:rsidR="00F75CAF">
        <w:rPr>
          <w:color w:val="000000" w:themeColor="text1"/>
          <w:sz w:val="22"/>
          <w:szCs w:val="22"/>
        </w:rPr>
        <w:t>C</w:t>
      </w:r>
      <w:r w:rsidR="00EA4D4D">
        <w:rPr>
          <w:color w:val="000000" w:themeColor="text1"/>
          <w:sz w:val="22"/>
          <w:szCs w:val="22"/>
        </w:rPr>
        <w:t>s</w:t>
      </w:r>
      <w:r w:rsidR="002330CB">
        <w:rPr>
          <w:color w:val="000000" w:themeColor="text1"/>
          <w:sz w:val="22"/>
          <w:szCs w:val="22"/>
        </w:rPr>
        <w:t xml:space="preserve">) with the expectation that teachers collaborate in data-driven discussions to improve teaching and learning. At the elementary schools, a literacy and a </w:t>
      </w:r>
      <w:r w:rsidR="00F60071">
        <w:rPr>
          <w:color w:val="000000" w:themeColor="text1"/>
          <w:sz w:val="22"/>
          <w:szCs w:val="22"/>
        </w:rPr>
        <w:t>STEM</w:t>
      </w:r>
      <w:r w:rsidR="002330CB">
        <w:rPr>
          <w:color w:val="000000" w:themeColor="text1"/>
          <w:sz w:val="22"/>
          <w:szCs w:val="22"/>
        </w:rPr>
        <w:t xml:space="preserve"> coach support </w:t>
      </w:r>
      <w:r w:rsidR="00EA4D4D">
        <w:rPr>
          <w:color w:val="000000" w:themeColor="text1"/>
          <w:sz w:val="22"/>
          <w:szCs w:val="22"/>
        </w:rPr>
        <w:t>PLCs</w:t>
      </w:r>
      <w:r w:rsidR="002330CB">
        <w:rPr>
          <w:color w:val="000000" w:themeColor="text1"/>
          <w:sz w:val="22"/>
          <w:szCs w:val="22"/>
        </w:rPr>
        <w:t xml:space="preserve">. </w:t>
      </w:r>
      <w:r w:rsidR="002330CB" w:rsidRPr="006C66B0">
        <w:rPr>
          <w:color w:val="000000" w:themeColor="text1"/>
          <w:sz w:val="22"/>
          <w:szCs w:val="22"/>
        </w:rPr>
        <w:t>At the</w:t>
      </w:r>
      <w:r w:rsidR="002330CB">
        <w:rPr>
          <w:color w:val="000000" w:themeColor="text1"/>
          <w:sz w:val="22"/>
          <w:szCs w:val="22"/>
        </w:rPr>
        <w:t xml:space="preserve"> middle schools, the associate principals provide coaching and collaborate with principals to improve instruction. </w:t>
      </w:r>
      <w:r w:rsidR="00DB6EF9">
        <w:rPr>
          <w:color w:val="000000" w:themeColor="text1"/>
          <w:sz w:val="22"/>
          <w:szCs w:val="22"/>
        </w:rPr>
        <w:t>T</w:t>
      </w:r>
      <w:r>
        <w:rPr>
          <w:color w:val="000000" w:themeColor="text1"/>
          <w:sz w:val="22"/>
          <w:szCs w:val="22"/>
        </w:rPr>
        <w:t>hese processes</w:t>
      </w:r>
      <w:r w:rsidR="002330CB">
        <w:rPr>
          <w:color w:val="000000" w:themeColor="text1"/>
          <w:sz w:val="22"/>
          <w:szCs w:val="22"/>
        </w:rPr>
        <w:t xml:space="preserve"> </w:t>
      </w:r>
      <w:r w:rsidR="00DB6EF9">
        <w:rPr>
          <w:color w:val="000000" w:themeColor="text1"/>
          <w:sz w:val="22"/>
          <w:szCs w:val="22"/>
        </w:rPr>
        <w:t xml:space="preserve">are not implemented evenly </w:t>
      </w:r>
      <w:r w:rsidR="002330CB">
        <w:rPr>
          <w:color w:val="000000" w:themeColor="text1"/>
          <w:sz w:val="22"/>
          <w:szCs w:val="22"/>
        </w:rPr>
        <w:t xml:space="preserve">across schools.  </w:t>
      </w:r>
    </w:p>
    <w:p w14:paraId="7DEFE430" w14:textId="5C08D8E0" w:rsidR="002330CB" w:rsidRDefault="00FC43B2" w:rsidP="002330CB">
      <w:pPr>
        <w:pStyle w:val="CommentText"/>
        <w:spacing w:line="276" w:lineRule="auto"/>
        <w:rPr>
          <w:color w:val="000000" w:themeColor="text1"/>
          <w:sz w:val="22"/>
          <w:szCs w:val="22"/>
        </w:rPr>
      </w:pPr>
      <w:r>
        <w:rPr>
          <w:color w:val="000000" w:themeColor="text1"/>
          <w:sz w:val="22"/>
          <w:szCs w:val="22"/>
        </w:rPr>
        <w:lastRenderedPageBreak/>
        <w:t xml:space="preserve">At the high school, a leadership council </w:t>
      </w:r>
      <w:r w:rsidR="00EA4D4D">
        <w:rPr>
          <w:color w:val="000000" w:themeColor="text1"/>
          <w:sz w:val="22"/>
          <w:szCs w:val="22"/>
        </w:rPr>
        <w:t xml:space="preserve">composed </w:t>
      </w:r>
      <w:r>
        <w:rPr>
          <w:color w:val="000000" w:themeColor="text1"/>
          <w:sz w:val="22"/>
          <w:szCs w:val="22"/>
        </w:rPr>
        <w:t xml:space="preserve">of school and house leaders also meets regularly. However, </w:t>
      </w:r>
      <w:r w:rsidR="00D337A6">
        <w:rPr>
          <w:color w:val="000000" w:themeColor="text1"/>
          <w:sz w:val="22"/>
          <w:szCs w:val="22"/>
        </w:rPr>
        <w:t>departments do</w:t>
      </w:r>
      <w:r w:rsidR="002330CB">
        <w:rPr>
          <w:color w:val="000000" w:themeColor="text1"/>
          <w:sz w:val="22"/>
          <w:szCs w:val="22"/>
        </w:rPr>
        <w:t xml:space="preserve"> no</w:t>
      </w:r>
      <w:r w:rsidR="00D337A6">
        <w:rPr>
          <w:color w:val="000000" w:themeColor="text1"/>
          <w:sz w:val="22"/>
          <w:szCs w:val="22"/>
        </w:rPr>
        <w:t>t</w:t>
      </w:r>
      <w:r w:rsidR="002330CB">
        <w:rPr>
          <w:color w:val="000000" w:themeColor="text1"/>
          <w:sz w:val="22"/>
          <w:szCs w:val="22"/>
        </w:rPr>
        <w:t xml:space="preserve"> </w:t>
      </w:r>
      <w:r w:rsidR="00D337A6">
        <w:rPr>
          <w:color w:val="000000" w:themeColor="text1"/>
          <w:sz w:val="22"/>
          <w:szCs w:val="22"/>
        </w:rPr>
        <w:t xml:space="preserve">have </w:t>
      </w:r>
      <w:r w:rsidR="002330CB">
        <w:rPr>
          <w:color w:val="000000" w:themeColor="text1"/>
          <w:sz w:val="22"/>
          <w:szCs w:val="22"/>
        </w:rPr>
        <w:t xml:space="preserve">regularly scheduled, focused time for </w:t>
      </w:r>
      <w:r w:rsidR="00D337A6">
        <w:rPr>
          <w:color w:val="000000" w:themeColor="text1"/>
          <w:sz w:val="22"/>
          <w:szCs w:val="22"/>
        </w:rPr>
        <w:t xml:space="preserve">teachers’ </w:t>
      </w:r>
      <w:r w:rsidR="002330CB">
        <w:rPr>
          <w:color w:val="000000" w:themeColor="text1"/>
          <w:sz w:val="22"/>
          <w:szCs w:val="22"/>
        </w:rPr>
        <w:t xml:space="preserve">collaborative inquiry other than monthly department meetings. </w:t>
      </w:r>
      <w:r w:rsidR="00D337A6">
        <w:rPr>
          <w:color w:val="000000" w:themeColor="text1"/>
          <w:sz w:val="22"/>
          <w:szCs w:val="22"/>
        </w:rPr>
        <w:t>In addition</w:t>
      </w:r>
      <w:r w:rsidR="002330CB">
        <w:rPr>
          <w:color w:val="000000" w:themeColor="text1"/>
          <w:sz w:val="22"/>
          <w:szCs w:val="22"/>
        </w:rPr>
        <w:t xml:space="preserve">, without a </w:t>
      </w:r>
      <w:r w:rsidR="00010E07">
        <w:rPr>
          <w:color w:val="000000" w:themeColor="text1"/>
          <w:sz w:val="22"/>
          <w:szCs w:val="22"/>
        </w:rPr>
        <w:t>curriculum leader</w:t>
      </w:r>
      <w:r w:rsidR="002330CB">
        <w:rPr>
          <w:color w:val="000000" w:themeColor="text1"/>
          <w:sz w:val="22"/>
          <w:szCs w:val="22"/>
        </w:rPr>
        <w:t xml:space="preserve"> specifically charged with leading</w:t>
      </w:r>
      <w:r w:rsidR="000B597D">
        <w:rPr>
          <w:color w:val="000000" w:themeColor="text1"/>
          <w:sz w:val="22"/>
          <w:szCs w:val="22"/>
        </w:rPr>
        <w:t>, supervising,</w:t>
      </w:r>
      <w:r w:rsidR="002330CB">
        <w:rPr>
          <w:color w:val="000000" w:themeColor="text1"/>
          <w:sz w:val="22"/>
          <w:szCs w:val="22"/>
        </w:rPr>
        <w:t xml:space="preserve"> and monitoring implementation of educational improvement activities, the </w:t>
      </w:r>
      <w:r w:rsidR="00D337A6">
        <w:rPr>
          <w:color w:val="000000" w:themeColor="text1"/>
          <w:sz w:val="22"/>
          <w:szCs w:val="22"/>
        </w:rPr>
        <w:t xml:space="preserve">high school has </w:t>
      </w:r>
      <w:r w:rsidR="002330CB">
        <w:rPr>
          <w:color w:val="000000" w:themeColor="text1"/>
          <w:sz w:val="22"/>
          <w:szCs w:val="22"/>
        </w:rPr>
        <w:t>few robust systems</w:t>
      </w:r>
      <w:r w:rsidR="00DD1D49">
        <w:rPr>
          <w:color w:val="000000" w:themeColor="text1"/>
          <w:sz w:val="22"/>
          <w:szCs w:val="22"/>
        </w:rPr>
        <w:t>.</w:t>
      </w:r>
      <w:r w:rsidR="002330CB">
        <w:rPr>
          <w:color w:val="000000" w:themeColor="text1"/>
          <w:sz w:val="22"/>
          <w:szCs w:val="22"/>
        </w:rPr>
        <w:t xml:space="preserve"> </w:t>
      </w:r>
    </w:p>
    <w:p w14:paraId="6D96A77D" w14:textId="5CBEBC0D" w:rsidR="00FD1D55" w:rsidRPr="00177F96" w:rsidRDefault="00FD1D55" w:rsidP="002330CB">
      <w:pPr>
        <w:pStyle w:val="CommentText"/>
        <w:spacing w:line="276" w:lineRule="auto"/>
        <w:rPr>
          <w:i/>
          <w:iCs/>
          <w:color w:val="000000" w:themeColor="text1"/>
          <w:sz w:val="22"/>
          <w:szCs w:val="22"/>
        </w:rPr>
      </w:pPr>
      <w:r w:rsidRPr="00177F96">
        <w:rPr>
          <w:i/>
          <w:iCs/>
          <w:color w:val="000000" w:themeColor="text1"/>
          <w:sz w:val="22"/>
          <w:szCs w:val="22"/>
        </w:rPr>
        <w:t>Student Access to Coursework</w:t>
      </w:r>
    </w:p>
    <w:p w14:paraId="5CA10839" w14:textId="4387419D" w:rsidR="00F60071" w:rsidRDefault="00DD1D49" w:rsidP="002330CB">
      <w:pPr>
        <w:pStyle w:val="CommentText"/>
        <w:spacing w:line="276" w:lineRule="auto"/>
        <w:rPr>
          <w:color w:val="000000" w:themeColor="text1"/>
          <w:sz w:val="22"/>
          <w:szCs w:val="22"/>
        </w:rPr>
      </w:pPr>
      <w:r>
        <w:rPr>
          <w:color w:val="000000" w:themeColor="text1"/>
          <w:sz w:val="22"/>
          <w:szCs w:val="22"/>
        </w:rPr>
        <w:t>T</w:t>
      </w:r>
      <w:r w:rsidR="00F60071">
        <w:rPr>
          <w:color w:val="000000" w:themeColor="text1"/>
          <w:sz w:val="22"/>
          <w:szCs w:val="22"/>
        </w:rPr>
        <w:t xml:space="preserve">he district is </w:t>
      </w:r>
      <w:r>
        <w:rPr>
          <w:color w:val="000000" w:themeColor="text1"/>
          <w:sz w:val="22"/>
          <w:szCs w:val="22"/>
        </w:rPr>
        <w:t>aware of issues of</w:t>
      </w:r>
      <w:r w:rsidR="00F60071">
        <w:rPr>
          <w:color w:val="000000" w:themeColor="text1"/>
          <w:sz w:val="22"/>
          <w:szCs w:val="22"/>
        </w:rPr>
        <w:t xml:space="preserve"> equity and diversity</w:t>
      </w:r>
      <w:r w:rsidR="002800FE">
        <w:rPr>
          <w:color w:val="000000" w:themeColor="text1"/>
          <w:sz w:val="22"/>
          <w:szCs w:val="22"/>
        </w:rPr>
        <w:t>. A</w:t>
      </w:r>
      <w:r w:rsidR="00F60071">
        <w:rPr>
          <w:color w:val="000000" w:themeColor="text1"/>
          <w:sz w:val="22"/>
          <w:szCs w:val="22"/>
        </w:rPr>
        <w:t xml:space="preserve"> </w:t>
      </w:r>
      <w:r w:rsidR="00B42C15">
        <w:rPr>
          <w:color w:val="000000" w:themeColor="text1"/>
          <w:sz w:val="22"/>
          <w:szCs w:val="22"/>
        </w:rPr>
        <w:t xml:space="preserve">2019-2020 </w:t>
      </w:r>
      <w:r w:rsidR="00F60071">
        <w:rPr>
          <w:color w:val="000000" w:themeColor="text1"/>
          <w:sz w:val="22"/>
          <w:szCs w:val="22"/>
        </w:rPr>
        <w:t>districtwide professional development initiative has prompted</w:t>
      </w:r>
      <w:r w:rsidR="002800FE">
        <w:rPr>
          <w:color w:val="000000" w:themeColor="text1"/>
          <w:sz w:val="22"/>
          <w:szCs w:val="22"/>
        </w:rPr>
        <w:t xml:space="preserve"> the</w:t>
      </w:r>
      <w:r w:rsidR="00F60071">
        <w:rPr>
          <w:color w:val="000000" w:themeColor="text1"/>
          <w:sz w:val="22"/>
          <w:szCs w:val="22"/>
        </w:rPr>
        <w:t xml:space="preserve"> </w:t>
      </w:r>
      <w:r w:rsidR="002800FE">
        <w:rPr>
          <w:color w:val="000000" w:themeColor="text1"/>
          <w:sz w:val="22"/>
          <w:szCs w:val="22"/>
        </w:rPr>
        <w:t>vetting</w:t>
      </w:r>
      <w:r w:rsidR="00F60071">
        <w:rPr>
          <w:color w:val="000000" w:themeColor="text1"/>
          <w:sz w:val="22"/>
          <w:szCs w:val="22"/>
        </w:rPr>
        <w:t xml:space="preserve"> of </w:t>
      </w:r>
      <w:r w:rsidR="002800FE">
        <w:rPr>
          <w:color w:val="000000" w:themeColor="text1"/>
          <w:sz w:val="22"/>
          <w:szCs w:val="22"/>
        </w:rPr>
        <w:t xml:space="preserve">curriculum materials to ensure </w:t>
      </w:r>
      <w:r w:rsidR="00D337A6">
        <w:rPr>
          <w:color w:val="000000" w:themeColor="text1"/>
          <w:sz w:val="22"/>
          <w:szCs w:val="22"/>
        </w:rPr>
        <w:t xml:space="preserve">that </w:t>
      </w:r>
      <w:r w:rsidR="002800FE">
        <w:rPr>
          <w:color w:val="000000" w:themeColor="text1"/>
          <w:sz w:val="22"/>
          <w:szCs w:val="22"/>
        </w:rPr>
        <w:t xml:space="preserve">they represent the diversity of the school community and are void of bias and stereotypes. </w:t>
      </w:r>
      <w:r>
        <w:rPr>
          <w:color w:val="000000" w:themeColor="text1"/>
          <w:sz w:val="22"/>
          <w:szCs w:val="22"/>
        </w:rPr>
        <w:t>Still, t</w:t>
      </w:r>
      <w:r w:rsidR="000B597D">
        <w:rPr>
          <w:color w:val="000000" w:themeColor="text1"/>
          <w:sz w:val="22"/>
          <w:szCs w:val="22"/>
        </w:rPr>
        <w:t>he</w:t>
      </w:r>
      <w:r w:rsidR="002800FE">
        <w:rPr>
          <w:color w:val="000000" w:themeColor="text1"/>
          <w:sz w:val="22"/>
          <w:szCs w:val="22"/>
        </w:rPr>
        <w:t xml:space="preserve">re </w:t>
      </w:r>
      <w:r w:rsidR="000B597D">
        <w:rPr>
          <w:color w:val="000000" w:themeColor="text1"/>
          <w:sz w:val="22"/>
          <w:szCs w:val="22"/>
        </w:rPr>
        <w:t>have not been sufficient instructional adaptations</w:t>
      </w:r>
      <w:r w:rsidR="002800FE">
        <w:rPr>
          <w:color w:val="000000" w:themeColor="text1"/>
          <w:sz w:val="22"/>
          <w:szCs w:val="22"/>
        </w:rPr>
        <w:t xml:space="preserve"> to ensure that </w:t>
      </w:r>
      <w:r w:rsidR="00881B98">
        <w:rPr>
          <w:color w:val="000000" w:themeColor="text1"/>
          <w:sz w:val="22"/>
          <w:szCs w:val="22"/>
        </w:rPr>
        <w:t xml:space="preserve">instruction is culturally responsive </w:t>
      </w:r>
      <w:r w:rsidR="00D337A6">
        <w:rPr>
          <w:color w:val="000000" w:themeColor="text1"/>
          <w:sz w:val="22"/>
          <w:szCs w:val="22"/>
        </w:rPr>
        <w:t>and that</w:t>
      </w:r>
      <w:r w:rsidR="000B597D">
        <w:rPr>
          <w:color w:val="000000" w:themeColor="text1"/>
          <w:sz w:val="22"/>
          <w:szCs w:val="22"/>
        </w:rPr>
        <w:t xml:space="preserve"> these student</w:t>
      </w:r>
      <w:r>
        <w:rPr>
          <w:color w:val="000000" w:themeColor="text1"/>
          <w:sz w:val="22"/>
          <w:szCs w:val="22"/>
        </w:rPr>
        <w:t xml:space="preserve"> groups</w:t>
      </w:r>
      <w:r w:rsidR="002800FE">
        <w:rPr>
          <w:color w:val="000000" w:themeColor="text1"/>
          <w:sz w:val="22"/>
          <w:szCs w:val="22"/>
        </w:rPr>
        <w:t xml:space="preserve"> are</w:t>
      </w:r>
      <w:r w:rsidR="000B597D">
        <w:rPr>
          <w:color w:val="000000" w:themeColor="text1"/>
          <w:sz w:val="22"/>
          <w:szCs w:val="22"/>
        </w:rPr>
        <w:t xml:space="preserve"> well</w:t>
      </w:r>
      <w:r w:rsidR="002800FE">
        <w:rPr>
          <w:color w:val="000000" w:themeColor="text1"/>
          <w:sz w:val="22"/>
          <w:szCs w:val="22"/>
        </w:rPr>
        <w:t xml:space="preserve"> prepared and</w:t>
      </w:r>
      <w:r w:rsidR="000B597D">
        <w:rPr>
          <w:color w:val="000000" w:themeColor="text1"/>
          <w:sz w:val="22"/>
          <w:szCs w:val="22"/>
        </w:rPr>
        <w:t xml:space="preserve"> </w:t>
      </w:r>
      <w:r>
        <w:rPr>
          <w:color w:val="000000" w:themeColor="text1"/>
          <w:sz w:val="22"/>
          <w:szCs w:val="22"/>
        </w:rPr>
        <w:t>well-</w:t>
      </w:r>
      <w:r w:rsidR="002800FE">
        <w:rPr>
          <w:color w:val="000000" w:themeColor="text1"/>
          <w:sz w:val="22"/>
          <w:szCs w:val="22"/>
        </w:rPr>
        <w:t xml:space="preserve">represented in </w:t>
      </w:r>
      <w:r w:rsidR="002800FE" w:rsidRPr="00367780">
        <w:rPr>
          <w:color w:val="000000" w:themeColor="text1"/>
          <w:sz w:val="22"/>
          <w:szCs w:val="22"/>
        </w:rPr>
        <w:t>the talented and gifted program for grades 4-8 and in</w:t>
      </w:r>
      <w:r w:rsidR="000B597D" w:rsidRPr="00BB303A">
        <w:rPr>
          <w:color w:val="000000" w:themeColor="text1"/>
          <w:sz w:val="22"/>
          <w:szCs w:val="22"/>
        </w:rPr>
        <w:t xml:space="preserve"> the</w:t>
      </w:r>
      <w:r w:rsidR="002800FE" w:rsidRPr="009301E7">
        <w:rPr>
          <w:color w:val="000000" w:themeColor="text1"/>
          <w:sz w:val="22"/>
          <w:szCs w:val="22"/>
        </w:rPr>
        <w:t xml:space="preserve"> higher</w:t>
      </w:r>
      <w:r w:rsidR="00E929F0">
        <w:rPr>
          <w:color w:val="000000" w:themeColor="text1"/>
          <w:sz w:val="22"/>
          <w:szCs w:val="22"/>
        </w:rPr>
        <w:t>-</w:t>
      </w:r>
      <w:r w:rsidR="002800FE" w:rsidRPr="009301E7">
        <w:rPr>
          <w:color w:val="000000" w:themeColor="text1"/>
          <w:sz w:val="22"/>
          <w:szCs w:val="22"/>
        </w:rPr>
        <w:t>level courses at the high s</w:t>
      </w:r>
      <w:r w:rsidR="002800FE" w:rsidRPr="000506F6">
        <w:rPr>
          <w:color w:val="000000" w:themeColor="text1"/>
          <w:sz w:val="22"/>
          <w:szCs w:val="22"/>
        </w:rPr>
        <w:t>chool.</w:t>
      </w:r>
      <w:r w:rsidR="00532934" w:rsidRPr="00367780">
        <w:rPr>
          <w:rStyle w:val="FootnoteReference"/>
          <w:color w:val="000000" w:themeColor="text1"/>
          <w:sz w:val="22"/>
          <w:szCs w:val="22"/>
        </w:rPr>
        <w:footnoteReference w:id="19"/>
      </w:r>
    </w:p>
    <w:p w14:paraId="7711F4A1" w14:textId="7A25E511" w:rsidR="002330CB" w:rsidRDefault="002330CB" w:rsidP="002330CB">
      <w:pPr>
        <w:pStyle w:val="CommentText"/>
        <w:spacing w:line="276" w:lineRule="auto"/>
        <w:rPr>
          <w:color w:val="000000" w:themeColor="text1"/>
          <w:sz w:val="22"/>
          <w:szCs w:val="22"/>
        </w:rPr>
      </w:pPr>
      <w:r>
        <w:rPr>
          <w:color w:val="000000" w:themeColor="text1"/>
          <w:sz w:val="22"/>
          <w:szCs w:val="22"/>
        </w:rPr>
        <w:t>One ray of hope expressed during the review was the new Massachusetts Student Opportunity Act passed into law in November 2019. The district anticipated</w:t>
      </w:r>
      <w:r w:rsidR="00D337A6">
        <w:rPr>
          <w:color w:val="000000" w:themeColor="text1"/>
          <w:sz w:val="22"/>
          <w:szCs w:val="22"/>
        </w:rPr>
        <w:t>---</w:t>
      </w:r>
      <w:r>
        <w:rPr>
          <w:color w:val="000000" w:themeColor="text1"/>
          <w:sz w:val="22"/>
          <w:szCs w:val="22"/>
        </w:rPr>
        <w:t>and was in the</w:t>
      </w:r>
      <w:r w:rsidR="007F6D27">
        <w:rPr>
          <w:color w:val="000000" w:themeColor="text1"/>
          <w:sz w:val="22"/>
          <w:szCs w:val="22"/>
        </w:rPr>
        <w:t xml:space="preserve"> early stages</w:t>
      </w:r>
      <w:r>
        <w:rPr>
          <w:color w:val="000000" w:themeColor="text1"/>
          <w:sz w:val="22"/>
          <w:szCs w:val="22"/>
        </w:rPr>
        <w:t xml:space="preserve"> of planning for</w:t>
      </w:r>
      <w:r w:rsidR="00D337A6">
        <w:rPr>
          <w:color w:val="000000" w:themeColor="text1"/>
          <w:sz w:val="22"/>
          <w:szCs w:val="22"/>
        </w:rPr>
        <w:t>---</w:t>
      </w:r>
      <w:r>
        <w:rPr>
          <w:color w:val="000000" w:themeColor="text1"/>
          <w:sz w:val="22"/>
          <w:szCs w:val="22"/>
        </w:rPr>
        <w:t xml:space="preserve">new state funding that would </w:t>
      </w:r>
      <w:r w:rsidR="00D337A6">
        <w:rPr>
          <w:color w:val="000000" w:themeColor="text1"/>
          <w:sz w:val="22"/>
          <w:szCs w:val="22"/>
        </w:rPr>
        <w:t xml:space="preserve">enable </w:t>
      </w:r>
      <w:r>
        <w:rPr>
          <w:color w:val="000000" w:themeColor="text1"/>
          <w:sz w:val="22"/>
          <w:szCs w:val="22"/>
        </w:rPr>
        <w:t>a rethinking</w:t>
      </w:r>
      <w:r w:rsidR="007F6D27">
        <w:rPr>
          <w:color w:val="000000" w:themeColor="text1"/>
          <w:sz w:val="22"/>
          <w:szCs w:val="22"/>
        </w:rPr>
        <w:t xml:space="preserve"> of resource allocation</w:t>
      </w:r>
      <w:r>
        <w:rPr>
          <w:color w:val="000000" w:themeColor="text1"/>
          <w:sz w:val="22"/>
          <w:szCs w:val="22"/>
        </w:rPr>
        <w:t xml:space="preserve"> and </w:t>
      </w:r>
      <w:r w:rsidR="007F6D27">
        <w:rPr>
          <w:color w:val="000000" w:themeColor="text1"/>
          <w:sz w:val="22"/>
          <w:szCs w:val="22"/>
        </w:rPr>
        <w:t xml:space="preserve">a </w:t>
      </w:r>
      <w:r>
        <w:rPr>
          <w:color w:val="000000" w:themeColor="text1"/>
          <w:sz w:val="22"/>
          <w:szCs w:val="22"/>
        </w:rPr>
        <w:t xml:space="preserve">rebuilding of </w:t>
      </w:r>
      <w:r w:rsidR="007F6D27">
        <w:rPr>
          <w:color w:val="000000" w:themeColor="text1"/>
          <w:sz w:val="22"/>
          <w:szCs w:val="22"/>
        </w:rPr>
        <w:t xml:space="preserve">essential </w:t>
      </w:r>
      <w:r>
        <w:rPr>
          <w:color w:val="000000" w:themeColor="text1"/>
          <w:sz w:val="22"/>
          <w:szCs w:val="22"/>
        </w:rPr>
        <w:t>personnel and curricul</w:t>
      </w:r>
      <w:r w:rsidR="007F6D27">
        <w:rPr>
          <w:color w:val="000000" w:themeColor="text1"/>
          <w:sz w:val="22"/>
          <w:szCs w:val="22"/>
        </w:rPr>
        <w:t>ar</w:t>
      </w:r>
      <w:r>
        <w:rPr>
          <w:color w:val="000000" w:themeColor="text1"/>
          <w:sz w:val="22"/>
          <w:szCs w:val="22"/>
        </w:rPr>
        <w:t xml:space="preserve"> and instruction</w:t>
      </w:r>
      <w:r w:rsidR="007F6D27">
        <w:rPr>
          <w:color w:val="000000" w:themeColor="text1"/>
          <w:sz w:val="22"/>
          <w:szCs w:val="22"/>
        </w:rPr>
        <w:t>al systems</w:t>
      </w:r>
      <w:r>
        <w:rPr>
          <w:color w:val="000000" w:themeColor="text1"/>
          <w:sz w:val="22"/>
          <w:szCs w:val="22"/>
        </w:rPr>
        <w:t xml:space="preserve"> that had been lost to the cutbacks of recent years. </w:t>
      </w:r>
      <w:r w:rsidR="00DD1D49">
        <w:rPr>
          <w:color w:val="000000" w:themeColor="text1"/>
          <w:sz w:val="22"/>
          <w:szCs w:val="22"/>
        </w:rPr>
        <w:t>However, although the school committee recently committed to restoring 93 teaching positions</w:t>
      </w:r>
      <w:r w:rsidR="00616F41">
        <w:rPr>
          <w:color w:val="000000" w:themeColor="text1"/>
          <w:sz w:val="22"/>
          <w:szCs w:val="22"/>
        </w:rPr>
        <w:t xml:space="preserve"> in </w:t>
      </w:r>
      <w:r w:rsidR="00D337A6">
        <w:rPr>
          <w:color w:val="000000" w:themeColor="text1"/>
          <w:sz w:val="22"/>
          <w:szCs w:val="22"/>
        </w:rPr>
        <w:t xml:space="preserve">school year </w:t>
      </w:r>
      <w:r w:rsidR="00616F41">
        <w:rPr>
          <w:color w:val="000000" w:themeColor="text1"/>
          <w:sz w:val="22"/>
          <w:szCs w:val="22"/>
        </w:rPr>
        <w:t>2020-</w:t>
      </w:r>
      <w:r w:rsidR="00D337A6">
        <w:rPr>
          <w:color w:val="000000" w:themeColor="text1"/>
          <w:sz w:val="22"/>
          <w:szCs w:val="22"/>
        </w:rPr>
        <w:t>20</w:t>
      </w:r>
      <w:r w:rsidR="00616F41">
        <w:rPr>
          <w:color w:val="000000" w:themeColor="text1"/>
          <w:sz w:val="22"/>
          <w:szCs w:val="22"/>
        </w:rPr>
        <w:t>21</w:t>
      </w:r>
      <w:r w:rsidR="00DD1D49">
        <w:rPr>
          <w:color w:val="000000" w:themeColor="text1"/>
          <w:sz w:val="22"/>
          <w:szCs w:val="22"/>
        </w:rPr>
        <w:t xml:space="preserve">, it has postponed addressing the </w:t>
      </w:r>
      <w:r w:rsidR="00616F41">
        <w:rPr>
          <w:color w:val="000000" w:themeColor="text1"/>
          <w:sz w:val="22"/>
          <w:szCs w:val="22"/>
        </w:rPr>
        <w:t xml:space="preserve">reduced </w:t>
      </w:r>
      <w:r w:rsidR="00DD1D49">
        <w:rPr>
          <w:color w:val="000000" w:themeColor="text1"/>
          <w:sz w:val="22"/>
          <w:szCs w:val="22"/>
        </w:rPr>
        <w:t>leadership roles until fiscal year</w:t>
      </w:r>
      <w:r w:rsidR="00010E07">
        <w:rPr>
          <w:color w:val="000000" w:themeColor="text1"/>
          <w:sz w:val="22"/>
          <w:szCs w:val="22"/>
        </w:rPr>
        <w:t xml:space="preserve"> 2021-2022</w:t>
      </w:r>
      <w:r w:rsidR="00DD1D49">
        <w:rPr>
          <w:color w:val="000000" w:themeColor="text1"/>
          <w:sz w:val="22"/>
          <w:szCs w:val="22"/>
        </w:rPr>
        <w:t xml:space="preserve">. </w:t>
      </w:r>
      <w:r>
        <w:rPr>
          <w:color w:val="000000" w:themeColor="text1"/>
          <w:sz w:val="22"/>
          <w:szCs w:val="22"/>
        </w:rPr>
        <w:t xml:space="preserve">Most leaders and teachers </w:t>
      </w:r>
      <w:r w:rsidR="00D337A6">
        <w:rPr>
          <w:color w:val="000000" w:themeColor="text1"/>
          <w:sz w:val="22"/>
          <w:szCs w:val="22"/>
        </w:rPr>
        <w:t>stated</w:t>
      </w:r>
      <w:r>
        <w:rPr>
          <w:color w:val="000000" w:themeColor="text1"/>
          <w:sz w:val="22"/>
          <w:szCs w:val="22"/>
        </w:rPr>
        <w:t xml:space="preserve"> that there was still much to accomplish to ensure that the district was functioning at the level required to meet the diverse needs of its students. </w:t>
      </w:r>
    </w:p>
    <w:p w14:paraId="7588F64B" w14:textId="7FCBD06D" w:rsidR="002330CB" w:rsidRDefault="002330CB" w:rsidP="00B6382C">
      <w:pPr>
        <w:tabs>
          <w:tab w:val="left" w:pos="360"/>
          <w:tab w:val="left" w:pos="720"/>
          <w:tab w:val="left" w:pos="1080"/>
          <w:tab w:val="left" w:pos="1440"/>
          <w:tab w:val="left" w:pos="1800"/>
          <w:tab w:val="left" w:pos="2160"/>
        </w:tabs>
        <w:rPr>
          <w:b/>
          <w:i/>
          <w:iCs/>
          <w:sz w:val="28"/>
          <w:szCs w:val="28"/>
        </w:rPr>
      </w:pPr>
    </w:p>
    <w:p w14:paraId="536ABACF" w14:textId="2963D256" w:rsidR="00B6382C" w:rsidRPr="00207258" w:rsidRDefault="00B6382C" w:rsidP="00B6382C">
      <w:pPr>
        <w:tabs>
          <w:tab w:val="left" w:pos="360"/>
          <w:tab w:val="left" w:pos="720"/>
          <w:tab w:val="left" w:pos="1080"/>
          <w:tab w:val="left" w:pos="1440"/>
          <w:tab w:val="left" w:pos="1800"/>
          <w:tab w:val="left" w:pos="2160"/>
        </w:tabs>
        <w:rPr>
          <w:b/>
          <w:i/>
          <w:iCs/>
          <w:sz w:val="28"/>
          <w:szCs w:val="28"/>
        </w:rPr>
      </w:pPr>
      <w:r w:rsidRPr="00207258">
        <w:rPr>
          <w:b/>
          <w:i/>
          <w:iCs/>
          <w:sz w:val="28"/>
          <w:szCs w:val="28"/>
        </w:rPr>
        <w:t xml:space="preserve">Strength Findings </w:t>
      </w:r>
    </w:p>
    <w:p w14:paraId="408D7D67" w14:textId="009AE744" w:rsidR="00B6382C" w:rsidRPr="00D34770" w:rsidRDefault="00B6382C" w:rsidP="00B6382C">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w:t>
      </w:r>
      <w:r w:rsidR="007F6D27">
        <w:rPr>
          <w:b/>
        </w:rPr>
        <w:t>has</w:t>
      </w:r>
      <w:r>
        <w:rPr>
          <w:b/>
        </w:rPr>
        <w:t xml:space="preserve"> </w:t>
      </w:r>
      <w:r w:rsidR="007E2FE1">
        <w:rPr>
          <w:b/>
        </w:rPr>
        <w:t xml:space="preserve">implemented </w:t>
      </w:r>
      <w:r>
        <w:rPr>
          <w:b/>
        </w:rPr>
        <w:t xml:space="preserve">a </w:t>
      </w:r>
      <w:r w:rsidR="00981AE0">
        <w:rPr>
          <w:b/>
        </w:rPr>
        <w:t xml:space="preserve">structured </w:t>
      </w:r>
      <w:r w:rsidR="007E2FE1">
        <w:rPr>
          <w:b/>
        </w:rPr>
        <w:t xml:space="preserve">process </w:t>
      </w:r>
      <w:r>
        <w:rPr>
          <w:b/>
        </w:rPr>
        <w:t xml:space="preserve">to adopt </w:t>
      </w:r>
      <w:r w:rsidR="0018656B">
        <w:rPr>
          <w:b/>
        </w:rPr>
        <w:t xml:space="preserve">academic programs and </w:t>
      </w:r>
      <w:r>
        <w:rPr>
          <w:b/>
        </w:rPr>
        <w:t>curriculum resources</w:t>
      </w:r>
      <w:r w:rsidR="00010E07">
        <w:rPr>
          <w:rStyle w:val="FootnoteReference"/>
          <w:b/>
        </w:rPr>
        <w:footnoteReference w:id="20"/>
      </w:r>
      <w:r w:rsidR="007F6D27">
        <w:rPr>
          <w:b/>
        </w:rPr>
        <w:t xml:space="preserve"> </w:t>
      </w:r>
      <w:r w:rsidR="007E2FE1">
        <w:rPr>
          <w:b/>
        </w:rPr>
        <w:t>at the</w:t>
      </w:r>
      <w:r w:rsidR="00981AE0">
        <w:rPr>
          <w:b/>
        </w:rPr>
        <w:t xml:space="preserve"> elementary and middle schools</w:t>
      </w:r>
      <w:r>
        <w:rPr>
          <w:b/>
        </w:rPr>
        <w:t xml:space="preserve"> when funds </w:t>
      </w:r>
      <w:r w:rsidR="007F6D27">
        <w:rPr>
          <w:b/>
        </w:rPr>
        <w:t xml:space="preserve">are </w:t>
      </w:r>
      <w:r>
        <w:rPr>
          <w:b/>
        </w:rPr>
        <w:t xml:space="preserve">allocated </w:t>
      </w:r>
      <w:r w:rsidR="007F6D27">
        <w:rPr>
          <w:b/>
        </w:rPr>
        <w:t xml:space="preserve">for </w:t>
      </w:r>
      <w:r>
        <w:rPr>
          <w:b/>
        </w:rPr>
        <w:t>new programs.</w:t>
      </w:r>
    </w:p>
    <w:p w14:paraId="7959145A" w14:textId="34746E65" w:rsidR="00A553E9" w:rsidRDefault="00AA4EAB" w:rsidP="00836591">
      <w:pPr>
        <w:tabs>
          <w:tab w:val="left" w:pos="0"/>
          <w:tab w:val="left" w:pos="360"/>
          <w:tab w:val="left" w:pos="1080"/>
          <w:tab w:val="left" w:pos="1800"/>
          <w:tab w:val="left" w:pos="2160"/>
        </w:tabs>
        <w:ind w:left="720" w:hanging="360"/>
      </w:pPr>
      <w:r>
        <w:rPr>
          <w:b/>
          <w:iCs/>
        </w:rPr>
        <w:t>A</w:t>
      </w:r>
      <w:r w:rsidR="00C0063C" w:rsidRPr="00C0063C">
        <w:rPr>
          <w:b/>
          <w:iCs/>
        </w:rPr>
        <w:t>.</w:t>
      </w:r>
      <w:r w:rsidR="00C0063C">
        <w:rPr>
          <w:bCs/>
          <w:iCs/>
        </w:rPr>
        <w:tab/>
      </w:r>
      <w:r w:rsidR="00981AE0">
        <w:rPr>
          <w:bCs/>
          <w:iCs/>
        </w:rPr>
        <w:t xml:space="preserve">The district </w:t>
      </w:r>
      <w:r>
        <w:rPr>
          <w:bCs/>
          <w:iCs/>
        </w:rPr>
        <w:t>has</w:t>
      </w:r>
      <w:r w:rsidR="00981AE0">
        <w:rPr>
          <w:bCs/>
          <w:iCs/>
        </w:rPr>
        <w:t xml:space="preserve"> a process to </w:t>
      </w:r>
      <w:r w:rsidR="00B6382C" w:rsidRPr="00BD6E82">
        <w:rPr>
          <w:bCs/>
          <w:iCs/>
        </w:rPr>
        <w:t xml:space="preserve">adopt </w:t>
      </w:r>
      <w:r w:rsidR="00B6382C">
        <w:t xml:space="preserve">new academic programs </w:t>
      </w:r>
      <w:r w:rsidR="0018656B">
        <w:t xml:space="preserve">and </w:t>
      </w:r>
      <w:r w:rsidR="00B6382C">
        <w:t>curriculum resources</w:t>
      </w:r>
      <w:r w:rsidR="00981AE0">
        <w:t xml:space="preserve"> and uses it mainly for </w:t>
      </w:r>
      <w:r w:rsidR="00A70E49">
        <w:t xml:space="preserve">kindergarten through </w:t>
      </w:r>
      <w:r w:rsidR="00981AE0">
        <w:t xml:space="preserve">grade 5 and </w:t>
      </w:r>
      <w:r w:rsidR="00A70E49">
        <w:t xml:space="preserve">grades </w:t>
      </w:r>
      <w:r w:rsidR="00981AE0">
        <w:t>6-8.</w:t>
      </w:r>
      <w:r w:rsidR="00B6382C">
        <w:t xml:space="preserve"> </w:t>
      </w:r>
      <w:r w:rsidR="00836591">
        <w:t xml:space="preserve"> </w:t>
      </w:r>
    </w:p>
    <w:p w14:paraId="72144761" w14:textId="4C10DD5C" w:rsidR="00A553E9" w:rsidRDefault="00836591" w:rsidP="00A553E9">
      <w:pPr>
        <w:tabs>
          <w:tab w:val="left" w:pos="0"/>
          <w:tab w:val="left" w:pos="360"/>
          <w:tab w:val="left" w:pos="720"/>
          <w:tab w:val="left" w:pos="1080"/>
          <w:tab w:val="left" w:pos="1440"/>
          <w:tab w:val="left" w:pos="1800"/>
          <w:tab w:val="left" w:pos="2160"/>
        </w:tabs>
        <w:ind w:left="1080" w:hanging="360"/>
      </w:pPr>
      <w:r>
        <w:t>1</w:t>
      </w:r>
      <w:r w:rsidR="00A553E9">
        <w:t>.</w:t>
      </w:r>
      <w:r w:rsidR="00A553E9">
        <w:tab/>
      </w:r>
      <w:r w:rsidR="00A70E49">
        <w:t xml:space="preserve">District and school leaders and teachers </w:t>
      </w:r>
      <w:r w:rsidR="00B6382C">
        <w:t>cited criteria</w:t>
      </w:r>
      <w:r w:rsidR="00531D97">
        <w:t xml:space="preserve"> for new program adoption</w:t>
      </w:r>
      <w:r w:rsidR="00981AE0">
        <w:t xml:space="preserve"> such as: </w:t>
      </w:r>
      <w:r w:rsidR="00B6382C">
        <w:t>to improve student achievement and test results</w:t>
      </w:r>
      <w:r w:rsidR="00981AE0">
        <w:t xml:space="preserve">, </w:t>
      </w:r>
      <w:r w:rsidR="00B6382C">
        <w:t>to better accommodate students’ learning needs</w:t>
      </w:r>
      <w:r w:rsidR="00981AE0">
        <w:t xml:space="preserve">, </w:t>
      </w:r>
      <w:r w:rsidR="00B6382C">
        <w:t>to address changes in state standards</w:t>
      </w:r>
      <w:r w:rsidR="00981AE0">
        <w:t xml:space="preserve">, </w:t>
      </w:r>
      <w:r w:rsidR="00B6382C">
        <w:t xml:space="preserve">to provide more equitable curriculum resources for </w:t>
      </w:r>
      <w:r w:rsidR="00981AE0">
        <w:t>its diverse</w:t>
      </w:r>
      <w:r w:rsidR="00B6382C">
        <w:t xml:space="preserve"> populatio</w:t>
      </w:r>
      <w:r w:rsidR="00981AE0">
        <w:t>n,</w:t>
      </w:r>
      <w:r w:rsidR="00B6382C">
        <w:t xml:space="preserve"> and when possible to replace </w:t>
      </w:r>
      <w:r w:rsidR="000A0BC4">
        <w:t xml:space="preserve">outdated </w:t>
      </w:r>
      <w:r w:rsidR="00B6382C">
        <w:t>materials.</w:t>
      </w:r>
      <w:r w:rsidR="00B6382C" w:rsidRPr="0097446E">
        <w:rPr>
          <w:rStyle w:val="FootnoteReference"/>
        </w:rPr>
        <w:t xml:space="preserve"> </w:t>
      </w:r>
    </w:p>
    <w:p w14:paraId="18336DC0" w14:textId="3E090091" w:rsidR="00B6382C" w:rsidRDefault="00836591" w:rsidP="00A553E9">
      <w:pPr>
        <w:tabs>
          <w:tab w:val="left" w:pos="0"/>
          <w:tab w:val="left" w:pos="360"/>
          <w:tab w:val="left" w:pos="720"/>
          <w:tab w:val="left" w:pos="1080"/>
          <w:tab w:val="left" w:pos="1440"/>
          <w:tab w:val="left" w:pos="1800"/>
          <w:tab w:val="left" w:pos="2160"/>
        </w:tabs>
        <w:ind w:left="1080" w:hanging="360"/>
      </w:pPr>
      <w:r>
        <w:t>2</w:t>
      </w:r>
      <w:r w:rsidR="00A553E9">
        <w:t>.</w:t>
      </w:r>
      <w:r w:rsidR="00A553E9">
        <w:tab/>
      </w:r>
      <w:r w:rsidR="00A70E49">
        <w:t xml:space="preserve">District and school leaders </w:t>
      </w:r>
      <w:r w:rsidR="00B6382C">
        <w:t xml:space="preserve">also noted that new program adoption </w:t>
      </w:r>
      <w:r w:rsidR="000A0BC4">
        <w:t xml:space="preserve">took place </w:t>
      </w:r>
      <w:r w:rsidR="00B6382C">
        <w:t xml:space="preserve">when the district </w:t>
      </w:r>
      <w:r w:rsidR="000A0BC4">
        <w:t xml:space="preserve">could </w:t>
      </w:r>
      <w:r w:rsidR="00B6382C">
        <w:t>allocate the required funds, sometimes over several years. For example,</w:t>
      </w:r>
      <w:r w:rsidR="00AD6B39">
        <w:t xml:space="preserve"> adopting</w:t>
      </w:r>
      <w:r w:rsidR="00B6382C">
        <w:t xml:space="preserve"> the current K-5 ELA program, </w:t>
      </w:r>
      <w:r w:rsidR="00B6382C" w:rsidRPr="00A553E9">
        <w:rPr>
          <w:i/>
          <w:iCs/>
        </w:rPr>
        <w:t>Reach for Reading</w:t>
      </w:r>
      <w:r w:rsidR="00531D97">
        <w:rPr>
          <w:i/>
          <w:iCs/>
        </w:rPr>
        <w:t xml:space="preserve"> </w:t>
      </w:r>
      <w:r w:rsidR="00531D97" w:rsidRPr="00531D97">
        <w:t>and</w:t>
      </w:r>
      <w:r w:rsidR="00531D97">
        <w:rPr>
          <w:i/>
          <w:iCs/>
        </w:rPr>
        <w:t xml:space="preserve"> Reach for Reading ELD for </w:t>
      </w:r>
      <w:r w:rsidR="00531D97">
        <w:rPr>
          <w:i/>
          <w:iCs/>
        </w:rPr>
        <w:lastRenderedPageBreak/>
        <w:t>non-English speaking students</w:t>
      </w:r>
      <w:r w:rsidR="00B6382C" w:rsidRPr="00A553E9">
        <w:rPr>
          <w:i/>
          <w:iCs/>
        </w:rPr>
        <w:t xml:space="preserve"> </w:t>
      </w:r>
      <w:r w:rsidR="00B6382C">
        <w:t>(National Geographic: Cengage)</w:t>
      </w:r>
      <w:r w:rsidR="006A268C">
        <w:t>,</w:t>
      </w:r>
      <w:r w:rsidR="00AD6B39">
        <w:t xml:space="preserve"> </w:t>
      </w:r>
      <w:r w:rsidR="00B6382C">
        <w:t xml:space="preserve">began in </w:t>
      </w:r>
      <w:r w:rsidR="000A0BC4">
        <w:t xml:space="preserve">school year </w:t>
      </w:r>
      <w:r w:rsidR="00B6382C">
        <w:t>2014-</w:t>
      </w:r>
      <w:r w:rsidR="000A0BC4">
        <w:t>20</w:t>
      </w:r>
      <w:r w:rsidR="00B6382C">
        <w:t>15</w:t>
      </w:r>
      <w:r w:rsidR="000A0BC4">
        <w:t>;</w:t>
      </w:r>
      <w:r w:rsidR="00B6382C">
        <w:t xml:space="preserve"> </w:t>
      </w:r>
      <w:r w:rsidR="000A0BC4">
        <w:t xml:space="preserve">it </w:t>
      </w:r>
      <w:r w:rsidR="00B6382C">
        <w:t xml:space="preserve">required three years to purchase and introduce the program </w:t>
      </w:r>
      <w:r w:rsidR="00531D97">
        <w:t>to</w:t>
      </w:r>
      <w:r w:rsidR="00B6382C">
        <w:t xml:space="preserve"> all</w:t>
      </w:r>
      <w:r w:rsidR="005A2A1C">
        <w:t xml:space="preserve"> elementary</w:t>
      </w:r>
      <w:r w:rsidR="00B75044">
        <w:t xml:space="preserve"> schools</w:t>
      </w:r>
      <w:r w:rsidR="00B6382C">
        <w:t>.</w:t>
      </w:r>
    </w:p>
    <w:p w14:paraId="191CDFA1" w14:textId="7A6794F6" w:rsidR="00F24711" w:rsidRDefault="00AA4EAB" w:rsidP="00F24711">
      <w:pPr>
        <w:tabs>
          <w:tab w:val="left" w:pos="0"/>
          <w:tab w:val="left" w:pos="360"/>
          <w:tab w:val="left" w:pos="1080"/>
          <w:tab w:val="left" w:pos="1800"/>
          <w:tab w:val="left" w:pos="2160"/>
        </w:tabs>
        <w:ind w:left="720" w:hanging="360"/>
        <w:rPr>
          <w:color w:val="000000" w:themeColor="text1"/>
        </w:rPr>
      </w:pPr>
      <w:r>
        <w:rPr>
          <w:b/>
          <w:bCs/>
        </w:rPr>
        <w:t>B</w:t>
      </w:r>
      <w:r w:rsidR="00F24711" w:rsidRPr="00320BDF">
        <w:rPr>
          <w:b/>
          <w:bCs/>
        </w:rPr>
        <w:t>.</w:t>
      </w:r>
      <w:r w:rsidR="00F24711">
        <w:t xml:space="preserve"> </w:t>
      </w:r>
      <w:r w:rsidR="00290B22">
        <w:tab/>
      </w:r>
      <w:r w:rsidR="00F24711">
        <w:rPr>
          <w:color w:val="000000" w:themeColor="text1"/>
        </w:rPr>
        <w:t xml:space="preserve">The district also engaged </w:t>
      </w:r>
      <w:r w:rsidR="00B20850">
        <w:rPr>
          <w:color w:val="000000" w:themeColor="text1"/>
        </w:rPr>
        <w:t>an outside organization</w:t>
      </w:r>
      <w:r w:rsidR="00F37B8C">
        <w:rPr>
          <w:color w:val="000000" w:themeColor="text1"/>
        </w:rPr>
        <w:t xml:space="preserve"> </w:t>
      </w:r>
      <w:r w:rsidR="00F24711">
        <w:rPr>
          <w:color w:val="000000" w:themeColor="text1"/>
        </w:rPr>
        <w:t xml:space="preserve">to conduct an audit of the K-12 curriculum to help guide its curriculum development </w:t>
      </w:r>
      <w:r w:rsidR="006C1B77">
        <w:rPr>
          <w:color w:val="000000" w:themeColor="text1"/>
        </w:rPr>
        <w:t xml:space="preserve">for </w:t>
      </w:r>
      <w:r w:rsidR="00F24711">
        <w:rPr>
          <w:color w:val="000000" w:themeColor="text1"/>
        </w:rPr>
        <w:t xml:space="preserve">the </w:t>
      </w:r>
      <w:r w:rsidR="000A0BC4">
        <w:rPr>
          <w:color w:val="000000" w:themeColor="text1"/>
        </w:rPr>
        <w:t xml:space="preserve">2019-2020 </w:t>
      </w:r>
      <w:r w:rsidR="00F24711">
        <w:rPr>
          <w:color w:val="000000" w:themeColor="text1"/>
        </w:rPr>
        <w:t>school year</w:t>
      </w:r>
      <w:r w:rsidR="006C1B77">
        <w:rPr>
          <w:color w:val="000000" w:themeColor="text1"/>
        </w:rPr>
        <w:t>.</w:t>
      </w:r>
      <w:r w:rsidR="00F24711" w:rsidRPr="00A56DAD">
        <w:rPr>
          <w:rStyle w:val="FootnoteReference"/>
          <w:color w:val="000000" w:themeColor="text1"/>
        </w:rPr>
        <w:t xml:space="preserve"> </w:t>
      </w:r>
    </w:p>
    <w:p w14:paraId="03BBD312" w14:textId="7CCC084A" w:rsidR="00F24711" w:rsidRPr="00320BDF" w:rsidRDefault="00F24711" w:rsidP="00C27E27">
      <w:pPr>
        <w:pStyle w:val="ListParagraph"/>
        <w:numPr>
          <w:ilvl w:val="3"/>
          <w:numId w:val="73"/>
        </w:numPr>
        <w:tabs>
          <w:tab w:val="left" w:pos="0"/>
          <w:tab w:val="left" w:pos="360"/>
          <w:tab w:val="left" w:pos="1800"/>
          <w:tab w:val="left" w:pos="2160"/>
        </w:tabs>
        <w:ind w:left="1080"/>
        <w:contextualSpacing w:val="0"/>
        <w:rPr>
          <w:color w:val="000000" w:themeColor="text1"/>
        </w:rPr>
      </w:pPr>
      <w:r w:rsidRPr="00320BDF">
        <w:rPr>
          <w:color w:val="000000" w:themeColor="text1"/>
        </w:rPr>
        <w:t xml:space="preserve">The </w:t>
      </w:r>
      <w:r w:rsidR="000A0BC4">
        <w:rPr>
          <w:color w:val="000000" w:themeColor="text1"/>
        </w:rPr>
        <w:t xml:space="preserve">curriculum audit </w:t>
      </w:r>
      <w:r w:rsidRPr="00320BDF">
        <w:rPr>
          <w:color w:val="000000" w:themeColor="text1"/>
        </w:rPr>
        <w:t>report</w:t>
      </w:r>
      <w:r w:rsidR="00531D97">
        <w:rPr>
          <w:color w:val="000000" w:themeColor="text1"/>
        </w:rPr>
        <w:t xml:space="preserve"> (July 2019)</w:t>
      </w:r>
      <w:r w:rsidRPr="00320BDF">
        <w:rPr>
          <w:color w:val="000000" w:themeColor="text1"/>
        </w:rPr>
        <w:t xml:space="preserve"> identified strengths in </w:t>
      </w:r>
      <w:r w:rsidR="00202BD3">
        <w:rPr>
          <w:color w:val="000000" w:themeColor="text1"/>
        </w:rPr>
        <w:t xml:space="preserve">how </w:t>
      </w:r>
      <w:r w:rsidRPr="00320BDF">
        <w:rPr>
          <w:color w:val="000000" w:themeColor="text1"/>
        </w:rPr>
        <w:t>ELA/English programs addressed students’ self-knowledge and understanding of</w:t>
      </w:r>
      <w:r w:rsidR="000A79EF">
        <w:rPr>
          <w:color w:val="000000" w:themeColor="text1"/>
        </w:rPr>
        <w:t xml:space="preserve"> </w:t>
      </w:r>
      <w:r w:rsidRPr="00320BDF">
        <w:rPr>
          <w:color w:val="000000" w:themeColor="text1"/>
        </w:rPr>
        <w:t>culturally relevant experiences, particularly those of African-American</w:t>
      </w:r>
      <w:r w:rsidR="000A0BC4">
        <w:rPr>
          <w:color w:val="000000" w:themeColor="text1"/>
        </w:rPr>
        <w:t xml:space="preserve"> students</w:t>
      </w:r>
      <w:r w:rsidRPr="00320BDF">
        <w:rPr>
          <w:color w:val="000000" w:themeColor="text1"/>
        </w:rPr>
        <w:t xml:space="preserve">. In </w:t>
      </w:r>
      <w:r w:rsidR="000A0BC4">
        <w:rPr>
          <w:color w:val="000000" w:themeColor="text1"/>
        </w:rPr>
        <w:t>kindergarten through grade 5</w:t>
      </w:r>
      <w:r w:rsidRPr="00320BDF">
        <w:rPr>
          <w:color w:val="000000" w:themeColor="text1"/>
        </w:rPr>
        <w:t xml:space="preserve">, the report also complimented the coverage of literary genres and inclusion of science topics in </w:t>
      </w:r>
      <w:r w:rsidRPr="00320BDF">
        <w:rPr>
          <w:i/>
          <w:iCs/>
          <w:color w:val="000000" w:themeColor="text1"/>
        </w:rPr>
        <w:t>Reach for Reading</w:t>
      </w:r>
      <w:r w:rsidRPr="00320BDF">
        <w:rPr>
          <w:color w:val="000000" w:themeColor="text1"/>
        </w:rPr>
        <w:t xml:space="preserve">.  </w:t>
      </w:r>
    </w:p>
    <w:p w14:paraId="41002D7E" w14:textId="1CADDCCF" w:rsidR="00F24711" w:rsidRPr="00320BDF" w:rsidRDefault="000A0BC4" w:rsidP="00C27E27">
      <w:pPr>
        <w:pStyle w:val="ListParagraph"/>
        <w:numPr>
          <w:ilvl w:val="3"/>
          <w:numId w:val="73"/>
        </w:numPr>
        <w:tabs>
          <w:tab w:val="left" w:pos="0"/>
          <w:tab w:val="left" w:pos="360"/>
          <w:tab w:val="left" w:pos="1080"/>
          <w:tab w:val="left" w:pos="1800"/>
          <w:tab w:val="left" w:pos="2160"/>
        </w:tabs>
        <w:ind w:left="1080"/>
        <w:contextualSpacing w:val="0"/>
        <w:rPr>
          <w:color w:val="000000" w:themeColor="text1"/>
        </w:rPr>
      </w:pPr>
      <w:r>
        <w:rPr>
          <w:color w:val="000000" w:themeColor="text1"/>
        </w:rPr>
        <w:t>In addition</w:t>
      </w:r>
      <w:r w:rsidR="00F24711" w:rsidRPr="00320BDF">
        <w:rPr>
          <w:color w:val="000000" w:themeColor="text1"/>
        </w:rPr>
        <w:t xml:space="preserve">, the report cited the </w:t>
      </w:r>
      <w:r w:rsidRPr="00320BDF">
        <w:rPr>
          <w:color w:val="000000" w:themeColor="text1"/>
        </w:rPr>
        <w:t>high</w:t>
      </w:r>
      <w:r>
        <w:rPr>
          <w:color w:val="000000" w:themeColor="text1"/>
        </w:rPr>
        <w:t>-</w:t>
      </w:r>
      <w:r w:rsidR="00F24711" w:rsidRPr="00320BDF">
        <w:rPr>
          <w:color w:val="000000" w:themeColor="text1"/>
        </w:rPr>
        <w:t>school English program</w:t>
      </w:r>
      <w:r w:rsidR="00770404">
        <w:rPr>
          <w:color w:val="000000" w:themeColor="text1"/>
        </w:rPr>
        <w:t>’s strengths</w:t>
      </w:r>
      <w:r w:rsidR="00F24711" w:rsidRPr="00320BDF">
        <w:rPr>
          <w:color w:val="000000" w:themeColor="text1"/>
        </w:rPr>
        <w:t xml:space="preserve"> in reinforcing</w:t>
      </w:r>
      <w:r w:rsidR="005A2A1C">
        <w:rPr>
          <w:color w:val="000000" w:themeColor="text1"/>
        </w:rPr>
        <w:t xml:space="preserve"> and integrating</w:t>
      </w:r>
      <w:r w:rsidR="00F24711" w:rsidRPr="00320BDF">
        <w:rPr>
          <w:color w:val="000000" w:themeColor="text1"/>
        </w:rPr>
        <w:t xml:space="preserve"> literary content </w:t>
      </w:r>
      <w:r w:rsidR="005A2A1C">
        <w:rPr>
          <w:color w:val="000000" w:themeColor="text1"/>
        </w:rPr>
        <w:t xml:space="preserve">and </w:t>
      </w:r>
      <w:r w:rsidR="00F24711" w:rsidRPr="00320BDF">
        <w:rPr>
          <w:color w:val="000000" w:themeColor="text1"/>
        </w:rPr>
        <w:t>relevant historical contexts</w:t>
      </w:r>
      <w:r w:rsidR="005A2A1C">
        <w:rPr>
          <w:color w:val="000000" w:themeColor="text1"/>
        </w:rPr>
        <w:t xml:space="preserve"> such as </w:t>
      </w:r>
      <w:r w:rsidR="00F24711" w:rsidRPr="00320BDF">
        <w:rPr>
          <w:color w:val="000000" w:themeColor="text1"/>
        </w:rPr>
        <w:t>supplement</w:t>
      </w:r>
      <w:r w:rsidR="00184C42">
        <w:rPr>
          <w:color w:val="000000" w:themeColor="text1"/>
        </w:rPr>
        <w:t>ing</w:t>
      </w:r>
      <w:r w:rsidR="00F24711" w:rsidRPr="00320BDF">
        <w:rPr>
          <w:color w:val="000000" w:themeColor="text1"/>
        </w:rPr>
        <w:t xml:space="preserve"> </w:t>
      </w:r>
      <w:r w:rsidR="00F24711" w:rsidRPr="00320BDF">
        <w:rPr>
          <w:i/>
          <w:iCs/>
          <w:color w:val="000000" w:themeColor="text1"/>
        </w:rPr>
        <w:t>Of Mice and Men</w:t>
      </w:r>
      <w:r w:rsidR="00F24711" w:rsidRPr="00320BDF">
        <w:rPr>
          <w:color w:val="000000" w:themeColor="text1"/>
        </w:rPr>
        <w:t xml:space="preserve"> (</w:t>
      </w:r>
      <w:r>
        <w:rPr>
          <w:color w:val="000000" w:themeColor="text1"/>
        </w:rPr>
        <w:t xml:space="preserve">John </w:t>
      </w:r>
      <w:r w:rsidR="00F24711" w:rsidRPr="00320BDF">
        <w:rPr>
          <w:color w:val="000000" w:themeColor="text1"/>
        </w:rPr>
        <w:t xml:space="preserve">Steinbeck) with studying the Great Depression and the Dust Bowl.  </w:t>
      </w:r>
    </w:p>
    <w:p w14:paraId="17138236" w14:textId="54FCA580" w:rsidR="00C07182" w:rsidRPr="005A2A1C" w:rsidRDefault="00F24711" w:rsidP="00DB12BE">
      <w:pPr>
        <w:pStyle w:val="ListParagraph"/>
        <w:numPr>
          <w:ilvl w:val="3"/>
          <w:numId w:val="73"/>
        </w:numPr>
        <w:tabs>
          <w:tab w:val="left" w:pos="0"/>
          <w:tab w:val="left" w:pos="360"/>
          <w:tab w:val="left" w:pos="1080"/>
          <w:tab w:val="left" w:pos="1800"/>
          <w:tab w:val="left" w:pos="2160"/>
        </w:tabs>
        <w:ind w:left="1080"/>
        <w:contextualSpacing w:val="0"/>
      </w:pPr>
      <w:r w:rsidRPr="005A2A1C">
        <w:rPr>
          <w:color w:val="000000" w:themeColor="text1"/>
        </w:rPr>
        <w:t xml:space="preserve">The </w:t>
      </w:r>
      <w:r w:rsidR="000A0BC4">
        <w:rPr>
          <w:color w:val="000000" w:themeColor="text1"/>
        </w:rPr>
        <w:t xml:space="preserve">curriculum audit </w:t>
      </w:r>
      <w:r w:rsidRPr="005A2A1C">
        <w:rPr>
          <w:color w:val="000000" w:themeColor="text1"/>
        </w:rPr>
        <w:t>report</w:t>
      </w:r>
      <w:r w:rsidR="00531D97" w:rsidRPr="005A2A1C">
        <w:rPr>
          <w:color w:val="000000" w:themeColor="text1"/>
        </w:rPr>
        <w:t xml:space="preserve"> </w:t>
      </w:r>
      <w:r w:rsidRPr="005A2A1C">
        <w:rPr>
          <w:color w:val="000000" w:themeColor="text1"/>
        </w:rPr>
        <w:t>c</w:t>
      </w:r>
      <w:r w:rsidR="00531D97" w:rsidRPr="005A2A1C">
        <w:rPr>
          <w:color w:val="000000" w:themeColor="text1"/>
        </w:rPr>
        <w:t>halleng</w:t>
      </w:r>
      <w:r w:rsidRPr="005A2A1C">
        <w:rPr>
          <w:color w:val="000000" w:themeColor="text1"/>
        </w:rPr>
        <w:t>ed the low cognitive demand of elementary</w:t>
      </w:r>
      <w:r w:rsidR="005A2A1C" w:rsidRPr="005A2A1C">
        <w:rPr>
          <w:color w:val="000000" w:themeColor="text1"/>
        </w:rPr>
        <w:t xml:space="preserve"> content area</w:t>
      </w:r>
      <w:r w:rsidRPr="005A2A1C">
        <w:rPr>
          <w:color w:val="000000" w:themeColor="text1"/>
        </w:rPr>
        <w:t xml:space="preserve"> texts </w:t>
      </w:r>
      <w:r w:rsidR="005A2A1C" w:rsidRPr="005A2A1C">
        <w:rPr>
          <w:color w:val="000000" w:themeColor="text1"/>
        </w:rPr>
        <w:t xml:space="preserve">(other </w:t>
      </w:r>
      <w:r w:rsidRPr="005A2A1C">
        <w:rPr>
          <w:color w:val="000000" w:themeColor="text1"/>
        </w:rPr>
        <w:t>than ELA</w:t>
      </w:r>
      <w:r w:rsidR="005A2A1C" w:rsidRPr="005A2A1C">
        <w:rPr>
          <w:color w:val="000000" w:themeColor="text1"/>
        </w:rPr>
        <w:t>)</w:t>
      </w:r>
      <w:r w:rsidRPr="005A2A1C">
        <w:rPr>
          <w:color w:val="000000" w:themeColor="text1"/>
        </w:rPr>
        <w:t xml:space="preserve"> a</w:t>
      </w:r>
      <w:r w:rsidR="00D32D46" w:rsidRPr="005A2A1C">
        <w:rPr>
          <w:color w:val="000000" w:themeColor="text1"/>
        </w:rPr>
        <w:t xml:space="preserve">s well as </w:t>
      </w:r>
      <w:r w:rsidRPr="005A2A1C">
        <w:rPr>
          <w:color w:val="000000" w:themeColor="text1"/>
        </w:rPr>
        <w:t xml:space="preserve">novels in </w:t>
      </w:r>
      <w:r w:rsidR="000A0BC4" w:rsidRPr="005A2A1C">
        <w:rPr>
          <w:color w:val="000000" w:themeColor="text1"/>
        </w:rPr>
        <w:t>middle</w:t>
      </w:r>
      <w:r w:rsidR="000A0BC4">
        <w:rPr>
          <w:color w:val="000000" w:themeColor="text1"/>
        </w:rPr>
        <w:t>-</w:t>
      </w:r>
      <w:r w:rsidRPr="005A2A1C">
        <w:rPr>
          <w:color w:val="000000" w:themeColor="text1"/>
        </w:rPr>
        <w:t>school English</w:t>
      </w:r>
      <w:r w:rsidR="005A2A1C" w:rsidRPr="005A2A1C">
        <w:rPr>
          <w:color w:val="000000" w:themeColor="text1"/>
        </w:rPr>
        <w:t xml:space="preserve">.  </w:t>
      </w:r>
    </w:p>
    <w:p w14:paraId="46E0C9D1" w14:textId="06F89A45" w:rsidR="00C07182" w:rsidRPr="0097446E" w:rsidRDefault="00C07182" w:rsidP="00C07182">
      <w:pPr>
        <w:pStyle w:val="ListParagraph"/>
        <w:numPr>
          <w:ilvl w:val="3"/>
          <w:numId w:val="73"/>
        </w:numPr>
        <w:tabs>
          <w:tab w:val="left" w:pos="0"/>
          <w:tab w:val="left" w:pos="360"/>
          <w:tab w:val="left" w:pos="1080"/>
          <w:tab w:val="left" w:pos="1800"/>
          <w:tab w:val="left" w:pos="2160"/>
        </w:tabs>
        <w:ind w:left="1080"/>
        <w:contextualSpacing w:val="0"/>
      </w:pPr>
      <w:r>
        <w:rPr>
          <w:color w:val="000000" w:themeColor="text1"/>
        </w:rPr>
        <w:t>K</w:t>
      </w:r>
      <w:r w:rsidRPr="00C07182">
        <w:rPr>
          <w:color w:val="000000" w:themeColor="text1"/>
        </w:rPr>
        <w:t>ey recommendations stated the need to “adopt a stronger curriculum across K-12” or to “re-design each grade so as to remove low-quality texts and replace them with higher-quality texts at the elementary schools.”  At the secondary schools, the report recommended that the district “ensure proper coverage and quality in key domains such as U.S. History, World History and Global Literature.” The district appears to have focused on the</w:t>
      </w:r>
      <w:r w:rsidR="003215A3">
        <w:rPr>
          <w:color w:val="000000" w:themeColor="text1"/>
        </w:rPr>
        <w:t xml:space="preserve"> recommendations for</w:t>
      </w:r>
      <w:r w:rsidRPr="00C07182">
        <w:rPr>
          <w:color w:val="000000" w:themeColor="text1"/>
        </w:rPr>
        <w:t xml:space="preserve"> text replacement.  </w:t>
      </w:r>
    </w:p>
    <w:p w14:paraId="080612D4" w14:textId="7210EED6" w:rsidR="00B6382C" w:rsidRPr="00A553E9" w:rsidRDefault="00AA4EAB" w:rsidP="00A553E9">
      <w:pPr>
        <w:tabs>
          <w:tab w:val="left" w:pos="360"/>
          <w:tab w:val="left" w:pos="720"/>
          <w:tab w:val="left" w:pos="1080"/>
          <w:tab w:val="left" w:pos="1440"/>
          <w:tab w:val="left" w:pos="1800"/>
          <w:tab w:val="left" w:pos="2160"/>
        </w:tabs>
        <w:ind w:left="720" w:right="-90" w:hanging="360"/>
        <w:rPr>
          <w:b/>
          <w:i/>
        </w:rPr>
      </w:pPr>
      <w:r>
        <w:rPr>
          <w:b/>
          <w:iCs/>
        </w:rPr>
        <w:t>C</w:t>
      </w:r>
      <w:r w:rsidR="00A553E9" w:rsidRPr="00A553E9">
        <w:rPr>
          <w:b/>
          <w:iCs/>
        </w:rPr>
        <w:t>.</w:t>
      </w:r>
      <w:r w:rsidR="00A553E9">
        <w:rPr>
          <w:bCs/>
          <w:iCs/>
        </w:rPr>
        <w:t xml:space="preserve"> </w:t>
      </w:r>
      <w:r w:rsidR="00DF69CA">
        <w:rPr>
          <w:bCs/>
          <w:iCs/>
        </w:rPr>
        <w:tab/>
      </w:r>
      <w:r w:rsidR="00367FD2">
        <w:rPr>
          <w:bCs/>
          <w:iCs/>
        </w:rPr>
        <w:t xml:space="preserve">Interviews and a document review indicated that the </w:t>
      </w:r>
      <w:r w:rsidR="00B6382C" w:rsidRPr="00A553E9">
        <w:rPr>
          <w:bCs/>
          <w:iCs/>
        </w:rPr>
        <w:t xml:space="preserve">adoption process </w:t>
      </w:r>
      <w:r w:rsidR="00F67639">
        <w:rPr>
          <w:bCs/>
          <w:iCs/>
        </w:rPr>
        <w:t>i</w:t>
      </w:r>
      <w:r w:rsidR="00367FD2">
        <w:rPr>
          <w:bCs/>
          <w:iCs/>
        </w:rPr>
        <w:t>s</w:t>
      </w:r>
      <w:r w:rsidR="00367FD2" w:rsidRPr="00A553E9">
        <w:rPr>
          <w:bCs/>
          <w:iCs/>
        </w:rPr>
        <w:t xml:space="preserve"> </w:t>
      </w:r>
      <w:r w:rsidR="00B6382C" w:rsidRPr="00A553E9">
        <w:rPr>
          <w:bCs/>
          <w:iCs/>
        </w:rPr>
        <w:t>inclusive, rigorous</w:t>
      </w:r>
      <w:r w:rsidR="000A0BC4">
        <w:rPr>
          <w:bCs/>
          <w:iCs/>
        </w:rPr>
        <w:t>,</w:t>
      </w:r>
      <w:r w:rsidR="00B6382C" w:rsidRPr="00A553E9">
        <w:rPr>
          <w:bCs/>
          <w:iCs/>
        </w:rPr>
        <w:t xml:space="preserve"> and transparent.</w:t>
      </w:r>
    </w:p>
    <w:p w14:paraId="7205B99F" w14:textId="0A42FD25" w:rsidR="00A553E9" w:rsidRDefault="00A553E9" w:rsidP="00A553E9">
      <w:pPr>
        <w:tabs>
          <w:tab w:val="left" w:pos="360"/>
          <w:tab w:val="left" w:pos="720"/>
          <w:tab w:val="left" w:pos="1080"/>
          <w:tab w:val="left" w:pos="1440"/>
          <w:tab w:val="left" w:pos="1800"/>
          <w:tab w:val="left" w:pos="2160"/>
        </w:tabs>
        <w:ind w:left="1080" w:hanging="360"/>
        <w:rPr>
          <w:b/>
          <w:i/>
        </w:rPr>
      </w:pPr>
      <w:r>
        <w:t>1.</w:t>
      </w:r>
      <w:r>
        <w:tab/>
      </w:r>
      <w:r w:rsidR="00B6382C">
        <w:t>T</w:t>
      </w:r>
      <w:r w:rsidR="005A2A1C">
        <w:t xml:space="preserve">he </w:t>
      </w:r>
      <w:r w:rsidR="00B6382C">
        <w:t xml:space="preserve">Office of Teaching and Learning convenes a curriculum committee </w:t>
      </w:r>
      <w:r w:rsidR="000A0BC4">
        <w:t xml:space="preserve">composed </w:t>
      </w:r>
      <w:r w:rsidR="001A4BDC">
        <w:t xml:space="preserve">of </w:t>
      </w:r>
      <w:r w:rsidR="00B6382C">
        <w:t xml:space="preserve">district leaders, </w:t>
      </w:r>
      <w:r w:rsidR="005A2A1C">
        <w:t xml:space="preserve">K-5 </w:t>
      </w:r>
      <w:r w:rsidR="00B6382C">
        <w:t xml:space="preserve">instructional leadership coaches (ILCs) or </w:t>
      </w:r>
      <w:r w:rsidR="000A0BC4">
        <w:t>middle-</w:t>
      </w:r>
      <w:r w:rsidR="00B6382C">
        <w:t>school associate principals,</w:t>
      </w:r>
      <w:r w:rsidR="00B6382C">
        <w:rPr>
          <w:rStyle w:val="FootnoteReference"/>
        </w:rPr>
        <w:footnoteReference w:id="21"/>
      </w:r>
      <w:r w:rsidR="00B6382C">
        <w:t xml:space="preserve"> and teachers.</w:t>
      </w:r>
    </w:p>
    <w:p w14:paraId="622D29B3" w14:textId="6DC7C422" w:rsidR="005A2A1C" w:rsidRDefault="00A553E9" w:rsidP="001A4BDC">
      <w:pPr>
        <w:tabs>
          <w:tab w:val="left" w:pos="360"/>
          <w:tab w:val="left" w:pos="720"/>
          <w:tab w:val="left" w:pos="1080"/>
          <w:tab w:val="left" w:pos="1440"/>
          <w:tab w:val="left" w:pos="1800"/>
          <w:tab w:val="left" w:pos="2160"/>
        </w:tabs>
        <w:ind w:left="1080" w:hanging="360"/>
      </w:pPr>
      <w:r>
        <w:rPr>
          <w:bCs/>
          <w:iCs/>
        </w:rPr>
        <w:t>2.</w:t>
      </w:r>
      <w:r>
        <w:rPr>
          <w:bCs/>
          <w:iCs/>
        </w:rPr>
        <w:tab/>
      </w:r>
      <w:r w:rsidR="00B6382C" w:rsidRPr="009233AB">
        <w:t xml:space="preserve">The </w:t>
      </w:r>
      <w:r w:rsidR="0018656B">
        <w:t xml:space="preserve">curriculum </w:t>
      </w:r>
      <w:r w:rsidR="00B6382C" w:rsidRPr="009233AB">
        <w:t xml:space="preserve">committee surveys teachers to </w:t>
      </w:r>
      <w:r w:rsidR="00B6382C">
        <w:t xml:space="preserve">define </w:t>
      </w:r>
      <w:r w:rsidR="00B6382C" w:rsidRPr="009233AB">
        <w:t>priorit</w:t>
      </w:r>
      <w:r w:rsidR="00B6382C">
        <w:t>ies</w:t>
      </w:r>
      <w:r w:rsidR="00EF3FD0">
        <w:t xml:space="preserve"> </w:t>
      </w:r>
      <w:r w:rsidR="00B6382C" w:rsidRPr="009233AB">
        <w:t xml:space="preserve">and </w:t>
      </w:r>
      <w:r w:rsidR="00B6382C">
        <w:t xml:space="preserve">conducts research to find </w:t>
      </w:r>
      <w:r w:rsidR="0018656B">
        <w:t>high-</w:t>
      </w:r>
      <w:r w:rsidR="00B6382C">
        <w:t xml:space="preserve">quality, </w:t>
      </w:r>
      <w:r w:rsidR="0018656B">
        <w:t>evidence</w:t>
      </w:r>
      <w:r w:rsidR="00B6382C">
        <w:t>-based programs for teachers to assess.</w:t>
      </w:r>
      <w:r w:rsidR="005A2A1C" w:rsidRPr="005A2A1C">
        <w:rPr>
          <w:rStyle w:val="FootnoteReference"/>
        </w:rPr>
        <w:t xml:space="preserve"> </w:t>
      </w:r>
    </w:p>
    <w:p w14:paraId="4B86FD8A" w14:textId="5AAA29E0" w:rsidR="00B6382C" w:rsidRPr="00A553E9" w:rsidRDefault="005A2A1C" w:rsidP="005A2A1C">
      <w:pPr>
        <w:tabs>
          <w:tab w:val="left" w:pos="360"/>
          <w:tab w:val="left" w:pos="720"/>
          <w:tab w:val="left" w:pos="1080"/>
          <w:tab w:val="left" w:pos="1440"/>
          <w:tab w:val="left" w:pos="1800"/>
          <w:tab w:val="left" w:pos="2160"/>
        </w:tabs>
        <w:ind w:left="1440" w:hanging="360"/>
        <w:rPr>
          <w:b/>
          <w:i/>
        </w:rPr>
      </w:pPr>
      <w:r>
        <w:lastRenderedPageBreak/>
        <w:t>a.</w:t>
      </w:r>
      <w:r>
        <w:tab/>
      </w:r>
      <w:r w:rsidR="00B6382C">
        <w:t xml:space="preserve">Research is largely completed using online sources such as </w:t>
      </w:r>
      <w:r w:rsidR="001A4BDC">
        <w:t>E</w:t>
      </w:r>
      <w:r w:rsidR="00B6382C">
        <w:t xml:space="preserve">d </w:t>
      </w:r>
      <w:r w:rsidR="001A4BDC">
        <w:t>R</w:t>
      </w:r>
      <w:r w:rsidR="00B6382C">
        <w:t>eports, DESE’s CURATE (Curriculum Ratings by Teachers), and Johns Hopkins University’s Evidence for ESSA (</w:t>
      </w:r>
      <w:r w:rsidR="00367780">
        <w:t>Every Student Succeeds</w:t>
      </w:r>
      <w:r w:rsidR="00B6382C">
        <w:t xml:space="preserve"> Act)</w:t>
      </w:r>
      <w:r>
        <w:t>.</w:t>
      </w:r>
      <w:r w:rsidR="00B6382C">
        <w:rPr>
          <w:rStyle w:val="FootnoteReference"/>
        </w:rPr>
        <w:footnoteReference w:id="22"/>
      </w:r>
      <w:r w:rsidR="00B6382C">
        <w:t xml:space="preserve"> </w:t>
      </w:r>
    </w:p>
    <w:p w14:paraId="14B9686F" w14:textId="23BC43F0" w:rsidR="00B6382C" w:rsidRPr="007450CB" w:rsidRDefault="005A2A1C" w:rsidP="00B6382C">
      <w:pPr>
        <w:pStyle w:val="ListParagraph"/>
        <w:tabs>
          <w:tab w:val="left" w:pos="360"/>
          <w:tab w:val="left" w:pos="720"/>
          <w:tab w:val="left" w:pos="1080"/>
          <w:tab w:val="left" w:pos="1440"/>
          <w:tab w:val="left" w:pos="1800"/>
          <w:tab w:val="left" w:pos="2160"/>
        </w:tabs>
        <w:ind w:left="1440" w:hanging="360"/>
        <w:contextualSpacing w:val="0"/>
        <w:rPr>
          <w:b/>
          <w:i/>
        </w:rPr>
      </w:pPr>
      <w:r>
        <w:t>b</w:t>
      </w:r>
      <w:r w:rsidR="00B6382C">
        <w:t xml:space="preserve">.  </w:t>
      </w:r>
      <w:r w:rsidR="00B6382C">
        <w:tab/>
        <w:t xml:space="preserve">Some priorities for </w:t>
      </w:r>
      <w:r w:rsidR="00A553E9">
        <w:t xml:space="preserve">K-8 </w:t>
      </w:r>
      <w:r w:rsidR="00B6382C">
        <w:t xml:space="preserve">program adoption include diverse </w:t>
      </w:r>
      <w:r w:rsidR="00A553E9">
        <w:t xml:space="preserve">contemporary </w:t>
      </w:r>
      <w:r w:rsidR="00B6382C">
        <w:t>texts that</w:t>
      </w:r>
      <w:r w:rsidR="00A553E9">
        <w:t xml:space="preserve"> are classic, of high interest, and</w:t>
      </w:r>
      <w:r w:rsidR="00B6382C">
        <w:t xml:space="preserve"> reflect students</w:t>
      </w:r>
      <w:r w:rsidR="0018656B">
        <w:t>’</w:t>
      </w:r>
      <w:r w:rsidR="00B6382C">
        <w:t xml:space="preserve"> cultures</w:t>
      </w:r>
      <w:r w:rsidR="00A553E9">
        <w:t xml:space="preserve">; </w:t>
      </w:r>
      <w:r w:rsidR="00B6382C">
        <w:t xml:space="preserve">digital and print </w:t>
      </w:r>
      <w:r w:rsidR="004A0486">
        <w:t xml:space="preserve">capacity for </w:t>
      </w:r>
      <w:r w:rsidR="00B6382C">
        <w:t>teachers to work online</w:t>
      </w:r>
      <w:r w:rsidR="00A553E9">
        <w:t>;</w:t>
      </w:r>
      <w:r w:rsidR="00B6382C">
        <w:t xml:space="preserve"> strong support</w:t>
      </w:r>
      <w:r w:rsidR="00A553E9">
        <w:t xml:space="preserve"> to</w:t>
      </w:r>
      <w:r w:rsidR="00B6382C">
        <w:t xml:space="preserve"> teach writing</w:t>
      </w:r>
      <w:r w:rsidR="004A0486">
        <w:t xml:space="preserve"> skills; </w:t>
      </w:r>
      <w:r w:rsidR="00B6382C">
        <w:t xml:space="preserve">and strong </w:t>
      </w:r>
      <w:r w:rsidR="0018656B">
        <w:t>professional development (PD)</w:t>
      </w:r>
      <w:r w:rsidR="00B6382C">
        <w:t>.</w:t>
      </w:r>
    </w:p>
    <w:p w14:paraId="27E820E0" w14:textId="08872422" w:rsidR="00B6382C" w:rsidRDefault="00136A95" w:rsidP="00136A95">
      <w:pPr>
        <w:tabs>
          <w:tab w:val="left" w:pos="0"/>
          <w:tab w:val="left" w:pos="360"/>
          <w:tab w:val="left" w:pos="720"/>
          <w:tab w:val="left" w:pos="1080"/>
          <w:tab w:val="left" w:pos="1440"/>
          <w:tab w:val="left" w:pos="1800"/>
          <w:tab w:val="left" w:pos="2160"/>
        </w:tabs>
        <w:ind w:left="1080" w:hanging="360"/>
      </w:pPr>
      <w:r>
        <w:t>3.</w:t>
      </w:r>
      <w:r>
        <w:tab/>
      </w:r>
      <w:r w:rsidR="00B6382C">
        <w:t xml:space="preserve">Teacher teams evaluate how well </w:t>
      </w:r>
      <w:r w:rsidR="004A0486">
        <w:t xml:space="preserve">the </w:t>
      </w:r>
      <w:r w:rsidR="00B6382C">
        <w:t xml:space="preserve">selected programs meet </w:t>
      </w:r>
      <w:r w:rsidR="00367FD2">
        <w:t xml:space="preserve">district </w:t>
      </w:r>
      <w:r w:rsidR="00B6382C">
        <w:t>priorities and</w:t>
      </w:r>
      <w:r w:rsidR="004A0486">
        <w:t xml:space="preserve"> usually</w:t>
      </w:r>
      <w:r w:rsidR="00B6382C">
        <w:t xml:space="preserve"> narrow the choice </w:t>
      </w:r>
      <w:r w:rsidR="00A553E9">
        <w:t>of</w:t>
      </w:r>
      <w:r w:rsidR="00B6382C">
        <w:t xml:space="preserve"> programs to</w:t>
      </w:r>
      <w:r w:rsidR="004A0486">
        <w:t xml:space="preserve"> two for</w:t>
      </w:r>
      <w:r w:rsidR="00B6382C">
        <w:t xml:space="preserve"> pilot</w:t>
      </w:r>
      <w:r w:rsidR="004A0486">
        <w:t>ing</w:t>
      </w:r>
      <w:r w:rsidR="00B6382C">
        <w:t>.</w:t>
      </w:r>
      <w:r w:rsidR="00B6382C" w:rsidRPr="0023504E">
        <w:t xml:space="preserve"> </w:t>
      </w:r>
    </w:p>
    <w:p w14:paraId="0F41EDD8" w14:textId="4381ECF1" w:rsidR="00B6382C" w:rsidRDefault="00B6382C" w:rsidP="00B6382C">
      <w:pPr>
        <w:pStyle w:val="ListParagraph"/>
        <w:tabs>
          <w:tab w:val="left" w:pos="0"/>
          <w:tab w:val="left" w:pos="360"/>
          <w:tab w:val="left" w:pos="720"/>
          <w:tab w:val="left" w:pos="1080"/>
          <w:tab w:val="left" w:pos="1440"/>
          <w:tab w:val="left" w:pos="1800"/>
          <w:tab w:val="left" w:pos="2160"/>
        </w:tabs>
        <w:ind w:left="1440" w:hanging="360"/>
        <w:contextualSpacing w:val="0"/>
      </w:pPr>
      <w:r>
        <w:t xml:space="preserve">a.    </w:t>
      </w:r>
      <w:r>
        <w:tab/>
      </w:r>
      <w:r w:rsidR="00761742">
        <w:t xml:space="preserve">Several team </w:t>
      </w:r>
      <w:r>
        <w:t xml:space="preserve">members conduct fact-finding visits in </w:t>
      </w:r>
      <w:r w:rsidRPr="004B711F">
        <w:t>districts</w:t>
      </w:r>
      <w:r>
        <w:t xml:space="preserve"> using the</w:t>
      </w:r>
      <w:r w:rsidR="00761742">
        <w:t xml:space="preserve"> selected pilot</w:t>
      </w:r>
      <w:r>
        <w:t xml:space="preserve"> materials and review</w:t>
      </w:r>
      <w:r w:rsidR="00A553E9">
        <w:t xml:space="preserve"> th</w:t>
      </w:r>
      <w:r w:rsidR="00761742">
        <w:t>ose</w:t>
      </w:r>
      <w:r w:rsidR="00A553E9">
        <w:t xml:space="preserve"> districts</w:t>
      </w:r>
      <w:r w:rsidR="00761742">
        <w:t>’</w:t>
      </w:r>
      <w:r>
        <w:t xml:space="preserve"> performance data.</w:t>
      </w:r>
    </w:p>
    <w:p w14:paraId="6F4E4158" w14:textId="6A6BA30E" w:rsidR="00B6382C" w:rsidRDefault="00AA4EAB" w:rsidP="00BC4303">
      <w:pPr>
        <w:tabs>
          <w:tab w:val="left" w:pos="0"/>
          <w:tab w:val="left" w:pos="360"/>
          <w:tab w:val="left" w:pos="1080"/>
          <w:tab w:val="left" w:pos="1800"/>
          <w:tab w:val="left" w:pos="2160"/>
        </w:tabs>
        <w:ind w:left="720" w:hanging="360"/>
      </w:pPr>
      <w:r>
        <w:rPr>
          <w:b/>
          <w:bCs/>
        </w:rPr>
        <w:t>D</w:t>
      </w:r>
      <w:r w:rsidR="00BC4303" w:rsidRPr="00BC4303">
        <w:rPr>
          <w:b/>
          <w:bCs/>
        </w:rPr>
        <w:t>.</w:t>
      </w:r>
      <w:r w:rsidR="00BC4303">
        <w:rPr>
          <w:b/>
          <w:bCs/>
        </w:rPr>
        <w:tab/>
      </w:r>
      <w:r w:rsidR="00B6382C">
        <w:t xml:space="preserve">Once the </w:t>
      </w:r>
      <w:r w:rsidR="0018656B">
        <w:t xml:space="preserve">curriculum </w:t>
      </w:r>
      <w:r w:rsidR="00B6382C">
        <w:t xml:space="preserve">committee selects pilot programs, volunteer teachers participate in </w:t>
      </w:r>
      <w:r w:rsidR="0018656B">
        <w:t>PD</w:t>
      </w:r>
      <w:r w:rsidR="00B6382C">
        <w:t xml:space="preserve"> to learn the program’s teaching strategie</w:t>
      </w:r>
      <w:r w:rsidR="0090232C">
        <w:t>s. They th</w:t>
      </w:r>
      <w:r w:rsidR="007927C6">
        <w:t>en</w:t>
      </w:r>
      <w:r w:rsidR="00457341">
        <w:t xml:space="preserve"> teach </w:t>
      </w:r>
      <w:r w:rsidR="00B6382C">
        <w:t xml:space="preserve">one module from each program, collect </w:t>
      </w:r>
      <w:r w:rsidR="000F43DE">
        <w:t xml:space="preserve">achievement </w:t>
      </w:r>
      <w:r w:rsidR="00B6382C">
        <w:t>data</w:t>
      </w:r>
      <w:r w:rsidR="0018656B">
        <w:t>,</w:t>
      </w:r>
      <w:r w:rsidR="00B6382C">
        <w:t xml:space="preserve"> and discuss the program’s merits and </w:t>
      </w:r>
      <w:r w:rsidR="00846EB3">
        <w:t>its</w:t>
      </w:r>
      <w:r w:rsidR="00B6382C">
        <w:t xml:space="preserve"> “fit” with district priorities. </w:t>
      </w:r>
    </w:p>
    <w:p w14:paraId="46AB36BD" w14:textId="75CB4663" w:rsidR="008A4B6F" w:rsidRDefault="00136A95" w:rsidP="008A4B6F">
      <w:pPr>
        <w:pStyle w:val="ListParagraph"/>
        <w:tabs>
          <w:tab w:val="left" w:pos="0"/>
          <w:tab w:val="left" w:pos="360"/>
          <w:tab w:val="left" w:pos="1080"/>
          <w:tab w:val="left" w:pos="1800"/>
          <w:tab w:val="left" w:pos="2160"/>
        </w:tabs>
        <w:ind w:left="1080" w:hanging="360"/>
        <w:contextualSpacing w:val="0"/>
      </w:pPr>
      <w:r>
        <w:t xml:space="preserve">1. </w:t>
      </w:r>
      <w:r>
        <w:tab/>
      </w:r>
      <w:r w:rsidR="0018656B">
        <w:t xml:space="preserve">At the time of the site visit, as </w:t>
      </w:r>
      <w:r w:rsidR="00B6382C">
        <w:t xml:space="preserve">an example of the vetting process, </w:t>
      </w:r>
      <w:r w:rsidR="0018656B">
        <w:t>middle-</w:t>
      </w:r>
      <w:r w:rsidR="00B6382C">
        <w:t>school teacher volunteers</w:t>
      </w:r>
      <w:r w:rsidR="00B119F1">
        <w:t xml:space="preserve"> </w:t>
      </w:r>
      <w:r w:rsidR="00367FD2">
        <w:t xml:space="preserve">participated </w:t>
      </w:r>
      <w:r w:rsidR="00B6382C">
        <w:t>in PD to pilot one module from</w:t>
      </w:r>
      <w:r w:rsidR="00531D97">
        <w:t xml:space="preserve"> each of</w:t>
      </w:r>
      <w:r w:rsidR="00B6382C">
        <w:t xml:space="preserve"> two ELA programs in May</w:t>
      </w:r>
      <w:r w:rsidR="0018656B">
        <w:t xml:space="preserve"> 2020</w:t>
      </w:r>
      <w:r w:rsidR="00B6382C">
        <w:t xml:space="preserve">, </w:t>
      </w:r>
      <w:r w:rsidR="00B6382C" w:rsidRPr="00136A95">
        <w:rPr>
          <w:i/>
          <w:iCs/>
        </w:rPr>
        <w:t>StudySynch ELA</w:t>
      </w:r>
      <w:r w:rsidR="00B6382C">
        <w:t xml:space="preserve"> (McGraw-Hill Education) and </w:t>
      </w:r>
      <w:r w:rsidR="00B6382C" w:rsidRPr="00136A95">
        <w:rPr>
          <w:i/>
          <w:iCs/>
        </w:rPr>
        <w:t>Amplify ELA</w:t>
      </w:r>
      <w:r w:rsidR="00B6382C">
        <w:t xml:space="preserve"> (Amplify Education, Inc). In the </w:t>
      </w:r>
      <w:r w:rsidR="0018656B">
        <w:t>fall 2020</w:t>
      </w:r>
      <w:r w:rsidR="00B6382C">
        <w:t>, volunteer teachers would</w:t>
      </w:r>
      <w:r w:rsidR="005659F3">
        <w:t xml:space="preserve"> fully</w:t>
      </w:r>
      <w:r w:rsidR="00B6382C">
        <w:t xml:space="preserve"> pilot both programs, collect </w:t>
      </w:r>
      <w:r w:rsidR="000F43DE">
        <w:t xml:space="preserve">achievement </w:t>
      </w:r>
      <w:r w:rsidR="00B6382C">
        <w:t>data</w:t>
      </w:r>
      <w:r w:rsidR="0018656B">
        <w:t>,</w:t>
      </w:r>
      <w:r w:rsidR="00B6382C">
        <w:t xml:space="preserve"> and then discuss the merits of each program </w:t>
      </w:r>
      <w:r w:rsidR="00531D97">
        <w:t>to</w:t>
      </w:r>
      <w:r w:rsidR="00B6382C">
        <w:t xml:space="preserve"> select one for purchase in late 2020. After PD in spring 2021, the district </w:t>
      </w:r>
      <w:r w:rsidR="0018656B">
        <w:t xml:space="preserve">planned </w:t>
      </w:r>
      <w:r w:rsidR="00B6382C">
        <w:t>to implement the new program in school year 2021-</w:t>
      </w:r>
      <w:r w:rsidR="0018656B">
        <w:t>20</w:t>
      </w:r>
      <w:r w:rsidR="00B6382C">
        <w:t xml:space="preserve">22. </w:t>
      </w:r>
    </w:p>
    <w:p w14:paraId="2BDBAED3" w14:textId="5BBDFF83" w:rsidR="00B6382C" w:rsidRPr="00660169" w:rsidRDefault="008A4B6F" w:rsidP="008A4B6F">
      <w:pPr>
        <w:pStyle w:val="ListParagraph"/>
        <w:tabs>
          <w:tab w:val="left" w:pos="0"/>
          <w:tab w:val="left" w:pos="360"/>
          <w:tab w:val="left" w:pos="1080"/>
          <w:tab w:val="left" w:pos="1800"/>
          <w:tab w:val="left" w:pos="2160"/>
        </w:tabs>
        <w:ind w:left="1080" w:hanging="360"/>
        <w:contextualSpacing w:val="0"/>
      </w:pPr>
      <w:r>
        <w:t>2</w:t>
      </w:r>
      <w:r w:rsidR="00136A95">
        <w:t>.</w:t>
      </w:r>
      <w:r w:rsidR="00136A95">
        <w:tab/>
      </w:r>
      <w:r w:rsidR="0018656B" w:rsidRPr="00660169">
        <w:t>Middle</w:t>
      </w:r>
      <w:r w:rsidR="0018656B">
        <w:t>-</w:t>
      </w:r>
      <w:r w:rsidR="00B6382C" w:rsidRPr="00660169">
        <w:t>school teachers were</w:t>
      </w:r>
      <w:r w:rsidR="00531D97">
        <w:t xml:space="preserve"> also</w:t>
      </w:r>
      <w:r w:rsidR="00B6382C" w:rsidRPr="00660169">
        <w:t xml:space="preserve"> in the early stages of investigating </w:t>
      </w:r>
      <w:r w:rsidR="00B6382C" w:rsidRPr="008A4B6F">
        <w:rPr>
          <w:i/>
          <w:iCs/>
        </w:rPr>
        <w:t>Carnegie Math Solutions</w:t>
      </w:r>
      <w:r w:rsidR="00B6382C" w:rsidRPr="00660169">
        <w:t xml:space="preserve"> (Carnegie Learning, Inc.) and its software. In addition, a team </w:t>
      </w:r>
      <w:r w:rsidR="00B6382C">
        <w:t>was exploring a</w:t>
      </w:r>
      <w:r w:rsidR="00B6382C" w:rsidRPr="00660169">
        <w:t xml:space="preserve"> new</w:t>
      </w:r>
      <w:r w:rsidR="00B6382C">
        <w:t xml:space="preserve"> social studies </w:t>
      </w:r>
      <w:r w:rsidR="00B6382C" w:rsidRPr="00660169">
        <w:t xml:space="preserve">programs with a pilot of </w:t>
      </w:r>
      <w:r w:rsidR="00B6382C" w:rsidRPr="008A4B6F">
        <w:rPr>
          <w:i/>
          <w:iCs/>
        </w:rPr>
        <w:t>Newsela</w:t>
      </w:r>
      <w:r w:rsidR="00B6382C" w:rsidRPr="00660169">
        <w:t xml:space="preserve"> (Newsela, Inc.) in grade 8.  </w:t>
      </w:r>
    </w:p>
    <w:p w14:paraId="25CEB17E" w14:textId="1D9D4F2E" w:rsidR="00B6382C" w:rsidRDefault="00AA4EAB" w:rsidP="00B6382C">
      <w:pPr>
        <w:tabs>
          <w:tab w:val="left" w:pos="0"/>
          <w:tab w:val="left" w:pos="360"/>
          <w:tab w:val="left" w:pos="1080"/>
          <w:tab w:val="left" w:pos="1800"/>
          <w:tab w:val="left" w:pos="2160"/>
        </w:tabs>
        <w:ind w:left="720" w:hanging="360"/>
      </w:pPr>
      <w:r>
        <w:rPr>
          <w:b/>
          <w:bCs/>
        </w:rPr>
        <w:t>E</w:t>
      </w:r>
      <w:r w:rsidR="00B6382C" w:rsidRPr="008B5939">
        <w:rPr>
          <w:b/>
          <w:bCs/>
        </w:rPr>
        <w:t>.</w:t>
      </w:r>
      <w:r w:rsidR="00B6382C">
        <w:t xml:space="preserve">  </w:t>
      </w:r>
      <w:r w:rsidR="000F43DE">
        <w:tab/>
      </w:r>
      <w:r w:rsidR="0018656B">
        <w:t>PD</w:t>
      </w:r>
      <w:r w:rsidR="00B6382C">
        <w:t xml:space="preserve"> continues after the district has launched a new program.  </w:t>
      </w:r>
    </w:p>
    <w:p w14:paraId="057BEFC7" w14:textId="23002DA4" w:rsidR="00B6382C" w:rsidRDefault="00B6382C" w:rsidP="00B6382C">
      <w:pPr>
        <w:tabs>
          <w:tab w:val="left" w:pos="0"/>
          <w:tab w:val="left" w:pos="360"/>
          <w:tab w:val="left" w:pos="1080"/>
          <w:tab w:val="left" w:pos="1800"/>
          <w:tab w:val="left" w:pos="2160"/>
        </w:tabs>
        <w:ind w:left="1080" w:hanging="360"/>
      </w:pPr>
      <w:r>
        <w:t xml:space="preserve">1.    </w:t>
      </w:r>
      <w:r w:rsidR="000E0498">
        <w:t>For example, principals said that w</w:t>
      </w:r>
      <w:r w:rsidR="000E0498" w:rsidRPr="00AC21C0">
        <w:t xml:space="preserve">hen </w:t>
      </w:r>
      <w:r w:rsidR="000E0498">
        <w:t>introducing the</w:t>
      </w:r>
      <w:r w:rsidR="000E0498" w:rsidRPr="00AC21C0">
        <w:t xml:space="preserve"> </w:t>
      </w:r>
      <w:r w:rsidR="000E0498" w:rsidRPr="00AC21C0">
        <w:rPr>
          <w:i/>
          <w:iCs/>
        </w:rPr>
        <w:t>Reach for Reading</w:t>
      </w:r>
      <w:r w:rsidR="000E0498" w:rsidRPr="00AC21C0">
        <w:t xml:space="preserve"> program, the </w:t>
      </w:r>
      <w:r w:rsidR="000E0498">
        <w:t xml:space="preserve">district contracted with the </w:t>
      </w:r>
      <w:r w:rsidR="000E0498" w:rsidRPr="00AC21C0">
        <w:t xml:space="preserve">publisher </w:t>
      </w:r>
      <w:r w:rsidR="000E0498">
        <w:t xml:space="preserve">to </w:t>
      </w:r>
      <w:r w:rsidR="000E0498" w:rsidRPr="00AC21C0">
        <w:t xml:space="preserve">conduct extensive </w:t>
      </w:r>
      <w:r w:rsidR="000E0498">
        <w:t>PD</w:t>
      </w:r>
      <w:r w:rsidR="000E0498" w:rsidRPr="00AC21C0">
        <w:t xml:space="preserve"> for teachers, coaches</w:t>
      </w:r>
      <w:r w:rsidR="000E0498">
        <w:t>,</w:t>
      </w:r>
      <w:r w:rsidR="000E0498" w:rsidRPr="00AC21C0">
        <w:t xml:space="preserve"> and principals to prepare for</w:t>
      </w:r>
      <w:r w:rsidR="000E0498">
        <w:t xml:space="preserve"> </w:t>
      </w:r>
      <w:r w:rsidR="000E0498" w:rsidRPr="00AC21C0">
        <w:t xml:space="preserve">implementation and </w:t>
      </w:r>
      <w:r w:rsidR="000E0498">
        <w:t>monitoring of instruction.</w:t>
      </w:r>
    </w:p>
    <w:p w14:paraId="7EAA5B93" w14:textId="58E3B961" w:rsidR="00B6382C" w:rsidRDefault="00B6382C" w:rsidP="00B6382C">
      <w:pPr>
        <w:tabs>
          <w:tab w:val="left" w:pos="0"/>
          <w:tab w:val="left" w:pos="360"/>
          <w:tab w:val="left" w:pos="1080"/>
          <w:tab w:val="left" w:pos="1800"/>
          <w:tab w:val="left" w:pos="2160"/>
        </w:tabs>
        <w:ind w:left="1080" w:hanging="360"/>
      </w:pPr>
      <w:r>
        <w:t xml:space="preserve">2.    </w:t>
      </w:r>
      <w:r w:rsidRPr="00AC21C0">
        <w:t xml:space="preserve">In addition, a district leader </w:t>
      </w:r>
      <w:r w:rsidR="00276CB3">
        <w:t xml:space="preserve">stated that </w:t>
      </w:r>
      <w:r w:rsidRPr="00AC21C0">
        <w:t xml:space="preserve">there </w:t>
      </w:r>
      <w:r w:rsidR="00276CB3">
        <w:t xml:space="preserve">was </w:t>
      </w:r>
      <w:r w:rsidRPr="00AC21C0">
        <w:t xml:space="preserve">ongoing </w:t>
      </w:r>
      <w:r w:rsidR="00276CB3">
        <w:t>PD</w:t>
      </w:r>
      <w:r>
        <w:t xml:space="preserve"> for the reading program</w:t>
      </w:r>
      <w:r w:rsidRPr="00AC21C0">
        <w:t xml:space="preserve">.  </w:t>
      </w:r>
      <w:r w:rsidR="004A0486">
        <w:t xml:space="preserve">In </w:t>
      </w:r>
      <w:r w:rsidR="00276CB3">
        <w:t xml:space="preserve">school year </w:t>
      </w:r>
      <w:r w:rsidRPr="00AC21C0">
        <w:t>2018-</w:t>
      </w:r>
      <w:r w:rsidR="00276CB3">
        <w:t>20</w:t>
      </w:r>
      <w:r w:rsidRPr="00AC21C0">
        <w:t>19, the publisher</w:t>
      </w:r>
      <w:r>
        <w:t xml:space="preserve"> </w:t>
      </w:r>
      <w:r w:rsidR="00276CB3">
        <w:t xml:space="preserve">provided </w:t>
      </w:r>
      <w:r w:rsidR="00276CB3" w:rsidRPr="00AC21C0">
        <w:t xml:space="preserve">44 days </w:t>
      </w:r>
      <w:r w:rsidR="00276CB3">
        <w:t>of PD</w:t>
      </w:r>
      <w:r w:rsidR="000E1ADE">
        <w:t xml:space="preserve"> </w:t>
      </w:r>
      <w:r w:rsidR="00276CB3">
        <w:t>in the district. At the time of the onsite in March 2020, the publisher had provided</w:t>
      </w:r>
      <w:r w:rsidR="004A0486">
        <w:t xml:space="preserve"> </w:t>
      </w:r>
      <w:r w:rsidR="00276CB3">
        <w:t>33 days</w:t>
      </w:r>
      <w:r w:rsidR="00276CB3" w:rsidDel="00276CB3">
        <w:t xml:space="preserve"> </w:t>
      </w:r>
      <w:r w:rsidR="00276CB3">
        <w:t xml:space="preserve">for school year </w:t>
      </w:r>
      <w:r w:rsidR="004A0486">
        <w:t>2019-</w:t>
      </w:r>
      <w:r w:rsidR="00276CB3">
        <w:t>20</w:t>
      </w:r>
      <w:r w:rsidR="004A0486">
        <w:t>20</w:t>
      </w:r>
      <w:r w:rsidRPr="00AC21C0">
        <w:t>.</w:t>
      </w:r>
    </w:p>
    <w:p w14:paraId="68881A63" w14:textId="334B9F0C" w:rsidR="00B6382C" w:rsidRDefault="00A553E9" w:rsidP="00B6382C">
      <w:pPr>
        <w:tabs>
          <w:tab w:val="left" w:pos="0"/>
          <w:tab w:val="left" w:pos="360"/>
          <w:tab w:val="left" w:pos="1080"/>
          <w:tab w:val="left" w:pos="1800"/>
          <w:tab w:val="left" w:pos="2160"/>
        </w:tabs>
        <w:ind w:left="1080" w:hanging="360"/>
      </w:pPr>
      <w:r>
        <w:lastRenderedPageBreak/>
        <w:t>3</w:t>
      </w:r>
      <w:r w:rsidR="00B6382C">
        <w:t xml:space="preserve">.   </w:t>
      </w:r>
      <w:r w:rsidR="000E1ADE">
        <w:t xml:space="preserve"> </w:t>
      </w:r>
      <w:r w:rsidR="00276CB3">
        <w:t>In</w:t>
      </w:r>
      <w:r w:rsidR="00B6382C" w:rsidRPr="00AC21C0">
        <w:t xml:space="preserve"> </w:t>
      </w:r>
      <w:r w:rsidR="00B6382C">
        <w:t xml:space="preserve">the </w:t>
      </w:r>
      <w:r w:rsidR="00276CB3">
        <w:t xml:space="preserve">district’s </w:t>
      </w:r>
      <w:r w:rsidR="000E1ADE">
        <w:t>s</w:t>
      </w:r>
      <w:r w:rsidR="00B6382C" w:rsidRPr="00AC21C0">
        <w:t>elf-assessment</w:t>
      </w:r>
      <w:r w:rsidR="00276CB3">
        <w:t xml:space="preserve"> submitted in advance of the onsite</w:t>
      </w:r>
      <w:r w:rsidR="00B6382C" w:rsidRPr="00AC21C0">
        <w:t xml:space="preserve">, </w:t>
      </w:r>
      <w:r w:rsidR="00276CB3">
        <w:t xml:space="preserve">district leaders stated that </w:t>
      </w:r>
      <w:r w:rsidR="00B6382C">
        <w:t>the district carefully</w:t>
      </w:r>
      <w:r w:rsidR="00B6382C" w:rsidRPr="00AC21C0">
        <w:t xml:space="preserve"> </w:t>
      </w:r>
      <w:r w:rsidR="00276CB3" w:rsidRPr="00AC21C0">
        <w:t>monitor</w:t>
      </w:r>
      <w:r w:rsidR="00276CB3">
        <w:t>ed</w:t>
      </w:r>
      <w:r w:rsidR="00276CB3" w:rsidRPr="00AC21C0">
        <w:t xml:space="preserve"> </w:t>
      </w:r>
      <w:r w:rsidR="00B6382C" w:rsidRPr="00AC21C0">
        <w:t xml:space="preserve">new program adoptions by </w:t>
      </w:r>
      <w:r w:rsidR="00B6382C">
        <w:t>collecting</w:t>
      </w:r>
      <w:r w:rsidR="00B6382C" w:rsidRPr="00AC21C0">
        <w:t xml:space="preserve"> achievement data, conducting learning walks, and surveying teachers at critical junctures during the year to determine success</w:t>
      </w:r>
      <w:r w:rsidR="00B6382C">
        <w:t>es</w:t>
      </w:r>
      <w:r w:rsidR="00B6382C" w:rsidRPr="00AC21C0">
        <w:t xml:space="preserve"> as well as ascertain the need for additional</w:t>
      </w:r>
      <w:r w:rsidR="00B6382C">
        <w:t xml:space="preserve"> support and</w:t>
      </w:r>
      <w:r w:rsidR="00B6382C" w:rsidRPr="00AC21C0">
        <w:t xml:space="preserve"> professional development.</w:t>
      </w:r>
    </w:p>
    <w:p w14:paraId="4869337D" w14:textId="77215CE8" w:rsidR="00B6382C" w:rsidRDefault="00B6382C" w:rsidP="00B6382C">
      <w:pPr>
        <w:tabs>
          <w:tab w:val="left" w:pos="360"/>
          <w:tab w:val="left" w:pos="1080"/>
          <w:tab w:val="left" w:pos="1440"/>
          <w:tab w:val="left" w:pos="1800"/>
          <w:tab w:val="left" w:pos="2160"/>
        </w:tabs>
      </w:pPr>
      <w:r w:rsidRPr="004E594D">
        <w:rPr>
          <w:b/>
        </w:rPr>
        <w:t>Impact</w:t>
      </w:r>
      <w:r w:rsidRPr="004E594D">
        <w:t xml:space="preserve">: </w:t>
      </w:r>
      <w:r>
        <w:t xml:space="preserve">By developing an inclusive, thoughtful, transparent, and rigorous screening process to adopt </w:t>
      </w:r>
      <w:r w:rsidR="00276CB3">
        <w:t>new programs</w:t>
      </w:r>
      <w:r w:rsidR="00276CB3" w:rsidDel="00276CB3">
        <w:t xml:space="preserve"> </w:t>
      </w:r>
      <w:r w:rsidR="00276CB3">
        <w:t xml:space="preserve">or </w:t>
      </w:r>
      <w:r>
        <w:t xml:space="preserve">new </w:t>
      </w:r>
      <w:r w:rsidR="00276CB3">
        <w:t xml:space="preserve">curricular </w:t>
      </w:r>
      <w:r>
        <w:t xml:space="preserve">materials, the district </w:t>
      </w:r>
      <w:r w:rsidR="00D90E48">
        <w:t xml:space="preserve">identifies </w:t>
      </w:r>
      <w:r>
        <w:t xml:space="preserve">rigorous academic programs aligned </w:t>
      </w:r>
      <w:r w:rsidR="00276CB3">
        <w:t xml:space="preserve">with current </w:t>
      </w:r>
      <w:r>
        <w:t xml:space="preserve">Massachusetts Curriculum Frameworks. By providing ongoing </w:t>
      </w:r>
      <w:r w:rsidR="00276CB3">
        <w:t>PD</w:t>
      </w:r>
      <w:r>
        <w:t xml:space="preserve"> to leaders and teachers </w:t>
      </w:r>
      <w:r w:rsidR="00276CB3">
        <w:t xml:space="preserve">about implementing </w:t>
      </w:r>
      <w:r>
        <w:t>new program</w:t>
      </w:r>
      <w:r w:rsidR="00276CB3">
        <w:t>s</w:t>
      </w:r>
      <w:r>
        <w:t xml:space="preserve">, the district </w:t>
      </w:r>
      <w:r w:rsidR="00276CB3">
        <w:t xml:space="preserve">likely </w:t>
      </w:r>
      <w:r>
        <w:t>better ensure</w:t>
      </w:r>
      <w:r w:rsidR="00276CB3">
        <w:t>s</w:t>
      </w:r>
      <w:r>
        <w:t xml:space="preserve"> that students have access to high</w:t>
      </w:r>
      <w:r w:rsidR="00276CB3">
        <w:t>-</w:t>
      </w:r>
      <w:r>
        <w:t xml:space="preserve"> quality, </w:t>
      </w:r>
      <w:r w:rsidR="00276CB3">
        <w:t>evidence</w:t>
      </w:r>
      <w:r>
        <w:t xml:space="preserve">-based </w:t>
      </w:r>
      <w:r w:rsidR="00276CB3">
        <w:t xml:space="preserve">curricular </w:t>
      </w:r>
      <w:r>
        <w:t xml:space="preserve">materials that can meet the needs of Brockton’s diverse student population. </w:t>
      </w:r>
    </w:p>
    <w:p w14:paraId="06E90EFE" w14:textId="1BB49A6A" w:rsidR="00B6382C" w:rsidRPr="00D472EA" w:rsidRDefault="00E571D1" w:rsidP="00E9358B">
      <w:pPr>
        <w:pStyle w:val="ListParagraph"/>
        <w:numPr>
          <w:ilvl w:val="0"/>
          <w:numId w:val="7"/>
        </w:numPr>
        <w:tabs>
          <w:tab w:val="left" w:pos="360"/>
          <w:tab w:val="left" w:pos="1080"/>
          <w:tab w:val="left" w:pos="1440"/>
          <w:tab w:val="left" w:pos="1800"/>
          <w:tab w:val="left" w:pos="2160"/>
        </w:tabs>
        <w:ind w:left="360"/>
        <w:contextualSpacing w:val="0"/>
        <w:rPr>
          <w:b/>
        </w:rPr>
      </w:pPr>
      <w:bookmarkStart w:id="21" w:name="_Hlk43963229"/>
      <w:r>
        <w:rPr>
          <w:b/>
        </w:rPr>
        <w:t>There are consistent structures and systems in place at the elementary schools for improving curriculum and instruction. Most K-5 teachers and leaders shared a common understanding of the district’s expectations for high-quality, standards-based instruction.</w:t>
      </w:r>
      <w:bookmarkEnd w:id="21"/>
    </w:p>
    <w:p w14:paraId="35F0CBD0" w14:textId="7A94A43A" w:rsidR="00B6382C" w:rsidRDefault="00B6382C" w:rsidP="00E9358B">
      <w:pPr>
        <w:pStyle w:val="ListParagraph"/>
        <w:numPr>
          <w:ilvl w:val="0"/>
          <w:numId w:val="8"/>
        </w:numPr>
        <w:tabs>
          <w:tab w:val="left" w:pos="360"/>
          <w:tab w:val="left" w:pos="720"/>
          <w:tab w:val="left" w:pos="1080"/>
          <w:tab w:val="left" w:pos="1440"/>
          <w:tab w:val="left" w:pos="1800"/>
          <w:tab w:val="left" w:pos="2160"/>
        </w:tabs>
        <w:contextualSpacing w:val="0"/>
      </w:pPr>
      <w:r>
        <w:t xml:space="preserve">The district has </w:t>
      </w:r>
      <w:r w:rsidR="00CE6616">
        <w:t xml:space="preserve">pre-kindergarten through grade </w:t>
      </w:r>
      <w:r w:rsidR="009567D7">
        <w:t xml:space="preserve">5 </w:t>
      </w:r>
      <w:r>
        <w:t xml:space="preserve">curricular and instructional leaders in the </w:t>
      </w:r>
      <w:r w:rsidR="004A0486">
        <w:t xml:space="preserve">core </w:t>
      </w:r>
      <w:r>
        <w:t>content areas</w:t>
      </w:r>
      <w:r w:rsidR="009567D7">
        <w:t>.</w:t>
      </w:r>
      <w:r>
        <w:t xml:space="preserve"> </w:t>
      </w:r>
    </w:p>
    <w:p w14:paraId="71C7C479" w14:textId="730553A1" w:rsidR="00B6382C" w:rsidRPr="00F013B2" w:rsidRDefault="00B6382C" w:rsidP="00E9358B">
      <w:pPr>
        <w:pStyle w:val="ListParagraph"/>
        <w:numPr>
          <w:ilvl w:val="6"/>
          <w:numId w:val="9"/>
        </w:numPr>
        <w:tabs>
          <w:tab w:val="left" w:pos="360"/>
          <w:tab w:val="left" w:pos="720"/>
          <w:tab w:val="left" w:pos="1080"/>
          <w:tab w:val="left" w:pos="1440"/>
          <w:tab w:val="left" w:pos="1800"/>
          <w:tab w:val="left" w:pos="2160"/>
        </w:tabs>
        <w:ind w:left="1080"/>
        <w:contextualSpacing w:val="0"/>
      </w:pPr>
      <w:r>
        <w:t xml:space="preserve">The district </w:t>
      </w:r>
      <w:r w:rsidR="00CE6616">
        <w:t xml:space="preserve">has a pre-kindergarten through grade </w:t>
      </w:r>
      <w:r>
        <w:t>5 coordinator for literacy/social studies and one for science/math</w:t>
      </w:r>
      <w:r w:rsidR="000E1ADE">
        <w:t xml:space="preserve"> or STEM</w:t>
      </w:r>
      <w:r>
        <w:t>.</w:t>
      </w:r>
      <w:r>
        <w:rPr>
          <w:rStyle w:val="FootnoteReference"/>
        </w:rPr>
        <w:footnoteReference w:id="23"/>
      </w:r>
      <w:r>
        <w:t xml:space="preserve"> These experienced educators</w:t>
      </w:r>
      <w:r w:rsidR="00CE6616">
        <w:t>,</w:t>
      </w:r>
      <w:r>
        <w:t xml:space="preserve"> who oversee all procedures, committees, and materials</w:t>
      </w:r>
      <w:r w:rsidR="00CE6616">
        <w:t>’</w:t>
      </w:r>
      <w:r>
        <w:t xml:space="preserve"> development related to curriculum and instruction for the core content area</w:t>
      </w:r>
      <w:r w:rsidR="000B61E2">
        <w:t>s</w:t>
      </w:r>
      <w:r w:rsidR="00CE6616">
        <w:t>,</w:t>
      </w:r>
      <w:r w:rsidR="000B61E2">
        <w:t xml:space="preserve"> </w:t>
      </w:r>
      <w:r>
        <w:t xml:space="preserve">report to the chief academic officer. </w:t>
      </w:r>
    </w:p>
    <w:p w14:paraId="17C954F7" w14:textId="2E664A04" w:rsidR="00B6382C" w:rsidRPr="00090685" w:rsidRDefault="00B6382C" w:rsidP="00B6382C">
      <w:pPr>
        <w:tabs>
          <w:tab w:val="left" w:pos="360"/>
          <w:tab w:val="left" w:pos="720"/>
          <w:tab w:val="left" w:pos="1080"/>
          <w:tab w:val="left" w:pos="1800"/>
          <w:tab w:val="left" w:pos="2160"/>
        </w:tabs>
        <w:ind w:left="720" w:hanging="360"/>
      </w:pPr>
      <w:r w:rsidRPr="00090685">
        <w:rPr>
          <w:b/>
          <w:bCs/>
        </w:rPr>
        <w:t>B.</w:t>
      </w:r>
      <w:r>
        <w:t xml:space="preserve">    </w:t>
      </w:r>
      <w:r w:rsidRPr="00090685">
        <w:t>At each elementary school, two</w:t>
      </w:r>
      <w:r>
        <w:t xml:space="preserve"> </w:t>
      </w:r>
      <w:r w:rsidRPr="00090685">
        <w:t>instructional leadership coaches (ILCs)</w:t>
      </w:r>
      <w:r w:rsidR="00CE6616">
        <w:t>---</w:t>
      </w:r>
      <w:r w:rsidRPr="00090685">
        <w:t xml:space="preserve">one </w:t>
      </w:r>
      <w:r w:rsidR="002A45F1">
        <w:t xml:space="preserve">each </w:t>
      </w:r>
      <w:r w:rsidRPr="00090685">
        <w:t>for ELA/social studies and STEM</w:t>
      </w:r>
      <w:r w:rsidR="00CE6616">
        <w:t>---</w:t>
      </w:r>
      <w:r>
        <w:t>work with coordinators, the</w:t>
      </w:r>
      <w:r w:rsidR="007D0C63">
        <w:t xml:space="preserve"> </w:t>
      </w:r>
      <w:r>
        <w:t>principal</w:t>
      </w:r>
      <w:r w:rsidR="00CE6616">
        <w:t>,</w:t>
      </w:r>
      <w:r>
        <w:t xml:space="preserve"> and teachers to</w:t>
      </w:r>
      <w:r w:rsidR="007D0C63">
        <w:t xml:space="preserve"> </w:t>
      </w:r>
      <w:r>
        <w:t>strengthen curriculum and instruction in their content area</w:t>
      </w:r>
      <w:r w:rsidR="00CE6616">
        <w:t>s</w:t>
      </w:r>
      <w:r>
        <w:t xml:space="preserve">. They also teach two </w:t>
      </w:r>
      <w:r w:rsidR="003C1E0D">
        <w:t>forty</w:t>
      </w:r>
      <w:r w:rsidR="00CE6616">
        <w:t>-</w:t>
      </w:r>
      <w:r>
        <w:t>minute classes each day.</w:t>
      </w:r>
    </w:p>
    <w:p w14:paraId="21CD36B6" w14:textId="25323F1E" w:rsidR="00B6382C" w:rsidRDefault="00B6382C" w:rsidP="00E9358B">
      <w:pPr>
        <w:pStyle w:val="ListParagraph"/>
        <w:numPr>
          <w:ilvl w:val="6"/>
          <w:numId w:val="10"/>
        </w:numPr>
        <w:tabs>
          <w:tab w:val="left" w:pos="360"/>
          <w:tab w:val="left" w:pos="720"/>
          <w:tab w:val="left" w:pos="1080"/>
          <w:tab w:val="left" w:pos="1440"/>
          <w:tab w:val="left" w:pos="1800"/>
          <w:tab w:val="left" w:pos="2160"/>
        </w:tabs>
        <w:ind w:left="1080" w:right="-90"/>
        <w:contextualSpacing w:val="0"/>
      </w:pPr>
      <w:r>
        <w:t xml:space="preserve">Coaches meet regularly with their principal and with each other to ensure </w:t>
      </w:r>
      <w:r w:rsidR="00CE6616">
        <w:t xml:space="preserve">that </w:t>
      </w:r>
      <w:r>
        <w:t xml:space="preserve">all aspects of the curriculum are implemented and supported </w:t>
      </w:r>
      <w:r w:rsidR="00CE6616">
        <w:t xml:space="preserve">in </w:t>
      </w:r>
      <w:r>
        <w:t xml:space="preserve">the </w:t>
      </w:r>
      <w:r w:rsidR="00CE6616">
        <w:t>school</w:t>
      </w:r>
      <w:r>
        <w:t xml:space="preserve">. They also </w:t>
      </w:r>
      <w:r w:rsidRPr="00F34E62">
        <w:t>meet monthly with coordinators to analyze and discuss data</w:t>
      </w:r>
      <w:r>
        <w:t xml:space="preserve"> and discuss instructional and curricular improvement needs </w:t>
      </w:r>
      <w:r w:rsidRPr="00F34E62">
        <w:t>to prepare for grade-level meetings</w:t>
      </w:r>
      <w:r>
        <w:t>.</w:t>
      </w:r>
      <w:r w:rsidRPr="004C3ED0">
        <w:rPr>
          <w:rStyle w:val="FootnoteReference"/>
        </w:rPr>
        <w:t xml:space="preserve"> </w:t>
      </w:r>
    </w:p>
    <w:p w14:paraId="58B8B9AF" w14:textId="13AC1634" w:rsidR="00B6382C" w:rsidRDefault="00A91317" w:rsidP="00E9358B">
      <w:pPr>
        <w:pStyle w:val="ListParagraph"/>
        <w:numPr>
          <w:ilvl w:val="6"/>
          <w:numId w:val="10"/>
        </w:numPr>
        <w:tabs>
          <w:tab w:val="left" w:pos="360"/>
          <w:tab w:val="left" w:pos="720"/>
          <w:tab w:val="left" w:pos="1080"/>
          <w:tab w:val="left" w:pos="1440"/>
          <w:tab w:val="left" w:pos="1800"/>
          <w:tab w:val="left" w:pos="2160"/>
        </w:tabs>
        <w:ind w:left="1080"/>
        <w:contextualSpacing w:val="0"/>
      </w:pPr>
      <w:r>
        <w:t>B</w:t>
      </w:r>
      <w:r w:rsidR="00B6382C">
        <w:t xml:space="preserve">oth coaches plan and attend grade-level professional learning </w:t>
      </w:r>
      <w:r w:rsidR="00F75CAF">
        <w:t xml:space="preserve">community </w:t>
      </w:r>
      <w:r w:rsidR="00B6382C">
        <w:t>(PL</w:t>
      </w:r>
      <w:r w:rsidR="00F75CAF">
        <w:t>C</w:t>
      </w:r>
      <w:r w:rsidR="00B6382C">
        <w:t>) meetings</w:t>
      </w:r>
      <w:r w:rsidR="00AE0DAF">
        <w:t xml:space="preserve"> once every six days</w:t>
      </w:r>
      <w:r w:rsidR="00B6382C">
        <w:t xml:space="preserve">, along with </w:t>
      </w:r>
      <w:r w:rsidR="00B06FAA">
        <w:t>p</w:t>
      </w:r>
      <w:r w:rsidR="00B6382C">
        <w:t>rincipals. ILCs also help</w:t>
      </w:r>
      <w:r w:rsidR="00B6382C" w:rsidRPr="00F34E62">
        <w:t xml:space="preserve"> </w:t>
      </w:r>
      <w:r w:rsidR="00B6382C">
        <w:t>determine</w:t>
      </w:r>
      <w:r w:rsidR="00B06FAA">
        <w:t xml:space="preserve"> district and school</w:t>
      </w:r>
      <w:r w:rsidR="00B6382C" w:rsidRPr="00F34E62">
        <w:t xml:space="preserve"> </w:t>
      </w:r>
      <w:r w:rsidR="00CE6616">
        <w:t>professional development (</w:t>
      </w:r>
      <w:r w:rsidR="00B6382C" w:rsidRPr="00F34E62">
        <w:t>PD</w:t>
      </w:r>
      <w:r w:rsidR="00CE6616">
        <w:t>)</w:t>
      </w:r>
      <w:r w:rsidR="00B6382C">
        <w:t xml:space="preserve"> objectives </w:t>
      </w:r>
      <w:r w:rsidR="00B06FAA">
        <w:t xml:space="preserve">and </w:t>
      </w:r>
      <w:r w:rsidR="00B6382C">
        <w:t xml:space="preserve">provide PD. </w:t>
      </w:r>
      <w:r w:rsidR="00011279">
        <w:t>In addition, they</w:t>
      </w:r>
      <w:r w:rsidR="00011279" w:rsidRPr="00F34E62">
        <w:t xml:space="preserve"> </w:t>
      </w:r>
      <w:r w:rsidR="00B06FAA">
        <w:t xml:space="preserve">help </w:t>
      </w:r>
      <w:r w:rsidR="00B6382C" w:rsidRPr="00F34E62">
        <w:t>develop</w:t>
      </w:r>
      <w:r w:rsidR="00B6382C">
        <w:t xml:space="preserve"> curricul</w:t>
      </w:r>
      <w:r>
        <w:t>um</w:t>
      </w:r>
      <w:r w:rsidR="00B6382C">
        <w:t xml:space="preserve"> and teaching</w:t>
      </w:r>
      <w:r w:rsidR="00B6382C" w:rsidRPr="00F34E62">
        <w:t xml:space="preserve"> materials</w:t>
      </w:r>
      <w:r w:rsidR="00B6382C">
        <w:t>.</w:t>
      </w:r>
      <w:r w:rsidR="00B6382C">
        <w:rPr>
          <w:rStyle w:val="FootnoteReference"/>
        </w:rPr>
        <w:t xml:space="preserve"> </w:t>
      </w:r>
      <w:r w:rsidR="00B6382C">
        <w:t xml:space="preserve"> </w:t>
      </w:r>
    </w:p>
    <w:p w14:paraId="41B8590C" w14:textId="4BDC7420" w:rsidR="00B6382C" w:rsidRDefault="00B6382C" w:rsidP="00E9358B">
      <w:pPr>
        <w:pStyle w:val="ListParagraph"/>
        <w:numPr>
          <w:ilvl w:val="6"/>
          <w:numId w:val="10"/>
        </w:numPr>
        <w:tabs>
          <w:tab w:val="left" w:pos="360"/>
          <w:tab w:val="left" w:pos="720"/>
          <w:tab w:val="left" w:pos="1080"/>
          <w:tab w:val="left" w:pos="1440"/>
          <w:tab w:val="left" w:pos="1800"/>
          <w:tab w:val="left" w:pos="2160"/>
        </w:tabs>
        <w:ind w:left="1080"/>
        <w:contextualSpacing w:val="0"/>
      </w:pPr>
      <w:r>
        <w:t>Coaches also facilitate</w:t>
      </w:r>
      <w:r w:rsidR="00AE0DAF">
        <w:t xml:space="preserve"> teachers’</w:t>
      </w:r>
      <w:r>
        <w:t xml:space="preserve"> discussions to look at student work to </w:t>
      </w:r>
      <w:r w:rsidR="0043591C">
        <w:t xml:space="preserve">better understand  </w:t>
      </w:r>
      <w:r>
        <w:t>performance</w:t>
      </w:r>
      <w:r w:rsidR="0043591C">
        <w:t xml:space="preserve"> levels</w:t>
      </w:r>
      <w:r w:rsidR="00CE6616">
        <w:t xml:space="preserve">, </w:t>
      </w:r>
      <w:r>
        <w:t>present model lessons</w:t>
      </w:r>
      <w:r w:rsidR="00CE6616">
        <w:t>,</w:t>
      </w:r>
      <w:r>
        <w:t xml:space="preserve"> and provide follow-up with teachers after</w:t>
      </w:r>
      <w:r w:rsidR="00AE0DAF">
        <w:t xml:space="preserve"> PD.</w:t>
      </w:r>
      <w:r w:rsidRPr="00BE321F">
        <w:t xml:space="preserve"> </w:t>
      </w:r>
      <w:r>
        <w:t xml:space="preserve"> </w:t>
      </w:r>
    </w:p>
    <w:p w14:paraId="583CFF78" w14:textId="635FC20B" w:rsidR="00B6382C" w:rsidRDefault="00B6382C" w:rsidP="00E9358B">
      <w:pPr>
        <w:pStyle w:val="ListParagraph"/>
        <w:numPr>
          <w:ilvl w:val="6"/>
          <w:numId w:val="10"/>
        </w:numPr>
        <w:tabs>
          <w:tab w:val="left" w:pos="360"/>
          <w:tab w:val="left" w:pos="720"/>
          <w:tab w:val="left" w:pos="1080"/>
          <w:tab w:val="left" w:pos="1440"/>
          <w:tab w:val="left" w:pos="1800"/>
          <w:tab w:val="left" w:pos="2160"/>
        </w:tabs>
        <w:ind w:left="1080" w:right="-90"/>
        <w:contextualSpacing w:val="0"/>
      </w:pPr>
      <w:r>
        <w:lastRenderedPageBreak/>
        <w:t xml:space="preserve">Principals reported that the </w:t>
      </w:r>
      <w:r w:rsidR="006D456D">
        <w:t>science, technology, engineering, and mathematics (</w:t>
      </w:r>
      <w:r>
        <w:t>STEM</w:t>
      </w:r>
      <w:r w:rsidR="006D456D">
        <w:t>)</w:t>
      </w:r>
      <w:r>
        <w:t xml:space="preserve"> coaches, who have been trained by publishers to use technology features in new curricular programs such as </w:t>
      </w:r>
      <w:r w:rsidRPr="00A6287A">
        <w:rPr>
          <w:i/>
          <w:iCs/>
        </w:rPr>
        <w:t>Amplify ELA, Amplify Science and Carnegie Math Solutions</w:t>
      </w:r>
      <w:r>
        <w:t>, support</w:t>
      </w:r>
      <w:r w:rsidR="0043591C">
        <w:t>ed</w:t>
      </w:r>
      <w:r>
        <w:t xml:space="preserve"> teachers to fully implement the curriculum.</w:t>
      </w:r>
    </w:p>
    <w:p w14:paraId="37217DD4" w14:textId="37DFD05E" w:rsidR="00B6382C" w:rsidRDefault="00B6382C" w:rsidP="00E9358B">
      <w:pPr>
        <w:pStyle w:val="ListParagraph"/>
        <w:numPr>
          <w:ilvl w:val="6"/>
          <w:numId w:val="10"/>
        </w:numPr>
        <w:tabs>
          <w:tab w:val="left" w:pos="360"/>
          <w:tab w:val="left" w:pos="720"/>
          <w:tab w:val="left" w:pos="1080"/>
          <w:tab w:val="left" w:pos="1440"/>
          <w:tab w:val="left" w:pos="1800"/>
          <w:tab w:val="left" w:pos="2160"/>
        </w:tabs>
        <w:ind w:left="1080" w:right="-90"/>
        <w:contextualSpacing w:val="0"/>
      </w:pPr>
      <w:r>
        <w:t xml:space="preserve">Some coaches have also participated in the district’s </w:t>
      </w:r>
      <w:r w:rsidR="00172AA9">
        <w:t>d</w:t>
      </w:r>
      <w:r>
        <w:t xml:space="preserve">iversity </w:t>
      </w:r>
      <w:r w:rsidR="00172AA9">
        <w:t>t</w:t>
      </w:r>
      <w:r>
        <w:t>askforce</w:t>
      </w:r>
      <w:r w:rsidR="00172AA9">
        <w:t xml:space="preserve"> and </w:t>
      </w:r>
      <w:r w:rsidR="0043591C">
        <w:t xml:space="preserve">in the 2019-2020 school year </w:t>
      </w:r>
      <w:r>
        <w:t>helped teachers vet text</w:t>
      </w:r>
      <w:r w:rsidR="003E327D">
        <w:t>book</w:t>
      </w:r>
      <w:r>
        <w:t>s and curriculum for bias and stereotypes.</w:t>
      </w:r>
    </w:p>
    <w:p w14:paraId="1AE502B0" w14:textId="3D36104D" w:rsidR="00B6382C" w:rsidRDefault="00B6382C" w:rsidP="00B6382C">
      <w:pPr>
        <w:pStyle w:val="ListParagraph"/>
        <w:tabs>
          <w:tab w:val="left" w:pos="360"/>
          <w:tab w:val="left" w:pos="720"/>
          <w:tab w:val="left" w:pos="1080"/>
          <w:tab w:val="left" w:pos="1440"/>
          <w:tab w:val="left" w:pos="1800"/>
          <w:tab w:val="left" w:pos="2160"/>
        </w:tabs>
        <w:ind w:left="1440" w:right="-90" w:hanging="360"/>
        <w:contextualSpacing w:val="0"/>
      </w:pPr>
      <w:r>
        <w:t xml:space="preserve">a.   </w:t>
      </w:r>
      <w:r>
        <w:tab/>
        <w:t xml:space="preserve">After the recent diversity </w:t>
      </w:r>
      <w:r w:rsidR="0043591C">
        <w:t xml:space="preserve">taskforce </w:t>
      </w:r>
      <w:r>
        <w:t>training, the coaches also ordered book fair materials that presented more diverse cultures and included children who were differently abled.</w:t>
      </w:r>
    </w:p>
    <w:p w14:paraId="6375E613" w14:textId="32E9CF07" w:rsidR="00B6382C" w:rsidRPr="00F72642" w:rsidRDefault="004A0486" w:rsidP="00B6382C">
      <w:pPr>
        <w:tabs>
          <w:tab w:val="left" w:pos="0"/>
          <w:tab w:val="left" w:pos="360"/>
          <w:tab w:val="left" w:pos="720"/>
          <w:tab w:val="left" w:pos="1440"/>
          <w:tab w:val="left" w:pos="1800"/>
          <w:tab w:val="left" w:pos="2160"/>
        </w:tabs>
        <w:ind w:left="720" w:hanging="360"/>
      </w:pPr>
      <w:r>
        <w:rPr>
          <w:b/>
          <w:bCs/>
        </w:rPr>
        <w:t>C</w:t>
      </w:r>
      <w:r w:rsidR="00B6382C" w:rsidRPr="00F72642">
        <w:rPr>
          <w:b/>
          <w:bCs/>
        </w:rPr>
        <w:t>.</w:t>
      </w:r>
      <w:r w:rsidR="00B6382C">
        <w:t xml:space="preserve">  </w:t>
      </w:r>
      <w:r>
        <w:tab/>
      </w:r>
      <w:r w:rsidR="00F56C40">
        <w:t xml:space="preserve">Regional support team members </w:t>
      </w:r>
      <w:r>
        <w:t xml:space="preserve">from </w:t>
      </w:r>
      <w:r w:rsidR="00B6382C">
        <w:t>DESE’s Statewide System of Support (SSoS) provide</w:t>
      </w:r>
      <w:r w:rsidR="00F56C40">
        <w:t xml:space="preserve"> </w:t>
      </w:r>
      <w:r w:rsidR="00B6382C">
        <w:t xml:space="preserve">support to </w:t>
      </w:r>
      <w:r w:rsidR="00F56C40">
        <w:t xml:space="preserve">10 </w:t>
      </w:r>
      <w:r w:rsidR="00B6382C">
        <w:t xml:space="preserve">district schools that </w:t>
      </w:r>
      <w:r w:rsidR="00390133">
        <w:t>rank</w:t>
      </w:r>
      <w:r w:rsidR="00B6382C">
        <w:t xml:space="preserve"> within the bottom 10 percent of elementary or middle schools statewide</w:t>
      </w:r>
      <w:r w:rsidR="000E1ADE">
        <w:t xml:space="preserve"> and qualify for targeted support</w:t>
      </w:r>
      <w:r w:rsidR="00B6382C">
        <w:t xml:space="preserve">. SSoS practices are </w:t>
      </w:r>
      <w:r w:rsidR="00675F76">
        <w:t>being considered</w:t>
      </w:r>
      <w:r w:rsidR="000E1ADE">
        <w:t xml:space="preserve"> as models</w:t>
      </w:r>
      <w:r w:rsidR="00675F76">
        <w:t xml:space="preserve"> </w:t>
      </w:r>
      <w:r w:rsidR="00243094">
        <w:t>by</w:t>
      </w:r>
      <w:r w:rsidR="00101624">
        <w:t xml:space="preserve"> others in the district</w:t>
      </w:r>
      <w:r w:rsidR="00B6382C">
        <w:t xml:space="preserve">.  </w:t>
      </w:r>
    </w:p>
    <w:p w14:paraId="3D085BDE" w14:textId="5E1C287F" w:rsidR="00B6382C" w:rsidRDefault="00B6382C" w:rsidP="00E9358B">
      <w:pPr>
        <w:pStyle w:val="ListParagraph"/>
        <w:numPr>
          <w:ilvl w:val="6"/>
          <w:numId w:val="14"/>
        </w:numPr>
        <w:tabs>
          <w:tab w:val="left" w:pos="0"/>
          <w:tab w:val="left" w:pos="360"/>
          <w:tab w:val="left" w:pos="720"/>
          <w:tab w:val="left" w:pos="1080"/>
          <w:tab w:val="left" w:pos="1440"/>
          <w:tab w:val="left" w:pos="1800"/>
          <w:tab w:val="left" w:pos="2160"/>
        </w:tabs>
        <w:ind w:left="1080"/>
        <w:contextualSpacing w:val="0"/>
      </w:pPr>
      <w:r>
        <w:t xml:space="preserve">Three </w:t>
      </w:r>
      <w:r w:rsidR="00F56C40">
        <w:t xml:space="preserve">members </w:t>
      </w:r>
      <w:r>
        <w:t xml:space="preserve">of DESE’s SSoS </w:t>
      </w:r>
      <w:r w:rsidR="00F56C40">
        <w:t xml:space="preserve">regional support team </w:t>
      </w:r>
      <w:r>
        <w:t xml:space="preserve">have been working with </w:t>
      </w:r>
      <w:r w:rsidR="00F56C40">
        <w:t xml:space="preserve">10 </w:t>
      </w:r>
      <w:r>
        <w:t>Brockton schools (</w:t>
      </w:r>
      <w:r w:rsidR="00F56C40">
        <w:t xml:space="preserve">5 </w:t>
      </w:r>
      <w:r>
        <w:t xml:space="preserve">elementary and </w:t>
      </w:r>
      <w:r w:rsidR="00F56C40">
        <w:t xml:space="preserve">5 </w:t>
      </w:r>
      <w:r>
        <w:t>middle schools) over time (one since the time of the last district review</w:t>
      </w:r>
      <w:r w:rsidR="00F819EF">
        <w:t xml:space="preserve"> in 2013</w:t>
      </w:r>
      <w:r>
        <w:t xml:space="preserve">) to build teacher capacity and establish stronger planning and instructional practices. One </w:t>
      </w:r>
      <w:r w:rsidR="00F56C40">
        <w:t xml:space="preserve">member of the </w:t>
      </w:r>
      <w:r>
        <w:t xml:space="preserve">SSoS </w:t>
      </w:r>
      <w:r w:rsidR="00F56C40">
        <w:t>regional support team</w:t>
      </w:r>
      <w:r>
        <w:t xml:space="preserve"> works with the leadership team and two support five schools each.</w:t>
      </w:r>
    </w:p>
    <w:p w14:paraId="04B91BE2" w14:textId="2E3306B1" w:rsidR="00B6382C" w:rsidRDefault="00233A21" w:rsidP="000E1ADE">
      <w:pPr>
        <w:pStyle w:val="ListParagraph"/>
        <w:numPr>
          <w:ilvl w:val="6"/>
          <w:numId w:val="14"/>
        </w:numPr>
        <w:tabs>
          <w:tab w:val="left" w:pos="0"/>
          <w:tab w:val="left" w:pos="360"/>
          <w:tab w:val="left" w:pos="720"/>
          <w:tab w:val="left" w:pos="1080"/>
          <w:tab w:val="left" w:pos="1440"/>
          <w:tab w:val="left" w:pos="1800"/>
          <w:tab w:val="left" w:pos="2160"/>
        </w:tabs>
        <w:ind w:left="1080" w:right="-270"/>
        <w:contextualSpacing w:val="0"/>
      </w:pPr>
      <w:r>
        <w:t xml:space="preserve">The SSoS team has focused on collaborative improvement planning with district leaders, the principal, coaches, specialists, and teachers to develop or implement a Sustainable </w:t>
      </w:r>
      <w:r w:rsidR="00D21297">
        <w:t>I</w:t>
      </w:r>
      <w:r w:rsidR="00D21297" w:rsidRPr="004D75ED">
        <w:t xml:space="preserve">mprovement </w:t>
      </w:r>
      <w:r w:rsidR="00D21297">
        <w:t>P</w:t>
      </w:r>
      <w:r w:rsidR="00D21297" w:rsidRPr="004D75ED">
        <w:t xml:space="preserve">lan </w:t>
      </w:r>
      <w:r w:rsidRPr="004D75ED">
        <w:t xml:space="preserve">at each of the 10 schools. The plans focus on </w:t>
      </w:r>
      <w:hyperlink r:id="rId28" w:anchor="accordion" w:history="1">
        <w:r w:rsidRPr="004348C4">
          <w:rPr>
            <w:rStyle w:val="Hyperlink"/>
            <w:rFonts w:cstheme="minorHAnsi"/>
            <w:color w:val="auto"/>
            <w:u w:val="none"/>
          </w:rPr>
          <w:t>strategic objectives and initiatives aligned with sustainable improvement practices</w:t>
        </w:r>
      </w:hyperlink>
      <w:r>
        <w:rPr>
          <w:rFonts w:cstheme="minorHAnsi"/>
        </w:rPr>
        <w:t>.</w:t>
      </w:r>
      <w:r w:rsidR="00B6382C">
        <w:t xml:space="preserve"> </w:t>
      </w:r>
    </w:p>
    <w:p w14:paraId="4C6F6479" w14:textId="5613952B" w:rsidR="00B6382C" w:rsidRDefault="00B6382C" w:rsidP="00B6382C">
      <w:pPr>
        <w:pStyle w:val="ListParagraph"/>
        <w:tabs>
          <w:tab w:val="left" w:pos="0"/>
          <w:tab w:val="left" w:pos="360"/>
          <w:tab w:val="left" w:pos="720"/>
          <w:tab w:val="left" w:pos="1080"/>
          <w:tab w:val="left" w:pos="1440"/>
          <w:tab w:val="left" w:pos="1800"/>
          <w:tab w:val="left" w:pos="2160"/>
        </w:tabs>
        <w:ind w:left="1440" w:hanging="360"/>
        <w:contextualSpacing w:val="0"/>
      </w:pPr>
      <w:r>
        <w:t xml:space="preserve">a.  </w:t>
      </w:r>
      <w:r>
        <w:tab/>
      </w:r>
      <w:r w:rsidR="001F39FF">
        <w:t xml:space="preserve">The superintendent noted that sustainable improvement planning would be </w:t>
      </w:r>
      <w:r w:rsidR="00844419">
        <w:t>adopted</w:t>
      </w:r>
      <w:r w:rsidR="001F39FF">
        <w:t xml:space="preserve"> in all district schools in school year 2020-2021.</w:t>
      </w:r>
    </w:p>
    <w:p w14:paraId="686E58B6" w14:textId="794A77C2" w:rsidR="00B6382C" w:rsidRDefault="00F56C40" w:rsidP="00E9358B">
      <w:pPr>
        <w:pStyle w:val="ListParagraph"/>
        <w:numPr>
          <w:ilvl w:val="6"/>
          <w:numId w:val="14"/>
        </w:numPr>
        <w:tabs>
          <w:tab w:val="left" w:pos="0"/>
          <w:tab w:val="left" w:pos="360"/>
          <w:tab w:val="left" w:pos="720"/>
          <w:tab w:val="left" w:pos="1080"/>
          <w:tab w:val="left" w:pos="1440"/>
          <w:tab w:val="left" w:pos="1800"/>
          <w:tab w:val="left" w:pos="2160"/>
        </w:tabs>
        <w:ind w:left="1080"/>
        <w:contextualSpacing w:val="0"/>
      </w:pPr>
      <w:r>
        <w:t>Members of t</w:t>
      </w:r>
      <w:r w:rsidR="00B6382C">
        <w:t xml:space="preserve">he SSoS </w:t>
      </w:r>
      <w:r>
        <w:t xml:space="preserve">regional support </w:t>
      </w:r>
      <w:r w:rsidR="00B6382C">
        <w:t xml:space="preserve">team </w:t>
      </w:r>
      <w:r>
        <w:t xml:space="preserve">reported </w:t>
      </w:r>
      <w:r w:rsidR="00B6382C">
        <w:t xml:space="preserve">some successes: expanding district capacity for improvement, participation of liaisons from each school </w:t>
      </w:r>
      <w:r w:rsidR="00084056">
        <w:t xml:space="preserve">receiving SSoS support </w:t>
      </w:r>
      <w:r w:rsidR="00B6382C">
        <w:t>in the district’s High Expectation</w:t>
      </w:r>
      <w:r w:rsidR="005A444E">
        <w:t>s</w:t>
      </w:r>
      <w:r w:rsidR="00B6382C">
        <w:t xml:space="preserve"> Teaching (HET) </w:t>
      </w:r>
      <w:r w:rsidR="00084056">
        <w:t>PD</w:t>
      </w:r>
      <w:r w:rsidR="00B6382C">
        <w:t>,</w:t>
      </w:r>
      <w:r w:rsidR="000B0B03">
        <w:rPr>
          <w:rStyle w:val="FootnoteReference"/>
        </w:rPr>
        <w:footnoteReference w:id="24"/>
      </w:r>
      <w:r w:rsidR="00B6382C">
        <w:t xml:space="preserve"> a focus on </w:t>
      </w:r>
      <w:r w:rsidR="00F819EF">
        <w:t xml:space="preserve">sustainable improvement </w:t>
      </w:r>
      <w:r w:rsidR="00B6382C">
        <w:t>practices and intervention strategies, and the beginnings of cultural shifts to improve student performance.</w:t>
      </w:r>
      <w:r w:rsidR="00B6382C" w:rsidRPr="00727B79">
        <w:rPr>
          <w:rStyle w:val="FootnoteReference"/>
        </w:rPr>
        <w:t xml:space="preserve"> </w:t>
      </w:r>
    </w:p>
    <w:p w14:paraId="6C4E2764" w14:textId="009F1DBC" w:rsidR="00B6382C" w:rsidRPr="00D74A9B" w:rsidRDefault="004A0486" w:rsidP="00B6382C">
      <w:pPr>
        <w:tabs>
          <w:tab w:val="left" w:pos="0"/>
          <w:tab w:val="left" w:pos="360"/>
          <w:tab w:val="left" w:pos="720"/>
          <w:tab w:val="left" w:pos="1080"/>
          <w:tab w:val="left" w:pos="1440"/>
          <w:tab w:val="left" w:pos="1800"/>
          <w:tab w:val="left" w:pos="2160"/>
        </w:tabs>
        <w:ind w:left="720" w:hanging="360"/>
      </w:pPr>
      <w:r>
        <w:rPr>
          <w:b/>
          <w:bCs/>
        </w:rPr>
        <w:t>D</w:t>
      </w:r>
      <w:r w:rsidR="00B6382C" w:rsidRPr="00596FE4">
        <w:rPr>
          <w:b/>
          <w:bCs/>
        </w:rPr>
        <w:t>.</w:t>
      </w:r>
      <w:r w:rsidR="00B6382C">
        <w:t xml:space="preserve">   </w:t>
      </w:r>
      <w:r>
        <w:tab/>
      </w:r>
      <w:r w:rsidR="00B6382C">
        <w:t xml:space="preserve">Elementary leaders and teachers </w:t>
      </w:r>
      <w:r w:rsidR="00B6382C" w:rsidRPr="00457347">
        <w:t xml:space="preserve">provided a </w:t>
      </w:r>
      <w:r w:rsidR="00B6382C" w:rsidRPr="00F030ED">
        <w:t>coherent</w:t>
      </w:r>
      <w:r w:rsidR="00B6382C">
        <w:t xml:space="preserve"> and consistent understanding of the district’s expectations for effective</w:t>
      </w:r>
      <w:r w:rsidR="000506F6">
        <w:t>,</w:t>
      </w:r>
      <w:r w:rsidR="00B6382C">
        <w:t xml:space="preserve"> </w:t>
      </w:r>
      <w:r w:rsidR="000506F6">
        <w:t>high-quality core</w:t>
      </w:r>
      <w:r w:rsidR="00B6382C">
        <w:t xml:space="preserve"> </w:t>
      </w:r>
      <w:r w:rsidR="0058385A">
        <w:t>instruction</w:t>
      </w:r>
      <w:r w:rsidR="00B6382C">
        <w:t>.</w:t>
      </w:r>
    </w:p>
    <w:p w14:paraId="0D4A090A" w14:textId="38E155B2" w:rsidR="00B6382C" w:rsidRDefault="00B6382C" w:rsidP="00C27E27">
      <w:pPr>
        <w:pStyle w:val="ListParagraph"/>
        <w:numPr>
          <w:ilvl w:val="6"/>
          <w:numId w:val="19"/>
        </w:numPr>
        <w:tabs>
          <w:tab w:val="left" w:pos="360"/>
          <w:tab w:val="left" w:pos="720"/>
          <w:tab w:val="left" w:pos="1080"/>
          <w:tab w:val="left" w:pos="1440"/>
          <w:tab w:val="left" w:pos="1800"/>
        </w:tabs>
        <w:contextualSpacing w:val="0"/>
      </w:pPr>
      <w:r>
        <w:t xml:space="preserve">K-5 leaders identified </w:t>
      </w:r>
      <w:r w:rsidR="00084056">
        <w:t xml:space="preserve">effective </w:t>
      </w:r>
      <w:r>
        <w:t>teaching as standards-based, equitable instruction using clear learning and language objectives. They mentioned rigor and higher</w:t>
      </w:r>
      <w:r w:rsidR="00084056">
        <w:t>-</w:t>
      </w:r>
      <w:r>
        <w:t xml:space="preserve">order thinking, the qualities promoted in the district’s new High Expectations Teaching (HET) PD initiative. They </w:t>
      </w:r>
      <w:r>
        <w:lastRenderedPageBreak/>
        <w:t>also stated the importance of student perseverance and engagement and teachers’ instructional support for diverse learners.</w:t>
      </w:r>
      <w:r w:rsidRPr="00502F0C">
        <w:t xml:space="preserve"> </w:t>
      </w:r>
    </w:p>
    <w:p w14:paraId="6C4972B6" w14:textId="161B05C3" w:rsidR="00B6382C" w:rsidRPr="009636C2" w:rsidRDefault="00084056" w:rsidP="00C27E27">
      <w:pPr>
        <w:pStyle w:val="ListParagraph"/>
        <w:numPr>
          <w:ilvl w:val="6"/>
          <w:numId w:val="19"/>
        </w:numPr>
        <w:tabs>
          <w:tab w:val="left" w:pos="360"/>
          <w:tab w:val="left" w:pos="720"/>
          <w:tab w:val="left" w:pos="1080"/>
          <w:tab w:val="left" w:pos="1440"/>
          <w:tab w:val="left" w:pos="1800"/>
        </w:tabs>
        <w:contextualSpacing w:val="0"/>
      </w:pPr>
      <w:r>
        <w:t>E</w:t>
      </w:r>
      <w:r w:rsidR="00B6382C">
        <w:t>lementary teacher</w:t>
      </w:r>
      <w:r w:rsidR="00E11BD0">
        <w:t>s</w:t>
      </w:r>
      <w:r w:rsidR="00B6382C">
        <w:t xml:space="preserve"> articulated the importance of standards-based instruction</w:t>
      </w:r>
      <w:r>
        <w:t>; higher-</w:t>
      </w:r>
      <w:r w:rsidR="00B6382C">
        <w:t>order thinking</w:t>
      </w:r>
      <w:r>
        <w:t xml:space="preserve">; </w:t>
      </w:r>
      <w:r w:rsidR="00B6382C">
        <w:t>building relationships with students and families</w:t>
      </w:r>
      <w:r>
        <w:t>; small-</w:t>
      </w:r>
      <w:r w:rsidR="00B6382C">
        <w:t>group</w:t>
      </w:r>
      <w:r w:rsidR="00E11BD0">
        <w:t xml:space="preserve">, </w:t>
      </w:r>
      <w:r w:rsidR="00B6382C">
        <w:t>collaborative learning</w:t>
      </w:r>
      <w:r>
        <w:t xml:space="preserve">; </w:t>
      </w:r>
      <w:r w:rsidR="00B6382C">
        <w:t>differentiation</w:t>
      </w:r>
      <w:r>
        <w:t xml:space="preserve">; </w:t>
      </w:r>
      <w:r w:rsidR="00B6382C">
        <w:t xml:space="preserve">and data-driven instruction. They </w:t>
      </w:r>
      <w:r>
        <w:t xml:space="preserve">stated </w:t>
      </w:r>
      <w:r w:rsidR="00B6382C">
        <w:t xml:space="preserve">that teachers should show sensitivity to students experiencing trauma and teach the whole child. They also noted a need for inclusivity by incorporating options for English </w:t>
      </w:r>
      <w:r>
        <w:t xml:space="preserve">learners </w:t>
      </w:r>
      <w:r w:rsidR="00B6382C">
        <w:t xml:space="preserve">and students with </w:t>
      </w:r>
      <w:r w:rsidR="001868D2">
        <w:t>disabilities</w:t>
      </w:r>
      <w:r w:rsidR="00B6382C">
        <w:t xml:space="preserve"> in </w:t>
      </w:r>
      <w:r>
        <w:t>whole-</w:t>
      </w:r>
      <w:r w:rsidR="00B6382C">
        <w:t xml:space="preserve">class activities. </w:t>
      </w:r>
    </w:p>
    <w:p w14:paraId="58C2A527" w14:textId="1A8CDFA6" w:rsidR="00B6382C" w:rsidRDefault="00BA3F6C" w:rsidP="00B6382C">
      <w:pPr>
        <w:tabs>
          <w:tab w:val="left" w:pos="0"/>
          <w:tab w:val="left" w:pos="360"/>
          <w:tab w:val="left" w:pos="720"/>
          <w:tab w:val="left" w:pos="1080"/>
          <w:tab w:val="left" w:pos="1440"/>
          <w:tab w:val="left" w:pos="1800"/>
          <w:tab w:val="left" w:pos="2160"/>
        </w:tabs>
        <w:ind w:left="720" w:hanging="360"/>
      </w:pPr>
      <w:r>
        <w:rPr>
          <w:b/>
          <w:bCs/>
        </w:rPr>
        <w:t>E</w:t>
      </w:r>
      <w:r w:rsidR="00B6382C" w:rsidRPr="009636C2">
        <w:rPr>
          <w:b/>
          <w:bCs/>
        </w:rPr>
        <w:t>.</w:t>
      </w:r>
      <w:r w:rsidR="00B6382C">
        <w:tab/>
        <w:t xml:space="preserve">A review of exemplar K-5 ELA curriculum documents submitted for the review indicated a collection of well-developed guiding documents and materials to support curriculum implementation and instruction. Interviewees noted that not all core subjects </w:t>
      </w:r>
      <w:r w:rsidR="003E327D">
        <w:t xml:space="preserve">had </w:t>
      </w:r>
      <w:r w:rsidR="00B6382C">
        <w:t xml:space="preserve">a full suite of similar materials.   </w:t>
      </w:r>
    </w:p>
    <w:p w14:paraId="3E46BEE1" w14:textId="25B8D512" w:rsidR="00B6382C" w:rsidRDefault="00084056" w:rsidP="00C27E27">
      <w:pPr>
        <w:pStyle w:val="ListParagraph"/>
        <w:numPr>
          <w:ilvl w:val="0"/>
          <w:numId w:val="32"/>
        </w:numPr>
        <w:tabs>
          <w:tab w:val="left" w:pos="360"/>
          <w:tab w:val="left" w:pos="720"/>
          <w:tab w:val="left" w:pos="1080"/>
          <w:tab w:val="left" w:pos="1440"/>
          <w:tab w:val="left" w:pos="1800"/>
          <w:tab w:val="left" w:pos="2160"/>
        </w:tabs>
        <w:ind w:left="1080"/>
        <w:contextualSpacing w:val="0"/>
      </w:pPr>
      <w:r>
        <w:t xml:space="preserve">Funded </w:t>
      </w:r>
      <w:r w:rsidR="00B6382C">
        <w:t>by a</w:t>
      </w:r>
      <w:r w:rsidR="00BE024E">
        <w:t xml:space="preserve"> 2017</w:t>
      </w:r>
      <w:r w:rsidR="00B6382C">
        <w:t xml:space="preserve"> DESE grant, a summer </w:t>
      </w:r>
      <w:r w:rsidR="003D4230">
        <w:t xml:space="preserve">2017 </w:t>
      </w:r>
      <w:r w:rsidR="00B6382C">
        <w:t xml:space="preserve">steering committee developed </w:t>
      </w:r>
      <w:r w:rsidR="00BE024E">
        <w:t xml:space="preserve">guiding </w:t>
      </w:r>
      <w:r w:rsidR="00B6382C">
        <w:t xml:space="preserve">documents to support all teachers in implementing the new </w:t>
      </w:r>
      <w:r w:rsidR="00B6382C" w:rsidRPr="00132FE1">
        <w:rPr>
          <w:i/>
          <w:iCs/>
        </w:rPr>
        <w:t>Reach for Reading</w:t>
      </w:r>
      <w:r w:rsidR="00B6382C">
        <w:t xml:space="preserve"> ELA program.</w:t>
      </w:r>
    </w:p>
    <w:p w14:paraId="3B15A54A" w14:textId="3ED2D51A" w:rsidR="00B6382C" w:rsidRDefault="00814FC6" w:rsidP="00C27E27">
      <w:pPr>
        <w:pStyle w:val="ListParagraph"/>
        <w:numPr>
          <w:ilvl w:val="0"/>
          <w:numId w:val="32"/>
        </w:numPr>
        <w:tabs>
          <w:tab w:val="left" w:pos="360"/>
          <w:tab w:val="left" w:pos="720"/>
          <w:tab w:val="left" w:pos="1080"/>
          <w:tab w:val="left" w:pos="1440"/>
          <w:tab w:val="left" w:pos="1800"/>
          <w:tab w:val="left" w:pos="2160"/>
        </w:tabs>
        <w:ind w:left="1080"/>
        <w:contextualSpacing w:val="0"/>
      </w:pPr>
      <w:r>
        <w:t>T</w:t>
      </w:r>
      <w:r w:rsidR="00B6382C" w:rsidRPr="001F393E">
        <w:t>hese</w:t>
      </w:r>
      <w:r w:rsidR="00B6382C">
        <w:t xml:space="preserve"> </w:t>
      </w:r>
      <w:r w:rsidR="003E327D">
        <w:t xml:space="preserve">guiding documents </w:t>
      </w:r>
      <w:r w:rsidR="00B6382C" w:rsidRPr="001F393E">
        <w:t xml:space="preserve">include Year-at-a-Glance </w:t>
      </w:r>
      <w:r w:rsidR="00B6382C">
        <w:t>documents listing</w:t>
      </w:r>
      <w:r w:rsidR="00B6382C" w:rsidRPr="001F393E">
        <w:t xml:space="preserve"> state standards to cover, unit guides that identify</w:t>
      </w:r>
      <w:r w:rsidR="00B6382C">
        <w:t xml:space="preserve"> ELA</w:t>
      </w:r>
      <w:r w:rsidR="00B6382C" w:rsidRPr="001F393E">
        <w:t xml:space="preserve"> skills as well as science and social studies content embedded within units, mini-lesson</w:t>
      </w:r>
      <w:r w:rsidR="00B6382C">
        <w:t>s by unit with guiding questions related to standards</w:t>
      </w:r>
      <w:r w:rsidR="00B6382C" w:rsidRPr="001F393E">
        <w:t>, and graphic organizers.</w:t>
      </w:r>
    </w:p>
    <w:p w14:paraId="4872E2C5" w14:textId="39461DD0" w:rsidR="00B6382C" w:rsidRDefault="00B6382C" w:rsidP="00C27E27">
      <w:pPr>
        <w:pStyle w:val="ListParagraph"/>
        <w:numPr>
          <w:ilvl w:val="0"/>
          <w:numId w:val="32"/>
        </w:numPr>
        <w:tabs>
          <w:tab w:val="left" w:pos="360"/>
          <w:tab w:val="left" w:pos="720"/>
          <w:tab w:val="left" w:pos="1080"/>
          <w:tab w:val="left" w:pos="1440"/>
          <w:tab w:val="left" w:pos="1800"/>
          <w:tab w:val="left" w:pos="2160"/>
        </w:tabs>
        <w:ind w:left="1080"/>
        <w:contextualSpacing w:val="0"/>
      </w:pPr>
      <w:r>
        <w:t>K-5</w:t>
      </w:r>
      <w:r w:rsidRPr="001F393E">
        <w:t xml:space="preserve"> materials shared with the review team</w:t>
      </w:r>
      <w:r>
        <w:t xml:space="preserve"> to teach writing</w:t>
      </w:r>
      <w:r w:rsidRPr="001F393E">
        <w:t xml:space="preserve"> included a K-12 Overview of Writing Requirements, </w:t>
      </w:r>
      <w:r>
        <w:t xml:space="preserve">standards-based </w:t>
      </w:r>
      <w:r w:rsidRPr="001F393E">
        <w:t xml:space="preserve">writing requirements for each </w:t>
      </w:r>
      <w:r w:rsidRPr="00D220C5">
        <w:rPr>
          <w:i/>
          <w:iCs/>
        </w:rPr>
        <w:t>Reach for Reading</w:t>
      </w:r>
      <w:r>
        <w:rPr>
          <w:i/>
          <w:iCs/>
        </w:rPr>
        <w:t xml:space="preserve"> </w:t>
      </w:r>
      <w:r>
        <w:t>unit</w:t>
      </w:r>
      <w:r w:rsidRPr="001F393E">
        <w:t xml:space="preserve">, </w:t>
      </w:r>
      <w:r>
        <w:t xml:space="preserve">writing </w:t>
      </w:r>
      <w:r w:rsidRPr="001F393E">
        <w:t>rubrics, writing prompts</w:t>
      </w:r>
      <w:r w:rsidR="00084056">
        <w:t>,</w:t>
      </w:r>
      <w:r w:rsidRPr="001F393E">
        <w:t xml:space="preserve"> and a tool for teachers to analyze and summarize </w:t>
      </w:r>
      <w:r>
        <w:t xml:space="preserve">students’ </w:t>
      </w:r>
      <w:r w:rsidR="00084056">
        <w:t>writing</w:t>
      </w:r>
      <w:r w:rsidR="00084056" w:rsidRPr="001F393E">
        <w:t xml:space="preserve"> </w:t>
      </w:r>
      <w:r w:rsidRPr="001F393E">
        <w:t>to prepare for</w:t>
      </w:r>
      <w:r>
        <w:t xml:space="preserve"> grade-level</w:t>
      </w:r>
      <w:r w:rsidRPr="001F393E">
        <w:t xml:space="preserve"> team discussions.</w:t>
      </w:r>
      <w:r w:rsidRPr="001F393E">
        <w:rPr>
          <w:rStyle w:val="FootnoteReference"/>
        </w:rPr>
        <w:t xml:space="preserve"> </w:t>
      </w:r>
    </w:p>
    <w:p w14:paraId="7A728611" w14:textId="51F28675" w:rsidR="00B6382C" w:rsidRPr="009636C2" w:rsidRDefault="00011279" w:rsidP="00C27E27">
      <w:pPr>
        <w:pStyle w:val="ListParagraph"/>
        <w:numPr>
          <w:ilvl w:val="0"/>
          <w:numId w:val="32"/>
        </w:numPr>
        <w:tabs>
          <w:tab w:val="left" w:pos="360"/>
          <w:tab w:val="left" w:pos="720"/>
          <w:tab w:val="left" w:pos="1080"/>
          <w:tab w:val="left" w:pos="1440"/>
          <w:tab w:val="left" w:pos="1800"/>
          <w:tab w:val="left" w:pos="2160"/>
        </w:tabs>
        <w:ind w:left="1080"/>
        <w:contextualSpacing w:val="0"/>
      </w:pPr>
      <w:r>
        <w:t>T</w:t>
      </w:r>
      <w:r w:rsidR="00B6382C">
        <w:t xml:space="preserve">he district submitted documents from the Museum of Science’s PD, </w:t>
      </w:r>
      <w:r w:rsidR="00B6382C" w:rsidRPr="00D220C5">
        <w:rPr>
          <w:i/>
          <w:iCs/>
        </w:rPr>
        <w:t>Engineering is Elementar</w:t>
      </w:r>
      <w:r w:rsidR="00B6382C">
        <w:rPr>
          <w:i/>
          <w:iCs/>
        </w:rPr>
        <w:t>y</w:t>
      </w:r>
      <w:r>
        <w:rPr>
          <w:i/>
          <w:iCs/>
        </w:rPr>
        <w:t xml:space="preserve">, </w:t>
      </w:r>
      <w:r>
        <w:t>to introduce STEM</w:t>
      </w:r>
      <w:r>
        <w:rPr>
          <w:rStyle w:val="FootnoteReference"/>
        </w:rPr>
        <w:footnoteReference w:id="25"/>
      </w:r>
      <w:r>
        <w:t xml:space="preserve"> in kindergarten through grade 5</w:t>
      </w:r>
      <w:r w:rsidR="00B6382C">
        <w:t>.</w:t>
      </w:r>
      <w:r w:rsidR="00B6382C" w:rsidRPr="001F393E">
        <w:t xml:space="preserve"> </w:t>
      </w:r>
      <w:r>
        <w:t>The district also submitted</w:t>
      </w:r>
      <w:r w:rsidR="00B6382C">
        <w:t xml:space="preserve"> </w:t>
      </w:r>
      <w:r w:rsidR="003D4581">
        <w:t xml:space="preserve">a </w:t>
      </w:r>
      <w:r w:rsidR="00B6382C">
        <w:t>project for grade 2 students to integrate math and science knowledge, skills</w:t>
      </w:r>
      <w:r w:rsidR="006D456D">
        <w:t>,</w:t>
      </w:r>
      <w:r w:rsidR="00B6382C">
        <w:t xml:space="preserve"> and understandings by designing a prosthetic </w:t>
      </w:r>
      <w:r w:rsidR="003D4581">
        <w:t xml:space="preserve">for dogs </w:t>
      </w:r>
      <w:r w:rsidR="00B6382C">
        <w:t>using everyday materials.</w:t>
      </w:r>
    </w:p>
    <w:p w14:paraId="168E269A" w14:textId="748D9A65" w:rsidR="00B6382C" w:rsidRDefault="00B6382C" w:rsidP="00B6382C">
      <w:pPr>
        <w:tabs>
          <w:tab w:val="left" w:pos="0"/>
          <w:tab w:val="left" w:pos="360"/>
          <w:tab w:val="left" w:pos="720"/>
          <w:tab w:val="left" w:pos="1080"/>
          <w:tab w:val="left" w:pos="1440"/>
          <w:tab w:val="left" w:pos="1800"/>
          <w:tab w:val="left" w:pos="2160"/>
        </w:tabs>
        <w:rPr>
          <w:bCs/>
        </w:rPr>
      </w:pPr>
      <w:r w:rsidRPr="00EF387F">
        <w:rPr>
          <w:b/>
        </w:rPr>
        <w:t>Impact</w:t>
      </w:r>
      <w:r w:rsidRPr="00EF387F">
        <w:t xml:space="preserve">: By </w:t>
      </w:r>
      <w:r>
        <w:t>providing</w:t>
      </w:r>
      <w:r w:rsidRPr="00EF387F">
        <w:t xml:space="preserve"> key leadership and coaching roles</w:t>
      </w:r>
      <w:r w:rsidR="00866388">
        <w:t xml:space="preserve"> at the elementary level</w:t>
      </w:r>
      <w:r>
        <w:t xml:space="preserve"> and collaboratively producing effective teaching materials, </w:t>
      </w:r>
      <w:r w:rsidRPr="00EF387F">
        <w:t xml:space="preserve">the district </w:t>
      </w:r>
      <w:r w:rsidR="00866388">
        <w:t>likely</w:t>
      </w:r>
      <w:r w:rsidR="00866388" w:rsidRPr="00EF387F">
        <w:t xml:space="preserve"> </w:t>
      </w:r>
      <w:r w:rsidR="005B6AB0">
        <w:t>help</w:t>
      </w:r>
      <w:r w:rsidR="00866388">
        <w:t>s</w:t>
      </w:r>
      <w:r w:rsidRPr="00EF387F">
        <w:rPr>
          <w:bCs/>
        </w:rPr>
        <w:t xml:space="preserve"> ensure that teachers and leaders can</w:t>
      </w:r>
      <w:r>
        <w:rPr>
          <w:bCs/>
        </w:rPr>
        <w:t xml:space="preserve"> collaborate to</w:t>
      </w:r>
      <w:r w:rsidRPr="00EF387F">
        <w:rPr>
          <w:bCs/>
        </w:rPr>
        <w:t xml:space="preserve"> deliver more effective instruction.</w:t>
      </w:r>
      <w:r>
        <w:rPr>
          <w:bCs/>
        </w:rPr>
        <w:t xml:space="preserve"> With clarity about </w:t>
      </w:r>
      <w:r w:rsidR="006D456D">
        <w:rPr>
          <w:bCs/>
        </w:rPr>
        <w:t xml:space="preserve">high-quality </w:t>
      </w:r>
      <w:r>
        <w:rPr>
          <w:bCs/>
        </w:rPr>
        <w:t xml:space="preserve">teaching practices and support from coaches and leaders, teachers likely </w:t>
      </w:r>
      <w:r w:rsidR="005B6AB0">
        <w:rPr>
          <w:bCs/>
        </w:rPr>
        <w:t xml:space="preserve">implement effective </w:t>
      </w:r>
      <w:r>
        <w:rPr>
          <w:bCs/>
        </w:rPr>
        <w:t>practices.</w:t>
      </w:r>
      <w:r w:rsidRPr="00EF387F">
        <w:rPr>
          <w:bCs/>
        </w:rPr>
        <w:t xml:space="preserve"> </w:t>
      </w:r>
    </w:p>
    <w:p w14:paraId="7768F7F8" w14:textId="10FDD8DC" w:rsidR="00075F0D" w:rsidRDefault="00075F0D" w:rsidP="00B6382C">
      <w:pPr>
        <w:tabs>
          <w:tab w:val="left" w:pos="0"/>
          <w:tab w:val="left" w:pos="360"/>
          <w:tab w:val="left" w:pos="720"/>
          <w:tab w:val="left" w:pos="1080"/>
          <w:tab w:val="left" w:pos="1440"/>
          <w:tab w:val="left" w:pos="1800"/>
          <w:tab w:val="left" w:pos="2160"/>
        </w:tabs>
        <w:rPr>
          <w:bCs/>
        </w:rPr>
      </w:pPr>
    </w:p>
    <w:p w14:paraId="75753BD2" w14:textId="77777777" w:rsidR="00075F0D" w:rsidRDefault="00075F0D" w:rsidP="00B6382C">
      <w:pPr>
        <w:tabs>
          <w:tab w:val="left" w:pos="0"/>
          <w:tab w:val="left" w:pos="360"/>
          <w:tab w:val="left" w:pos="720"/>
          <w:tab w:val="left" w:pos="1080"/>
          <w:tab w:val="left" w:pos="1440"/>
          <w:tab w:val="left" w:pos="1800"/>
          <w:tab w:val="left" w:pos="2160"/>
        </w:tabs>
        <w:rPr>
          <w:bCs/>
        </w:rPr>
      </w:pPr>
    </w:p>
    <w:p w14:paraId="666B8F20" w14:textId="4AF3E9D8" w:rsidR="00B6382C" w:rsidRPr="00106D7A" w:rsidRDefault="00B6382C" w:rsidP="00C27E27">
      <w:pPr>
        <w:pStyle w:val="ListParagraph"/>
        <w:numPr>
          <w:ilvl w:val="0"/>
          <w:numId w:val="43"/>
        </w:numPr>
        <w:tabs>
          <w:tab w:val="left" w:pos="360"/>
          <w:tab w:val="left" w:pos="720"/>
          <w:tab w:val="left" w:pos="1080"/>
          <w:tab w:val="left" w:pos="1440"/>
          <w:tab w:val="left" w:pos="1800"/>
          <w:tab w:val="left" w:pos="2160"/>
        </w:tabs>
        <w:ind w:left="360"/>
        <w:contextualSpacing w:val="0"/>
        <w:rPr>
          <w:b/>
        </w:rPr>
      </w:pPr>
      <w:r w:rsidRPr="00106D7A">
        <w:rPr>
          <w:b/>
        </w:rPr>
        <w:lastRenderedPageBreak/>
        <w:t xml:space="preserve">The district </w:t>
      </w:r>
      <w:r w:rsidRPr="00A343EB">
        <w:rPr>
          <w:b/>
        </w:rPr>
        <w:t>has taken initial steps to increase the staff’s understanding of issues related to equity and diversity</w:t>
      </w:r>
      <w:r w:rsidR="00546E0C">
        <w:rPr>
          <w:b/>
        </w:rPr>
        <w:t xml:space="preserve">. Educators are </w:t>
      </w:r>
      <w:r w:rsidRPr="00A343EB">
        <w:rPr>
          <w:b/>
        </w:rPr>
        <w:t xml:space="preserve">in the early stages of </w:t>
      </w:r>
      <w:r w:rsidR="007F6D27" w:rsidRPr="00A343EB">
        <w:rPr>
          <w:b/>
        </w:rPr>
        <w:t xml:space="preserve">making curricular resources more culturally relevant and representative of the </w:t>
      </w:r>
      <w:r w:rsidR="00A343EB" w:rsidRPr="00A343EB">
        <w:rPr>
          <w:b/>
        </w:rPr>
        <w:t>diversity in the school community</w:t>
      </w:r>
      <w:r w:rsidR="00A343EB">
        <w:rPr>
          <w:b/>
        </w:rPr>
        <w:t xml:space="preserve"> and</w:t>
      </w:r>
      <w:r w:rsidR="00546E0C">
        <w:rPr>
          <w:b/>
        </w:rPr>
        <w:t xml:space="preserve"> </w:t>
      </w:r>
      <w:r w:rsidR="00A343EB">
        <w:rPr>
          <w:b/>
        </w:rPr>
        <w:t>ensur</w:t>
      </w:r>
      <w:r w:rsidR="00546E0C">
        <w:rPr>
          <w:b/>
        </w:rPr>
        <w:t>ing</w:t>
      </w:r>
      <w:r w:rsidR="00A343EB">
        <w:rPr>
          <w:b/>
        </w:rPr>
        <w:t xml:space="preserve"> that school environments are more welcoming to all student groups</w:t>
      </w:r>
      <w:r w:rsidR="00A343EB" w:rsidRPr="00A343EB">
        <w:rPr>
          <w:b/>
        </w:rPr>
        <w:t>.</w:t>
      </w:r>
    </w:p>
    <w:p w14:paraId="475EACC5" w14:textId="0ACA0B02" w:rsidR="00B6382C" w:rsidRPr="00106D7A" w:rsidRDefault="00B6382C" w:rsidP="00E9358B">
      <w:pPr>
        <w:pStyle w:val="ListParagraph"/>
        <w:numPr>
          <w:ilvl w:val="0"/>
          <w:numId w:val="13"/>
        </w:numPr>
        <w:tabs>
          <w:tab w:val="left" w:pos="360"/>
          <w:tab w:val="left" w:pos="720"/>
          <w:tab w:val="left" w:pos="1440"/>
          <w:tab w:val="left" w:pos="1800"/>
          <w:tab w:val="left" w:pos="2160"/>
        </w:tabs>
        <w:ind w:left="720"/>
        <w:contextualSpacing w:val="0"/>
      </w:pPr>
      <w:r w:rsidRPr="00106D7A">
        <w:t xml:space="preserve">In the </w:t>
      </w:r>
      <w:r w:rsidR="006D456D" w:rsidRPr="00106D7A">
        <w:t>2019-2020</w:t>
      </w:r>
      <w:r w:rsidRPr="00106D7A">
        <w:t xml:space="preserve"> school year</w:t>
      </w:r>
      <w:r w:rsidR="006D456D">
        <w:t>,</w:t>
      </w:r>
      <w:r w:rsidRPr="00106D7A">
        <w:t xml:space="preserve"> </w:t>
      </w:r>
      <w:r w:rsidRPr="00106D7A">
        <w:rPr>
          <w:bCs/>
        </w:rPr>
        <w:t>the district offered a professional development (PD) module to boost staff understanding of and sensitivity to equity and diversity.</w:t>
      </w:r>
    </w:p>
    <w:p w14:paraId="1616DBDC" w14:textId="60FD8C31" w:rsidR="00B6382C" w:rsidRDefault="00B6382C" w:rsidP="00B6382C">
      <w:pPr>
        <w:tabs>
          <w:tab w:val="left" w:pos="0"/>
          <w:tab w:val="left" w:pos="360"/>
          <w:tab w:val="left" w:pos="720"/>
          <w:tab w:val="left" w:pos="1080"/>
          <w:tab w:val="left" w:pos="1620"/>
          <w:tab w:val="left" w:pos="1800"/>
        </w:tabs>
        <w:ind w:left="1080" w:hanging="360"/>
        <w:rPr>
          <w:bCs/>
        </w:rPr>
      </w:pPr>
      <w:r w:rsidRPr="00106D7A">
        <w:t xml:space="preserve">1.    The diversity </w:t>
      </w:r>
      <w:r w:rsidRPr="00106D7A">
        <w:rPr>
          <w:bCs/>
        </w:rPr>
        <w:t>steering committee</w:t>
      </w:r>
      <w:r w:rsidR="00011279">
        <w:rPr>
          <w:bCs/>
        </w:rPr>
        <w:t>,</w:t>
      </w:r>
      <w:r w:rsidRPr="00106D7A">
        <w:rPr>
          <w:bCs/>
        </w:rPr>
        <w:t xml:space="preserve"> led by the</w:t>
      </w:r>
      <w:r>
        <w:rPr>
          <w:bCs/>
        </w:rPr>
        <w:t xml:space="preserve"> chief of student support services and </w:t>
      </w:r>
      <w:r w:rsidR="006D456D">
        <w:rPr>
          <w:bCs/>
        </w:rPr>
        <w:t xml:space="preserve">composed </w:t>
      </w:r>
      <w:r>
        <w:rPr>
          <w:bCs/>
        </w:rPr>
        <w:t>of leaders and teachers</w:t>
      </w:r>
      <w:r w:rsidR="00011279">
        <w:rPr>
          <w:bCs/>
        </w:rPr>
        <w:t>,</w:t>
      </w:r>
      <w:r>
        <w:rPr>
          <w:bCs/>
        </w:rPr>
        <w:t xml:space="preserve"> prepared train-the-trainer sessions for a</w:t>
      </w:r>
      <w:r w:rsidR="001C554A">
        <w:rPr>
          <w:bCs/>
        </w:rPr>
        <w:t xml:space="preserve"> PD</w:t>
      </w:r>
      <w:r>
        <w:rPr>
          <w:bCs/>
        </w:rPr>
        <w:t xml:space="preserve"> module that was presented to staff at all schools during December 2019 and January 2020.</w:t>
      </w:r>
      <w:r w:rsidR="00EF3FD0">
        <w:rPr>
          <w:bCs/>
        </w:rPr>
        <w:t xml:space="preserve"> </w:t>
      </w:r>
    </w:p>
    <w:p w14:paraId="05FD35AE" w14:textId="79F83007" w:rsidR="00B6382C" w:rsidRDefault="00B6382C" w:rsidP="00B6382C">
      <w:pPr>
        <w:tabs>
          <w:tab w:val="left" w:pos="0"/>
          <w:tab w:val="left" w:pos="360"/>
          <w:tab w:val="left" w:pos="720"/>
          <w:tab w:val="left" w:pos="1080"/>
          <w:tab w:val="left" w:pos="1620"/>
          <w:tab w:val="left" w:pos="1800"/>
        </w:tabs>
        <w:ind w:left="1440" w:hanging="360"/>
        <w:rPr>
          <w:bCs/>
        </w:rPr>
      </w:pPr>
      <w:r>
        <w:rPr>
          <w:bCs/>
        </w:rPr>
        <w:t>a.</w:t>
      </w:r>
      <w:r>
        <w:rPr>
          <w:bCs/>
        </w:rPr>
        <w:tab/>
        <w:t xml:space="preserve">The district shared </w:t>
      </w:r>
      <w:r w:rsidR="001C554A">
        <w:rPr>
          <w:bCs/>
        </w:rPr>
        <w:t xml:space="preserve">PD </w:t>
      </w:r>
      <w:r>
        <w:rPr>
          <w:bCs/>
        </w:rPr>
        <w:t xml:space="preserve">materials with the review team that </w:t>
      </w:r>
      <w:r w:rsidR="008432C1">
        <w:rPr>
          <w:bCs/>
        </w:rPr>
        <w:t xml:space="preserve">staff used to </w:t>
      </w:r>
      <w:r>
        <w:rPr>
          <w:bCs/>
        </w:rPr>
        <w:t>reflect upon and help increase the district’s capacity to respond to the diverse needs of its students.</w:t>
      </w:r>
      <w:r w:rsidRPr="00267FDA">
        <w:rPr>
          <w:rStyle w:val="FootnoteReference"/>
          <w:bCs/>
        </w:rPr>
        <w:t xml:space="preserve"> </w:t>
      </w:r>
    </w:p>
    <w:p w14:paraId="5E0114DF" w14:textId="415782E4" w:rsidR="00B6382C" w:rsidRDefault="00B6382C" w:rsidP="00B6382C">
      <w:pPr>
        <w:tabs>
          <w:tab w:val="left" w:pos="0"/>
          <w:tab w:val="left" w:pos="360"/>
          <w:tab w:val="left" w:pos="720"/>
          <w:tab w:val="left" w:pos="1080"/>
          <w:tab w:val="left" w:pos="1620"/>
          <w:tab w:val="left" w:pos="1800"/>
        </w:tabs>
        <w:ind w:left="1440" w:hanging="360"/>
        <w:rPr>
          <w:bCs/>
        </w:rPr>
      </w:pPr>
      <w:r>
        <w:rPr>
          <w:bCs/>
        </w:rPr>
        <w:t>b.</w:t>
      </w:r>
      <w:r>
        <w:rPr>
          <w:bCs/>
        </w:rPr>
        <w:tab/>
        <w:t xml:space="preserve">Examples include a culture wheel that examines aspects of individual identity, a graphic organizer that promotes self-reflection </w:t>
      </w:r>
      <w:r w:rsidR="006D456D">
        <w:rPr>
          <w:bCs/>
        </w:rPr>
        <w:t xml:space="preserve">about </w:t>
      </w:r>
      <w:r>
        <w:rPr>
          <w:bCs/>
        </w:rPr>
        <w:t xml:space="preserve">one’s own </w:t>
      </w:r>
      <w:r w:rsidR="006D456D">
        <w:rPr>
          <w:bCs/>
        </w:rPr>
        <w:t xml:space="preserve">cultural </w:t>
      </w:r>
      <w:r>
        <w:rPr>
          <w:bCs/>
        </w:rPr>
        <w:t>group affiliations, and a tool to explore bias in textbooks and educational materials.</w:t>
      </w:r>
    </w:p>
    <w:p w14:paraId="640952D1" w14:textId="55453287" w:rsidR="00B6382C" w:rsidRPr="00106D7A" w:rsidRDefault="000B4C6B" w:rsidP="00B6382C">
      <w:pPr>
        <w:tabs>
          <w:tab w:val="left" w:pos="0"/>
          <w:tab w:val="left" w:pos="360"/>
          <w:tab w:val="left" w:pos="720"/>
          <w:tab w:val="left" w:pos="1080"/>
          <w:tab w:val="left" w:pos="1620"/>
          <w:tab w:val="left" w:pos="1800"/>
        </w:tabs>
        <w:ind w:left="1080" w:hanging="360"/>
        <w:rPr>
          <w:bCs/>
        </w:rPr>
      </w:pPr>
      <w:r>
        <w:rPr>
          <w:bCs/>
        </w:rPr>
        <w:t>2</w:t>
      </w:r>
      <w:r w:rsidR="00B6382C" w:rsidRPr="00106D7A">
        <w:rPr>
          <w:bCs/>
        </w:rPr>
        <w:t>.</w:t>
      </w:r>
      <w:r w:rsidR="00B6382C" w:rsidRPr="00106D7A">
        <w:rPr>
          <w:bCs/>
        </w:rPr>
        <w:tab/>
        <w:t>Teachers and leaders noted that the training was “very eye-opening” and lessons learned would be applied to current practices</w:t>
      </w:r>
      <w:r w:rsidR="004E5B18" w:rsidRPr="00106D7A">
        <w:rPr>
          <w:bCs/>
        </w:rPr>
        <w:t xml:space="preserve">, </w:t>
      </w:r>
      <w:r w:rsidR="00B6382C" w:rsidRPr="00106D7A">
        <w:rPr>
          <w:bCs/>
        </w:rPr>
        <w:t>especially to new curriculum development.</w:t>
      </w:r>
    </w:p>
    <w:p w14:paraId="54BB05B9" w14:textId="5AB04CBE" w:rsidR="00B6382C" w:rsidRPr="00106D7A" w:rsidRDefault="000B4C6B" w:rsidP="00B6382C">
      <w:pPr>
        <w:tabs>
          <w:tab w:val="left" w:pos="0"/>
          <w:tab w:val="left" w:pos="360"/>
          <w:tab w:val="left" w:pos="720"/>
          <w:tab w:val="left" w:pos="1080"/>
          <w:tab w:val="left" w:pos="1620"/>
          <w:tab w:val="left" w:pos="1800"/>
        </w:tabs>
        <w:ind w:left="1080" w:hanging="360"/>
        <w:rPr>
          <w:bCs/>
        </w:rPr>
      </w:pPr>
      <w:r>
        <w:rPr>
          <w:bCs/>
        </w:rPr>
        <w:t>3</w:t>
      </w:r>
      <w:r w:rsidR="00B6382C" w:rsidRPr="00106D7A">
        <w:rPr>
          <w:bCs/>
        </w:rPr>
        <w:t>.</w:t>
      </w:r>
      <w:r w:rsidR="00B6382C" w:rsidRPr="00106D7A">
        <w:rPr>
          <w:bCs/>
        </w:rPr>
        <w:tab/>
        <w:t xml:space="preserve">In multiple interviews, most educators </w:t>
      </w:r>
      <w:r w:rsidR="00482CD9">
        <w:rPr>
          <w:bCs/>
        </w:rPr>
        <w:t xml:space="preserve">seemed </w:t>
      </w:r>
      <w:r w:rsidR="00D73C31">
        <w:rPr>
          <w:bCs/>
        </w:rPr>
        <w:t>to be</w:t>
      </w:r>
      <w:r w:rsidR="00482CD9">
        <w:rPr>
          <w:bCs/>
        </w:rPr>
        <w:t xml:space="preserve"> aware</w:t>
      </w:r>
      <w:r w:rsidR="00B6382C" w:rsidRPr="00106D7A">
        <w:rPr>
          <w:bCs/>
        </w:rPr>
        <w:t xml:space="preserve"> of </w:t>
      </w:r>
      <w:r w:rsidR="00482CD9">
        <w:rPr>
          <w:bCs/>
        </w:rPr>
        <w:t>issues of</w:t>
      </w:r>
      <w:r w:rsidR="00482CD9" w:rsidRPr="00106D7A">
        <w:rPr>
          <w:bCs/>
        </w:rPr>
        <w:t xml:space="preserve"> </w:t>
      </w:r>
      <w:r w:rsidR="00B6382C" w:rsidRPr="00106D7A">
        <w:rPr>
          <w:bCs/>
        </w:rPr>
        <w:t xml:space="preserve">equity </w:t>
      </w:r>
      <w:r w:rsidR="00482CD9">
        <w:rPr>
          <w:bCs/>
        </w:rPr>
        <w:t xml:space="preserve">and diversity </w:t>
      </w:r>
      <w:r w:rsidR="00B6382C" w:rsidRPr="00106D7A">
        <w:rPr>
          <w:bCs/>
        </w:rPr>
        <w:t xml:space="preserve">and </w:t>
      </w:r>
      <w:r w:rsidR="00FE2575">
        <w:rPr>
          <w:bCs/>
        </w:rPr>
        <w:t xml:space="preserve">said </w:t>
      </w:r>
      <w:r w:rsidR="00B6382C" w:rsidRPr="00106D7A">
        <w:rPr>
          <w:bCs/>
        </w:rPr>
        <w:t>that the district needed more support and</w:t>
      </w:r>
      <w:r w:rsidR="00EE0DC1" w:rsidRPr="00106D7A">
        <w:rPr>
          <w:bCs/>
        </w:rPr>
        <w:t xml:space="preserve"> PD to address equity and diversity</w:t>
      </w:r>
      <w:r w:rsidR="00B6382C" w:rsidRPr="00106D7A">
        <w:rPr>
          <w:bCs/>
        </w:rPr>
        <w:t>.</w:t>
      </w:r>
    </w:p>
    <w:p w14:paraId="25D77655" w14:textId="387CFDD9" w:rsidR="00B6382C" w:rsidRDefault="002576F1" w:rsidP="00E9358B">
      <w:pPr>
        <w:pStyle w:val="ListParagraph"/>
        <w:numPr>
          <w:ilvl w:val="0"/>
          <w:numId w:val="13"/>
        </w:numPr>
        <w:tabs>
          <w:tab w:val="left" w:pos="0"/>
          <w:tab w:val="left" w:pos="360"/>
          <w:tab w:val="left" w:pos="720"/>
          <w:tab w:val="left" w:pos="1440"/>
          <w:tab w:val="left" w:pos="1800"/>
          <w:tab w:val="left" w:pos="2160"/>
        </w:tabs>
        <w:ind w:left="720"/>
        <w:contextualSpacing w:val="0"/>
      </w:pPr>
      <w:r>
        <w:t>District and school leaders and teachers</w:t>
      </w:r>
      <w:r w:rsidRPr="00106D7A">
        <w:t xml:space="preserve"> </w:t>
      </w:r>
      <w:r w:rsidR="00B6382C" w:rsidRPr="00106D7A">
        <w:t xml:space="preserve">reported that the PD </w:t>
      </w:r>
      <w:r w:rsidR="00FE2575">
        <w:t>provided</w:t>
      </w:r>
      <w:r w:rsidR="00FE2575" w:rsidRPr="00106D7A">
        <w:t xml:space="preserve"> </w:t>
      </w:r>
      <w:r w:rsidR="00B6382C" w:rsidRPr="00106D7A">
        <w:t>several practical and beneficial</w:t>
      </w:r>
      <w:r w:rsidR="00B6382C">
        <w:t xml:space="preserve"> tools, especially the Equity and Diversity </w:t>
      </w:r>
      <w:r w:rsidR="003E327D">
        <w:t xml:space="preserve">checklists </w:t>
      </w:r>
      <w:r w:rsidR="00B6382C">
        <w:t xml:space="preserve">for teachers and for administrators. Each </w:t>
      </w:r>
      <w:r>
        <w:t xml:space="preserve">checklist </w:t>
      </w:r>
      <w:r w:rsidR="00B6382C">
        <w:t xml:space="preserve">engaged </w:t>
      </w:r>
      <w:r w:rsidR="003A5C68">
        <w:t>staff</w:t>
      </w:r>
      <w:r w:rsidR="00B6382C">
        <w:t xml:space="preserve"> in a self-assessment of how well they recognized, respected</w:t>
      </w:r>
      <w:r w:rsidR="00FE2575">
        <w:t>,</w:t>
      </w:r>
      <w:r w:rsidR="00B6382C">
        <w:t xml:space="preserve"> and embedded diversity in their work.</w:t>
      </w:r>
    </w:p>
    <w:p w14:paraId="55E3527A" w14:textId="2E234C18" w:rsidR="00B6382C" w:rsidRDefault="00B6382C" w:rsidP="00E9358B">
      <w:pPr>
        <w:pStyle w:val="ListParagraph"/>
        <w:numPr>
          <w:ilvl w:val="6"/>
          <w:numId w:val="15"/>
        </w:numPr>
        <w:tabs>
          <w:tab w:val="left" w:pos="0"/>
          <w:tab w:val="left" w:pos="360"/>
          <w:tab w:val="left" w:pos="720"/>
          <w:tab w:val="left" w:pos="1080"/>
          <w:tab w:val="left" w:pos="1440"/>
          <w:tab w:val="left" w:pos="1800"/>
          <w:tab w:val="left" w:pos="2160"/>
        </w:tabs>
        <w:ind w:left="1080"/>
        <w:contextualSpacing w:val="0"/>
      </w:pPr>
      <w:r>
        <w:t>Teachers</w:t>
      </w:r>
      <w:r w:rsidR="008B587A">
        <w:t xml:space="preserve"> have begun to</w:t>
      </w:r>
      <w:r>
        <w:t xml:space="preserve"> </w:t>
      </w:r>
      <w:r w:rsidR="008B587A">
        <w:t>apply</w:t>
      </w:r>
      <w:r>
        <w:t xml:space="preserve"> the Equity and Diversity Checklist </w:t>
      </w:r>
      <w:r w:rsidR="00457347">
        <w:t xml:space="preserve">for Teachers </w:t>
      </w:r>
      <w:r>
        <w:t xml:space="preserve">to make curricula more culturally responsive </w:t>
      </w:r>
      <w:r w:rsidR="00457347">
        <w:t xml:space="preserve">and </w:t>
      </w:r>
      <w:r>
        <w:t>relevant and to better recognize and affirm students’ diverse backgrounds, identities, strengths</w:t>
      </w:r>
      <w:r w:rsidR="00FE2575">
        <w:t>,</w:t>
      </w:r>
      <w:r>
        <w:t xml:space="preserve"> and challenges in their practice.</w:t>
      </w:r>
    </w:p>
    <w:p w14:paraId="0CDFE39F" w14:textId="1B2AFB87" w:rsidR="00B6382C" w:rsidRDefault="00B6382C" w:rsidP="00E9358B">
      <w:pPr>
        <w:pStyle w:val="ListParagraph"/>
        <w:numPr>
          <w:ilvl w:val="1"/>
          <w:numId w:val="13"/>
        </w:numPr>
        <w:tabs>
          <w:tab w:val="left" w:pos="0"/>
          <w:tab w:val="left" w:pos="720"/>
          <w:tab w:val="left" w:pos="1080"/>
          <w:tab w:val="left" w:pos="1440"/>
          <w:tab w:val="left" w:pos="2160"/>
        </w:tabs>
        <w:ind w:left="1440"/>
        <w:contextualSpacing w:val="0"/>
      </w:pPr>
      <w:r>
        <w:t xml:space="preserve">The teachers’ checklist </w:t>
      </w:r>
      <w:r w:rsidR="004B7EB5">
        <w:t>offers guidance for</w:t>
      </w:r>
      <w:r>
        <w:t xml:space="preserve"> </w:t>
      </w:r>
      <w:r w:rsidR="00457347">
        <w:t xml:space="preserve">increasing </w:t>
      </w:r>
      <w:r>
        <w:t>self-aware</w:t>
      </w:r>
      <w:r w:rsidR="004B7EB5">
        <w:t>ness</w:t>
      </w:r>
      <w:r>
        <w:t xml:space="preserve"> and </w:t>
      </w:r>
      <w:r w:rsidR="004B7EB5">
        <w:t>including</w:t>
      </w:r>
      <w:r>
        <w:t xml:space="preserve"> culturally proficient practices in classroom environment</w:t>
      </w:r>
      <w:r w:rsidR="008B587A">
        <w:t>s</w:t>
      </w:r>
      <w:r>
        <w:t xml:space="preserve">, </w:t>
      </w:r>
      <w:r w:rsidR="008B587A">
        <w:t>teaching</w:t>
      </w:r>
      <w:r>
        <w:t xml:space="preserve"> materials, and lesson</w:t>
      </w:r>
      <w:r w:rsidR="008B587A">
        <w:t xml:space="preserve"> plan</w:t>
      </w:r>
      <w:r>
        <w:t>s.</w:t>
      </w:r>
    </w:p>
    <w:p w14:paraId="042C0150" w14:textId="45405A35" w:rsidR="00B6382C" w:rsidRPr="00DA7EA8" w:rsidRDefault="00B6382C" w:rsidP="00E9358B">
      <w:pPr>
        <w:pStyle w:val="ListParagraph"/>
        <w:numPr>
          <w:ilvl w:val="1"/>
          <w:numId w:val="13"/>
        </w:numPr>
        <w:tabs>
          <w:tab w:val="left" w:pos="0"/>
          <w:tab w:val="left" w:pos="720"/>
          <w:tab w:val="left" w:pos="1080"/>
          <w:tab w:val="left" w:pos="1440"/>
          <w:tab w:val="left" w:pos="2160"/>
        </w:tabs>
        <w:ind w:left="1440"/>
        <w:contextualSpacing w:val="0"/>
      </w:pPr>
      <w:r w:rsidRPr="00661AC9">
        <w:t>I</w:t>
      </w:r>
      <w:r>
        <w:t>nterview</w:t>
      </w:r>
      <w:r w:rsidR="002576F1">
        <w:t>ee</w:t>
      </w:r>
      <w:r>
        <w:t xml:space="preserve">s </w:t>
      </w:r>
      <w:r w:rsidR="009F66F5">
        <w:t>highlighted</w:t>
      </w:r>
      <w:r>
        <w:t xml:space="preserve"> </w:t>
      </w:r>
      <w:r w:rsidRPr="001B47BC">
        <w:rPr>
          <w:bCs/>
        </w:rPr>
        <w:t>the importance of cultural relevance</w:t>
      </w:r>
      <w:r>
        <w:rPr>
          <w:bCs/>
        </w:rPr>
        <w:t xml:space="preserve">, for example, when selecting </w:t>
      </w:r>
      <w:r w:rsidRPr="001B47BC">
        <w:rPr>
          <w:bCs/>
        </w:rPr>
        <w:t xml:space="preserve">the new K-5 </w:t>
      </w:r>
      <w:r w:rsidRPr="001B47BC">
        <w:rPr>
          <w:bCs/>
          <w:i/>
          <w:iCs/>
        </w:rPr>
        <w:t>Reach for Reading</w:t>
      </w:r>
      <w:r w:rsidRPr="001B47BC">
        <w:rPr>
          <w:bCs/>
        </w:rPr>
        <w:t xml:space="preserve"> program (National Geographic, Cengage)</w:t>
      </w:r>
      <w:r w:rsidR="002576F1">
        <w:rPr>
          <w:bCs/>
        </w:rPr>
        <w:t>,</w:t>
      </w:r>
      <w:r>
        <w:rPr>
          <w:bCs/>
        </w:rPr>
        <w:t xml:space="preserve"> which took place several years </w:t>
      </w:r>
      <w:r w:rsidR="00FE2575">
        <w:rPr>
          <w:bCs/>
        </w:rPr>
        <w:t>before</w:t>
      </w:r>
      <w:r>
        <w:rPr>
          <w:bCs/>
        </w:rPr>
        <w:t xml:space="preserve"> the training.</w:t>
      </w:r>
      <w:r w:rsidRPr="001B47BC">
        <w:rPr>
          <w:bCs/>
        </w:rPr>
        <w:t xml:space="preserve"> </w:t>
      </w:r>
    </w:p>
    <w:p w14:paraId="273B1688" w14:textId="71A3F8B9" w:rsidR="00B6382C" w:rsidRPr="00E304C2" w:rsidRDefault="00B6382C" w:rsidP="00E9358B">
      <w:pPr>
        <w:pStyle w:val="ListParagraph"/>
        <w:numPr>
          <w:ilvl w:val="1"/>
          <w:numId w:val="13"/>
        </w:numPr>
        <w:tabs>
          <w:tab w:val="left" w:pos="0"/>
          <w:tab w:val="left" w:pos="720"/>
          <w:tab w:val="left" w:pos="1080"/>
          <w:tab w:val="left" w:pos="1440"/>
          <w:tab w:val="left" w:pos="2160"/>
        </w:tabs>
        <w:ind w:left="1440"/>
        <w:contextualSpacing w:val="0"/>
      </w:pPr>
      <w:r>
        <w:rPr>
          <w:bCs/>
        </w:rPr>
        <w:t xml:space="preserve">They also </w:t>
      </w:r>
      <w:r w:rsidR="00457347">
        <w:rPr>
          <w:bCs/>
        </w:rPr>
        <w:t xml:space="preserve">spoke about </w:t>
      </w:r>
      <w:r>
        <w:rPr>
          <w:bCs/>
        </w:rPr>
        <w:t>how cultural relevance influenced the purchase of</w:t>
      </w:r>
      <w:r w:rsidRPr="001B47BC">
        <w:rPr>
          <w:bCs/>
        </w:rPr>
        <w:t xml:space="preserve"> new novels</w:t>
      </w:r>
      <w:r w:rsidR="009F66F5">
        <w:rPr>
          <w:bCs/>
        </w:rPr>
        <w:t xml:space="preserve"> to</w:t>
      </w:r>
      <w:r>
        <w:rPr>
          <w:bCs/>
        </w:rPr>
        <w:t xml:space="preserve"> </w:t>
      </w:r>
      <w:r w:rsidR="002576F1">
        <w:rPr>
          <w:bCs/>
        </w:rPr>
        <w:t xml:space="preserve">provide </w:t>
      </w:r>
      <w:r>
        <w:rPr>
          <w:bCs/>
        </w:rPr>
        <w:t>more</w:t>
      </w:r>
      <w:r w:rsidRPr="001B47BC">
        <w:rPr>
          <w:bCs/>
        </w:rPr>
        <w:t xml:space="preserve"> </w:t>
      </w:r>
      <w:r>
        <w:rPr>
          <w:bCs/>
        </w:rPr>
        <w:t xml:space="preserve">opportunities for </w:t>
      </w:r>
      <w:r w:rsidRPr="001B47BC">
        <w:rPr>
          <w:bCs/>
        </w:rPr>
        <w:t>Brockton’s diverse student body to see themselves in the texts</w:t>
      </w:r>
      <w:r>
        <w:rPr>
          <w:bCs/>
        </w:rPr>
        <w:t xml:space="preserve"> they use</w:t>
      </w:r>
      <w:r w:rsidR="002576F1">
        <w:rPr>
          <w:bCs/>
        </w:rPr>
        <w:t>d</w:t>
      </w:r>
      <w:r>
        <w:rPr>
          <w:bCs/>
        </w:rPr>
        <w:t xml:space="preserve"> in all content areas, not just </w:t>
      </w:r>
      <w:r w:rsidR="002576F1">
        <w:rPr>
          <w:bCs/>
        </w:rPr>
        <w:t xml:space="preserve">in </w:t>
      </w:r>
      <w:r>
        <w:rPr>
          <w:bCs/>
        </w:rPr>
        <w:t>ELA/English</w:t>
      </w:r>
      <w:r w:rsidRPr="001B47BC">
        <w:rPr>
          <w:bCs/>
        </w:rPr>
        <w:t xml:space="preserve">. </w:t>
      </w:r>
    </w:p>
    <w:p w14:paraId="20DC294A" w14:textId="48F8C454" w:rsidR="00B6382C" w:rsidRDefault="00B6382C" w:rsidP="00E9358B">
      <w:pPr>
        <w:pStyle w:val="ListParagraph"/>
        <w:numPr>
          <w:ilvl w:val="0"/>
          <w:numId w:val="15"/>
        </w:numPr>
        <w:tabs>
          <w:tab w:val="left" w:pos="0"/>
          <w:tab w:val="left" w:pos="360"/>
          <w:tab w:val="left" w:pos="720"/>
          <w:tab w:val="left" w:pos="1080"/>
          <w:tab w:val="left" w:pos="1800"/>
          <w:tab w:val="left" w:pos="2160"/>
        </w:tabs>
        <w:ind w:left="1080"/>
        <w:contextualSpacing w:val="0"/>
      </w:pPr>
      <w:r>
        <w:lastRenderedPageBreak/>
        <w:t>The Equity and Diversity Checklist</w:t>
      </w:r>
      <w:r w:rsidR="00431DF2">
        <w:t xml:space="preserve"> </w:t>
      </w:r>
      <w:r>
        <w:t xml:space="preserve">for Administrators emphasized cultural responsiveness and proficiency in communication and leadership functions. </w:t>
      </w:r>
    </w:p>
    <w:p w14:paraId="3928B31B" w14:textId="3A89D36F" w:rsidR="00B6382C" w:rsidRDefault="00B6382C" w:rsidP="00B6382C">
      <w:pPr>
        <w:pStyle w:val="ListParagraph"/>
        <w:tabs>
          <w:tab w:val="left" w:pos="0"/>
          <w:tab w:val="left" w:pos="360"/>
          <w:tab w:val="left" w:pos="720"/>
          <w:tab w:val="left" w:pos="1080"/>
          <w:tab w:val="left" w:pos="1800"/>
          <w:tab w:val="left" w:pos="2160"/>
        </w:tabs>
        <w:ind w:left="1440" w:hanging="360"/>
        <w:contextualSpacing w:val="0"/>
        <w:rPr>
          <w:rStyle w:val="FootnoteReference"/>
        </w:rPr>
      </w:pPr>
      <w:r>
        <w:t>a.</w:t>
      </w:r>
      <w:r>
        <w:tab/>
        <w:t>The checklist identified the importance of regular, two-way, culturally proficient communication with families about student learning and performance.</w:t>
      </w:r>
      <w:r w:rsidRPr="006E7CED">
        <w:rPr>
          <w:rStyle w:val="FootnoteReference"/>
        </w:rPr>
        <w:t xml:space="preserve"> </w:t>
      </w:r>
    </w:p>
    <w:p w14:paraId="696BE7A0" w14:textId="54811779" w:rsidR="00B6382C" w:rsidRDefault="00B6382C" w:rsidP="00B6382C">
      <w:pPr>
        <w:pStyle w:val="ListParagraph"/>
        <w:tabs>
          <w:tab w:val="left" w:pos="0"/>
          <w:tab w:val="left" w:pos="360"/>
          <w:tab w:val="left" w:pos="720"/>
          <w:tab w:val="left" w:pos="1080"/>
          <w:tab w:val="left" w:pos="1800"/>
          <w:tab w:val="left" w:pos="2160"/>
        </w:tabs>
        <w:ind w:left="1440" w:hanging="360"/>
        <w:contextualSpacing w:val="0"/>
      </w:pPr>
      <w:r>
        <w:t>b.</w:t>
      </w:r>
      <w:r>
        <w:tab/>
        <w:t xml:space="preserve">The </w:t>
      </w:r>
      <w:r w:rsidRPr="006E7CED">
        <w:t>administrators’ checklist also provided a self-assessment and priority setting opportunity to ensure stronger cultural proficiency in</w:t>
      </w:r>
      <w:r>
        <w:t xml:space="preserve"> setting</w:t>
      </w:r>
      <w:r w:rsidRPr="006E7CED">
        <w:t xml:space="preserve"> policies</w:t>
      </w:r>
      <w:r>
        <w:t xml:space="preserve"> </w:t>
      </w:r>
      <w:r w:rsidR="002576F1">
        <w:t xml:space="preserve">and </w:t>
      </w:r>
      <w:r w:rsidRPr="006E7CED">
        <w:t>practices</w:t>
      </w:r>
      <w:r>
        <w:t xml:space="preserve"> and creating school environments that </w:t>
      </w:r>
      <w:r w:rsidRPr="006E7CED">
        <w:t xml:space="preserve">enable staff and students to interact </w:t>
      </w:r>
      <w:r>
        <w:t xml:space="preserve">more </w:t>
      </w:r>
      <w:r w:rsidRPr="006E7CED">
        <w:t>effectively in a culturally diverse environment.</w:t>
      </w:r>
      <w:r w:rsidRPr="005762C6">
        <w:rPr>
          <w:rStyle w:val="FootnoteReference"/>
        </w:rPr>
        <w:t xml:space="preserve"> </w:t>
      </w:r>
    </w:p>
    <w:p w14:paraId="6BA1D6A4" w14:textId="776E681A" w:rsidR="00B6382C" w:rsidRPr="006E7CED" w:rsidRDefault="00B6382C" w:rsidP="00B6382C">
      <w:pPr>
        <w:pStyle w:val="ListParagraph"/>
        <w:tabs>
          <w:tab w:val="left" w:pos="0"/>
          <w:tab w:val="left" w:pos="360"/>
          <w:tab w:val="left" w:pos="720"/>
          <w:tab w:val="left" w:pos="1080"/>
          <w:tab w:val="left" w:pos="1800"/>
          <w:tab w:val="left" w:pos="2160"/>
        </w:tabs>
        <w:ind w:left="1440" w:hanging="360"/>
        <w:contextualSpacing w:val="0"/>
      </w:pPr>
      <w:r>
        <w:t>c.</w:t>
      </w:r>
      <w:r>
        <w:tab/>
      </w:r>
      <w:r w:rsidR="002576F1">
        <w:t>Principals</w:t>
      </w:r>
      <w:r>
        <w:t xml:space="preserve"> noted that schools were just beginning to implement these new practices. They added that they needed more time and </w:t>
      </w:r>
      <w:r w:rsidR="00457347">
        <w:t xml:space="preserve">that </w:t>
      </w:r>
      <w:r>
        <w:t xml:space="preserve">some, especially veteran teachers, </w:t>
      </w:r>
      <w:r w:rsidR="00457347">
        <w:t xml:space="preserve">needed </w:t>
      </w:r>
      <w:r>
        <w:t>even more awareness to be successful.</w:t>
      </w:r>
    </w:p>
    <w:p w14:paraId="3AB43289" w14:textId="50FAB522" w:rsidR="00B6382C" w:rsidRPr="00660FB8" w:rsidRDefault="00CF7CB5" w:rsidP="00177F96">
      <w:pPr>
        <w:pStyle w:val="ListParagraph"/>
        <w:numPr>
          <w:ilvl w:val="0"/>
          <w:numId w:val="13"/>
        </w:numPr>
        <w:tabs>
          <w:tab w:val="left" w:pos="0"/>
          <w:tab w:val="left" w:pos="360"/>
          <w:tab w:val="left" w:pos="720"/>
          <w:tab w:val="left" w:pos="1080"/>
          <w:tab w:val="left" w:pos="1440"/>
          <w:tab w:val="left" w:pos="1800"/>
          <w:tab w:val="left" w:pos="2160"/>
        </w:tabs>
        <w:ind w:left="720"/>
        <w:contextualSpacing w:val="0"/>
      </w:pPr>
      <w:r>
        <w:t>The superintendent told the team that he planned to participate</w:t>
      </w:r>
      <w:r w:rsidR="00F030ED">
        <w:t xml:space="preserve"> in an online PD course offered by Cornell University on diversity, noting that all members of the executive team and principals would be required to take the course as a summer assignment.</w:t>
      </w:r>
    </w:p>
    <w:p w14:paraId="320C5A84" w14:textId="335FA5B2" w:rsidR="00B6382C" w:rsidRDefault="00B6382C" w:rsidP="00B6382C">
      <w:pPr>
        <w:tabs>
          <w:tab w:val="left" w:pos="0"/>
          <w:tab w:val="left" w:pos="360"/>
          <w:tab w:val="left" w:pos="720"/>
          <w:tab w:val="left" w:pos="1440"/>
          <w:tab w:val="left" w:pos="1800"/>
          <w:tab w:val="left" w:pos="2160"/>
        </w:tabs>
        <w:ind w:left="-90"/>
      </w:pPr>
      <w:r w:rsidRPr="00F731AA">
        <w:rPr>
          <w:b/>
        </w:rPr>
        <w:t>Impact</w:t>
      </w:r>
      <w:r w:rsidRPr="00BA3A76">
        <w:t xml:space="preserve">: </w:t>
      </w:r>
      <w:r>
        <w:t xml:space="preserve">Brockton’s leaders’ and teachers’ recognition of the </w:t>
      </w:r>
      <w:r w:rsidR="000E03FD">
        <w:t xml:space="preserve">practices </w:t>
      </w:r>
      <w:r>
        <w:t xml:space="preserve">and strategies needed to </w:t>
      </w:r>
      <w:r w:rsidR="00B35349">
        <w:t xml:space="preserve">embrace </w:t>
      </w:r>
      <w:r>
        <w:t>students’ diversity in cultural background, identities, languages, learning needs, strengths</w:t>
      </w:r>
      <w:r w:rsidR="000E03FD">
        <w:t>,</w:t>
      </w:r>
      <w:r>
        <w:t xml:space="preserve"> and challenges </w:t>
      </w:r>
      <w:r w:rsidR="000E03FD">
        <w:t xml:space="preserve">likely </w:t>
      </w:r>
      <w:r>
        <w:t>help</w:t>
      </w:r>
      <w:r w:rsidR="00F030ED">
        <w:t>s</w:t>
      </w:r>
      <w:r>
        <w:t xml:space="preserve"> create a more responsive and proficient educational program. </w:t>
      </w:r>
    </w:p>
    <w:p w14:paraId="5A40FD64" w14:textId="5FBB471C" w:rsidR="000E03FD" w:rsidRDefault="000E03FD" w:rsidP="00B6382C">
      <w:pPr>
        <w:tabs>
          <w:tab w:val="left" w:pos="0"/>
          <w:tab w:val="left" w:pos="360"/>
          <w:tab w:val="left" w:pos="720"/>
          <w:tab w:val="left" w:pos="1440"/>
          <w:tab w:val="left" w:pos="1800"/>
          <w:tab w:val="left" w:pos="2160"/>
        </w:tabs>
        <w:ind w:left="-90"/>
      </w:pPr>
    </w:p>
    <w:p w14:paraId="5AC90A2E" w14:textId="0CDB2068" w:rsidR="00B6382C" w:rsidRPr="00EC0F8B" w:rsidRDefault="00B6382C" w:rsidP="00B6382C">
      <w:pPr>
        <w:tabs>
          <w:tab w:val="left" w:pos="360"/>
          <w:tab w:val="left" w:pos="720"/>
          <w:tab w:val="left" w:pos="1080"/>
          <w:tab w:val="left" w:pos="1440"/>
          <w:tab w:val="left" w:pos="1800"/>
          <w:tab w:val="left" w:pos="2160"/>
        </w:tabs>
        <w:rPr>
          <w:b/>
          <w:i/>
          <w:iCs/>
          <w:sz w:val="28"/>
          <w:szCs w:val="28"/>
        </w:rPr>
      </w:pPr>
      <w:r w:rsidRPr="00EC0F8B">
        <w:rPr>
          <w:b/>
          <w:i/>
          <w:iCs/>
          <w:sz w:val="28"/>
          <w:szCs w:val="28"/>
        </w:rPr>
        <w:t>Challenges and Areas for Growth</w:t>
      </w:r>
    </w:p>
    <w:p w14:paraId="6D986E2F" w14:textId="29FB3470" w:rsidR="00B6382C" w:rsidRDefault="00B6382C" w:rsidP="00B6382C">
      <w:pPr>
        <w:tabs>
          <w:tab w:val="left" w:pos="360"/>
          <w:tab w:val="left" w:pos="720"/>
          <w:tab w:val="left" w:pos="1080"/>
          <w:tab w:val="left" w:pos="1440"/>
          <w:tab w:val="left" w:pos="1800"/>
          <w:tab w:val="left" w:pos="2160"/>
        </w:tabs>
        <w:ind w:left="360" w:hanging="360"/>
        <w:rPr>
          <w:b/>
          <w:bCs/>
        </w:rPr>
      </w:pPr>
      <w:r>
        <w:rPr>
          <w:b/>
          <w:bCs/>
        </w:rPr>
        <w:t>4.</w:t>
      </w:r>
      <w:r>
        <w:rPr>
          <w:b/>
          <w:bCs/>
        </w:rPr>
        <w:tab/>
      </w:r>
      <w:r w:rsidR="00A343EB" w:rsidRPr="00A343EB">
        <w:rPr>
          <w:b/>
          <w:bCs/>
        </w:rPr>
        <w:t xml:space="preserve">The </w:t>
      </w:r>
      <w:r w:rsidR="004C2469">
        <w:rPr>
          <w:b/>
          <w:bCs/>
        </w:rPr>
        <w:t>district</w:t>
      </w:r>
      <w:r w:rsidR="004C2469" w:rsidRPr="00A343EB">
        <w:rPr>
          <w:b/>
          <w:bCs/>
        </w:rPr>
        <w:t xml:space="preserve"> </w:t>
      </w:r>
      <w:r w:rsidR="004C2469">
        <w:rPr>
          <w:b/>
          <w:bCs/>
        </w:rPr>
        <w:t>eliminated several district and school</w:t>
      </w:r>
      <w:r w:rsidR="00A343EB" w:rsidRPr="00A343EB">
        <w:rPr>
          <w:b/>
          <w:bCs/>
        </w:rPr>
        <w:t xml:space="preserve"> leaders</w:t>
      </w:r>
      <w:r w:rsidR="004C2469">
        <w:rPr>
          <w:b/>
          <w:bCs/>
        </w:rPr>
        <w:t>hip</w:t>
      </w:r>
      <w:r w:rsidR="00A343EB" w:rsidRPr="00A343EB">
        <w:rPr>
          <w:b/>
          <w:bCs/>
        </w:rPr>
        <w:t xml:space="preserve"> </w:t>
      </w:r>
      <w:r w:rsidR="004C2469">
        <w:rPr>
          <w:b/>
          <w:bCs/>
        </w:rPr>
        <w:t>positions that support</w:t>
      </w:r>
      <w:r w:rsidR="00A343EB" w:rsidRPr="00A343EB">
        <w:rPr>
          <w:b/>
          <w:bCs/>
        </w:rPr>
        <w:t xml:space="preserve"> teaching and learning</w:t>
      </w:r>
      <w:r w:rsidR="004C2469">
        <w:rPr>
          <w:b/>
          <w:bCs/>
        </w:rPr>
        <w:t xml:space="preserve"> in grades 6-12 and reallocated responsibilities to the remaining positions</w:t>
      </w:r>
      <w:r w:rsidR="00A343EB" w:rsidRPr="00A343EB">
        <w:rPr>
          <w:b/>
          <w:bCs/>
        </w:rPr>
        <w:t>.</w:t>
      </w:r>
    </w:p>
    <w:p w14:paraId="0BC7FB5C" w14:textId="61D93637" w:rsidR="00B6382C" w:rsidRDefault="00B6382C" w:rsidP="00B6382C">
      <w:pPr>
        <w:tabs>
          <w:tab w:val="left" w:pos="360"/>
          <w:tab w:val="left" w:pos="720"/>
          <w:tab w:val="left" w:pos="1080"/>
          <w:tab w:val="left" w:pos="1440"/>
          <w:tab w:val="left" w:pos="1800"/>
          <w:tab w:val="left" w:pos="2160"/>
        </w:tabs>
        <w:ind w:left="720" w:hanging="360"/>
      </w:pPr>
      <w:r>
        <w:rPr>
          <w:b/>
          <w:bCs/>
        </w:rPr>
        <w:t>A.</w:t>
      </w:r>
      <w:r>
        <w:rPr>
          <w:b/>
        </w:rPr>
        <w:tab/>
      </w:r>
      <w:r w:rsidR="000E03FD" w:rsidRPr="00177F96">
        <w:rPr>
          <w:bCs/>
        </w:rPr>
        <w:t>Interviews and a document review indicated that</w:t>
      </w:r>
      <w:r w:rsidR="000E03FD">
        <w:rPr>
          <w:b/>
        </w:rPr>
        <w:t xml:space="preserve"> </w:t>
      </w:r>
      <w:r w:rsidR="001B3073">
        <w:rPr>
          <w:bCs/>
        </w:rPr>
        <w:t>in</w:t>
      </w:r>
      <w:r w:rsidRPr="007F643D">
        <w:rPr>
          <w:bCs/>
        </w:rPr>
        <w:t xml:space="preserve"> </w:t>
      </w:r>
      <w:r>
        <w:rPr>
          <w:bCs/>
        </w:rPr>
        <w:t xml:space="preserve">school year </w:t>
      </w:r>
      <w:r w:rsidRPr="007F643D">
        <w:rPr>
          <w:bCs/>
        </w:rPr>
        <w:t>2017-</w:t>
      </w:r>
      <w:r w:rsidR="000E03FD">
        <w:rPr>
          <w:bCs/>
        </w:rPr>
        <w:t>20</w:t>
      </w:r>
      <w:r w:rsidRPr="007F643D">
        <w:rPr>
          <w:bCs/>
        </w:rPr>
        <w:t>18,</w:t>
      </w:r>
      <w:r>
        <w:rPr>
          <w:b/>
        </w:rPr>
        <w:t xml:space="preserve"> </w:t>
      </w:r>
      <w:r>
        <w:t xml:space="preserve">the district reduced several district and school leadership positions that support teaching and learning in grades 6-12 and reallocated responsibilities to the remaining positions.   </w:t>
      </w:r>
    </w:p>
    <w:p w14:paraId="1202BCAF" w14:textId="3697F62D" w:rsidR="00B6382C" w:rsidRDefault="00B6382C" w:rsidP="00B6382C">
      <w:pPr>
        <w:tabs>
          <w:tab w:val="left" w:pos="360"/>
          <w:tab w:val="left" w:pos="720"/>
          <w:tab w:val="left" w:pos="1080"/>
          <w:tab w:val="left" w:pos="1440"/>
          <w:tab w:val="left" w:pos="1800"/>
        </w:tabs>
        <w:ind w:left="1080" w:right="-90" w:hanging="360"/>
      </w:pPr>
      <w:r>
        <w:t xml:space="preserve">1. </w:t>
      </w:r>
      <w:r>
        <w:tab/>
      </w:r>
      <w:r w:rsidR="001B3073">
        <w:t>T</w:t>
      </w:r>
      <w:r w:rsidRPr="00DB2CD6">
        <w:t xml:space="preserve">he district eliminated </w:t>
      </w:r>
      <w:r w:rsidR="003005B5">
        <w:t xml:space="preserve">the </w:t>
      </w:r>
      <w:r w:rsidR="00A70FD4">
        <w:t xml:space="preserve">positions of </w:t>
      </w:r>
      <w:r w:rsidRPr="00DB2CD6">
        <w:t xml:space="preserve">deputy superintendent of learning and teaching, </w:t>
      </w:r>
      <w:r w:rsidRPr="0083411C">
        <w:t>executive director for learning and teaching Pre-K-5,</w:t>
      </w:r>
      <w:r w:rsidRPr="00DB2CD6">
        <w:t xml:space="preserve"> executive director </w:t>
      </w:r>
      <w:r w:rsidR="00E729DB">
        <w:t>in charge of curriculum</w:t>
      </w:r>
      <w:r w:rsidRPr="00DB2CD6">
        <w:t xml:space="preserve"> for 6-8 and the alternative schools</w:t>
      </w:r>
      <w:r w:rsidR="00A70FD4">
        <w:t xml:space="preserve">, </w:t>
      </w:r>
      <w:r w:rsidRPr="00DB2CD6">
        <w:t xml:space="preserve">coordinator for ELA/social studies for </w:t>
      </w:r>
      <w:r w:rsidR="00A4722D">
        <w:t xml:space="preserve">grades </w:t>
      </w:r>
      <w:r w:rsidRPr="00DB2CD6">
        <w:t xml:space="preserve">6-8, </w:t>
      </w:r>
      <w:r w:rsidR="00A70FD4">
        <w:t>c</w:t>
      </w:r>
      <w:r w:rsidRPr="00DB2CD6">
        <w:t xml:space="preserve">oordinator for math/science for </w:t>
      </w:r>
      <w:r w:rsidR="00A4722D">
        <w:t xml:space="preserve">grades </w:t>
      </w:r>
      <w:r w:rsidRPr="00DB2CD6">
        <w:t xml:space="preserve">6-8, and the associate principal </w:t>
      </w:r>
      <w:r w:rsidR="007B4757">
        <w:t>in charge of curriculum</w:t>
      </w:r>
      <w:r w:rsidRPr="00DB2CD6">
        <w:t xml:space="preserve"> at Brockton High School.</w:t>
      </w:r>
    </w:p>
    <w:p w14:paraId="62FB963A" w14:textId="7ECBE660" w:rsidR="00BA2E7A" w:rsidRPr="00DB2CD6" w:rsidRDefault="00B6382C" w:rsidP="00884BD2">
      <w:pPr>
        <w:tabs>
          <w:tab w:val="left" w:pos="360"/>
          <w:tab w:val="left" w:pos="720"/>
          <w:tab w:val="left" w:pos="1080"/>
          <w:tab w:val="left" w:pos="1440"/>
          <w:tab w:val="left" w:pos="1800"/>
        </w:tabs>
        <w:ind w:left="1080" w:right="-90" w:hanging="360"/>
      </w:pPr>
      <w:r>
        <w:t>2.</w:t>
      </w:r>
      <w:r>
        <w:tab/>
      </w:r>
      <w:r w:rsidRPr="00DB2CD6">
        <w:t>The decision to</w:t>
      </w:r>
      <w:r w:rsidR="006E4646">
        <w:t xml:space="preserve"> </w:t>
      </w:r>
      <w:r w:rsidRPr="00DB2CD6">
        <w:t>decrease leadership</w:t>
      </w:r>
      <w:r w:rsidR="00A70FD4">
        <w:t xml:space="preserve"> </w:t>
      </w:r>
      <w:r w:rsidR="006E4646">
        <w:t>personnel</w:t>
      </w:r>
      <w:r w:rsidR="00474DEA">
        <w:t xml:space="preserve"> </w:t>
      </w:r>
      <w:r w:rsidR="004C2469">
        <w:t xml:space="preserve">was made in </w:t>
      </w:r>
      <w:r w:rsidR="001032C0">
        <w:t>respon</w:t>
      </w:r>
      <w:r w:rsidR="004C2469">
        <w:t>s</w:t>
      </w:r>
      <w:r w:rsidR="001032C0">
        <w:t xml:space="preserve">e </w:t>
      </w:r>
      <w:r w:rsidRPr="00DB2CD6">
        <w:t xml:space="preserve">to public </w:t>
      </w:r>
      <w:r w:rsidR="00A4722D">
        <w:t>pressure</w:t>
      </w:r>
      <w:r w:rsidR="00A4722D" w:rsidRPr="00DB2CD6">
        <w:t xml:space="preserve"> </w:t>
      </w:r>
      <w:r w:rsidRPr="00DB2CD6">
        <w:t xml:space="preserve">to </w:t>
      </w:r>
      <w:r w:rsidR="009317F9">
        <w:t>avoid</w:t>
      </w:r>
      <w:r w:rsidR="009317F9" w:rsidRPr="00DB2CD6">
        <w:t xml:space="preserve"> </w:t>
      </w:r>
      <w:r w:rsidRPr="00DB2CD6">
        <w:t>reduc</w:t>
      </w:r>
      <w:r w:rsidR="009317F9">
        <w:t>tions of</w:t>
      </w:r>
      <w:r w:rsidRPr="00DB2CD6">
        <w:t xml:space="preserve"> the teacher force. </w:t>
      </w:r>
    </w:p>
    <w:p w14:paraId="2F0CF9F8" w14:textId="6F51DC65" w:rsidR="00B6382C" w:rsidRPr="0074707D" w:rsidRDefault="00B6382C" w:rsidP="00B6382C">
      <w:pPr>
        <w:tabs>
          <w:tab w:val="left" w:pos="360"/>
          <w:tab w:val="left" w:pos="720"/>
          <w:tab w:val="left" w:pos="1080"/>
          <w:tab w:val="left" w:pos="1440"/>
          <w:tab w:val="left" w:pos="1800"/>
        </w:tabs>
        <w:ind w:left="720" w:right="-90" w:hanging="360"/>
      </w:pPr>
      <w:r w:rsidRPr="00940F38">
        <w:rPr>
          <w:b/>
          <w:bCs/>
        </w:rPr>
        <w:t>B.</w:t>
      </w:r>
      <w:r>
        <w:tab/>
      </w:r>
      <w:r w:rsidR="001B3073" w:rsidRPr="004D4FDD">
        <w:rPr>
          <w:bCs/>
        </w:rPr>
        <w:t>Interviews and a document review indicated that</w:t>
      </w:r>
      <w:r w:rsidR="001B3073">
        <w:rPr>
          <w:b/>
        </w:rPr>
        <w:t xml:space="preserve"> </w:t>
      </w:r>
      <w:r w:rsidR="001B3073">
        <w:t xml:space="preserve">with </w:t>
      </w:r>
      <w:r w:rsidR="00884BD2">
        <w:t xml:space="preserve">the </w:t>
      </w:r>
      <w:r w:rsidRPr="0074707D">
        <w:t>loss of</w:t>
      </w:r>
      <w:r w:rsidR="005B6AB0">
        <w:t xml:space="preserve"> grade</w:t>
      </w:r>
      <w:r w:rsidR="001B3073">
        <w:t>s</w:t>
      </w:r>
      <w:r w:rsidR="005B6AB0">
        <w:t xml:space="preserve"> 6-8</w:t>
      </w:r>
      <w:r w:rsidRPr="0074707D">
        <w:t xml:space="preserve"> curricular and instructional leaders,</w:t>
      </w:r>
      <w:r w:rsidR="005B6AB0">
        <w:t xml:space="preserve"> </w:t>
      </w:r>
      <w:r w:rsidRPr="0074707D">
        <w:t>the district reallocated</w:t>
      </w:r>
      <w:r w:rsidR="005B6AB0">
        <w:t xml:space="preserve"> </w:t>
      </w:r>
      <w:r w:rsidRPr="0074707D">
        <w:t>improvement responsibilities</w:t>
      </w:r>
      <w:r>
        <w:t xml:space="preserve"> </w:t>
      </w:r>
      <w:r w:rsidRPr="0074707D">
        <w:t xml:space="preserve">to principals and associate </w:t>
      </w:r>
      <w:r w:rsidRPr="00A0571A">
        <w:t>principals.</w:t>
      </w:r>
      <w:r w:rsidRPr="0074707D">
        <w:t xml:space="preserve"> </w:t>
      </w:r>
    </w:p>
    <w:p w14:paraId="1FDE7484" w14:textId="328101B5" w:rsidR="00B6382C" w:rsidRDefault="00B6382C" w:rsidP="00B6382C">
      <w:pPr>
        <w:pStyle w:val="ListParagraph"/>
        <w:tabs>
          <w:tab w:val="left" w:pos="360"/>
          <w:tab w:val="left" w:pos="720"/>
          <w:tab w:val="left" w:pos="1080"/>
          <w:tab w:val="left" w:pos="1440"/>
          <w:tab w:val="left" w:pos="1800"/>
        </w:tabs>
        <w:ind w:left="1080" w:right="-90" w:hanging="360"/>
        <w:contextualSpacing w:val="0"/>
      </w:pPr>
      <w:r>
        <w:lastRenderedPageBreak/>
        <w:t>1.</w:t>
      </w:r>
      <w:r>
        <w:tab/>
        <w:t>Associate principals</w:t>
      </w:r>
      <w:r w:rsidR="00C737AB">
        <w:t xml:space="preserve"> </w:t>
      </w:r>
      <w:r>
        <w:t>were given responsibility to c</w:t>
      </w:r>
      <w:r w:rsidR="005B6AB0">
        <w:t>oach</w:t>
      </w:r>
      <w:r>
        <w:t xml:space="preserve"> teacher teams on curriculum, instruction</w:t>
      </w:r>
      <w:r w:rsidR="001B3073">
        <w:t>,</w:t>
      </w:r>
      <w:r>
        <w:t xml:space="preserve"> and assessment during professional learning t</w:t>
      </w:r>
      <w:r w:rsidR="005B6AB0">
        <w:t>ime</w:t>
      </w:r>
      <w:r>
        <w:t xml:space="preserve"> (PLT), coach struggling teachers, and plan and provide </w:t>
      </w:r>
      <w:r w:rsidR="001B3073">
        <w:t>professional development (</w:t>
      </w:r>
      <w:r w:rsidR="005B6AB0">
        <w:t>PD</w:t>
      </w:r>
      <w:r w:rsidR="001B3073">
        <w:t>)</w:t>
      </w:r>
      <w:r w:rsidR="005B6AB0">
        <w:t xml:space="preserve"> </w:t>
      </w:r>
      <w:r>
        <w:t xml:space="preserve">to grade-level teams at their schools. </w:t>
      </w:r>
    </w:p>
    <w:p w14:paraId="3428A221" w14:textId="0A9D62CB" w:rsidR="00B6382C" w:rsidRDefault="00B6382C" w:rsidP="00B6382C">
      <w:pPr>
        <w:pStyle w:val="ListParagraph"/>
        <w:tabs>
          <w:tab w:val="left" w:pos="360"/>
          <w:tab w:val="left" w:pos="720"/>
          <w:tab w:val="left" w:pos="1080"/>
          <w:tab w:val="left" w:pos="1440"/>
          <w:tab w:val="left" w:pos="1800"/>
        </w:tabs>
        <w:ind w:left="1080" w:right="-90" w:hanging="360"/>
        <w:contextualSpacing w:val="0"/>
      </w:pPr>
      <w:r>
        <w:t>2.</w:t>
      </w:r>
      <w:r>
        <w:tab/>
      </w:r>
      <w:r w:rsidR="00C737AB">
        <w:t>A</w:t>
      </w:r>
      <w:r w:rsidR="001B3073">
        <w:t>ssociate principals</w:t>
      </w:r>
      <w:r w:rsidR="001B3073" w:rsidRPr="00940F38">
        <w:t xml:space="preserve"> </w:t>
      </w:r>
      <w:r w:rsidRPr="00940F38">
        <w:t>were also assigned leadership responsibility for one core content area</w:t>
      </w:r>
      <w:r w:rsidR="00226022">
        <w:t xml:space="preserve"> and its curriculum</w:t>
      </w:r>
      <w:r w:rsidR="001B3073">
        <w:t>;</w:t>
      </w:r>
      <w:r w:rsidR="001032C0">
        <w:t xml:space="preserve"> two </w:t>
      </w:r>
      <w:r w:rsidR="001B3073">
        <w:t xml:space="preserve">principals </w:t>
      </w:r>
      <w:r w:rsidR="0083411C">
        <w:t>were</w:t>
      </w:r>
      <w:r w:rsidR="001B3073">
        <w:t xml:space="preserve"> </w:t>
      </w:r>
      <w:r w:rsidR="001032C0">
        <w:t>assigned to math.</w:t>
      </w:r>
      <w:r w:rsidRPr="00940F38">
        <w:t xml:space="preserve"> </w:t>
      </w:r>
      <w:r w:rsidR="001032C0">
        <w:t xml:space="preserve">They are also involved in </w:t>
      </w:r>
      <w:r w:rsidR="00247A62">
        <w:t>planning and implement</w:t>
      </w:r>
      <w:r w:rsidR="001032C0">
        <w:t>ing</w:t>
      </w:r>
      <w:r w:rsidR="00247A62">
        <w:t xml:space="preserve"> </w:t>
      </w:r>
      <w:r w:rsidR="00440EB2">
        <w:t xml:space="preserve">most </w:t>
      </w:r>
      <w:r w:rsidR="001B3073">
        <w:t>PD</w:t>
      </w:r>
      <w:r w:rsidR="001B3073" w:rsidRPr="00940F38" w:rsidDel="001B3073">
        <w:t xml:space="preserve"> </w:t>
      </w:r>
      <w:r w:rsidRPr="00940F38">
        <w:t>for all middle schools in that content area</w:t>
      </w:r>
      <w:r w:rsidR="00247A62">
        <w:t>,</w:t>
      </w:r>
      <w:r w:rsidRPr="00940F38">
        <w:t xml:space="preserve"> in addition to other assigned school-based duties.</w:t>
      </w:r>
      <w:r w:rsidRPr="00940F38">
        <w:tab/>
        <w:t xml:space="preserve"> </w:t>
      </w:r>
    </w:p>
    <w:p w14:paraId="1DCD40E2" w14:textId="3D03BE6E" w:rsidR="00A45AC1" w:rsidRDefault="00B6382C" w:rsidP="00A45AC1">
      <w:pPr>
        <w:pStyle w:val="ListParagraph"/>
        <w:tabs>
          <w:tab w:val="left" w:pos="360"/>
          <w:tab w:val="left" w:pos="720"/>
          <w:tab w:val="left" w:pos="1080"/>
          <w:tab w:val="left" w:pos="1440"/>
          <w:tab w:val="left" w:pos="1800"/>
        </w:tabs>
        <w:ind w:left="1080" w:right="-90" w:hanging="360"/>
        <w:contextualSpacing w:val="0"/>
      </w:pPr>
      <w:r>
        <w:t>3.</w:t>
      </w:r>
      <w:r>
        <w:tab/>
      </w:r>
      <w:r w:rsidR="001B3073">
        <w:t xml:space="preserve">Because of </w:t>
      </w:r>
      <w:r w:rsidRPr="00940F38">
        <w:t>curricul</w:t>
      </w:r>
      <w:r w:rsidR="00BE5E7B">
        <w:t>ar</w:t>
      </w:r>
      <w:r w:rsidRPr="00940F38">
        <w:t xml:space="preserve"> and PD commitments across all middle schools, </w:t>
      </w:r>
      <w:r w:rsidR="001D01BF">
        <w:t xml:space="preserve">associate </w:t>
      </w:r>
      <w:r w:rsidR="001B3073">
        <w:t xml:space="preserve">principals </w:t>
      </w:r>
      <w:r w:rsidRPr="00940F38">
        <w:t xml:space="preserve">cannot always fulfill coaching obligations which sometimes results in interruptions in the coaching </w:t>
      </w:r>
      <w:r w:rsidR="008E66F9">
        <w:t>cycle</w:t>
      </w:r>
      <w:r w:rsidR="005B6AB0">
        <w:t>.</w:t>
      </w:r>
    </w:p>
    <w:p w14:paraId="6266D44E" w14:textId="0487D9EB" w:rsidR="00B6382C" w:rsidRPr="00576162" w:rsidRDefault="00B6382C" w:rsidP="00B6382C">
      <w:pPr>
        <w:tabs>
          <w:tab w:val="left" w:pos="360"/>
          <w:tab w:val="left" w:pos="720"/>
          <w:tab w:val="left" w:pos="1080"/>
          <w:tab w:val="left" w:pos="1440"/>
          <w:tab w:val="left" w:pos="1800"/>
        </w:tabs>
        <w:ind w:left="720" w:right="-90" w:hanging="360"/>
        <w:rPr>
          <w:rStyle w:val="FootnoteReference"/>
        </w:rPr>
      </w:pPr>
      <w:r w:rsidRPr="00576162">
        <w:rPr>
          <w:b/>
          <w:bCs/>
        </w:rPr>
        <w:t>C.</w:t>
      </w:r>
      <w:r>
        <w:tab/>
      </w:r>
      <w:r w:rsidRPr="00576162">
        <w:t>In 2017-</w:t>
      </w:r>
      <w:r w:rsidR="003D5F12">
        <w:t>20</w:t>
      </w:r>
      <w:r w:rsidR="005B6AB0">
        <w:t>1</w:t>
      </w:r>
      <w:r w:rsidRPr="00576162">
        <w:t xml:space="preserve">8, the district also eliminated the </w:t>
      </w:r>
      <w:r w:rsidR="003D5F12" w:rsidRPr="00576162">
        <w:t>high</w:t>
      </w:r>
      <w:r w:rsidR="003D5F12">
        <w:t>-</w:t>
      </w:r>
      <w:r w:rsidRPr="00576162">
        <w:t>school</w:t>
      </w:r>
      <w:r w:rsidR="003D0BB5">
        <w:t>’</w:t>
      </w:r>
      <w:r w:rsidR="003D5F12">
        <w:t xml:space="preserve">s </w:t>
      </w:r>
      <w:r w:rsidRPr="00576162">
        <w:t>associate principal for teaching and learning</w:t>
      </w:r>
      <w:r w:rsidR="006B3D53">
        <w:t xml:space="preserve">. This role </w:t>
      </w:r>
      <w:r w:rsidR="00315250">
        <w:t>had a driving influence</w:t>
      </w:r>
      <w:r w:rsidRPr="00576162">
        <w:t xml:space="preserve"> </w:t>
      </w:r>
      <w:r w:rsidR="00315250">
        <w:t xml:space="preserve">and focus </w:t>
      </w:r>
      <w:r w:rsidRPr="00576162">
        <w:t>on curricular and instructional leadership and a role in planning, overseeing</w:t>
      </w:r>
      <w:r w:rsidR="003915B8">
        <w:t>,</w:t>
      </w:r>
      <w:r w:rsidRPr="00576162">
        <w:t xml:space="preserve"> and providing </w:t>
      </w:r>
      <w:r w:rsidR="001B3073">
        <w:t>PD</w:t>
      </w:r>
      <w:r w:rsidR="001B3073" w:rsidRPr="00576162" w:rsidDel="001B3073">
        <w:t xml:space="preserve"> </w:t>
      </w:r>
      <w:r w:rsidR="003915B8">
        <w:t>at the high school</w:t>
      </w:r>
      <w:r w:rsidRPr="00576162">
        <w:t>.</w:t>
      </w:r>
    </w:p>
    <w:p w14:paraId="0407B51E" w14:textId="091DC778" w:rsidR="002E2BC6" w:rsidRDefault="00B6382C" w:rsidP="00B6382C">
      <w:pPr>
        <w:pStyle w:val="ListParagraph"/>
        <w:tabs>
          <w:tab w:val="left" w:pos="360"/>
          <w:tab w:val="left" w:pos="720"/>
          <w:tab w:val="left" w:pos="1080"/>
          <w:tab w:val="left" w:pos="1440"/>
          <w:tab w:val="left" w:pos="1800"/>
        </w:tabs>
        <w:ind w:left="1080" w:right="-90" w:hanging="360"/>
        <w:contextualSpacing w:val="0"/>
      </w:pPr>
      <w:r>
        <w:t>1.</w:t>
      </w:r>
      <w:r>
        <w:tab/>
      </w:r>
      <w:r w:rsidR="00E453D7">
        <w:t xml:space="preserve">To </w:t>
      </w:r>
      <w:r w:rsidR="00AD5983">
        <w:t xml:space="preserve">recover these responsibilities and fill the </w:t>
      </w:r>
      <w:r w:rsidR="001032C0">
        <w:t xml:space="preserve">vacancy </w:t>
      </w:r>
      <w:r w:rsidR="00AD5983">
        <w:t xml:space="preserve">left by the absence of </w:t>
      </w:r>
      <w:r w:rsidR="00256A62">
        <w:t>curricular and instructional leadership at the high school, the district reassigned</w:t>
      </w:r>
      <w:r w:rsidR="00A80FE5">
        <w:t xml:space="preserve"> the </w:t>
      </w:r>
      <w:r w:rsidR="003D5F12">
        <w:t xml:space="preserve">high-school associate principal’s </w:t>
      </w:r>
      <w:r w:rsidR="00A80FE5">
        <w:t>respons</w:t>
      </w:r>
      <w:r w:rsidR="00236A96">
        <w:t xml:space="preserve">ibilities to </w:t>
      </w:r>
      <w:r w:rsidR="001058D5">
        <w:t>the role of executive director</w:t>
      </w:r>
      <w:r w:rsidR="002E2BC6">
        <w:t xml:space="preserve"> of 6-12</w:t>
      </w:r>
      <w:r w:rsidR="005B6AB0">
        <w:t xml:space="preserve"> who is</w:t>
      </w:r>
      <w:r w:rsidR="002E2BC6">
        <w:t xml:space="preserve"> also the </w:t>
      </w:r>
      <w:r w:rsidR="003D5F12">
        <w:t>high-</w:t>
      </w:r>
      <w:r w:rsidR="002E2BC6">
        <w:t>school principal.</w:t>
      </w:r>
    </w:p>
    <w:p w14:paraId="1AFAA12B" w14:textId="6ABFC2D7" w:rsidR="00BD3DCD" w:rsidRPr="00A45AC1" w:rsidRDefault="002E2BC6" w:rsidP="00A45AC1">
      <w:pPr>
        <w:pStyle w:val="ListParagraph"/>
        <w:tabs>
          <w:tab w:val="left" w:pos="360"/>
          <w:tab w:val="left" w:pos="720"/>
          <w:tab w:val="left" w:pos="1080"/>
          <w:tab w:val="left" w:pos="1440"/>
          <w:tab w:val="left" w:pos="1800"/>
        </w:tabs>
        <w:ind w:left="1440" w:right="-90" w:hanging="360"/>
        <w:contextualSpacing w:val="0"/>
        <w:rPr>
          <w:color w:val="000000" w:themeColor="text1"/>
        </w:rPr>
      </w:pPr>
      <w:r>
        <w:t xml:space="preserve">a. </w:t>
      </w:r>
      <w:r>
        <w:tab/>
        <w:t>I</w:t>
      </w:r>
      <w:r w:rsidR="002733C3">
        <w:rPr>
          <w:color w:val="000000" w:themeColor="text1"/>
        </w:rPr>
        <w:t xml:space="preserve">n addition to leading and managing a school of 4,077 students, the </w:t>
      </w:r>
      <w:r w:rsidR="003D5F12">
        <w:rPr>
          <w:color w:val="000000" w:themeColor="text1"/>
        </w:rPr>
        <w:t>high-</w:t>
      </w:r>
      <w:r w:rsidR="002733C3">
        <w:rPr>
          <w:color w:val="000000" w:themeColor="text1"/>
        </w:rPr>
        <w:t>school principal now ha</w:t>
      </w:r>
      <w:r w:rsidR="005B6AB0">
        <w:rPr>
          <w:color w:val="000000" w:themeColor="text1"/>
        </w:rPr>
        <w:t>s</w:t>
      </w:r>
      <w:r w:rsidR="002733C3">
        <w:rPr>
          <w:color w:val="000000" w:themeColor="text1"/>
        </w:rPr>
        <w:t xml:space="preserve"> oversight of the </w:t>
      </w:r>
      <w:r w:rsidR="003D5F12">
        <w:rPr>
          <w:color w:val="000000" w:themeColor="text1"/>
        </w:rPr>
        <w:t>high-</w:t>
      </w:r>
      <w:r w:rsidR="002733C3">
        <w:rPr>
          <w:color w:val="000000" w:themeColor="text1"/>
        </w:rPr>
        <w:t>school</w:t>
      </w:r>
      <w:r w:rsidR="00131E97">
        <w:rPr>
          <w:color w:val="000000" w:themeColor="text1"/>
        </w:rPr>
        <w:t xml:space="preserve"> academic programs an</w:t>
      </w:r>
      <w:r w:rsidR="001032C0">
        <w:rPr>
          <w:color w:val="000000" w:themeColor="text1"/>
        </w:rPr>
        <w:t>d</w:t>
      </w:r>
      <w:r w:rsidR="007865B6">
        <w:rPr>
          <w:color w:val="000000" w:themeColor="text1"/>
        </w:rPr>
        <w:t xml:space="preserve"> responsibility </w:t>
      </w:r>
      <w:r w:rsidR="00131E97">
        <w:rPr>
          <w:color w:val="000000" w:themeColor="text1"/>
        </w:rPr>
        <w:t>for</w:t>
      </w:r>
      <w:r w:rsidR="000A45A4">
        <w:rPr>
          <w:color w:val="000000" w:themeColor="text1"/>
        </w:rPr>
        <w:t xml:space="preserve"> supervision and evaluation </w:t>
      </w:r>
      <w:r w:rsidR="00F669E3">
        <w:rPr>
          <w:color w:val="000000" w:themeColor="text1"/>
        </w:rPr>
        <w:t>of</w:t>
      </w:r>
      <w:r w:rsidR="00131E97">
        <w:rPr>
          <w:color w:val="000000" w:themeColor="text1"/>
        </w:rPr>
        <w:t xml:space="preserve"> all</w:t>
      </w:r>
      <w:r w:rsidR="002733C3">
        <w:rPr>
          <w:color w:val="000000" w:themeColor="text1"/>
        </w:rPr>
        <w:t xml:space="preserve"> deans, assistant deans, academic department heads for grades 9-12</w:t>
      </w:r>
      <w:r w:rsidR="004B5A44">
        <w:rPr>
          <w:color w:val="000000" w:themeColor="text1"/>
        </w:rPr>
        <w:t xml:space="preserve">; </w:t>
      </w:r>
      <w:r w:rsidR="002733C3">
        <w:rPr>
          <w:color w:val="000000" w:themeColor="text1"/>
        </w:rPr>
        <w:t>the coordinator of foreign languages for 6-12</w:t>
      </w:r>
      <w:r w:rsidR="004B5A44">
        <w:rPr>
          <w:color w:val="000000" w:themeColor="text1"/>
        </w:rPr>
        <w:t xml:space="preserve">; </w:t>
      </w:r>
      <w:r w:rsidR="002733C3">
        <w:rPr>
          <w:color w:val="000000" w:themeColor="text1"/>
        </w:rPr>
        <w:t>the director of athletics</w:t>
      </w:r>
      <w:r w:rsidR="004B5A44">
        <w:rPr>
          <w:color w:val="000000" w:themeColor="text1"/>
        </w:rPr>
        <w:t xml:space="preserve">; </w:t>
      </w:r>
      <w:r w:rsidR="002733C3">
        <w:rPr>
          <w:color w:val="000000" w:themeColor="text1"/>
        </w:rPr>
        <w:t>the director of music K-12</w:t>
      </w:r>
      <w:r w:rsidR="004B5A44">
        <w:rPr>
          <w:color w:val="000000" w:themeColor="text1"/>
        </w:rPr>
        <w:t xml:space="preserve">; </w:t>
      </w:r>
      <w:r w:rsidR="002733C3">
        <w:rPr>
          <w:color w:val="000000" w:themeColor="text1"/>
        </w:rPr>
        <w:t>the director of art K-12</w:t>
      </w:r>
      <w:r w:rsidR="004B5A44">
        <w:rPr>
          <w:color w:val="000000" w:themeColor="text1"/>
        </w:rPr>
        <w:t xml:space="preserve">; </w:t>
      </w:r>
      <w:r w:rsidR="002733C3">
        <w:rPr>
          <w:color w:val="000000" w:themeColor="text1"/>
        </w:rPr>
        <w:t>the director of physical education K-12</w:t>
      </w:r>
      <w:r w:rsidR="004B5A44">
        <w:rPr>
          <w:color w:val="000000" w:themeColor="text1"/>
        </w:rPr>
        <w:t xml:space="preserve">; </w:t>
      </w:r>
      <w:r w:rsidR="002733C3">
        <w:rPr>
          <w:color w:val="000000" w:themeColor="text1"/>
        </w:rPr>
        <w:t xml:space="preserve">and all six </w:t>
      </w:r>
      <w:r w:rsidR="004B5A44">
        <w:rPr>
          <w:color w:val="000000" w:themeColor="text1"/>
        </w:rPr>
        <w:t>middle-</w:t>
      </w:r>
      <w:r w:rsidR="002733C3">
        <w:rPr>
          <w:color w:val="000000" w:themeColor="text1"/>
        </w:rPr>
        <w:t xml:space="preserve">school principals. </w:t>
      </w:r>
    </w:p>
    <w:p w14:paraId="592FC2DA" w14:textId="59A2B454" w:rsidR="00A45AC1" w:rsidRDefault="00A45AC1" w:rsidP="00A45AC1">
      <w:pPr>
        <w:pStyle w:val="ListParagraph"/>
        <w:tabs>
          <w:tab w:val="left" w:pos="360"/>
          <w:tab w:val="left" w:pos="720"/>
          <w:tab w:val="left" w:pos="1080"/>
          <w:tab w:val="left" w:pos="1440"/>
          <w:tab w:val="left" w:pos="1800"/>
        </w:tabs>
        <w:ind w:left="1440" w:right="-90" w:hanging="360"/>
        <w:contextualSpacing w:val="0"/>
      </w:pPr>
      <w:r>
        <w:t>b</w:t>
      </w:r>
      <w:r w:rsidR="002E1E77">
        <w:t>.</w:t>
      </w:r>
      <w:r w:rsidR="003F0529">
        <w:tab/>
      </w:r>
      <w:r w:rsidR="003D5F12">
        <w:t>When</w:t>
      </w:r>
      <w:r w:rsidR="003F0529">
        <w:t xml:space="preserve"> </w:t>
      </w:r>
      <w:r w:rsidR="003D5F12">
        <w:t>high-</w:t>
      </w:r>
      <w:r w:rsidR="003F0529">
        <w:t>school teacher</w:t>
      </w:r>
      <w:r w:rsidR="003D5F12">
        <w:t>s</w:t>
      </w:r>
      <w:r w:rsidR="003F0529">
        <w:t xml:space="preserve"> </w:t>
      </w:r>
      <w:r w:rsidR="003D5F12">
        <w:t xml:space="preserve">were </w:t>
      </w:r>
      <w:r w:rsidR="003F0529">
        <w:t xml:space="preserve">asked about supports </w:t>
      </w:r>
      <w:r w:rsidR="003946FC">
        <w:t>they wish they had, teacher</w:t>
      </w:r>
      <w:r w:rsidR="00F541B3">
        <w:t>s</w:t>
      </w:r>
      <w:r w:rsidR="004C2F61">
        <w:t xml:space="preserve"> </w:t>
      </w:r>
      <w:r w:rsidR="003D5F12">
        <w:t xml:space="preserve">said that they </w:t>
      </w:r>
      <w:r w:rsidR="004C2F61">
        <w:t>wished “</w:t>
      </w:r>
      <w:r w:rsidR="00756DEA">
        <w:t>they had an associate principal in charge of curriculum</w:t>
      </w:r>
      <w:r w:rsidR="00870D31">
        <w:t>.</w:t>
      </w:r>
      <w:r w:rsidR="00756DEA">
        <w:t>”</w:t>
      </w:r>
    </w:p>
    <w:p w14:paraId="6D967B6C" w14:textId="51ECEEE1" w:rsidR="00A45AC1" w:rsidRDefault="00A45AC1" w:rsidP="00A45AC1">
      <w:pPr>
        <w:pStyle w:val="ListParagraph"/>
        <w:tabs>
          <w:tab w:val="left" w:pos="360"/>
          <w:tab w:val="left" w:pos="720"/>
          <w:tab w:val="left" w:pos="1080"/>
          <w:tab w:val="left" w:pos="1440"/>
          <w:tab w:val="left" w:pos="1800"/>
        </w:tabs>
        <w:ind w:left="1440" w:right="-90" w:hanging="360"/>
        <w:contextualSpacing w:val="0"/>
      </w:pPr>
      <w:r>
        <w:t>c.</w:t>
      </w:r>
      <w:r>
        <w:tab/>
      </w:r>
      <w:r w:rsidR="003D5F12">
        <w:t>One</w:t>
      </w:r>
      <w:r>
        <w:t xml:space="preserve"> </w:t>
      </w:r>
      <w:r w:rsidR="003D5F12">
        <w:t>high-</w:t>
      </w:r>
      <w:r>
        <w:t xml:space="preserve">school teacher </w:t>
      </w:r>
      <w:r w:rsidR="003D5F12">
        <w:t>told the review team that</w:t>
      </w:r>
      <w:r>
        <w:t xml:space="preserve"> in the past, her department adjusted curriculum in a way that “had everyone all on the same page.” She </w:t>
      </w:r>
      <w:r w:rsidR="005C4788">
        <w:t xml:space="preserve">said </w:t>
      </w:r>
      <w:r>
        <w:t xml:space="preserve">revising curriculum now “results in less cohesion,” </w:t>
      </w:r>
      <w:r w:rsidR="003D5F12">
        <w:t>because of</w:t>
      </w:r>
      <w:r>
        <w:t xml:space="preserve"> “certain roles being filtered out.”</w:t>
      </w:r>
    </w:p>
    <w:p w14:paraId="3D6ECBD7" w14:textId="09950AF4" w:rsidR="00A45AC1" w:rsidRDefault="00A45AC1" w:rsidP="00A45AC1">
      <w:pPr>
        <w:pStyle w:val="ListParagraph"/>
        <w:tabs>
          <w:tab w:val="left" w:pos="360"/>
          <w:tab w:val="left" w:pos="720"/>
          <w:tab w:val="left" w:pos="1080"/>
          <w:tab w:val="left" w:pos="1440"/>
          <w:tab w:val="left" w:pos="1800"/>
        </w:tabs>
        <w:ind w:left="1440" w:right="-90" w:hanging="360"/>
        <w:contextualSpacing w:val="0"/>
      </w:pPr>
      <w:r>
        <w:t>d.</w:t>
      </w:r>
      <w:r>
        <w:tab/>
        <w:t xml:space="preserve">Another </w:t>
      </w:r>
      <w:r w:rsidR="003D5F12">
        <w:t xml:space="preserve">high-school </w:t>
      </w:r>
      <w:r>
        <w:t xml:space="preserve">teacher told the team that the absence of an associate principal in charge of curriculum resulted in “a gaping hole.” </w:t>
      </w:r>
    </w:p>
    <w:p w14:paraId="1DEB900D" w14:textId="35D1E49E" w:rsidR="00B6382C" w:rsidRDefault="002733C3" w:rsidP="00B6382C">
      <w:pPr>
        <w:pStyle w:val="ListParagraph"/>
        <w:tabs>
          <w:tab w:val="left" w:pos="360"/>
          <w:tab w:val="left" w:pos="720"/>
          <w:tab w:val="left" w:pos="1080"/>
          <w:tab w:val="left" w:pos="1440"/>
          <w:tab w:val="left" w:pos="1800"/>
        </w:tabs>
        <w:ind w:left="1080" w:right="-90" w:hanging="360"/>
        <w:contextualSpacing w:val="0"/>
      </w:pPr>
      <w:r>
        <w:t>2</w:t>
      </w:r>
      <w:r w:rsidR="003D0BB5">
        <w:t>.</w:t>
      </w:r>
      <w:r>
        <w:tab/>
      </w:r>
      <w:r w:rsidR="00B6382C" w:rsidRPr="00576162">
        <w:t xml:space="preserve">A district leader </w:t>
      </w:r>
      <w:r w:rsidR="003D5F12">
        <w:t xml:space="preserve">said </w:t>
      </w:r>
      <w:r w:rsidR="00B6382C" w:rsidRPr="00576162">
        <w:t>that</w:t>
      </w:r>
      <w:r w:rsidR="00B6382C">
        <w:t xml:space="preserve"> important</w:t>
      </w:r>
      <w:r w:rsidR="00B6382C" w:rsidRPr="00576162">
        <w:t xml:space="preserve"> supports were not in place at the middle and high schools. With</w:t>
      </w:r>
      <w:r w:rsidR="003D5F12">
        <w:t>out</w:t>
      </w:r>
      <w:r w:rsidR="00B6382C" w:rsidRPr="00576162">
        <w:t xml:space="preserve"> </w:t>
      </w:r>
      <w:r w:rsidR="003D5F12">
        <w:t>an</w:t>
      </w:r>
      <w:r w:rsidR="003D5F12" w:rsidRPr="00576162">
        <w:t xml:space="preserve"> </w:t>
      </w:r>
      <w:r w:rsidR="00B6382C" w:rsidRPr="00576162">
        <w:t>associate principal</w:t>
      </w:r>
      <w:r w:rsidR="00B6382C">
        <w:t xml:space="preserve"> at the high school</w:t>
      </w:r>
      <w:r w:rsidR="00B6382C" w:rsidRPr="00576162">
        <w:t xml:space="preserve">, </w:t>
      </w:r>
      <w:r w:rsidR="003D5F12">
        <w:t xml:space="preserve">for example, </w:t>
      </w:r>
      <w:r w:rsidR="00B6382C" w:rsidRPr="00576162">
        <w:t xml:space="preserve">no one has </w:t>
      </w:r>
      <w:r w:rsidR="00B6382C">
        <w:t>broad “</w:t>
      </w:r>
      <w:r w:rsidR="00B6382C" w:rsidRPr="00576162">
        <w:t>oversight of the curriculum and instruction and continuity</w:t>
      </w:r>
      <w:r w:rsidR="003D5F12">
        <w:t>.</w:t>
      </w:r>
      <w:r w:rsidR="003D5F12" w:rsidRPr="00576162">
        <w:t xml:space="preserve">” </w:t>
      </w:r>
      <w:r w:rsidR="00920770">
        <w:t xml:space="preserve">The district leader </w:t>
      </w:r>
      <w:r w:rsidR="00920770" w:rsidRPr="00576162">
        <w:t>add</w:t>
      </w:r>
      <w:r w:rsidR="00920770">
        <w:t>ed</w:t>
      </w:r>
      <w:r w:rsidR="00B6382C" w:rsidRPr="00576162">
        <w:t>, “</w:t>
      </w:r>
      <w:r w:rsidR="00920770">
        <w:t>T</w:t>
      </w:r>
      <w:r w:rsidR="00920770" w:rsidRPr="00576162">
        <w:t xml:space="preserve">he </w:t>
      </w:r>
      <w:r w:rsidR="00B6382C" w:rsidRPr="00576162">
        <w:t>structures do not exist and that is a big source of the difficulty.”</w:t>
      </w:r>
    </w:p>
    <w:p w14:paraId="5DD40770" w14:textId="66707B28" w:rsidR="005C4788" w:rsidRDefault="005C4788" w:rsidP="005C4788">
      <w:pPr>
        <w:pStyle w:val="ListParagraph"/>
        <w:tabs>
          <w:tab w:val="left" w:pos="360"/>
          <w:tab w:val="left" w:pos="720"/>
          <w:tab w:val="left" w:pos="1080"/>
          <w:tab w:val="left" w:pos="1440"/>
          <w:tab w:val="left" w:pos="1800"/>
        </w:tabs>
        <w:ind w:left="1080" w:right="-90" w:hanging="360"/>
        <w:contextualSpacing w:val="0"/>
        <w:rPr>
          <w:color w:val="000000" w:themeColor="text1"/>
        </w:rPr>
      </w:pPr>
      <w:r>
        <w:rPr>
          <w:color w:val="000000" w:themeColor="text1"/>
        </w:rPr>
        <w:lastRenderedPageBreak/>
        <w:t>3.</w:t>
      </w:r>
      <w:r>
        <w:rPr>
          <w:color w:val="000000" w:themeColor="text1"/>
        </w:rPr>
        <w:tab/>
      </w:r>
      <w:r w:rsidR="00DD1D49">
        <w:rPr>
          <w:color w:val="000000" w:themeColor="text1"/>
        </w:rPr>
        <w:t>Consequently, the high school relies on individual teacher initiatives</w:t>
      </w:r>
      <w:r w:rsidR="003D0BB5">
        <w:rPr>
          <w:color w:val="000000" w:themeColor="text1"/>
        </w:rPr>
        <w:t>,</w:t>
      </w:r>
      <w:r w:rsidR="00DD1D49">
        <w:rPr>
          <w:color w:val="000000" w:themeColor="text1"/>
        </w:rPr>
        <w:t xml:space="preserve"> informal partnerships among faculty</w:t>
      </w:r>
      <w:r w:rsidR="003D0BB5">
        <w:rPr>
          <w:color w:val="000000" w:themeColor="text1"/>
        </w:rPr>
        <w:t>, and</w:t>
      </w:r>
      <w:r w:rsidR="00DD1D49">
        <w:rPr>
          <w:color w:val="000000" w:themeColor="text1"/>
        </w:rPr>
        <w:t xml:space="preserve"> department meetings to address improvements to teaching, learning</w:t>
      </w:r>
      <w:r w:rsidR="00920770">
        <w:rPr>
          <w:color w:val="000000" w:themeColor="text1"/>
        </w:rPr>
        <w:t>,</w:t>
      </w:r>
      <w:r w:rsidR="00DD1D49">
        <w:rPr>
          <w:color w:val="000000" w:themeColor="text1"/>
        </w:rPr>
        <w:t xml:space="preserve"> and the curriculum.</w:t>
      </w:r>
    </w:p>
    <w:p w14:paraId="5CF26FFD" w14:textId="503C6128" w:rsidR="00A45AC1" w:rsidRPr="007D5598" w:rsidRDefault="005C4788" w:rsidP="005C4788">
      <w:pPr>
        <w:pStyle w:val="ListParagraph"/>
        <w:tabs>
          <w:tab w:val="left" w:pos="360"/>
          <w:tab w:val="left" w:pos="720"/>
          <w:tab w:val="left" w:pos="1080"/>
          <w:tab w:val="left" w:pos="1440"/>
          <w:tab w:val="left" w:pos="1800"/>
        </w:tabs>
        <w:ind w:left="1080" w:right="-90" w:hanging="360"/>
        <w:contextualSpacing w:val="0"/>
      </w:pPr>
      <w:r>
        <w:rPr>
          <w:color w:val="000000" w:themeColor="text1"/>
        </w:rPr>
        <w:t>4</w:t>
      </w:r>
      <w:r w:rsidR="00B6382C">
        <w:t>.</w:t>
      </w:r>
      <w:r w:rsidR="00B6382C">
        <w:tab/>
      </w:r>
      <w:r w:rsidR="004E1634" w:rsidRPr="00576162">
        <w:t>To compensate for the loss of</w:t>
      </w:r>
      <w:r w:rsidR="004E1634">
        <w:t xml:space="preserve"> educational</w:t>
      </w:r>
      <w:r w:rsidR="004E1634" w:rsidRPr="00576162">
        <w:t xml:space="preserve"> leadership at the high schoo</w:t>
      </w:r>
      <w:r w:rsidR="004E1634">
        <w:t>l</w:t>
      </w:r>
      <w:r w:rsidR="004E1634" w:rsidRPr="00576162">
        <w:t>, the district</w:t>
      </w:r>
      <w:r w:rsidR="004E1634">
        <w:t xml:space="preserve"> removed the department chairs’ teaching assignment for one class and</w:t>
      </w:r>
      <w:r w:rsidR="004E1634" w:rsidRPr="00576162">
        <w:t xml:space="preserve"> </w:t>
      </w:r>
      <w:r w:rsidR="004E1634">
        <w:t xml:space="preserve">made them responsible for all </w:t>
      </w:r>
      <w:r w:rsidR="004E1634" w:rsidRPr="00576162">
        <w:t xml:space="preserve">curricular and instructional </w:t>
      </w:r>
      <w:r w:rsidR="004E1634">
        <w:t>leadership</w:t>
      </w:r>
      <w:r w:rsidR="004E1634" w:rsidRPr="00576162">
        <w:t xml:space="preserve"> in their content areas in addition to other department chair duties, </w:t>
      </w:r>
      <w:r w:rsidR="004E1634">
        <w:t xml:space="preserve">which </w:t>
      </w:r>
      <w:r w:rsidR="004E1634" w:rsidRPr="00576162">
        <w:t>includ</w:t>
      </w:r>
      <w:r w:rsidR="004E1634">
        <w:t>ed</w:t>
      </w:r>
      <w:r w:rsidR="004E1634" w:rsidRPr="00576162">
        <w:t xml:space="preserve"> teacher evaluatio</w:t>
      </w:r>
      <w:r w:rsidR="004E1634">
        <w:t xml:space="preserve">n. </w:t>
      </w:r>
    </w:p>
    <w:p w14:paraId="7531BE78" w14:textId="62B06BF3" w:rsidR="00B6382C" w:rsidRPr="00424004" w:rsidRDefault="00B6382C" w:rsidP="00B6382C">
      <w:pPr>
        <w:tabs>
          <w:tab w:val="left" w:pos="360"/>
          <w:tab w:val="left" w:pos="720"/>
          <w:tab w:val="left" w:pos="1080"/>
          <w:tab w:val="left" w:pos="1440"/>
          <w:tab w:val="left" w:pos="1800"/>
        </w:tabs>
        <w:ind w:right="-90"/>
      </w:pPr>
      <w:r w:rsidRPr="00576162">
        <w:rPr>
          <w:b/>
          <w:bCs/>
        </w:rPr>
        <w:t>Impact:</w:t>
      </w:r>
      <w:r w:rsidRPr="00576162">
        <w:rPr>
          <w:b/>
          <w:bCs/>
        </w:rPr>
        <w:tab/>
      </w:r>
      <w:r>
        <w:rPr>
          <w:b/>
          <w:bCs/>
        </w:rPr>
        <w:t xml:space="preserve"> </w:t>
      </w:r>
      <w:r w:rsidR="006A77B6">
        <w:t xml:space="preserve">The diffusion of </w:t>
      </w:r>
      <w:r w:rsidR="00A343EB">
        <w:t>oversight for curricular and instructional leadership</w:t>
      </w:r>
      <w:r w:rsidR="006A77B6">
        <w:t xml:space="preserve"> at the </w:t>
      </w:r>
      <w:r w:rsidR="002C1C19">
        <w:t xml:space="preserve">middle and </w:t>
      </w:r>
      <w:r w:rsidR="006A77B6">
        <w:t>high school</w:t>
      </w:r>
      <w:r w:rsidR="002C1C19">
        <w:t>s</w:t>
      </w:r>
      <w:r w:rsidR="000B4AD6">
        <w:t xml:space="preserve"> </w:t>
      </w:r>
      <w:r w:rsidR="00A343EB">
        <w:t>limit</w:t>
      </w:r>
      <w:r w:rsidR="00337BB3">
        <w:t>s</w:t>
      </w:r>
      <w:r w:rsidR="00A343EB">
        <w:t xml:space="preserve"> consistency and </w:t>
      </w:r>
      <w:r w:rsidR="006E210D">
        <w:t xml:space="preserve">accountability </w:t>
      </w:r>
      <w:r w:rsidR="00BC1079">
        <w:t>for</w:t>
      </w:r>
      <w:r w:rsidR="00216134">
        <w:t xml:space="preserve"> accomplishing the work.</w:t>
      </w:r>
      <w:r w:rsidR="00BC1079">
        <w:t xml:space="preserve"> </w:t>
      </w:r>
      <w:r w:rsidR="00A343EB">
        <w:t xml:space="preserve">Without mid-level leaders in the secondary schools, students </w:t>
      </w:r>
      <w:r w:rsidR="00920770">
        <w:t xml:space="preserve">do </w:t>
      </w:r>
      <w:r w:rsidR="00A343EB">
        <w:t xml:space="preserve">not </w:t>
      </w:r>
      <w:r w:rsidR="002C1C19">
        <w:t xml:space="preserve">have </w:t>
      </w:r>
      <w:r w:rsidR="00A343EB" w:rsidRPr="005D5991">
        <w:t xml:space="preserve">the benefit of a </w:t>
      </w:r>
      <w:r w:rsidR="00FD2AF3" w:rsidRPr="00177F96">
        <w:t>cohesive</w:t>
      </w:r>
      <w:r w:rsidR="00A343EB" w:rsidRPr="005D5991">
        <w:t>, well-</w:t>
      </w:r>
      <w:r w:rsidR="00FD2AF3" w:rsidRPr="00177F96">
        <w:t>aligned</w:t>
      </w:r>
      <w:r w:rsidR="00FD2AF3" w:rsidRPr="005D5991">
        <w:t xml:space="preserve"> </w:t>
      </w:r>
      <w:r w:rsidR="00A343EB" w:rsidRPr="005D5991">
        <w:t>curriculum</w:t>
      </w:r>
      <w:r w:rsidR="00A343EB">
        <w:t xml:space="preserve"> and the active </w:t>
      </w:r>
      <w:r>
        <w:t>learning opportunities and experiences that prepare them well for college, work, career</w:t>
      </w:r>
      <w:r w:rsidR="003D4230">
        <w:t>,</w:t>
      </w:r>
      <w:r>
        <w:t xml:space="preserve"> and civic life.</w:t>
      </w:r>
    </w:p>
    <w:p w14:paraId="1064FFB4" w14:textId="62308339" w:rsidR="00B6382C" w:rsidRPr="00940F38" w:rsidRDefault="00B6382C" w:rsidP="00B6382C">
      <w:pPr>
        <w:tabs>
          <w:tab w:val="left" w:pos="0"/>
          <w:tab w:val="left" w:pos="360"/>
          <w:tab w:val="left" w:pos="720"/>
          <w:tab w:val="left" w:pos="1080"/>
          <w:tab w:val="left" w:pos="1440"/>
          <w:tab w:val="left" w:pos="1800"/>
          <w:tab w:val="left" w:pos="2160"/>
        </w:tabs>
        <w:ind w:left="360" w:hanging="360"/>
        <w:rPr>
          <w:b/>
          <w:bCs/>
        </w:rPr>
      </w:pPr>
      <w:r>
        <w:rPr>
          <w:b/>
          <w:bCs/>
        </w:rPr>
        <w:t>5</w:t>
      </w:r>
      <w:r w:rsidRPr="00940F38">
        <w:rPr>
          <w:b/>
          <w:bCs/>
        </w:rPr>
        <w:t>.</w:t>
      </w:r>
      <w:r w:rsidRPr="00940F38">
        <w:rPr>
          <w:b/>
          <w:bCs/>
        </w:rPr>
        <w:tab/>
      </w:r>
      <w:r w:rsidR="00480464">
        <w:rPr>
          <w:b/>
          <w:bCs/>
        </w:rPr>
        <w:t xml:space="preserve">The high school is missing </w:t>
      </w:r>
      <w:r w:rsidR="00FD2AF3">
        <w:rPr>
          <w:b/>
          <w:bCs/>
        </w:rPr>
        <w:t>a systematic</w:t>
      </w:r>
      <w:r w:rsidR="00836167">
        <w:rPr>
          <w:b/>
          <w:bCs/>
        </w:rPr>
        <w:t xml:space="preserve"> </w:t>
      </w:r>
      <w:r w:rsidR="00FD2AF3">
        <w:rPr>
          <w:b/>
          <w:bCs/>
        </w:rPr>
        <w:t xml:space="preserve">review </w:t>
      </w:r>
      <w:r w:rsidR="005D5991">
        <w:rPr>
          <w:b/>
          <w:bCs/>
        </w:rPr>
        <w:t xml:space="preserve">and revision </w:t>
      </w:r>
      <w:r w:rsidR="00FD2AF3">
        <w:rPr>
          <w:b/>
          <w:bCs/>
        </w:rPr>
        <w:t>of curricula</w:t>
      </w:r>
      <w:r>
        <w:rPr>
          <w:b/>
          <w:bCs/>
        </w:rPr>
        <w:t xml:space="preserve"> that</w:t>
      </w:r>
      <w:r w:rsidR="00480464">
        <w:rPr>
          <w:b/>
          <w:bCs/>
        </w:rPr>
        <w:t xml:space="preserve"> can</w:t>
      </w:r>
      <w:r>
        <w:rPr>
          <w:b/>
          <w:bCs/>
        </w:rPr>
        <w:t xml:space="preserve"> </w:t>
      </w:r>
      <w:r w:rsidR="00480464">
        <w:rPr>
          <w:b/>
          <w:bCs/>
        </w:rPr>
        <w:t>help focus</w:t>
      </w:r>
      <w:r>
        <w:rPr>
          <w:b/>
          <w:bCs/>
        </w:rPr>
        <w:t xml:space="preserve"> improvement</w:t>
      </w:r>
      <w:r w:rsidR="00480464">
        <w:rPr>
          <w:b/>
          <w:bCs/>
        </w:rPr>
        <w:t xml:space="preserve"> effort</w:t>
      </w:r>
      <w:r>
        <w:rPr>
          <w:b/>
          <w:bCs/>
        </w:rPr>
        <w:t xml:space="preserve">s </w:t>
      </w:r>
      <w:r w:rsidR="00480464">
        <w:rPr>
          <w:b/>
          <w:bCs/>
        </w:rPr>
        <w:t>for</w:t>
      </w:r>
      <w:r>
        <w:rPr>
          <w:b/>
          <w:bCs/>
        </w:rPr>
        <w:t xml:space="preserve"> teaching and learning</w:t>
      </w:r>
      <w:r w:rsidR="00480464">
        <w:rPr>
          <w:b/>
          <w:bCs/>
        </w:rPr>
        <w:t xml:space="preserve"> and ensure well</w:t>
      </w:r>
      <w:r w:rsidR="00546E0C">
        <w:rPr>
          <w:b/>
          <w:bCs/>
        </w:rPr>
        <w:t>-</w:t>
      </w:r>
      <w:r w:rsidR="00480464">
        <w:rPr>
          <w:b/>
          <w:bCs/>
        </w:rPr>
        <w:t>developed, standards-based guiding documents</w:t>
      </w:r>
      <w:r w:rsidR="00FB53F1">
        <w:rPr>
          <w:b/>
          <w:bCs/>
        </w:rPr>
        <w:t xml:space="preserve"> and </w:t>
      </w:r>
      <w:r w:rsidR="00546E0C">
        <w:rPr>
          <w:b/>
          <w:bCs/>
        </w:rPr>
        <w:t xml:space="preserve">up-to-date </w:t>
      </w:r>
      <w:r w:rsidR="004B5A44">
        <w:rPr>
          <w:b/>
          <w:bCs/>
        </w:rPr>
        <w:t xml:space="preserve">curricular </w:t>
      </w:r>
      <w:r w:rsidR="00FB53F1">
        <w:rPr>
          <w:b/>
          <w:bCs/>
        </w:rPr>
        <w:t>resources</w:t>
      </w:r>
      <w:r>
        <w:rPr>
          <w:b/>
          <w:bCs/>
        </w:rPr>
        <w:t>.</w:t>
      </w:r>
    </w:p>
    <w:p w14:paraId="0DB2447B" w14:textId="37681A9E" w:rsidR="00B6382C" w:rsidRDefault="00B6382C" w:rsidP="00B6382C">
      <w:pPr>
        <w:tabs>
          <w:tab w:val="left" w:pos="0"/>
          <w:tab w:val="left" w:pos="360"/>
          <w:tab w:val="left" w:pos="1080"/>
          <w:tab w:val="left" w:pos="1800"/>
          <w:tab w:val="left" w:pos="2160"/>
        </w:tabs>
        <w:ind w:left="720" w:right="-90" w:hanging="360"/>
      </w:pPr>
      <w:r>
        <w:rPr>
          <w:b/>
          <w:bCs/>
        </w:rPr>
        <w:t>A</w:t>
      </w:r>
      <w:r w:rsidRPr="00E94727">
        <w:rPr>
          <w:b/>
          <w:bCs/>
        </w:rPr>
        <w:t>.</w:t>
      </w:r>
      <w:r>
        <w:rPr>
          <w:b/>
          <w:bCs/>
        </w:rPr>
        <w:tab/>
      </w:r>
      <w:r w:rsidR="00920770">
        <w:t xml:space="preserve">District and school leaders and teachers </w:t>
      </w:r>
      <w:r>
        <w:t xml:space="preserve">stated that the </w:t>
      </w:r>
      <w:r w:rsidR="00920770">
        <w:t xml:space="preserve">high school did </w:t>
      </w:r>
      <w:r>
        <w:t>no</w:t>
      </w:r>
      <w:r w:rsidR="00920770">
        <w:t>t</w:t>
      </w:r>
      <w:r>
        <w:t xml:space="preserve"> </w:t>
      </w:r>
      <w:r w:rsidR="00920770">
        <w:t xml:space="preserve">have </w:t>
      </w:r>
      <w:r>
        <w:t>systematic, cyclical curriculum review.</w:t>
      </w:r>
    </w:p>
    <w:p w14:paraId="0AF9DCFB" w14:textId="2FD1E622" w:rsidR="00B6382C" w:rsidRDefault="00B6382C" w:rsidP="00E9358B">
      <w:pPr>
        <w:pStyle w:val="ListParagraph"/>
        <w:numPr>
          <w:ilvl w:val="2"/>
          <w:numId w:val="5"/>
        </w:numPr>
        <w:tabs>
          <w:tab w:val="left" w:pos="360"/>
          <w:tab w:val="left" w:pos="720"/>
          <w:tab w:val="left" w:pos="1080"/>
          <w:tab w:val="left" w:pos="1440"/>
          <w:tab w:val="left" w:pos="1800"/>
          <w:tab w:val="left" w:pos="2160"/>
        </w:tabs>
        <w:ind w:left="1080"/>
        <w:contextualSpacing w:val="0"/>
      </w:pPr>
      <w:r>
        <w:t xml:space="preserve">Interviewees </w:t>
      </w:r>
      <w:r w:rsidR="002C1C19">
        <w:t xml:space="preserve">said </w:t>
      </w:r>
      <w:r>
        <w:t>that teachers did discuss teaching resources, however.  For example, when state standards changed, teachers edited their</w:t>
      </w:r>
      <w:r w:rsidR="00C67852">
        <w:t xml:space="preserve"> program’s</w:t>
      </w:r>
      <w:r>
        <w:t xml:space="preserve"> scope and sequence and course</w:t>
      </w:r>
      <w:r w:rsidR="00C67852">
        <w:t xml:space="preserve"> sequence</w:t>
      </w:r>
      <w:r>
        <w:t xml:space="preserve"> documents and revisited their course articulation plans.   </w:t>
      </w:r>
    </w:p>
    <w:p w14:paraId="2E9F48CD" w14:textId="22766BD0" w:rsidR="00B6382C" w:rsidRDefault="00B6382C" w:rsidP="00E9358B">
      <w:pPr>
        <w:pStyle w:val="ListParagraph"/>
        <w:numPr>
          <w:ilvl w:val="2"/>
          <w:numId w:val="5"/>
        </w:numPr>
        <w:tabs>
          <w:tab w:val="left" w:pos="360"/>
          <w:tab w:val="left" w:pos="720"/>
          <w:tab w:val="left" w:pos="1080"/>
          <w:tab w:val="left" w:pos="1440"/>
          <w:tab w:val="left" w:pos="1800"/>
          <w:tab w:val="left" w:pos="2160"/>
        </w:tabs>
        <w:ind w:left="1080"/>
        <w:contextualSpacing w:val="0"/>
      </w:pPr>
      <w:r>
        <w:t xml:space="preserve">If new resources were required, teachers </w:t>
      </w:r>
      <w:r w:rsidR="00933874">
        <w:t>reviewed</w:t>
      </w:r>
      <w:r>
        <w:t>, researched</w:t>
      </w:r>
      <w:r w:rsidR="00933874">
        <w:t>,</w:t>
      </w:r>
      <w:r>
        <w:t xml:space="preserve"> and recommended new materials. However, the </w:t>
      </w:r>
      <w:r w:rsidR="00933874">
        <w:t xml:space="preserve">review team did </w:t>
      </w:r>
      <w:r>
        <w:t>no</w:t>
      </w:r>
      <w:r w:rsidR="00933874">
        <w:t>t find</w:t>
      </w:r>
      <w:r>
        <w:t xml:space="preserve"> </w:t>
      </w:r>
      <w:r w:rsidR="00933874">
        <w:t xml:space="preserve">evidence </w:t>
      </w:r>
      <w:r>
        <w:t xml:space="preserve">that a whole content area </w:t>
      </w:r>
      <w:r w:rsidR="00EF57F0">
        <w:t>was</w:t>
      </w:r>
      <w:r>
        <w:t xml:space="preserve"> reviewed for improvement regular</w:t>
      </w:r>
      <w:r w:rsidR="00933874">
        <w:t>ly</w:t>
      </w:r>
      <w:r>
        <w:t>.</w:t>
      </w:r>
      <w:r w:rsidRPr="009469EB">
        <w:rPr>
          <w:rStyle w:val="FootnoteReference"/>
        </w:rPr>
        <w:t xml:space="preserve"> </w:t>
      </w:r>
    </w:p>
    <w:p w14:paraId="2FB89C1E" w14:textId="3412CCA6" w:rsidR="00B6382C" w:rsidRPr="00576162" w:rsidRDefault="00B6382C" w:rsidP="00B6382C">
      <w:pPr>
        <w:tabs>
          <w:tab w:val="left" w:pos="360"/>
          <w:tab w:val="left" w:pos="720"/>
          <w:tab w:val="left" w:pos="1080"/>
          <w:tab w:val="left" w:pos="1440"/>
          <w:tab w:val="left" w:pos="1800"/>
          <w:tab w:val="left" w:pos="2160"/>
        </w:tabs>
        <w:ind w:left="720" w:hanging="360"/>
      </w:pPr>
      <w:r w:rsidRPr="00576162">
        <w:rPr>
          <w:b/>
          <w:bCs/>
        </w:rPr>
        <w:t>B.</w:t>
      </w:r>
      <w:r>
        <w:tab/>
      </w:r>
      <w:r w:rsidRPr="00576162">
        <w:t>A review of sample</w:t>
      </w:r>
      <w:r>
        <w:t xml:space="preserve"> texts and other</w:t>
      </w:r>
      <w:r w:rsidRPr="00576162">
        <w:t xml:space="preserve"> instructional resources at the high school</w:t>
      </w:r>
      <w:r w:rsidR="00E95A39">
        <w:t xml:space="preserve"> </w:t>
      </w:r>
      <w:r w:rsidRPr="00576162">
        <w:t>indicated that</w:t>
      </w:r>
      <w:r>
        <w:t xml:space="preserve"> a </w:t>
      </w:r>
      <w:r w:rsidR="00920770">
        <w:t xml:space="preserve">substantial </w:t>
      </w:r>
      <w:r>
        <w:t>number of</w:t>
      </w:r>
      <w:r w:rsidRPr="00576162">
        <w:t xml:space="preserve"> </w:t>
      </w:r>
      <w:r w:rsidR="00480464">
        <w:t>textbooks</w:t>
      </w:r>
      <w:r w:rsidRPr="00576162">
        <w:t xml:space="preserve"> were 10-20 years old </w:t>
      </w:r>
      <w:r w:rsidR="00920770">
        <w:t xml:space="preserve">and some were </w:t>
      </w:r>
      <w:r w:rsidRPr="00576162">
        <w:t>older</w:t>
      </w:r>
      <w:r>
        <w:t xml:space="preserve">. </w:t>
      </w:r>
      <w:r w:rsidR="00C67852">
        <w:t>A majority of c</w:t>
      </w:r>
      <w:r>
        <w:t>ourse documents</w:t>
      </w:r>
      <w:r w:rsidR="00E95A39">
        <w:t xml:space="preserve"> reviewed</w:t>
      </w:r>
      <w:r>
        <w:t xml:space="preserve"> were either incomplete or of insufficient depth to challenge and support all students</w:t>
      </w:r>
      <w:r w:rsidRPr="00576162">
        <w:t>.</w:t>
      </w:r>
      <w:r w:rsidRPr="00576162">
        <w:rPr>
          <w:rStyle w:val="FootnoteReference"/>
        </w:rPr>
        <w:t xml:space="preserve"> </w:t>
      </w:r>
    </w:p>
    <w:p w14:paraId="5849F4DA" w14:textId="5041DE16" w:rsidR="00B6382C" w:rsidRDefault="00B6382C" w:rsidP="00B6382C">
      <w:pPr>
        <w:pStyle w:val="ListParagraph"/>
        <w:tabs>
          <w:tab w:val="left" w:pos="360"/>
          <w:tab w:val="left" w:pos="720"/>
          <w:tab w:val="left" w:pos="1080"/>
          <w:tab w:val="left" w:pos="1440"/>
          <w:tab w:val="left" w:pos="1800"/>
          <w:tab w:val="left" w:pos="2160"/>
        </w:tabs>
        <w:ind w:left="1080" w:hanging="360"/>
        <w:contextualSpacing w:val="0"/>
      </w:pPr>
      <w:r>
        <w:t>1.</w:t>
      </w:r>
      <w:r>
        <w:tab/>
        <w:t xml:space="preserve">The English department provided a list of novels and readings that often reflected the cultural and ethnic diversity of the student population. </w:t>
      </w:r>
      <w:r w:rsidR="00836167">
        <w:t>T</w:t>
      </w:r>
      <w:r>
        <w:t xml:space="preserve">eachers could choose </w:t>
      </w:r>
      <w:r w:rsidR="00C67852">
        <w:t xml:space="preserve">their </w:t>
      </w:r>
      <w:r>
        <w:t xml:space="preserve">course reading materials, set the pace for instruction, and decide how to assess student progress and achievement, </w:t>
      </w:r>
      <w:r w:rsidR="00836167">
        <w:t xml:space="preserve">and </w:t>
      </w:r>
      <w:r>
        <w:t xml:space="preserve">there were no common assessments in English to measure how well students mastered </w:t>
      </w:r>
      <w:r w:rsidR="00C67852">
        <w:t xml:space="preserve">grade-level </w:t>
      </w:r>
      <w:r>
        <w:t>state standards across English courses. In addition, the English department</w:t>
      </w:r>
      <w:r w:rsidR="00933874">
        <w:t>’</w:t>
      </w:r>
      <w:r>
        <w:t>s shared folder (</w:t>
      </w:r>
      <w:r w:rsidR="000A44F2">
        <w:t xml:space="preserve">a depository </w:t>
      </w:r>
      <w:r>
        <w:t xml:space="preserve">for instructional materials all can use) had not been updated and was described as “not very helpful.” </w:t>
      </w:r>
    </w:p>
    <w:p w14:paraId="284333C0" w14:textId="09F1CD69" w:rsidR="00B6382C" w:rsidRDefault="00B6382C" w:rsidP="00FB53F1">
      <w:pPr>
        <w:pStyle w:val="ListParagraph"/>
        <w:tabs>
          <w:tab w:val="left" w:pos="360"/>
          <w:tab w:val="left" w:pos="720"/>
          <w:tab w:val="left" w:pos="1080"/>
          <w:tab w:val="left" w:pos="1440"/>
          <w:tab w:val="left" w:pos="1800"/>
          <w:tab w:val="left" w:pos="2160"/>
        </w:tabs>
        <w:ind w:left="1080" w:hanging="360"/>
        <w:contextualSpacing w:val="0"/>
      </w:pPr>
      <w:r>
        <w:t>2.</w:t>
      </w:r>
      <w:r>
        <w:tab/>
      </w:r>
      <w:r w:rsidR="00933874">
        <w:t xml:space="preserve">District and school leaders and teachers stated </w:t>
      </w:r>
      <w:r w:rsidRPr="005C331A">
        <w:t xml:space="preserve">that math pacing documents </w:t>
      </w:r>
      <w:r>
        <w:t>we</w:t>
      </w:r>
      <w:r w:rsidRPr="005C331A">
        <w:t xml:space="preserve">re </w:t>
      </w:r>
      <w:r w:rsidR="004267E3">
        <w:t xml:space="preserve">not </w:t>
      </w:r>
      <w:r w:rsidR="004267E3" w:rsidRPr="005C331A">
        <w:t xml:space="preserve">sufficiently </w:t>
      </w:r>
      <w:r w:rsidRPr="005C331A">
        <w:t xml:space="preserve">detailed. The department </w:t>
      </w:r>
      <w:r>
        <w:t>wa</w:t>
      </w:r>
      <w:r w:rsidRPr="005C331A">
        <w:t>s working on developing common assessments</w:t>
      </w:r>
      <w:r w:rsidR="00C67852">
        <w:t xml:space="preserve">, and </w:t>
      </w:r>
      <w:r w:rsidR="00C67852">
        <w:lastRenderedPageBreak/>
        <w:t>interviewees described previous common assessments as not useful</w:t>
      </w:r>
      <w:r w:rsidRPr="005C331A">
        <w:t xml:space="preserve">. </w:t>
      </w:r>
      <w:r w:rsidR="005B1257">
        <w:t>At the time of the onsite, w</w:t>
      </w:r>
      <w:r w:rsidR="005B1257" w:rsidRPr="005C331A">
        <w:t xml:space="preserve">hile </w:t>
      </w:r>
      <w:r w:rsidRPr="005C331A">
        <w:t xml:space="preserve">there </w:t>
      </w:r>
      <w:r w:rsidR="005B1257">
        <w:t>was</w:t>
      </w:r>
      <w:r w:rsidR="005B1257" w:rsidRPr="005C331A">
        <w:t xml:space="preserve"> </w:t>
      </w:r>
      <w:r w:rsidRPr="005C331A">
        <w:t>a drive</w:t>
      </w:r>
      <w:r w:rsidR="00C67852">
        <w:t xml:space="preserve"> to </w:t>
      </w:r>
      <w:r w:rsidR="004267E3">
        <w:t>post</w:t>
      </w:r>
      <w:r w:rsidR="004267E3" w:rsidRPr="005C331A">
        <w:t xml:space="preserve"> </w:t>
      </w:r>
      <w:r w:rsidR="005D5991">
        <w:t>common assessments</w:t>
      </w:r>
      <w:r w:rsidRPr="005C331A">
        <w:t>, it</w:t>
      </w:r>
      <w:r w:rsidR="002C7042">
        <w:t xml:space="preserve"> </w:t>
      </w:r>
      <w:r w:rsidRPr="005C331A">
        <w:t>was “not up</w:t>
      </w:r>
      <w:r w:rsidR="00F80449">
        <w:t xml:space="preserve"> </w:t>
      </w:r>
      <w:r w:rsidRPr="005C331A">
        <w:t>to</w:t>
      </w:r>
      <w:r w:rsidR="00F80449">
        <w:t xml:space="preserve"> </w:t>
      </w:r>
      <w:r w:rsidRPr="005C331A">
        <w:t xml:space="preserve">date.”  </w:t>
      </w:r>
    </w:p>
    <w:p w14:paraId="35251D73" w14:textId="1C61D956" w:rsidR="00B6382C" w:rsidRDefault="00B6382C" w:rsidP="00B6382C">
      <w:pPr>
        <w:pStyle w:val="ListParagraph"/>
        <w:tabs>
          <w:tab w:val="left" w:pos="360"/>
          <w:tab w:val="left" w:pos="720"/>
          <w:tab w:val="left" w:pos="1080"/>
          <w:tab w:val="left" w:pos="1440"/>
          <w:tab w:val="left" w:pos="1800"/>
          <w:tab w:val="left" w:pos="2160"/>
        </w:tabs>
        <w:ind w:left="1080" w:hanging="360"/>
        <w:contextualSpacing w:val="0"/>
      </w:pPr>
      <w:r>
        <w:t>3.</w:t>
      </w:r>
      <w:r>
        <w:tab/>
      </w:r>
      <w:r w:rsidR="00933874">
        <w:t>I</w:t>
      </w:r>
      <w:r w:rsidRPr="005C331A">
        <w:t xml:space="preserve">nterviewees stated that only about 10 percent of </w:t>
      </w:r>
      <w:r w:rsidR="00933874">
        <w:t xml:space="preserve">science </w:t>
      </w:r>
      <w:r w:rsidRPr="005C331A">
        <w:t>courses ha</w:t>
      </w:r>
      <w:r>
        <w:t>d</w:t>
      </w:r>
      <w:r w:rsidRPr="005C331A">
        <w:t xml:space="preserve"> common assessments. Also, </w:t>
      </w:r>
      <w:r>
        <w:t>interview</w:t>
      </w:r>
      <w:r w:rsidR="00933874">
        <w:t>ees</w:t>
      </w:r>
      <w:r>
        <w:t xml:space="preserve"> said that science </w:t>
      </w:r>
      <w:r w:rsidRPr="005C331A">
        <w:t xml:space="preserve">curriculum maps </w:t>
      </w:r>
      <w:r w:rsidR="00933874" w:rsidRPr="005C331A">
        <w:t>d</w:t>
      </w:r>
      <w:r w:rsidR="00933874">
        <w:t>id</w:t>
      </w:r>
      <w:r w:rsidR="00933874" w:rsidRPr="005C331A">
        <w:t xml:space="preserve"> </w:t>
      </w:r>
      <w:r w:rsidRPr="005C331A">
        <w:t>not exist</w:t>
      </w:r>
      <w:r w:rsidR="00933874">
        <w:t>,</w:t>
      </w:r>
      <w:r w:rsidR="00933874" w:rsidRPr="005C331A">
        <w:t xml:space="preserve"> </w:t>
      </w:r>
      <w:r w:rsidRPr="005C331A">
        <w:t xml:space="preserve">although there </w:t>
      </w:r>
      <w:r w:rsidR="00933874">
        <w:t>were</w:t>
      </w:r>
      <w:r w:rsidR="00933874" w:rsidRPr="005C331A">
        <w:t xml:space="preserve"> </w:t>
      </w:r>
      <w:r w:rsidRPr="005C331A">
        <w:t xml:space="preserve">course resources on the shared </w:t>
      </w:r>
      <w:r w:rsidR="007B4757">
        <w:t>folder</w:t>
      </w:r>
      <w:r w:rsidRPr="005C331A">
        <w:t xml:space="preserve">. </w:t>
      </w:r>
      <w:r w:rsidRPr="005C331A">
        <w:tab/>
      </w:r>
    </w:p>
    <w:p w14:paraId="6BE7904D" w14:textId="70DB87D0" w:rsidR="00B6382C" w:rsidRDefault="00B6382C" w:rsidP="00B6382C">
      <w:pPr>
        <w:pStyle w:val="ListParagraph"/>
        <w:tabs>
          <w:tab w:val="left" w:pos="360"/>
          <w:tab w:val="left" w:pos="720"/>
          <w:tab w:val="left" w:pos="1440"/>
          <w:tab w:val="left" w:pos="1800"/>
          <w:tab w:val="left" w:pos="2160"/>
        </w:tabs>
        <w:ind w:left="1440" w:hanging="360"/>
        <w:contextualSpacing w:val="0"/>
      </w:pPr>
      <w:r>
        <w:t>a.</w:t>
      </w:r>
      <w:r>
        <w:tab/>
      </w:r>
      <w:r w:rsidRPr="005C331A">
        <w:t xml:space="preserve">A review of </w:t>
      </w:r>
      <w:r w:rsidR="00FB53F1">
        <w:t xml:space="preserve">AP </w:t>
      </w:r>
      <w:r w:rsidRPr="005C331A">
        <w:t>science texts submitted to the review team</w:t>
      </w:r>
      <w:r w:rsidR="00FB53F1">
        <w:t xml:space="preserve"> were out</w:t>
      </w:r>
      <w:r w:rsidR="00F80449">
        <w:t xml:space="preserve"> </w:t>
      </w:r>
      <w:r w:rsidR="00FB53F1">
        <w:t>of</w:t>
      </w:r>
      <w:r w:rsidR="00F80449">
        <w:t xml:space="preserve"> </w:t>
      </w:r>
      <w:r w:rsidR="00FB53F1">
        <w:t xml:space="preserve">date. The </w:t>
      </w:r>
      <w:r w:rsidRPr="005C331A">
        <w:t>AP Chemistry text</w:t>
      </w:r>
      <w:r w:rsidR="00FB53F1">
        <w:t xml:space="preserve"> was</w:t>
      </w:r>
      <w:r w:rsidRPr="005C331A">
        <w:t xml:space="preserve"> </w:t>
      </w:r>
      <w:r>
        <w:t>dated</w:t>
      </w:r>
      <w:r w:rsidRPr="005C331A">
        <w:t xml:space="preserve"> 2009 and </w:t>
      </w:r>
      <w:r w:rsidR="00FB53F1">
        <w:t xml:space="preserve">the </w:t>
      </w:r>
      <w:r w:rsidRPr="005C331A">
        <w:t>AP Physics texts</w:t>
      </w:r>
      <w:r w:rsidR="00FB53F1">
        <w:t xml:space="preserve"> was from</w:t>
      </w:r>
      <w:r w:rsidRPr="005C331A">
        <w:t xml:space="preserve"> 2004</w:t>
      </w:r>
      <w:r w:rsidR="00933874">
        <w:t>.</w:t>
      </w:r>
      <w:r w:rsidR="00DC237B">
        <w:t xml:space="preserve"> </w:t>
      </w:r>
      <w:r w:rsidR="00933874">
        <w:t>T</w:t>
      </w:r>
      <w:r w:rsidRPr="005C331A">
        <w:t xml:space="preserve">he curricula and exams for AP Chemistry and </w:t>
      </w:r>
      <w:r w:rsidR="00FB53F1">
        <w:t xml:space="preserve">AP </w:t>
      </w:r>
      <w:r w:rsidRPr="005C331A">
        <w:t xml:space="preserve">Physics were redesigned in 2014, according to the College Board and other sources. </w:t>
      </w:r>
    </w:p>
    <w:p w14:paraId="2D97DDC6" w14:textId="30F63305" w:rsidR="00B6382C" w:rsidRDefault="00B6382C" w:rsidP="00B6382C">
      <w:pPr>
        <w:pStyle w:val="ListParagraph"/>
        <w:tabs>
          <w:tab w:val="left" w:pos="360"/>
          <w:tab w:val="left" w:pos="720"/>
          <w:tab w:val="left" w:pos="1440"/>
          <w:tab w:val="left" w:pos="1800"/>
          <w:tab w:val="left" w:pos="2160"/>
        </w:tabs>
        <w:ind w:left="1440" w:hanging="360"/>
        <w:contextualSpacing w:val="0"/>
      </w:pPr>
      <w:r>
        <w:t>b.</w:t>
      </w:r>
      <w:r>
        <w:tab/>
      </w:r>
      <w:r w:rsidRPr="005C331A">
        <w:t>In the general science program, the texts</w:t>
      </w:r>
      <w:r>
        <w:t xml:space="preserve"> </w:t>
      </w:r>
      <w:r w:rsidRPr="005C331A">
        <w:t xml:space="preserve">included: Earth Science, 2002; Biology, 2004;  Biotechnology, 2007; Chemistry, 2004; and Physics, 2002. Most science electives </w:t>
      </w:r>
      <w:r w:rsidR="0063124D">
        <w:t xml:space="preserve">did not </w:t>
      </w:r>
      <w:r w:rsidRPr="005C331A">
        <w:t xml:space="preserve">list texts </w:t>
      </w:r>
      <w:r>
        <w:t xml:space="preserve">(although </w:t>
      </w:r>
      <w:r w:rsidRPr="005C331A">
        <w:t>online/open sources may be in use) while other courses such as human physiology</w:t>
      </w:r>
      <w:r>
        <w:t xml:space="preserve"> </w:t>
      </w:r>
      <w:r w:rsidR="0063124D">
        <w:t>used</w:t>
      </w:r>
      <w:r w:rsidR="0063124D" w:rsidRPr="005C331A">
        <w:t xml:space="preserve"> </w:t>
      </w:r>
      <w:r>
        <w:t>a</w:t>
      </w:r>
      <w:r w:rsidRPr="005C331A">
        <w:t xml:space="preserve"> 1997</w:t>
      </w:r>
      <w:r>
        <w:t xml:space="preserve"> text</w:t>
      </w:r>
      <w:r w:rsidRPr="005C331A">
        <w:t xml:space="preserve"> and Oceanography</w:t>
      </w:r>
      <w:r>
        <w:t xml:space="preserve">, one </w:t>
      </w:r>
      <w:r w:rsidRPr="005C331A">
        <w:t>from 1990.</w:t>
      </w:r>
    </w:p>
    <w:p w14:paraId="3623BBE3" w14:textId="7010156A" w:rsidR="00B6382C" w:rsidRDefault="00B6382C" w:rsidP="00B6382C">
      <w:pPr>
        <w:pStyle w:val="ListParagraph"/>
        <w:tabs>
          <w:tab w:val="left" w:pos="360"/>
          <w:tab w:val="left" w:pos="720"/>
          <w:tab w:val="left" w:pos="1080"/>
          <w:tab w:val="left" w:pos="1440"/>
          <w:tab w:val="left" w:pos="1800"/>
          <w:tab w:val="left" w:pos="2160"/>
        </w:tabs>
        <w:ind w:left="1080" w:hanging="360"/>
        <w:contextualSpacing w:val="0"/>
      </w:pPr>
      <w:r>
        <w:t>4.</w:t>
      </w:r>
      <w:r>
        <w:tab/>
      </w:r>
      <w:r w:rsidRPr="005C331A">
        <w:t xml:space="preserve">Although </w:t>
      </w:r>
      <w:r w:rsidR="0063124D">
        <w:t>the</w:t>
      </w:r>
      <w:r w:rsidRPr="005C331A">
        <w:t xml:space="preserve"> Massachusetts History and Social Science</w:t>
      </w:r>
      <w:r>
        <w:t xml:space="preserve"> Curriculum</w:t>
      </w:r>
      <w:r w:rsidRPr="005C331A">
        <w:t xml:space="preserve"> Framework</w:t>
      </w:r>
      <w:r>
        <w:t xml:space="preserve"> </w:t>
      </w:r>
      <w:r w:rsidR="0063124D">
        <w:t>was updated in 2018</w:t>
      </w:r>
      <w:r w:rsidRPr="005C331A">
        <w:t>, American and World History texts date</w:t>
      </w:r>
      <w:r w:rsidR="0063124D">
        <w:t>d</w:t>
      </w:r>
      <w:r w:rsidRPr="005C331A">
        <w:t xml:space="preserve"> from 2003. </w:t>
      </w:r>
    </w:p>
    <w:p w14:paraId="58441A1A" w14:textId="3412721A" w:rsidR="00B6382C" w:rsidRPr="005C331A" w:rsidRDefault="00BF1CA7" w:rsidP="00B6382C">
      <w:pPr>
        <w:pStyle w:val="ListParagraph"/>
        <w:tabs>
          <w:tab w:val="left" w:pos="360"/>
          <w:tab w:val="left" w:pos="720"/>
          <w:tab w:val="left" w:pos="1080"/>
          <w:tab w:val="left" w:pos="1440"/>
          <w:tab w:val="left" w:pos="1800"/>
          <w:tab w:val="left" w:pos="2160"/>
        </w:tabs>
        <w:ind w:left="1080" w:hanging="360"/>
        <w:contextualSpacing w:val="0"/>
      </w:pPr>
      <w:r>
        <w:t>5.</w:t>
      </w:r>
      <w:r>
        <w:tab/>
        <w:t>In observed classrooms, team members noted a preponderance of worksheets and handouts in use in high-school classes.</w:t>
      </w:r>
    </w:p>
    <w:p w14:paraId="47AA3A5A" w14:textId="42B02D2E" w:rsidR="00B6382C" w:rsidRPr="00596FE4" w:rsidRDefault="00B6382C" w:rsidP="00B6382C">
      <w:pPr>
        <w:tabs>
          <w:tab w:val="left" w:pos="0"/>
          <w:tab w:val="left" w:pos="360"/>
          <w:tab w:val="left" w:pos="720"/>
          <w:tab w:val="left" w:pos="1080"/>
          <w:tab w:val="left" w:pos="1440"/>
          <w:tab w:val="left" w:pos="1800"/>
          <w:tab w:val="left" w:pos="2160"/>
        </w:tabs>
        <w:ind w:left="720" w:hanging="360"/>
      </w:pPr>
      <w:r w:rsidRPr="009636C2">
        <w:rPr>
          <w:b/>
          <w:bCs/>
        </w:rPr>
        <w:t>C.</w:t>
      </w:r>
      <w:r>
        <w:t xml:space="preserve">   </w:t>
      </w:r>
      <w:r w:rsidR="005D5991">
        <w:tab/>
      </w:r>
      <w:r>
        <w:t>Sample</w:t>
      </w:r>
      <w:r w:rsidRPr="00596FE4">
        <w:t xml:space="preserve"> </w:t>
      </w:r>
      <w:r w:rsidR="007935B5">
        <w:t>high-</w:t>
      </w:r>
      <w:r>
        <w:t xml:space="preserve">school </w:t>
      </w:r>
      <w:r w:rsidRPr="00596FE4">
        <w:t>documents</w:t>
      </w:r>
      <w:r>
        <w:t xml:space="preserve"> that guide teachers </w:t>
      </w:r>
      <w:r w:rsidR="00480464">
        <w:t>to</w:t>
      </w:r>
      <w:r>
        <w:t xml:space="preserve"> implement curriculum and choos</w:t>
      </w:r>
      <w:r w:rsidR="00480464">
        <w:t>e</w:t>
      </w:r>
      <w:r>
        <w:t xml:space="preserve"> teaching strategies were submitted to the review team. A </w:t>
      </w:r>
      <w:r w:rsidR="0063124D">
        <w:t xml:space="preserve">review </w:t>
      </w:r>
      <w:r>
        <w:t xml:space="preserve">of these documents </w:t>
      </w:r>
      <w:r w:rsidR="0063124D">
        <w:t xml:space="preserve">indicated </w:t>
      </w:r>
      <w:r>
        <w:t xml:space="preserve">that they were inadequately </w:t>
      </w:r>
      <w:r w:rsidR="00480464">
        <w:t xml:space="preserve">focused and </w:t>
      </w:r>
      <w:r>
        <w:t xml:space="preserve">detailed to ensure the use of </w:t>
      </w:r>
      <w:r w:rsidR="0063124D">
        <w:t>best-</w:t>
      </w:r>
      <w:r>
        <w:t>practice standards-based instruction that could support and challenge all students.</w:t>
      </w:r>
    </w:p>
    <w:p w14:paraId="688D5F8A" w14:textId="7BC22077" w:rsidR="00B6382C" w:rsidRDefault="00B6382C" w:rsidP="00B6382C">
      <w:pPr>
        <w:tabs>
          <w:tab w:val="left" w:pos="360"/>
          <w:tab w:val="left" w:pos="720"/>
          <w:tab w:val="left" w:pos="1080"/>
          <w:tab w:val="left" w:pos="1440"/>
          <w:tab w:val="left" w:pos="1800"/>
          <w:tab w:val="left" w:pos="2160"/>
        </w:tabs>
        <w:ind w:left="1080" w:right="-90" w:hanging="360"/>
      </w:pPr>
      <w:r w:rsidRPr="00596FE4">
        <w:t xml:space="preserve">1.    </w:t>
      </w:r>
      <w:r>
        <w:t xml:space="preserve">One document, entitled </w:t>
      </w:r>
      <w:r w:rsidRPr="0095241E">
        <w:rPr>
          <w:i/>
          <w:iCs/>
        </w:rPr>
        <w:t>XXX Department Curriculum Guide 2019-2020</w:t>
      </w:r>
      <w:r>
        <w:rPr>
          <w:i/>
          <w:iCs/>
        </w:rPr>
        <w:t>,</w:t>
      </w:r>
      <w:r>
        <w:t xml:space="preserve"> was a verbatim list of the Massachusetts Curriculum Frameworks for that subject</w:t>
      </w:r>
      <w:r w:rsidR="00EA152F">
        <w:t>;</w:t>
      </w:r>
      <w:r>
        <w:t xml:space="preserve"> </w:t>
      </w:r>
      <w:r w:rsidR="00EA152F">
        <w:t>the only</w:t>
      </w:r>
      <w:r>
        <w:t xml:space="preserve"> guideline </w:t>
      </w:r>
      <w:r w:rsidR="00EA152F">
        <w:t>suggested</w:t>
      </w:r>
      <w:r>
        <w:t xml:space="preserve"> c</w:t>
      </w:r>
      <w:r w:rsidR="00C67852">
        <w:t>luster</w:t>
      </w:r>
      <w:r w:rsidR="00EA152F">
        <w:t>ing</w:t>
      </w:r>
      <w:r w:rsidR="00C67852">
        <w:t xml:space="preserve"> </w:t>
      </w:r>
      <w:r>
        <w:t xml:space="preserve">the standards by </w:t>
      </w:r>
      <w:r w:rsidR="007935B5">
        <w:t xml:space="preserve">grades </w:t>
      </w:r>
      <w:r>
        <w:t xml:space="preserve">9-10 and </w:t>
      </w:r>
      <w:r w:rsidR="007935B5">
        <w:t xml:space="preserve">grades </w:t>
      </w:r>
      <w:r>
        <w:t xml:space="preserve">11-12, as </w:t>
      </w:r>
      <w:r w:rsidR="00EA152F">
        <w:t xml:space="preserve">in </w:t>
      </w:r>
      <w:r>
        <w:t>the Frameworks.</w:t>
      </w:r>
    </w:p>
    <w:p w14:paraId="129730F7" w14:textId="61645E81" w:rsidR="00B6382C" w:rsidRPr="00596FE4" w:rsidRDefault="00B6382C" w:rsidP="00B6382C">
      <w:pPr>
        <w:tabs>
          <w:tab w:val="left" w:pos="360"/>
          <w:tab w:val="left" w:pos="720"/>
          <w:tab w:val="left" w:pos="1080"/>
          <w:tab w:val="left" w:pos="1440"/>
          <w:tab w:val="left" w:pos="1800"/>
          <w:tab w:val="left" w:pos="2160"/>
        </w:tabs>
        <w:ind w:left="1080" w:hanging="360"/>
      </w:pPr>
      <w:r>
        <w:t>2.</w:t>
      </w:r>
      <w:r>
        <w:tab/>
      </w:r>
      <w:r w:rsidR="00EA152F">
        <w:t xml:space="preserve">Most of the </w:t>
      </w:r>
      <w:r w:rsidR="007935B5">
        <w:t>high-</w:t>
      </w:r>
      <w:r>
        <w:t xml:space="preserve">school course outlines, </w:t>
      </w:r>
      <w:r w:rsidRPr="00596FE4">
        <w:t>guidelines</w:t>
      </w:r>
      <w:r w:rsidR="007935B5">
        <w:t>,</w:t>
      </w:r>
      <w:r>
        <w:t xml:space="preserve"> and</w:t>
      </w:r>
      <w:r w:rsidRPr="00596FE4">
        <w:t xml:space="preserve"> expectations</w:t>
      </w:r>
      <w:r>
        <w:t xml:space="preserve"> for students</w:t>
      </w:r>
      <w:r w:rsidR="00480464">
        <w:t xml:space="preserve"> from all core content areas</w:t>
      </w:r>
      <w:r>
        <w:t xml:space="preserve"> provided two or three short paragraphs describing </w:t>
      </w:r>
      <w:r w:rsidRPr="00596FE4">
        <w:t>course content</w:t>
      </w:r>
      <w:r>
        <w:t xml:space="preserve"> </w:t>
      </w:r>
      <w:r w:rsidRPr="00596FE4">
        <w:t xml:space="preserve">and up to three pages of </w:t>
      </w:r>
      <w:r>
        <w:t xml:space="preserve">detailed rules and regulations for student behavior, </w:t>
      </w:r>
      <w:r w:rsidR="00FB53F1">
        <w:t xml:space="preserve">expected </w:t>
      </w:r>
      <w:r>
        <w:t>attitudes</w:t>
      </w:r>
      <w:r w:rsidR="00BA5FD3">
        <w:t xml:space="preserve">, </w:t>
      </w:r>
      <w:r w:rsidR="00FB53F1">
        <w:t xml:space="preserve">and policies for </w:t>
      </w:r>
      <w:r w:rsidR="00BA5FD3">
        <w:t>grading</w:t>
      </w:r>
      <w:r>
        <w:t xml:space="preserve"> and </w:t>
      </w:r>
      <w:r w:rsidR="00FB53F1">
        <w:t>homework</w:t>
      </w:r>
      <w:r>
        <w:t>. One course guideline dated 2019-</w:t>
      </w:r>
      <w:r w:rsidR="007935B5">
        <w:t>20</w:t>
      </w:r>
      <w:r>
        <w:t>20, referred students to the “Course Curriculum, 2015-16.”</w:t>
      </w:r>
      <w:r w:rsidRPr="00596FE4">
        <w:t xml:space="preserve"> </w:t>
      </w:r>
    </w:p>
    <w:p w14:paraId="4D3E228F" w14:textId="628A5CA5" w:rsidR="00B6382C" w:rsidRDefault="00B6382C" w:rsidP="00B6382C">
      <w:pPr>
        <w:tabs>
          <w:tab w:val="left" w:pos="360"/>
          <w:tab w:val="left" w:pos="720"/>
          <w:tab w:val="left" w:pos="1080"/>
          <w:tab w:val="left" w:pos="1440"/>
          <w:tab w:val="left" w:pos="1800"/>
          <w:tab w:val="left" w:pos="2160"/>
        </w:tabs>
        <w:ind w:left="1080" w:hanging="360"/>
      </w:pPr>
      <w:r>
        <w:t>3</w:t>
      </w:r>
      <w:r w:rsidRPr="00596FE4">
        <w:t>.</w:t>
      </w:r>
      <w:r w:rsidRPr="00596FE4">
        <w:tab/>
      </w:r>
      <w:r>
        <w:t xml:space="preserve">A curriculum guide for an International Baccalaureate course included unit topics, lesson topics, key topics, </w:t>
      </w:r>
      <w:r w:rsidR="007935B5">
        <w:t xml:space="preserve">and </w:t>
      </w:r>
      <w:r>
        <w:t>assessment types</w:t>
      </w:r>
      <w:r w:rsidR="007935B5">
        <w:t xml:space="preserve">. </w:t>
      </w:r>
      <w:r w:rsidR="00EA152F">
        <w:t xml:space="preserve">Spaces </w:t>
      </w:r>
      <w:r>
        <w:t xml:space="preserve">for resources </w:t>
      </w:r>
      <w:r w:rsidR="00EA152F">
        <w:t xml:space="preserve">were </w:t>
      </w:r>
      <w:r>
        <w:t xml:space="preserve">almost always blank and </w:t>
      </w:r>
      <w:r w:rsidR="00FB53F1">
        <w:t xml:space="preserve">the </w:t>
      </w:r>
      <w:r w:rsidR="00EA152F">
        <w:t xml:space="preserve">guide did </w:t>
      </w:r>
      <w:r>
        <w:t>no</w:t>
      </w:r>
      <w:r w:rsidR="00EA152F">
        <w:t>t include</w:t>
      </w:r>
      <w:r>
        <w:t xml:space="preserve"> timelines or learning expectations</w:t>
      </w:r>
      <w:r w:rsidR="00A706CE">
        <w:t xml:space="preserve"> to guide learning and teaching</w:t>
      </w:r>
      <w:r>
        <w:t xml:space="preserve">. </w:t>
      </w:r>
    </w:p>
    <w:p w14:paraId="63C0B5F1" w14:textId="15D50D69" w:rsidR="00B6382C" w:rsidRDefault="00B6382C" w:rsidP="00B6382C">
      <w:pPr>
        <w:tabs>
          <w:tab w:val="left" w:pos="360"/>
          <w:tab w:val="left" w:pos="720"/>
          <w:tab w:val="left" w:pos="1080"/>
          <w:tab w:val="left" w:pos="1440"/>
          <w:tab w:val="left" w:pos="1800"/>
          <w:tab w:val="left" w:pos="2160"/>
        </w:tabs>
      </w:pPr>
      <w:r w:rsidRPr="00147AA1">
        <w:rPr>
          <w:b/>
          <w:bCs/>
        </w:rPr>
        <w:t xml:space="preserve">Impact: </w:t>
      </w:r>
      <w:r w:rsidRPr="000E224B">
        <w:t xml:space="preserve">Unless </w:t>
      </w:r>
      <w:r>
        <w:t xml:space="preserve">teaching materials are consistently updated to reflect new </w:t>
      </w:r>
      <w:r w:rsidR="003E2157">
        <w:t>content</w:t>
      </w:r>
      <w:r>
        <w:t xml:space="preserve"> and take advantage of new and more effective pedagogy and innovations in instructional technology, students cannot have </w:t>
      </w:r>
      <w:r>
        <w:lastRenderedPageBreak/>
        <w:t>access to high</w:t>
      </w:r>
      <w:r w:rsidR="007935B5">
        <w:t>-</w:t>
      </w:r>
      <w:r>
        <w:t>quality, rigorous curricula that challenge and support all students</w:t>
      </w:r>
      <w:r w:rsidR="00A706CE">
        <w:t xml:space="preserve"> and prepare them for the next steps in their education, work, and </w:t>
      </w:r>
      <w:r w:rsidR="000F3ADB">
        <w:t>civic engagement</w:t>
      </w:r>
      <w:r>
        <w:t>.</w:t>
      </w:r>
    </w:p>
    <w:p w14:paraId="7310D143" w14:textId="09AFF212" w:rsidR="00B6382C" w:rsidRDefault="00B6382C" w:rsidP="00B6382C">
      <w:pPr>
        <w:tabs>
          <w:tab w:val="left" w:pos="360"/>
          <w:tab w:val="left" w:pos="720"/>
          <w:tab w:val="left" w:pos="1080"/>
          <w:tab w:val="left" w:pos="1440"/>
          <w:tab w:val="left" w:pos="1800"/>
          <w:tab w:val="left" w:pos="2160"/>
        </w:tabs>
        <w:ind w:left="360" w:hanging="360"/>
        <w:rPr>
          <w:b/>
          <w:bCs/>
        </w:rPr>
      </w:pPr>
      <w:r>
        <w:rPr>
          <w:b/>
          <w:bCs/>
        </w:rPr>
        <w:t>6</w:t>
      </w:r>
      <w:r w:rsidRPr="00940F38">
        <w:rPr>
          <w:b/>
          <w:bCs/>
        </w:rPr>
        <w:t>.</w:t>
      </w:r>
      <w:r w:rsidRPr="00940F38">
        <w:rPr>
          <w:b/>
          <w:bCs/>
        </w:rPr>
        <w:tab/>
      </w:r>
      <w:r w:rsidR="00B52627">
        <w:rPr>
          <w:b/>
          <w:bCs/>
        </w:rPr>
        <w:t>A</w:t>
      </w:r>
      <w:r>
        <w:rPr>
          <w:b/>
          <w:bCs/>
        </w:rPr>
        <w:t>t the secondary level</w:t>
      </w:r>
      <w:r w:rsidR="00B52627">
        <w:rPr>
          <w:b/>
          <w:bCs/>
        </w:rPr>
        <w:t>,</w:t>
      </w:r>
      <w:r>
        <w:rPr>
          <w:b/>
          <w:bCs/>
        </w:rPr>
        <w:t xml:space="preserve"> </w:t>
      </w:r>
      <w:r w:rsidR="00B52627">
        <w:rPr>
          <w:b/>
          <w:bCs/>
        </w:rPr>
        <w:t>leaders and teachers do not have a</w:t>
      </w:r>
      <w:r w:rsidR="00861AEE">
        <w:rPr>
          <w:b/>
          <w:bCs/>
        </w:rPr>
        <w:t xml:space="preserve"> </w:t>
      </w:r>
      <w:r>
        <w:rPr>
          <w:b/>
          <w:bCs/>
        </w:rPr>
        <w:t xml:space="preserve">shared understanding of </w:t>
      </w:r>
      <w:r w:rsidR="00A456F0">
        <w:rPr>
          <w:b/>
          <w:bCs/>
        </w:rPr>
        <w:t xml:space="preserve">the district’s expectations for </w:t>
      </w:r>
      <w:r w:rsidR="007935B5">
        <w:rPr>
          <w:b/>
          <w:bCs/>
        </w:rPr>
        <w:t>high-</w:t>
      </w:r>
      <w:r>
        <w:rPr>
          <w:b/>
          <w:bCs/>
        </w:rPr>
        <w:t>quality teaching</w:t>
      </w:r>
      <w:r w:rsidR="00A456F0">
        <w:rPr>
          <w:b/>
          <w:bCs/>
        </w:rPr>
        <w:t xml:space="preserve">. The amount </w:t>
      </w:r>
      <w:r w:rsidR="00FB53F1">
        <w:rPr>
          <w:b/>
          <w:bCs/>
        </w:rPr>
        <w:t xml:space="preserve">of regularly scheduled time </w:t>
      </w:r>
      <w:r w:rsidR="00861AEE">
        <w:rPr>
          <w:b/>
          <w:bCs/>
        </w:rPr>
        <w:t>for</w:t>
      </w:r>
      <w:r w:rsidR="00FB53F1">
        <w:rPr>
          <w:b/>
          <w:bCs/>
        </w:rPr>
        <w:t xml:space="preserve"> </w:t>
      </w:r>
      <w:r w:rsidR="00861AEE">
        <w:rPr>
          <w:b/>
          <w:bCs/>
        </w:rPr>
        <w:t>teachers to</w:t>
      </w:r>
      <w:r w:rsidR="00FB53F1">
        <w:rPr>
          <w:b/>
          <w:bCs/>
        </w:rPr>
        <w:t xml:space="preserve"> collabora</w:t>
      </w:r>
      <w:r w:rsidR="00861AEE">
        <w:rPr>
          <w:b/>
          <w:bCs/>
        </w:rPr>
        <w:t xml:space="preserve">te </w:t>
      </w:r>
      <w:r w:rsidR="00A456F0">
        <w:rPr>
          <w:b/>
          <w:bCs/>
        </w:rPr>
        <w:t>and support for teacher collaboration varies</w:t>
      </w:r>
      <w:r w:rsidR="00861AEE">
        <w:rPr>
          <w:b/>
          <w:bCs/>
        </w:rPr>
        <w:t>.</w:t>
      </w:r>
      <w:r w:rsidR="00FB53F1">
        <w:rPr>
          <w:b/>
          <w:bCs/>
        </w:rPr>
        <w:t xml:space="preserve"> </w:t>
      </w:r>
    </w:p>
    <w:p w14:paraId="6738FB10" w14:textId="7111015A" w:rsidR="00B6382C" w:rsidRPr="00677DC0" w:rsidRDefault="00B6382C" w:rsidP="00B6382C">
      <w:pPr>
        <w:tabs>
          <w:tab w:val="left" w:pos="360"/>
          <w:tab w:val="left" w:pos="720"/>
          <w:tab w:val="left" w:pos="1080"/>
          <w:tab w:val="left" w:pos="1440"/>
          <w:tab w:val="left" w:pos="1800"/>
          <w:tab w:val="left" w:pos="2160"/>
        </w:tabs>
        <w:ind w:left="720" w:hanging="360"/>
      </w:pPr>
      <w:r>
        <w:rPr>
          <w:b/>
          <w:bCs/>
        </w:rPr>
        <w:t>A.</w:t>
      </w:r>
      <w:r>
        <w:rPr>
          <w:b/>
          <w:bCs/>
        </w:rPr>
        <w:tab/>
      </w:r>
      <w:r>
        <w:t>S</w:t>
      </w:r>
      <w:r w:rsidRPr="00677DC0">
        <w:t>econdary school leaders and teachers</w:t>
      </w:r>
      <w:r>
        <w:t xml:space="preserve"> </w:t>
      </w:r>
      <w:r w:rsidR="00614ECE">
        <w:t xml:space="preserve">expressed varying definitions </w:t>
      </w:r>
      <w:r>
        <w:t xml:space="preserve">of </w:t>
      </w:r>
      <w:r w:rsidR="00614ECE">
        <w:t xml:space="preserve">the district’s expectations for </w:t>
      </w:r>
      <w:r w:rsidR="007935B5">
        <w:t>high-</w:t>
      </w:r>
      <w:r>
        <w:t xml:space="preserve">quality </w:t>
      </w:r>
      <w:r w:rsidR="004F1B6F">
        <w:t>core</w:t>
      </w:r>
      <w:r>
        <w:t xml:space="preserve"> instruction</w:t>
      </w:r>
      <w:r w:rsidR="000C250B">
        <w:t>.</w:t>
      </w:r>
    </w:p>
    <w:p w14:paraId="16F8B89E" w14:textId="11954880" w:rsidR="00B6382C" w:rsidRDefault="00B6382C" w:rsidP="00630906">
      <w:pPr>
        <w:tabs>
          <w:tab w:val="left" w:pos="360"/>
          <w:tab w:val="left" w:pos="720"/>
          <w:tab w:val="left" w:pos="1080"/>
          <w:tab w:val="left" w:pos="1440"/>
          <w:tab w:val="left" w:pos="1800"/>
        </w:tabs>
        <w:ind w:left="1080" w:hanging="360"/>
      </w:pPr>
      <w:r>
        <w:t xml:space="preserve">1. </w:t>
      </w:r>
      <w:r>
        <w:tab/>
        <w:t xml:space="preserve">A teacher-leader for a creative elective subject </w:t>
      </w:r>
      <w:r w:rsidR="0050402C">
        <w:t xml:space="preserve">described </w:t>
      </w:r>
      <w:r>
        <w:t xml:space="preserve">expectations specific to the discipline, </w:t>
      </w:r>
      <w:r w:rsidR="002E7CFB">
        <w:t xml:space="preserve">stating, </w:t>
      </w:r>
      <w:r>
        <w:t xml:space="preserve">“to challenge students to create original work based on who and where they are and to be able to speak about it.”  </w:t>
      </w:r>
    </w:p>
    <w:p w14:paraId="2380D6A8" w14:textId="18525474" w:rsidR="004F1B6F" w:rsidRDefault="00614ECE" w:rsidP="00630906">
      <w:pPr>
        <w:tabs>
          <w:tab w:val="left" w:pos="360"/>
          <w:tab w:val="left" w:pos="720"/>
          <w:tab w:val="left" w:pos="1080"/>
          <w:tab w:val="left" w:pos="1440"/>
          <w:tab w:val="left" w:pos="1800"/>
        </w:tabs>
        <w:ind w:left="1080" w:hanging="1080"/>
      </w:pPr>
      <w:r>
        <w:tab/>
      </w:r>
      <w:r>
        <w:tab/>
        <w:t>2</w:t>
      </w:r>
      <w:r w:rsidR="00B6382C">
        <w:t>.</w:t>
      </w:r>
      <w:r w:rsidR="00B6382C">
        <w:tab/>
      </w:r>
      <w:r w:rsidR="008A3DC6">
        <w:t>Some interviewees</w:t>
      </w:r>
      <w:r w:rsidR="00B6382C">
        <w:t xml:space="preserve"> cited qualities such as student-centered instruction with student collaboration and opportunities for </w:t>
      </w:r>
      <w:r w:rsidR="008A3DC6">
        <w:t>higher-</w:t>
      </w:r>
      <w:r w:rsidR="00B6382C">
        <w:t xml:space="preserve">order thinking. </w:t>
      </w:r>
    </w:p>
    <w:p w14:paraId="448EAC15" w14:textId="7CC906AC" w:rsidR="004F1B6F" w:rsidRDefault="00614ECE" w:rsidP="00630906">
      <w:pPr>
        <w:tabs>
          <w:tab w:val="left" w:pos="360"/>
          <w:tab w:val="left" w:pos="720"/>
          <w:tab w:val="left" w:pos="1080"/>
          <w:tab w:val="left" w:pos="1440"/>
          <w:tab w:val="left" w:pos="1800"/>
        </w:tabs>
        <w:ind w:left="1080" w:hanging="1080"/>
      </w:pPr>
      <w:r>
        <w:tab/>
      </w:r>
      <w:r>
        <w:tab/>
        <w:t>3</w:t>
      </w:r>
      <w:r w:rsidR="004F1B6F">
        <w:t>.</w:t>
      </w:r>
      <w:r w:rsidR="004F1B6F">
        <w:tab/>
      </w:r>
      <w:r w:rsidR="008A3DC6">
        <w:t xml:space="preserve">Interviewees </w:t>
      </w:r>
      <w:r w:rsidR="00B6382C">
        <w:t xml:space="preserve">also </w:t>
      </w:r>
      <w:r w:rsidR="008A3DC6">
        <w:t xml:space="preserve">spoke about </w:t>
      </w:r>
      <w:r w:rsidR="00B6382C">
        <w:t>the importance of relevance, leveraging technology, and teaching 21</w:t>
      </w:r>
      <w:r w:rsidR="00B6382C" w:rsidRPr="00614ECE">
        <w:rPr>
          <w:vertAlign w:val="superscript"/>
        </w:rPr>
        <w:t>st</w:t>
      </w:r>
      <w:r w:rsidR="00B6382C">
        <w:t xml:space="preserve"> century skills and social justice. </w:t>
      </w:r>
    </w:p>
    <w:p w14:paraId="5ECF36A0" w14:textId="346DCA9D" w:rsidR="00B6382C" w:rsidRDefault="00614ECE" w:rsidP="00630906">
      <w:pPr>
        <w:tabs>
          <w:tab w:val="left" w:pos="360"/>
          <w:tab w:val="left" w:pos="720"/>
          <w:tab w:val="left" w:pos="1080"/>
          <w:tab w:val="left" w:pos="1440"/>
          <w:tab w:val="left" w:pos="1800"/>
        </w:tabs>
        <w:ind w:left="1080" w:hanging="1080"/>
      </w:pPr>
      <w:r>
        <w:tab/>
      </w:r>
      <w:r>
        <w:tab/>
        <w:t>4</w:t>
      </w:r>
      <w:r w:rsidR="004F1B6F">
        <w:t>.</w:t>
      </w:r>
      <w:r w:rsidR="004F1B6F">
        <w:tab/>
      </w:r>
      <w:r w:rsidR="008A3DC6">
        <w:t>One interviewee</w:t>
      </w:r>
      <w:r w:rsidR="00B6382C">
        <w:t xml:space="preserve"> </w:t>
      </w:r>
      <w:r w:rsidR="008A3DC6">
        <w:t xml:space="preserve">said </w:t>
      </w:r>
      <w:r w:rsidR="00B6382C">
        <w:t xml:space="preserve">that students should explain their thought processes and make their thinking visible. </w:t>
      </w:r>
    </w:p>
    <w:p w14:paraId="60358150" w14:textId="7302B8AE" w:rsidR="00614ECE" w:rsidRDefault="00614ECE" w:rsidP="00630906">
      <w:pPr>
        <w:tabs>
          <w:tab w:val="left" w:pos="360"/>
          <w:tab w:val="left" w:pos="720"/>
          <w:tab w:val="left" w:pos="1080"/>
          <w:tab w:val="left" w:pos="1440"/>
          <w:tab w:val="left" w:pos="1800"/>
        </w:tabs>
        <w:ind w:left="1080" w:hanging="1080"/>
      </w:pPr>
      <w:r>
        <w:tab/>
      </w:r>
      <w:r>
        <w:tab/>
        <w:t>5.</w:t>
      </w:r>
      <w:r>
        <w:tab/>
      </w:r>
      <w:r w:rsidR="00630906">
        <w:t>Some teachers</w:t>
      </w:r>
      <w:r>
        <w:t xml:space="preserve"> described the need to use openers and closers, foster respectful relationships with students, ensure literacy charts in every room, and use differentiation with multiple intelligences to engage students. </w:t>
      </w:r>
    </w:p>
    <w:p w14:paraId="4E6F7EED" w14:textId="4A73EEA3" w:rsidR="00B6382C" w:rsidRDefault="00614ECE" w:rsidP="00630906">
      <w:pPr>
        <w:tabs>
          <w:tab w:val="left" w:pos="360"/>
          <w:tab w:val="left" w:pos="720"/>
          <w:tab w:val="left" w:pos="1080"/>
          <w:tab w:val="left" w:pos="1440"/>
          <w:tab w:val="left" w:pos="1800"/>
        </w:tabs>
        <w:ind w:left="720" w:hanging="720"/>
      </w:pPr>
      <w:r>
        <w:tab/>
      </w:r>
      <w:r w:rsidRPr="00177F96">
        <w:rPr>
          <w:b/>
          <w:bCs/>
        </w:rPr>
        <w:t>B</w:t>
      </w:r>
      <w:r w:rsidR="00B6382C" w:rsidRPr="00177F96">
        <w:rPr>
          <w:b/>
          <w:bCs/>
        </w:rPr>
        <w:t>.</w:t>
      </w:r>
      <w:r w:rsidR="00B6382C">
        <w:tab/>
        <w:t>When asked how leaders</w:t>
      </w:r>
      <w:r w:rsidR="008C2ED1">
        <w:t xml:space="preserve"> </w:t>
      </w:r>
      <w:r w:rsidR="00B6382C">
        <w:t xml:space="preserve">shared their expectations for </w:t>
      </w:r>
      <w:r w:rsidR="008A3DC6">
        <w:t>high-</w:t>
      </w:r>
      <w:r w:rsidR="00B6382C">
        <w:t xml:space="preserve">quality teaching with faculty, an interviewee noted that it was </w:t>
      </w:r>
      <w:r w:rsidR="008A3DC6">
        <w:t xml:space="preserve">difficult </w:t>
      </w:r>
      <w:r w:rsidR="00B6382C">
        <w:t xml:space="preserve">for teachers to talk about shared expectations for </w:t>
      </w:r>
      <w:r w:rsidR="008A3DC6">
        <w:t xml:space="preserve">effective </w:t>
      </w:r>
      <w:r w:rsidR="00B6382C">
        <w:t xml:space="preserve">teaching in a half-hour faculty meeting once a month. </w:t>
      </w:r>
    </w:p>
    <w:p w14:paraId="5D3C452F" w14:textId="4100360D" w:rsidR="00B6382C" w:rsidRPr="009636C2" w:rsidRDefault="00B356E8" w:rsidP="00B6382C">
      <w:pPr>
        <w:tabs>
          <w:tab w:val="left" w:pos="360"/>
          <w:tab w:val="left" w:pos="720"/>
          <w:tab w:val="left" w:pos="1080"/>
          <w:tab w:val="left" w:pos="1440"/>
          <w:tab w:val="left" w:pos="1800"/>
          <w:tab w:val="left" w:pos="2160"/>
        </w:tabs>
        <w:ind w:left="720" w:hanging="360"/>
      </w:pPr>
      <w:r>
        <w:rPr>
          <w:b/>
          <w:bCs/>
        </w:rPr>
        <w:t>C</w:t>
      </w:r>
      <w:r w:rsidR="00B6382C" w:rsidRPr="004324C7">
        <w:rPr>
          <w:b/>
          <w:bCs/>
        </w:rPr>
        <w:t>.</w:t>
      </w:r>
      <w:r w:rsidR="00B6382C">
        <w:tab/>
        <w:t xml:space="preserve">The </w:t>
      </w:r>
      <w:r>
        <w:t xml:space="preserve">amount </w:t>
      </w:r>
      <w:r w:rsidR="00B6382C">
        <w:t xml:space="preserve">of </w:t>
      </w:r>
      <w:r>
        <w:t xml:space="preserve">professional learning time </w:t>
      </w:r>
      <w:r w:rsidR="00B6382C">
        <w:t xml:space="preserve">and </w:t>
      </w:r>
      <w:r>
        <w:t>support for teacher collaboration varies</w:t>
      </w:r>
      <w:r w:rsidR="00B6382C">
        <w:t xml:space="preserve">. </w:t>
      </w:r>
    </w:p>
    <w:p w14:paraId="6C37117C" w14:textId="6E0773EA" w:rsidR="00B6382C" w:rsidRDefault="00B6382C" w:rsidP="00B6382C">
      <w:pPr>
        <w:tabs>
          <w:tab w:val="left" w:pos="360"/>
          <w:tab w:val="left" w:pos="720"/>
          <w:tab w:val="left" w:pos="1080"/>
          <w:tab w:val="left" w:pos="1440"/>
          <w:tab w:val="left" w:pos="1800"/>
          <w:tab w:val="left" w:pos="2160"/>
        </w:tabs>
        <w:ind w:left="1080" w:hanging="360"/>
      </w:pPr>
      <w:r w:rsidRPr="003307B3">
        <w:t>1.</w:t>
      </w:r>
      <w:r w:rsidRPr="003307B3">
        <w:tab/>
      </w:r>
      <w:r>
        <w:t xml:space="preserve">When asked about professional learning time (PLT) for teachers, </w:t>
      </w:r>
      <w:r w:rsidR="0050402C">
        <w:t>middle-</w:t>
      </w:r>
      <w:r w:rsidR="00AD6BB1">
        <w:t xml:space="preserve">school </w:t>
      </w:r>
      <w:r>
        <w:t xml:space="preserve">interviewees noted that not all </w:t>
      </w:r>
      <w:r w:rsidR="00FF6148">
        <w:t xml:space="preserve">middle schools </w:t>
      </w:r>
      <w:r>
        <w:t xml:space="preserve">had </w:t>
      </w:r>
      <w:r w:rsidR="00635CA2">
        <w:t>PLT</w:t>
      </w:r>
      <w:r>
        <w:t xml:space="preserve"> twice a week.  In addition, during PLT, teachers mainly collaborated </w:t>
      </w:r>
      <w:r w:rsidR="00FF6148">
        <w:t>in</w:t>
      </w:r>
      <w:r>
        <w:t xml:space="preserve"> </w:t>
      </w:r>
      <w:r w:rsidR="0050402C">
        <w:t>content-</w:t>
      </w:r>
      <w:r>
        <w:t>area</w:t>
      </w:r>
      <w:r w:rsidR="00FF6148">
        <w:t xml:space="preserve"> teams</w:t>
      </w:r>
      <w:r>
        <w:t xml:space="preserve"> with associate principals who provided content-based coaching, when </w:t>
      </w:r>
      <w:r w:rsidR="00FF6148">
        <w:t xml:space="preserve">they were </w:t>
      </w:r>
      <w:r>
        <w:t>available. Teachers did not meet in interdisciplinary teams to discuss student</w:t>
      </w:r>
      <w:r w:rsidR="0050402C">
        <w:t>s’</w:t>
      </w:r>
      <w:r>
        <w:t xml:space="preserve"> progress and student </w:t>
      </w:r>
      <w:r w:rsidR="00B356E8">
        <w:t>challenges</w:t>
      </w:r>
      <w:r>
        <w:t xml:space="preserve">, a common </w:t>
      </w:r>
      <w:r w:rsidR="0050402C">
        <w:t>middle-</w:t>
      </w:r>
      <w:r>
        <w:t>school improvement practice.</w:t>
      </w:r>
    </w:p>
    <w:p w14:paraId="17A6B417" w14:textId="1B952E25" w:rsidR="00B6382C" w:rsidRDefault="00B6382C" w:rsidP="00B6382C">
      <w:pPr>
        <w:tabs>
          <w:tab w:val="left" w:pos="360"/>
          <w:tab w:val="left" w:pos="720"/>
          <w:tab w:val="left" w:pos="1080"/>
          <w:tab w:val="left" w:pos="1440"/>
          <w:tab w:val="left" w:pos="1800"/>
          <w:tab w:val="left" w:pos="2160"/>
        </w:tabs>
        <w:ind w:left="1080" w:hanging="360"/>
      </w:pPr>
      <w:r>
        <w:t>2.</w:t>
      </w:r>
      <w:r>
        <w:tab/>
      </w:r>
      <w:r w:rsidR="0050402C">
        <w:t>Because of</w:t>
      </w:r>
      <w:r w:rsidR="0054117A">
        <w:t xml:space="preserve"> their </w:t>
      </w:r>
      <w:r w:rsidR="00E729DB">
        <w:t>responsibility</w:t>
      </w:r>
      <w:r w:rsidR="0054117A">
        <w:t xml:space="preserve"> </w:t>
      </w:r>
      <w:r w:rsidR="00FF6148">
        <w:t>to provide</w:t>
      </w:r>
      <w:r w:rsidR="0054117A">
        <w:t xml:space="preserve"> professional </w:t>
      </w:r>
      <w:r w:rsidR="00FF6148">
        <w:t xml:space="preserve">development </w:t>
      </w:r>
      <w:r w:rsidRPr="00D06D49">
        <w:t>across all middle schools,</w:t>
      </w:r>
      <w:r>
        <w:t xml:space="preserve"> </w:t>
      </w:r>
      <w:r w:rsidR="0050402C">
        <w:t>middle-</w:t>
      </w:r>
      <w:r>
        <w:t>school associate principals</w:t>
      </w:r>
      <w:r w:rsidRPr="00D06D49">
        <w:t xml:space="preserve"> cannot always fulfill their obligations</w:t>
      </w:r>
      <w:r>
        <w:t xml:space="preserve"> </w:t>
      </w:r>
      <w:r w:rsidR="002863CD">
        <w:t>as coaches</w:t>
      </w:r>
      <w:r>
        <w:t xml:space="preserve"> </w:t>
      </w:r>
      <w:r w:rsidR="00635CA2">
        <w:t xml:space="preserve">during </w:t>
      </w:r>
      <w:r>
        <w:t>PLT with teacher teams at their schools. A school leader noted that this</w:t>
      </w:r>
      <w:r w:rsidRPr="00D06D49">
        <w:t xml:space="preserve"> </w:t>
      </w:r>
      <w:r>
        <w:t xml:space="preserve">sometimes </w:t>
      </w:r>
      <w:r w:rsidR="00635CA2" w:rsidRPr="00D06D49">
        <w:t>result</w:t>
      </w:r>
      <w:r w:rsidR="00635CA2">
        <w:t>ed</w:t>
      </w:r>
      <w:r w:rsidR="00635CA2" w:rsidRPr="00D06D49">
        <w:t xml:space="preserve"> </w:t>
      </w:r>
      <w:r w:rsidRPr="00D06D49">
        <w:t>in</w:t>
      </w:r>
      <w:r>
        <w:t xml:space="preserve"> “interrupted </w:t>
      </w:r>
      <w:r w:rsidRPr="00D06D49">
        <w:t>coaching</w:t>
      </w:r>
      <w:r>
        <w:t xml:space="preserve"> sequences</w:t>
      </w:r>
      <w:r w:rsidRPr="00D06D49">
        <w:t>.</w:t>
      </w:r>
      <w:r>
        <w:t>”</w:t>
      </w:r>
    </w:p>
    <w:p w14:paraId="71579B83" w14:textId="4517F12C" w:rsidR="00B6382C" w:rsidRDefault="00B6382C" w:rsidP="00B6382C">
      <w:pPr>
        <w:tabs>
          <w:tab w:val="left" w:pos="360"/>
          <w:tab w:val="left" w:pos="720"/>
          <w:tab w:val="left" w:pos="1080"/>
          <w:tab w:val="left" w:pos="1440"/>
          <w:tab w:val="left" w:pos="1800"/>
          <w:tab w:val="left" w:pos="2160"/>
        </w:tabs>
        <w:ind w:left="1080" w:hanging="360"/>
      </w:pPr>
      <w:r>
        <w:lastRenderedPageBreak/>
        <w:t>3.</w:t>
      </w:r>
      <w:r>
        <w:tab/>
      </w:r>
      <w:r w:rsidR="00DD491A">
        <w:t>T</w:t>
      </w:r>
      <w:r>
        <w:t xml:space="preserve">eachers </w:t>
      </w:r>
      <w:r w:rsidR="002863CD">
        <w:t>agreed</w:t>
      </w:r>
      <w:r>
        <w:t xml:space="preserve"> that they needed time to work on what they knew they needed</w:t>
      </w:r>
      <w:r w:rsidR="00635CA2">
        <w:t>. T</w:t>
      </w:r>
      <w:r>
        <w:t xml:space="preserve">he amount of </w:t>
      </w:r>
      <w:r w:rsidR="00C043E5">
        <w:t>PLT</w:t>
      </w:r>
      <w:r w:rsidR="002863CD">
        <w:t xml:space="preserve"> and support</w:t>
      </w:r>
      <w:r>
        <w:t xml:space="preserve"> available for teacher collaboration</w:t>
      </w:r>
      <w:r w:rsidR="00F67178">
        <w:t xml:space="preserve"> </w:t>
      </w:r>
      <w:r w:rsidR="00DD491A">
        <w:t xml:space="preserve">varied </w:t>
      </w:r>
      <w:r w:rsidR="00F67178">
        <w:t xml:space="preserve">from elementary to middle to </w:t>
      </w:r>
      <w:r w:rsidR="00DD491A">
        <w:t>high-</w:t>
      </w:r>
      <w:r w:rsidR="00F67178">
        <w:t>school levels</w:t>
      </w:r>
      <w:r>
        <w:t>.</w:t>
      </w:r>
    </w:p>
    <w:p w14:paraId="48F5E388" w14:textId="2C260C2E" w:rsidR="00B6382C" w:rsidRDefault="00F67178" w:rsidP="00F67178">
      <w:pPr>
        <w:tabs>
          <w:tab w:val="left" w:pos="360"/>
          <w:tab w:val="left" w:pos="720"/>
          <w:tab w:val="left" w:pos="1080"/>
          <w:tab w:val="left" w:pos="1440"/>
          <w:tab w:val="left" w:pos="1800"/>
          <w:tab w:val="left" w:pos="2160"/>
        </w:tabs>
        <w:ind w:left="1440" w:hanging="360"/>
      </w:pPr>
      <w:r>
        <w:t>a.</w:t>
      </w:r>
      <w:r>
        <w:tab/>
      </w:r>
      <w:r w:rsidR="00B6382C">
        <w:t xml:space="preserve">When asked about PLT for </w:t>
      </w:r>
      <w:r w:rsidR="00DD491A">
        <w:t xml:space="preserve">high-school </w:t>
      </w:r>
      <w:r w:rsidR="00B6382C">
        <w:t xml:space="preserve">teachers to co-plan, </w:t>
      </w:r>
      <w:r w:rsidR="002863CD">
        <w:t xml:space="preserve">collaborate to </w:t>
      </w:r>
      <w:r w:rsidR="00DD491A">
        <w:t xml:space="preserve">review </w:t>
      </w:r>
      <w:r w:rsidR="00B6382C">
        <w:t>student work, analyze data or discuss improvement strategies, interviewees stated that t</w:t>
      </w:r>
      <w:r w:rsidR="00B6382C" w:rsidRPr="003307B3">
        <w:t>he</w:t>
      </w:r>
      <w:r w:rsidR="00DD491A">
        <w:t xml:space="preserve"> high school did </w:t>
      </w:r>
      <w:r w:rsidR="00B6382C" w:rsidRPr="003307B3">
        <w:t>no</w:t>
      </w:r>
      <w:r w:rsidR="00DD491A">
        <w:t>t</w:t>
      </w:r>
      <w:r w:rsidR="00B6382C" w:rsidRPr="003307B3">
        <w:t xml:space="preserve"> </w:t>
      </w:r>
      <w:r w:rsidR="00DD491A">
        <w:t xml:space="preserve">have </w:t>
      </w:r>
      <w:r w:rsidR="00B6382C" w:rsidRPr="003307B3">
        <w:t>shared</w:t>
      </w:r>
      <w:r w:rsidR="00B6382C">
        <w:t xml:space="preserve"> or structured</w:t>
      </w:r>
      <w:r w:rsidR="00B6382C" w:rsidRPr="003307B3">
        <w:t xml:space="preserve"> </w:t>
      </w:r>
      <w:r w:rsidR="00B6382C">
        <w:t xml:space="preserve">PLT </w:t>
      </w:r>
      <w:r w:rsidR="00B6382C" w:rsidRPr="003307B3">
        <w:t>for</w:t>
      </w:r>
      <w:r w:rsidR="00B6382C">
        <w:t xml:space="preserve"> </w:t>
      </w:r>
      <w:r w:rsidR="00B6382C" w:rsidRPr="003307B3">
        <w:t>teachers</w:t>
      </w:r>
      <w:r w:rsidR="00B6382C">
        <w:t xml:space="preserve">.  </w:t>
      </w:r>
    </w:p>
    <w:p w14:paraId="1C26A476" w14:textId="254FF43E" w:rsidR="00B6382C" w:rsidRDefault="00630906" w:rsidP="00B6382C">
      <w:pPr>
        <w:tabs>
          <w:tab w:val="left" w:pos="360"/>
          <w:tab w:val="left" w:pos="720"/>
          <w:tab w:val="left" w:pos="1080"/>
          <w:tab w:val="left" w:pos="1440"/>
          <w:tab w:val="left" w:pos="1800"/>
          <w:tab w:val="left" w:pos="2160"/>
        </w:tabs>
        <w:ind w:left="1440" w:hanging="360"/>
      </w:pPr>
      <w:r>
        <w:t>b</w:t>
      </w:r>
      <w:r w:rsidR="00B6382C">
        <w:t>.</w:t>
      </w:r>
      <w:r w:rsidR="00B6382C">
        <w:tab/>
      </w:r>
      <w:r w:rsidR="00B03A1B">
        <w:t>L</w:t>
      </w:r>
      <w:r w:rsidR="00B6382C">
        <w:t>eaders</w:t>
      </w:r>
      <w:r w:rsidR="00B03A1B">
        <w:t xml:space="preserve"> </w:t>
      </w:r>
      <w:r w:rsidR="00DD491A">
        <w:t>said that the absence of structured planning time at the high school w</w:t>
      </w:r>
      <w:r w:rsidR="00B6382C">
        <w:t>as a budget issue related to classroom coverage</w:t>
      </w:r>
      <w:r w:rsidR="00B6382C" w:rsidRPr="003307B3">
        <w:t>.</w:t>
      </w:r>
      <w:r w:rsidR="00704751">
        <w:t xml:space="preserve"> T</w:t>
      </w:r>
      <w:r w:rsidR="00B6382C">
        <w:t xml:space="preserve">hey noted that every </w:t>
      </w:r>
      <w:r w:rsidR="002863CD">
        <w:t>ninth</w:t>
      </w:r>
      <w:r w:rsidR="00B6382C">
        <w:t xml:space="preserve"> day, teachers </w:t>
      </w:r>
      <w:r w:rsidR="00DD491A">
        <w:t xml:space="preserve">had </w:t>
      </w:r>
      <w:r w:rsidR="00B6382C">
        <w:t xml:space="preserve">an extra prep period originally designated for some form of </w:t>
      </w:r>
      <w:r w:rsidR="00C043E5">
        <w:t>PLT</w:t>
      </w:r>
      <w:r w:rsidR="00B6382C">
        <w:t xml:space="preserve"> but </w:t>
      </w:r>
      <w:r w:rsidR="004F1B6F">
        <w:t>arranging coverage</w:t>
      </w:r>
      <w:r w:rsidR="00704751">
        <w:t xml:space="preserve"> of </w:t>
      </w:r>
      <w:r w:rsidR="004F1B6F">
        <w:t>the prep period was challenging</w:t>
      </w:r>
      <w:r w:rsidR="00B6382C">
        <w:t>.</w:t>
      </w:r>
      <w:r w:rsidR="00B6382C" w:rsidRPr="003307B3">
        <w:t xml:space="preserve"> </w:t>
      </w:r>
    </w:p>
    <w:p w14:paraId="1180045C" w14:textId="74EBDB3B" w:rsidR="00B6382C" w:rsidRDefault="00B356E8" w:rsidP="00B6382C">
      <w:pPr>
        <w:tabs>
          <w:tab w:val="left" w:pos="360"/>
          <w:tab w:val="left" w:pos="720"/>
          <w:tab w:val="left" w:pos="1080"/>
          <w:tab w:val="left" w:pos="1440"/>
          <w:tab w:val="left" w:pos="1800"/>
          <w:tab w:val="left" w:pos="2160"/>
        </w:tabs>
        <w:ind w:left="720" w:hanging="360"/>
        <w:rPr>
          <w:rFonts w:cstheme="minorHAnsi"/>
          <w:bCs/>
        </w:rPr>
      </w:pPr>
      <w:r>
        <w:rPr>
          <w:b/>
          <w:bCs/>
        </w:rPr>
        <w:t>D</w:t>
      </w:r>
      <w:r w:rsidR="00B6382C" w:rsidRPr="007437D0">
        <w:rPr>
          <w:b/>
          <w:bCs/>
        </w:rPr>
        <w:t>.</w:t>
      </w:r>
      <w:r w:rsidR="00B6382C">
        <w:tab/>
      </w:r>
      <w:r w:rsidR="00B6382C" w:rsidRPr="00F2517E">
        <w:rPr>
          <w:rFonts w:cstheme="minorHAnsi"/>
        </w:rPr>
        <w:t>When</w:t>
      </w:r>
      <w:r w:rsidR="00B6382C">
        <w:rPr>
          <w:rFonts w:cstheme="minorHAnsi"/>
        </w:rPr>
        <w:t xml:space="preserve"> </w:t>
      </w:r>
      <w:r w:rsidR="00CA39AD">
        <w:rPr>
          <w:rFonts w:cstheme="minorHAnsi"/>
        </w:rPr>
        <w:t>high-</w:t>
      </w:r>
      <w:r w:rsidR="00B6382C">
        <w:rPr>
          <w:rFonts w:cstheme="minorHAnsi"/>
        </w:rPr>
        <w:t>school</w:t>
      </w:r>
      <w:r w:rsidR="00B6382C" w:rsidRPr="00F2517E">
        <w:rPr>
          <w:rFonts w:cstheme="minorHAnsi"/>
        </w:rPr>
        <w:t xml:space="preserve"> teachers</w:t>
      </w:r>
      <w:r w:rsidR="00B6382C">
        <w:rPr>
          <w:rFonts w:cstheme="minorHAnsi"/>
        </w:rPr>
        <w:t xml:space="preserve"> </w:t>
      </w:r>
      <w:r w:rsidR="00B6382C" w:rsidRPr="00F2517E">
        <w:rPr>
          <w:rFonts w:cstheme="minorHAnsi"/>
        </w:rPr>
        <w:t xml:space="preserve">were asked </w:t>
      </w:r>
      <w:r w:rsidR="00B6382C">
        <w:rPr>
          <w:rFonts w:cstheme="minorHAnsi"/>
        </w:rPr>
        <w:t xml:space="preserve">about </w:t>
      </w:r>
      <w:r w:rsidR="00B6382C" w:rsidRPr="00F2517E">
        <w:rPr>
          <w:rFonts w:cstheme="minorHAnsi"/>
        </w:rPr>
        <w:t>support</w:t>
      </w:r>
      <w:r w:rsidR="00B6382C">
        <w:rPr>
          <w:rFonts w:cstheme="minorHAnsi"/>
        </w:rPr>
        <w:t xml:space="preserve"> from colleagues</w:t>
      </w:r>
      <w:r w:rsidR="00B6382C" w:rsidRPr="00F2517E">
        <w:rPr>
          <w:rFonts w:cstheme="minorHAnsi"/>
        </w:rPr>
        <w:t xml:space="preserve"> and </w:t>
      </w:r>
      <w:r w:rsidR="00B6382C">
        <w:rPr>
          <w:rFonts w:cstheme="minorHAnsi"/>
        </w:rPr>
        <w:t xml:space="preserve">to </w:t>
      </w:r>
      <w:r w:rsidR="00B6382C" w:rsidRPr="00F2517E">
        <w:rPr>
          <w:rFonts w:cstheme="minorHAnsi"/>
        </w:rPr>
        <w:t>who</w:t>
      </w:r>
      <w:r w:rsidR="00B6382C">
        <w:rPr>
          <w:rFonts w:cstheme="minorHAnsi"/>
        </w:rPr>
        <w:t>m</w:t>
      </w:r>
      <w:r w:rsidR="00B6382C" w:rsidRPr="00F2517E">
        <w:rPr>
          <w:rFonts w:cstheme="minorHAnsi"/>
        </w:rPr>
        <w:t xml:space="preserve"> they turn</w:t>
      </w:r>
      <w:r w:rsidR="00CA39AD">
        <w:rPr>
          <w:rFonts w:cstheme="minorHAnsi"/>
        </w:rPr>
        <w:t>ed</w:t>
      </w:r>
      <w:r w:rsidR="00B6382C" w:rsidRPr="00F2517E">
        <w:rPr>
          <w:rFonts w:cstheme="minorHAnsi"/>
        </w:rPr>
        <w:t xml:space="preserve"> for help, </w:t>
      </w:r>
      <w:r w:rsidR="00B6382C">
        <w:rPr>
          <w:rFonts w:cstheme="minorHAnsi"/>
        </w:rPr>
        <w:t xml:space="preserve">they </w:t>
      </w:r>
      <w:r w:rsidR="00CA39AD">
        <w:rPr>
          <w:rFonts w:cstheme="minorHAnsi"/>
        </w:rPr>
        <w:t>expressed</w:t>
      </w:r>
      <w:r w:rsidR="00CA39AD" w:rsidRPr="00F2517E">
        <w:rPr>
          <w:rFonts w:cstheme="minorHAnsi"/>
        </w:rPr>
        <w:t xml:space="preserve"> </w:t>
      </w:r>
      <w:r w:rsidR="00704751">
        <w:rPr>
          <w:rFonts w:cstheme="minorHAnsi"/>
        </w:rPr>
        <w:t>a variety of</w:t>
      </w:r>
      <w:r w:rsidR="00B6382C" w:rsidRPr="00F2517E">
        <w:rPr>
          <w:rFonts w:cstheme="minorHAnsi"/>
        </w:rPr>
        <w:t xml:space="preserve"> views</w:t>
      </w:r>
      <w:r w:rsidR="00B6382C">
        <w:rPr>
          <w:rFonts w:cstheme="minorHAnsi"/>
        </w:rPr>
        <w:t>,</w:t>
      </w:r>
      <w:r w:rsidR="00B6382C" w:rsidRPr="00F2517E">
        <w:rPr>
          <w:rFonts w:cstheme="minorHAnsi"/>
        </w:rPr>
        <w:t xml:space="preserve"> such as</w:t>
      </w:r>
      <w:r w:rsidR="00B6382C">
        <w:rPr>
          <w:rFonts w:cstheme="minorHAnsi"/>
        </w:rPr>
        <w:t>:</w:t>
      </w:r>
      <w:r w:rsidR="00B6382C" w:rsidRPr="00F2517E">
        <w:rPr>
          <w:rFonts w:cstheme="minorHAnsi"/>
        </w:rPr>
        <w:t xml:space="preserve"> “</w:t>
      </w:r>
      <w:r w:rsidR="00B6382C" w:rsidRPr="00F2517E">
        <w:rPr>
          <w:rFonts w:cstheme="minorHAnsi"/>
          <w:bCs/>
        </w:rPr>
        <w:t>I go to my dean more than I go to my principal,” and “I go to my department head then to the dean</w:t>
      </w:r>
      <w:r w:rsidR="00B6382C">
        <w:rPr>
          <w:rFonts w:cstheme="minorHAnsi"/>
          <w:bCs/>
        </w:rPr>
        <w:t>; i</w:t>
      </w:r>
      <w:r w:rsidR="00B6382C" w:rsidRPr="00F2517E">
        <w:rPr>
          <w:rFonts w:cstheme="minorHAnsi"/>
          <w:bCs/>
        </w:rPr>
        <w:t>t depends on what the need is.</w:t>
      </w:r>
      <w:r w:rsidR="00CA39AD">
        <w:rPr>
          <w:rFonts w:cstheme="minorHAnsi"/>
          <w:bCs/>
        </w:rPr>
        <w:t>”</w:t>
      </w:r>
    </w:p>
    <w:p w14:paraId="7733E774" w14:textId="2EF6BAFD" w:rsidR="00B6382C" w:rsidRDefault="00B6382C" w:rsidP="00B6382C">
      <w:pPr>
        <w:tabs>
          <w:tab w:val="left" w:pos="360"/>
          <w:tab w:val="left" w:pos="720"/>
          <w:tab w:val="left" w:pos="1080"/>
          <w:tab w:val="left" w:pos="1440"/>
          <w:tab w:val="left" w:pos="1800"/>
          <w:tab w:val="left" w:pos="2160"/>
        </w:tabs>
        <w:ind w:left="1080" w:hanging="360"/>
      </w:pPr>
      <w:r>
        <w:rPr>
          <w:rFonts w:cstheme="minorHAnsi"/>
          <w:bCs/>
        </w:rPr>
        <w:t>1.</w:t>
      </w:r>
      <w:r>
        <w:rPr>
          <w:rFonts w:cstheme="minorHAnsi"/>
          <w:bCs/>
        </w:rPr>
        <w:tab/>
      </w:r>
      <w:r w:rsidRPr="0074707D">
        <w:t xml:space="preserve">The </w:t>
      </w:r>
      <w:r w:rsidR="00CA39AD">
        <w:t>high school does</w:t>
      </w:r>
      <w:r w:rsidR="00CA39AD" w:rsidRPr="0074707D">
        <w:t xml:space="preserve"> </w:t>
      </w:r>
      <w:r w:rsidRPr="0074707D">
        <w:t>no</w:t>
      </w:r>
      <w:r w:rsidR="00CA39AD">
        <w:t>t have</w:t>
      </w:r>
      <w:r w:rsidR="00E63919">
        <w:t xml:space="preserve"> instructional </w:t>
      </w:r>
      <w:r w:rsidRPr="0074707D">
        <w:t>coaches</w:t>
      </w:r>
      <w:r w:rsidR="00EA54AD">
        <w:t xml:space="preserve">, except for </w:t>
      </w:r>
      <w:r w:rsidR="0064352B">
        <w:t>2</w:t>
      </w:r>
      <w:r w:rsidR="0064352B" w:rsidRPr="0074707D">
        <w:t xml:space="preserve"> </w:t>
      </w:r>
      <w:r w:rsidRPr="0074707D">
        <w:t xml:space="preserve">instructional resource specialists </w:t>
      </w:r>
      <w:r>
        <w:t>(</w:t>
      </w:r>
      <w:r w:rsidR="001D01BF">
        <w:t>IRSs</w:t>
      </w:r>
      <w:r>
        <w:t xml:space="preserve">) </w:t>
      </w:r>
      <w:r w:rsidR="00EA54AD">
        <w:t xml:space="preserve">who </w:t>
      </w:r>
      <w:r w:rsidR="00CA39AD">
        <w:t xml:space="preserve">are </w:t>
      </w:r>
      <w:r w:rsidRPr="0074707D">
        <w:t>charged with supporting</w:t>
      </w:r>
      <w:r w:rsidR="00CA38E4">
        <w:t xml:space="preserve"> 235</w:t>
      </w:r>
      <w:r w:rsidRPr="0074707D">
        <w:t xml:space="preserve"> teachers.</w:t>
      </w:r>
      <w:r w:rsidR="00B356E8">
        <w:t xml:space="preserve"> </w:t>
      </w:r>
      <w:r w:rsidR="00CA39AD">
        <w:t>Principals</w:t>
      </w:r>
      <w:r w:rsidRPr="0074707D">
        <w:t xml:space="preserve"> </w:t>
      </w:r>
      <w:r w:rsidR="00CA39AD" w:rsidRPr="0074707D">
        <w:t>agree</w:t>
      </w:r>
      <w:r w:rsidR="00CA39AD">
        <w:t>d</w:t>
      </w:r>
      <w:r w:rsidR="00CA39AD" w:rsidRPr="0074707D">
        <w:t xml:space="preserve"> </w:t>
      </w:r>
      <w:r w:rsidRPr="0074707D">
        <w:t xml:space="preserve">that the role of </w:t>
      </w:r>
      <w:r>
        <w:t xml:space="preserve">the </w:t>
      </w:r>
      <w:r w:rsidRPr="0074707D">
        <w:t>IRS</w:t>
      </w:r>
      <w:r w:rsidR="00B356E8">
        <w:t>s</w:t>
      </w:r>
      <w:r w:rsidRPr="0074707D">
        <w:t xml:space="preserve"> was impossible </w:t>
      </w:r>
      <w:r w:rsidR="003048A1">
        <w:t xml:space="preserve">because of the </w:t>
      </w:r>
      <w:r w:rsidR="00B356E8">
        <w:t xml:space="preserve">ratio of IRSs </w:t>
      </w:r>
      <w:r w:rsidR="00CA39AD">
        <w:t>to</w:t>
      </w:r>
      <w:r w:rsidR="00B356E8">
        <w:t xml:space="preserve"> </w:t>
      </w:r>
      <w:r w:rsidR="000467D3">
        <w:t>teacher</w:t>
      </w:r>
      <w:r w:rsidR="00B356E8">
        <w:t>s</w:t>
      </w:r>
      <w:r w:rsidRPr="0074707D">
        <w:t>.</w:t>
      </w:r>
      <w:r w:rsidRPr="007437D0">
        <w:rPr>
          <w:rStyle w:val="FootnoteReference"/>
        </w:rPr>
        <w:t xml:space="preserve"> </w:t>
      </w:r>
    </w:p>
    <w:p w14:paraId="1D434986" w14:textId="23C5F20E" w:rsidR="00B6382C" w:rsidRDefault="00B6382C" w:rsidP="00B6382C">
      <w:pPr>
        <w:tabs>
          <w:tab w:val="left" w:pos="360"/>
          <w:tab w:val="left" w:pos="720"/>
          <w:tab w:val="left" w:pos="1080"/>
          <w:tab w:val="left" w:pos="1440"/>
          <w:tab w:val="left" w:pos="1800"/>
          <w:tab w:val="left" w:pos="2160"/>
        </w:tabs>
        <w:ind w:left="1080" w:hanging="360"/>
        <w:rPr>
          <w:rFonts w:cstheme="minorHAnsi"/>
          <w:bCs/>
        </w:rPr>
      </w:pPr>
      <w:r>
        <w:t>2.</w:t>
      </w:r>
      <w:r>
        <w:tab/>
      </w:r>
      <w:r w:rsidRPr="0074707D">
        <w:t xml:space="preserve">A </w:t>
      </w:r>
      <w:r w:rsidR="004B5A44">
        <w:t>school leader</w:t>
      </w:r>
      <w:r w:rsidR="004B5A44" w:rsidRPr="0074707D">
        <w:t xml:space="preserve"> </w:t>
      </w:r>
      <w:r w:rsidRPr="0074707D">
        <w:t xml:space="preserve">questioned </w:t>
      </w:r>
      <w:r w:rsidR="00CA39AD">
        <w:t>whether</w:t>
      </w:r>
      <w:r w:rsidR="00CA39AD" w:rsidRPr="0074707D">
        <w:t xml:space="preserve"> </w:t>
      </w:r>
      <w:r w:rsidRPr="0074707D">
        <w:t xml:space="preserve">it </w:t>
      </w:r>
      <w:r w:rsidR="00CA39AD">
        <w:t>was</w:t>
      </w:r>
      <w:r w:rsidR="00CA39AD" w:rsidRPr="0074707D">
        <w:t xml:space="preserve"> </w:t>
      </w:r>
      <w:r w:rsidR="0064352B">
        <w:t>possible</w:t>
      </w:r>
      <w:r w:rsidR="0064352B" w:rsidRPr="0074707D">
        <w:t xml:space="preserve"> </w:t>
      </w:r>
      <w:r w:rsidRPr="0074707D">
        <w:t>for two IRSs to learn</w:t>
      </w:r>
      <w:r w:rsidR="003048A1">
        <w:t xml:space="preserve"> enough in</w:t>
      </w:r>
      <w:r w:rsidRPr="0074707D">
        <w:t xml:space="preserve"> all content areas to </w:t>
      </w:r>
      <w:r w:rsidR="003048A1">
        <w:t xml:space="preserve">be able to </w:t>
      </w:r>
      <w:r w:rsidRPr="0074707D">
        <w:t xml:space="preserve">support everyone. </w:t>
      </w:r>
      <w:r w:rsidR="00C043E5">
        <w:t>T</w:t>
      </w:r>
      <w:r w:rsidR="004B5A44">
        <w:t>he school leader told the team that the district</w:t>
      </w:r>
      <w:r w:rsidRPr="0074707D">
        <w:t xml:space="preserve"> </w:t>
      </w:r>
      <w:r w:rsidR="004B5A44">
        <w:t xml:space="preserve">was exploring </w:t>
      </w:r>
      <w:r w:rsidR="0018405F">
        <w:t xml:space="preserve">a </w:t>
      </w:r>
      <w:r w:rsidRPr="0074707D">
        <w:t xml:space="preserve">shift </w:t>
      </w:r>
      <w:r w:rsidR="0018405F">
        <w:t xml:space="preserve">from the IRS role </w:t>
      </w:r>
      <w:r w:rsidRPr="0074707D">
        <w:t>to a coaching role.</w:t>
      </w:r>
    </w:p>
    <w:p w14:paraId="5657B899" w14:textId="7BE3BF1A" w:rsidR="00B6382C" w:rsidRDefault="004D0C41" w:rsidP="00861AEE">
      <w:pPr>
        <w:tabs>
          <w:tab w:val="left" w:pos="360"/>
          <w:tab w:val="left" w:pos="1080"/>
          <w:tab w:val="left" w:pos="1440"/>
          <w:tab w:val="left" w:pos="1800"/>
          <w:tab w:val="left" w:pos="2160"/>
        </w:tabs>
        <w:ind w:left="720" w:hanging="360"/>
      </w:pPr>
      <w:r>
        <w:rPr>
          <w:b/>
          <w:bCs/>
        </w:rPr>
        <w:t>E</w:t>
      </w:r>
      <w:r w:rsidR="00B6382C" w:rsidRPr="009636C2">
        <w:rPr>
          <w:b/>
          <w:bCs/>
        </w:rPr>
        <w:t>.</w:t>
      </w:r>
      <w:r w:rsidR="00B6382C">
        <w:t xml:space="preserve"> </w:t>
      </w:r>
      <w:r>
        <w:tab/>
      </w:r>
      <w:r w:rsidR="00CA39AD">
        <w:t>High-</w:t>
      </w:r>
      <w:r w:rsidR="00B6382C">
        <w:t>school students recounted their experiences related to how challenging and engaging they found their classwork.</w:t>
      </w:r>
    </w:p>
    <w:p w14:paraId="05A1121B" w14:textId="6B27353D" w:rsidR="00B30651" w:rsidRDefault="00B6382C" w:rsidP="00B6382C">
      <w:pPr>
        <w:tabs>
          <w:tab w:val="left" w:pos="0"/>
          <w:tab w:val="left" w:pos="360"/>
          <w:tab w:val="left" w:pos="1080"/>
          <w:tab w:val="left" w:pos="1440"/>
          <w:tab w:val="left" w:pos="1800"/>
          <w:tab w:val="left" w:pos="2160"/>
        </w:tabs>
        <w:ind w:left="1080" w:right="-90" w:hanging="360"/>
      </w:pPr>
      <w:r>
        <w:t>1.</w:t>
      </w:r>
      <w:r>
        <w:tab/>
        <w:t xml:space="preserve">Several students said that it “depends on the teacher;” that certain subjects were “a breeze,” while others were “a challenge.” </w:t>
      </w:r>
    </w:p>
    <w:p w14:paraId="4A3433FF" w14:textId="7AC0E180" w:rsidR="00B30651" w:rsidRDefault="00B30651" w:rsidP="00FF17C8">
      <w:pPr>
        <w:tabs>
          <w:tab w:val="left" w:pos="0"/>
          <w:tab w:val="left" w:pos="360"/>
          <w:tab w:val="left" w:pos="1080"/>
          <w:tab w:val="left" w:pos="1440"/>
          <w:tab w:val="left" w:pos="1800"/>
          <w:tab w:val="left" w:pos="2160"/>
        </w:tabs>
        <w:ind w:left="1440" w:right="-90" w:hanging="360"/>
      </w:pPr>
      <w:r>
        <w:t>a.</w:t>
      </w:r>
      <w:r>
        <w:tab/>
      </w:r>
      <w:r w:rsidR="00B6382C">
        <w:t xml:space="preserve">One student stated that </w:t>
      </w:r>
      <w:r w:rsidR="00083834">
        <w:t xml:space="preserve">one </w:t>
      </w:r>
      <w:r w:rsidR="00B6382C">
        <w:t>teacher did not know the content but was honest about it</w:t>
      </w:r>
      <w:r w:rsidR="00B52627">
        <w:t>.</w:t>
      </w:r>
      <w:r w:rsidR="00B6382C">
        <w:t xml:space="preserve"> The student added, “</w:t>
      </w:r>
      <w:r w:rsidR="00083834">
        <w:t xml:space="preserve">Sometimes </w:t>
      </w:r>
      <w:r w:rsidR="00B6382C">
        <w:t xml:space="preserve">that bothers me, but I get it, she’s been here only two years.”  </w:t>
      </w:r>
    </w:p>
    <w:p w14:paraId="3068ABF7" w14:textId="1BC29BBE" w:rsidR="00FF17C8" w:rsidRDefault="00B30651" w:rsidP="00FF17C8">
      <w:pPr>
        <w:tabs>
          <w:tab w:val="left" w:pos="0"/>
          <w:tab w:val="left" w:pos="360"/>
          <w:tab w:val="left" w:pos="1080"/>
          <w:tab w:val="left" w:pos="1440"/>
          <w:tab w:val="left" w:pos="1800"/>
          <w:tab w:val="left" w:pos="2160"/>
        </w:tabs>
        <w:ind w:left="1440" w:right="-90" w:hanging="360"/>
      </w:pPr>
      <w:r>
        <w:t>b.</w:t>
      </w:r>
      <w:r>
        <w:tab/>
      </w:r>
      <w:r w:rsidR="00B6382C">
        <w:t xml:space="preserve">Another described “a math teacher who didn’t know how to teach. She just put it </w:t>
      </w:r>
      <w:r w:rsidR="00083834">
        <w:t xml:space="preserve">[the content] </w:t>
      </w:r>
      <w:r w:rsidR="00B6382C">
        <w:t xml:space="preserve">on the board and wouldn’t say anything.”  </w:t>
      </w:r>
    </w:p>
    <w:p w14:paraId="7E519F0B" w14:textId="601DEE09" w:rsidR="00B6382C" w:rsidRDefault="00FF17C8" w:rsidP="00FF17C8">
      <w:pPr>
        <w:tabs>
          <w:tab w:val="left" w:pos="0"/>
          <w:tab w:val="left" w:pos="360"/>
          <w:tab w:val="left" w:pos="1080"/>
          <w:tab w:val="left" w:pos="1440"/>
          <w:tab w:val="left" w:pos="1800"/>
          <w:tab w:val="left" w:pos="2160"/>
        </w:tabs>
        <w:ind w:left="1440" w:right="-90" w:hanging="360"/>
      </w:pPr>
      <w:r>
        <w:t>c.</w:t>
      </w:r>
      <w:r>
        <w:tab/>
      </w:r>
      <w:r w:rsidR="00B6382C">
        <w:t xml:space="preserve">Others noted that </w:t>
      </w:r>
      <w:r w:rsidR="00083834">
        <w:t xml:space="preserve">some </w:t>
      </w:r>
      <w:r w:rsidR="00755146">
        <w:t>h</w:t>
      </w:r>
      <w:r w:rsidR="00B6382C">
        <w:t xml:space="preserve">onors classes </w:t>
      </w:r>
      <w:r w:rsidR="00083834">
        <w:t xml:space="preserve">were </w:t>
      </w:r>
      <w:r w:rsidR="00B6382C">
        <w:t xml:space="preserve">harder than some </w:t>
      </w:r>
      <w:r w:rsidR="007A16C0">
        <w:t>advanced placement</w:t>
      </w:r>
      <w:r w:rsidR="00B6382C">
        <w:t xml:space="preserve"> classes. </w:t>
      </w:r>
    </w:p>
    <w:p w14:paraId="1C4F648E" w14:textId="5B40BFEB" w:rsidR="00B6382C" w:rsidRDefault="00B6382C" w:rsidP="00A254C7">
      <w:pPr>
        <w:tabs>
          <w:tab w:val="left" w:pos="0"/>
          <w:tab w:val="left" w:pos="360"/>
          <w:tab w:val="left" w:pos="1080"/>
          <w:tab w:val="left" w:pos="1440"/>
          <w:tab w:val="left" w:pos="1800"/>
          <w:tab w:val="left" w:pos="2160"/>
        </w:tabs>
        <w:ind w:left="1080" w:hanging="360"/>
      </w:pPr>
      <w:r>
        <w:t>2.</w:t>
      </w:r>
      <w:r>
        <w:tab/>
        <w:t xml:space="preserve">When asked </w:t>
      </w:r>
      <w:r w:rsidR="00083834">
        <w:t xml:space="preserve">whether </w:t>
      </w:r>
      <w:r>
        <w:t xml:space="preserve">they had opportunities to learn in groups, students again stated that it depended on the teacher. For example, </w:t>
      </w:r>
      <w:r w:rsidR="00083834">
        <w:t xml:space="preserve">they said </w:t>
      </w:r>
      <w:r>
        <w:t>“</w:t>
      </w:r>
      <w:r w:rsidR="00083834">
        <w:t>M</w:t>
      </w:r>
      <w:r>
        <w:t>ath is a group activity one year and not the next</w:t>
      </w:r>
      <w:r w:rsidR="00083834">
        <w:t>---</w:t>
      </w:r>
      <w:r>
        <w:t>you learn better in groups.”</w:t>
      </w:r>
    </w:p>
    <w:p w14:paraId="77DB0790" w14:textId="0EC10183" w:rsidR="00B6382C" w:rsidRDefault="00B6382C" w:rsidP="00B6382C">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Pr="008B3A98">
        <w:t xml:space="preserve">The loss of </w:t>
      </w:r>
      <w:r w:rsidR="00861AEE">
        <w:t xml:space="preserve">dedicated academic </w:t>
      </w:r>
      <w:r w:rsidRPr="008B3A98">
        <w:t>leadership and</w:t>
      </w:r>
      <w:r w:rsidR="00861AEE">
        <w:t xml:space="preserve"> the</w:t>
      </w:r>
      <w:r w:rsidRPr="008B3A98">
        <w:t xml:space="preserve"> limitations on </w:t>
      </w:r>
      <w:r>
        <w:t xml:space="preserve">fundamental </w:t>
      </w:r>
      <w:r w:rsidRPr="008B3A98">
        <w:t>systems and practices</w:t>
      </w:r>
      <w:r w:rsidR="00753741">
        <w:t xml:space="preserve"> </w:t>
      </w:r>
      <w:r w:rsidRPr="008B3A98">
        <w:t xml:space="preserve">inhibit </w:t>
      </w:r>
      <w:r w:rsidR="00097766">
        <w:t xml:space="preserve">efforts to </w:t>
      </w:r>
      <w:r w:rsidRPr="008B3A98">
        <w:t>improve, implement, and monitor curriculum and instruction</w:t>
      </w:r>
      <w:r w:rsidR="00097766">
        <w:t xml:space="preserve">. This </w:t>
      </w:r>
      <w:r w:rsidR="007A16C0">
        <w:t>affects</w:t>
      </w:r>
      <w:r w:rsidRPr="008B3A98">
        <w:t xml:space="preserve"> the quality of instruction</w:t>
      </w:r>
      <w:r w:rsidR="007A16C0">
        <w:t>,</w:t>
      </w:r>
      <w:r w:rsidRPr="008B3A98">
        <w:t xml:space="preserve"> </w:t>
      </w:r>
      <w:r w:rsidR="00097766">
        <w:t>holds back</w:t>
      </w:r>
      <w:r w:rsidRPr="008B3A98">
        <w:t xml:space="preserve"> student achievement</w:t>
      </w:r>
      <w:r w:rsidR="007A16C0">
        <w:t>,</w:t>
      </w:r>
      <w:r w:rsidR="00097766">
        <w:t xml:space="preserve"> and </w:t>
      </w:r>
      <w:r w:rsidR="007A16C0">
        <w:t xml:space="preserve">can </w:t>
      </w:r>
      <w:r w:rsidR="003D4230">
        <w:t>affe</w:t>
      </w:r>
      <w:r w:rsidR="007A16C0">
        <w:t>ct</w:t>
      </w:r>
      <w:r w:rsidR="00861AEE">
        <w:t xml:space="preserve"> </w:t>
      </w:r>
      <w:r w:rsidR="00861AEE" w:rsidRPr="00B50FFD">
        <w:t xml:space="preserve">students’ </w:t>
      </w:r>
      <w:r w:rsidR="007A16C0" w:rsidRPr="00177F96">
        <w:t xml:space="preserve">experience of </w:t>
      </w:r>
      <w:r w:rsidR="00097766" w:rsidRPr="00B50FFD">
        <w:t>school</w:t>
      </w:r>
      <w:r w:rsidRPr="00C24702">
        <w:t>.</w:t>
      </w:r>
      <w:r w:rsidRPr="00A00FBD">
        <w:t xml:space="preserve"> </w:t>
      </w:r>
      <w:r>
        <w:t xml:space="preserve"> Without sufficient leadership and coherent and consistent</w:t>
      </w:r>
      <w:r w:rsidR="00097766">
        <w:t>ly applied</w:t>
      </w:r>
      <w:r>
        <w:t xml:space="preserve"> systems, the district cannot ensure that</w:t>
      </w:r>
      <w:r w:rsidR="00097766">
        <w:t xml:space="preserve"> it can meet all</w:t>
      </w:r>
      <w:r>
        <w:t xml:space="preserve"> students</w:t>
      </w:r>
      <w:r w:rsidR="00060911">
        <w:t>’</w:t>
      </w:r>
      <w:r>
        <w:t xml:space="preserve"> needs and that they will be well-prepared for study, work</w:t>
      </w:r>
      <w:r w:rsidR="00060911">
        <w:t>,</w:t>
      </w:r>
      <w:r>
        <w:t xml:space="preserve"> and civic </w:t>
      </w:r>
      <w:r w:rsidR="007A16C0">
        <w:t xml:space="preserve">engagement </w:t>
      </w:r>
      <w:r>
        <w:t>after high school.</w:t>
      </w:r>
    </w:p>
    <w:p w14:paraId="67A6C11B" w14:textId="1D399EEB" w:rsidR="00B6382C" w:rsidRDefault="00DB12BE" w:rsidP="00DB12BE">
      <w:pPr>
        <w:tabs>
          <w:tab w:val="left" w:pos="360"/>
          <w:tab w:val="left" w:pos="1080"/>
          <w:tab w:val="left" w:pos="1440"/>
          <w:tab w:val="left" w:pos="1800"/>
          <w:tab w:val="left" w:pos="2160"/>
        </w:tabs>
        <w:ind w:left="360" w:hanging="360"/>
        <w:rPr>
          <w:b/>
          <w:bCs/>
        </w:rPr>
      </w:pPr>
      <w:r>
        <w:rPr>
          <w:b/>
        </w:rPr>
        <w:t>7</w:t>
      </w:r>
      <w:r w:rsidR="00B6382C" w:rsidRPr="0003783A">
        <w:rPr>
          <w:b/>
        </w:rPr>
        <w:t>.</w:t>
      </w:r>
      <w:r w:rsidR="00B6382C" w:rsidRPr="0003783A">
        <w:rPr>
          <w:b/>
        </w:rPr>
        <w:tab/>
        <w:t>In o</w:t>
      </w:r>
      <w:r w:rsidR="00B6382C" w:rsidRPr="0003783A">
        <w:rPr>
          <w:b/>
          <w:bCs/>
        </w:rPr>
        <w:t xml:space="preserve">bserved </w:t>
      </w:r>
      <w:r w:rsidR="0002717A">
        <w:rPr>
          <w:b/>
          <w:bCs/>
        </w:rPr>
        <w:t>classes</w:t>
      </w:r>
      <w:r w:rsidR="00B6382C" w:rsidRPr="0003783A">
        <w:rPr>
          <w:b/>
          <w:bCs/>
        </w:rPr>
        <w:t>, the quality of instruction</w:t>
      </w:r>
      <w:r w:rsidR="00365732" w:rsidRPr="0003783A">
        <w:rPr>
          <w:b/>
          <w:bCs/>
        </w:rPr>
        <w:t xml:space="preserve"> </w:t>
      </w:r>
      <w:r w:rsidR="0002717A">
        <w:rPr>
          <w:b/>
          <w:bCs/>
        </w:rPr>
        <w:t xml:space="preserve">was </w:t>
      </w:r>
      <w:r w:rsidR="00C617B6">
        <w:rPr>
          <w:b/>
          <w:bCs/>
        </w:rPr>
        <w:t>inconsistent</w:t>
      </w:r>
      <w:r w:rsidR="00B6382C" w:rsidRPr="0003783A">
        <w:rPr>
          <w:b/>
          <w:bCs/>
        </w:rPr>
        <w:t xml:space="preserve"> for </w:t>
      </w:r>
      <w:r w:rsidR="00C617B6">
        <w:rPr>
          <w:b/>
          <w:bCs/>
        </w:rPr>
        <w:t>the</w:t>
      </w:r>
      <w:r w:rsidR="00C617B6" w:rsidRPr="0003783A">
        <w:rPr>
          <w:b/>
          <w:bCs/>
        </w:rPr>
        <w:t xml:space="preserve"> </w:t>
      </w:r>
      <w:r w:rsidR="00B6382C" w:rsidRPr="0003783A">
        <w:rPr>
          <w:b/>
          <w:bCs/>
        </w:rPr>
        <w:t xml:space="preserve">characteristics </w:t>
      </w:r>
      <w:r w:rsidR="00C617B6">
        <w:rPr>
          <w:b/>
          <w:bCs/>
        </w:rPr>
        <w:t xml:space="preserve">of effective instruction </w:t>
      </w:r>
      <w:r w:rsidR="00260A21">
        <w:rPr>
          <w:b/>
          <w:bCs/>
        </w:rPr>
        <w:t xml:space="preserve">associated with </w:t>
      </w:r>
      <w:r w:rsidR="0085058D">
        <w:rPr>
          <w:b/>
          <w:bCs/>
        </w:rPr>
        <w:t xml:space="preserve">the Instructional Inventory’s </w:t>
      </w:r>
      <w:r w:rsidR="00B6382C" w:rsidRPr="0003783A">
        <w:rPr>
          <w:b/>
          <w:bCs/>
        </w:rPr>
        <w:t xml:space="preserve">Focus Area #1:  Learning Objectives </w:t>
      </w:r>
      <w:r w:rsidR="00B75C71">
        <w:rPr>
          <w:b/>
          <w:bCs/>
        </w:rPr>
        <w:t>&amp;</w:t>
      </w:r>
      <w:r w:rsidR="00B75C71" w:rsidRPr="0003783A">
        <w:rPr>
          <w:b/>
          <w:bCs/>
        </w:rPr>
        <w:t xml:space="preserve"> </w:t>
      </w:r>
      <w:r w:rsidR="00B6382C" w:rsidRPr="0003783A">
        <w:rPr>
          <w:b/>
          <w:bCs/>
        </w:rPr>
        <w:t>Expectations</w:t>
      </w:r>
      <w:r w:rsidR="00260A21">
        <w:rPr>
          <w:b/>
          <w:bCs/>
        </w:rPr>
        <w:t>, particularly in the areas of students understanding what they were learning and why, and teachers checking for understanding, providing feedback, and adjusting instruction</w:t>
      </w:r>
      <w:r w:rsidR="00B6382C" w:rsidRPr="0003783A">
        <w:rPr>
          <w:b/>
          <w:bCs/>
        </w:rPr>
        <w:t xml:space="preserve">. </w:t>
      </w:r>
      <w:r w:rsidR="0002717A">
        <w:rPr>
          <w:b/>
          <w:bCs/>
        </w:rPr>
        <w:t>Instruction was</w:t>
      </w:r>
      <w:r w:rsidR="00B6382C" w:rsidRPr="0003783A">
        <w:rPr>
          <w:b/>
          <w:bCs/>
        </w:rPr>
        <w:t xml:space="preserve"> slightly more effective at the elementary level </w:t>
      </w:r>
      <w:r w:rsidR="0002717A">
        <w:rPr>
          <w:b/>
          <w:bCs/>
        </w:rPr>
        <w:t xml:space="preserve">than at the secondary level </w:t>
      </w:r>
      <w:r w:rsidR="00B6382C" w:rsidRPr="0003783A">
        <w:rPr>
          <w:b/>
          <w:bCs/>
        </w:rPr>
        <w:t xml:space="preserve">for </w:t>
      </w:r>
      <w:r w:rsidR="0002717A">
        <w:rPr>
          <w:b/>
          <w:bCs/>
        </w:rPr>
        <w:t xml:space="preserve">the characteristics </w:t>
      </w:r>
      <w:r w:rsidR="00C043E5">
        <w:rPr>
          <w:b/>
          <w:bCs/>
        </w:rPr>
        <w:t xml:space="preserve">of effective instruction </w:t>
      </w:r>
      <w:r w:rsidR="0002717A">
        <w:rPr>
          <w:b/>
          <w:bCs/>
        </w:rPr>
        <w:t xml:space="preserve">in </w:t>
      </w:r>
      <w:r w:rsidR="00B6382C" w:rsidRPr="0003783A">
        <w:rPr>
          <w:b/>
          <w:bCs/>
        </w:rPr>
        <w:t>Focus Area #1.</w:t>
      </w:r>
    </w:p>
    <w:p w14:paraId="034B0F9D" w14:textId="5A325B78" w:rsidR="00B6382C" w:rsidRPr="00071E47" w:rsidRDefault="00B6382C" w:rsidP="00B6382C">
      <w:pPr>
        <w:tabs>
          <w:tab w:val="left" w:pos="360"/>
          <w:tab w:val="left" w:pos="1080"/>
          <w:tab w:val="left" w:pos="1440"/>
          <w:tab w:val="left" w:pos="1800"/>
          <w:tab w:val="left" w:pos="2160"/>
        </w:tabs>
        <w:ind w:left="720" w:right="630" w:hanging="360"/>
        <w:rPr>
          <w:b/>
          <w:bCs/>
        </w:rPr>
      </w:pPr>
      <w:r>
        <w:rPr>
          <w:b/>
          <w:bCs/>
        </w:rPr>
        <w:t>A.</w:t>
      </w:r>
      <w:r>
        <w:rPr>
          <w:b/>
          <w:bCs/>
        </w:rPr>
        <w:tab/>
      </w:r>
      <w:r>
        <w:rPr>
          <w:bCs/>
        </w:rPr>
        <w:t xml:space="preserve">The review team found sufficient </w:t>
      </w:r>
      <w:r w:rsidR="00B75C71">
        <w:rPr>
          <w:bCs/>
        </w:rPr>
        <w:t xml:space="preserve">and </w:t>
      </w:r>
      <w:r>
        <w:rPr>
          <w:bCs/>
        </w:rPr>
        <w:t>compelling evidence that</w:t>
      </w:r>
      <w:r w:rsidRPr="00E82BA7">
        <w:t xml:space="preserve"> teachers clearly and </w:t>
      </w:r>
      <w:r>
        <w:t xml:space="preserve">fluently </w:t>
      </w:r>
      <w:r w:rsidRPr="00E82BA7">
        <w:t>explained lesson content</w:t>
      </w:r>
      <w:r>
        <w:t xml:space="preserve"> </w:t>
      </w:r>
      <w:r w:rsidR="00B75C71">
        <w:t>(characteristic #1)</w:t>
      </w:r>
      <w:r w:rsidR="00940CFB">
        <w:t xml:space="preserve"> </w:t>
      </w:r>
      <w:r>
        <w:t>in 58</w:t>
      </w:r>
      <w:r w:rsidR="00C043E5">
        <w:t xml:space="preserve"> </w:t>
      </w:r>
      <w:r>
        <w:t xml:space="preserve">percent of observed elementary </w:t>
      </w:r>
      <w:r w:rsidR="00173585">
        <w:t>classes</w:t>
      </w:r>
      <w:r>
        <w:t xml:space="preserve">, </w:t>
      </w:r>
      <w:r w:rsidR="00260A21">
        <w:t xml:space="preserve">in </w:t>
      </w:r>
      <w:r>
        <w:t>5</w:t>
      </w:r>
      <w:r w:rsidR="0018405F">
        <w:t>3</w:t>
      </w:r>
      <w:r w:rsidR="00C043E5">
        <w:t xml:space="preserve"> </w:t>
      </w:r>
      <w:r>
        <w:t xml:space="preserve">percent of observed </w:t>
      </w:r>
      <w:r w:rsidR="00B75C71">
        <w:t>middle-</w:t>
      </w:r>
      <w:r>
        <w:t xml:space="preserve">school </w:t>
      </w:r>
      <w:r w:rsidR="00173585">
        <w:t>classes</w:t>
      </w:r>
      <w:r w:rsidR="00D46069">
        <w:t>,</w:t>
      </w:r>
      <w:r w:rsidR="00260A21">
        <w:t xml:space="preserve"> </w:t>
      </w:r>
      <w:r>
        <w:t xml:space="preserve">and </w:t>
      </w:r>
      <w:r w:rsidR="00D46069">
        <w:t xml:space="preserve">in </w:t>
      </w:r>
      <w:r>
        <w:t>5</w:t>
      </w:r>
      <w:r w:rsidR="0018405F">
        <w:t xml:space="preserve">3 </w:t>
      </w:r>
      <w:r>
        <w:t xml:space="preserve">percent of observed </w:t>
      </w:r>
      <w:r w:rsidR="00B75C71">
        <w:t>high-</w:t>
      </w:r>
      <w:r>
        <w:t xml:space="preserve">school </w:t>
      </w:r>
      <w:r w:rsidR="00173585">
        <w:t>classes</w:t>
      </w:r>
      <w:r>
        <w:t xml:space="preserve">. </w:t>
      </w:r>
    </w:p>
    <w:p w14:paraId="2BDECF9A" w14:textId="6D786DE2" w:rsidR="00C445CF" w:rsidRDefault="00B6382C" w:rsidP="00B6382C">
      <w:pPr>
        <w:pStyle w:val="ListParagraph"/>
        <w:tabs>
          <w:tab w:val="left" w:pos="360"/>
          <w:tab w:val="left" w:pos="1080"/>
          <w:tab w:val="left" w:pos="1440"/>
          <w:tab w:val="left" w:pos="1800"/>
          <w:tab w:val="left" w:pos="2160"/>
        </w:tabs>
        <w:ind w:left="1080" w:hanging="360"/>
        <w:contextualSpacing w:val="0"/>
        <w:rPr>
          <w:bCs/>
        </w:rPr>
      </w:pPr>
      <w:r>
        <w:rPr>
          <w:bCs/>
        </w:rPr>
        <w:t xml:space="preserve">1.  </w:t>
      </w:r>
      <w:r>
        <w:rPr>
          <w:bCs/>
        </w:rPr>
        <w:tab/>
      </w:r>
      <w:r w:rsidR="00DF2442">
        <w:rPr>
          <w:bCs/>
        </w:rPr>
        <w:t>K-5 effective practices included clear explanations of ELA content or multiple ways of explaining math so that students understood concepts before beginning class activities. Some teachers related content to other subjects using real-life examples.</w:t>
      </w:r>
      <w:r w:rsidR="00365941">
        <w:rPr>
          <w:bCs/>
        </w:rPr>
        <w:t xml:space="preserve">  </w:t>
      </w:r>
    </w:p>
    <w:p w14:paraId="71A2B59A" w14:textId="401C7368" w:rsidR="00B6382C" w:rsidRDefault="00C445CF" w:rsidP="00C445CF">
      <w:pPr>
        <w:pStyle w:val="ListParagraph"/>
        <w:tabs>
          <w:tab w:val="left" w:pos="360"/>
          <w:tab w:val="left" w:pos="1080"/>
          <w:tab w:val="left" w:pos="1440"/>
          <w:tab w:val="left" w:pos="1800"/>
          <w:tab w:val="left" w:pos="2160"/>
        </w:tabs>
        <w:ind w:left="1350" w:hanging="630"/>
        <w:contextualSpacing w:val="0"/>
        <w:rPr>
          <w:bCs/>
        </w:rPr>
      </w:pPr>
      <w:r>
        <w:rPr>
          <w:bCs/>
        </w:rPr>
        <w:tab/>
        <w:t>a.</w:t>
      </w:r>
      <w:r>
        <w:rPr>
          <w:bCs/>
        </w:rPr>
        <w:tab/>
      </w:r>
      <w:r w:rsidR="00BF5946">
        <w:rPr>
          <w:bCs/>
        </w:rPr>
        <w:t xml:space="preserve">In contrast, </w:t>
      </w:r>
      <w:r w:rsidR="00B75C71">
        <w:rPr>
          <w:bCs/>
        </w:rPr>
        <w:t xml:space="preserve">less effective </w:t>
      </w:r>
      <w:r w:rsidR="00BF5946">
        <w:rPr>
          <w:bCs/>
        </w:rPr>
        <w:t>p</w:t>
      </w:r>
      <w:r w:rsidR="00B6382C">
        <w:rPr>
          <w:bCs/>
        </w:rPr>
        <w:t xml:space="preserve">ractices included </w:t>
      </w:r>
      <w:r w:rsidR="00204127">
        <w:rPr>
          <w:bCs/>
        </w:rPr>
        <w:t>not correcting a</w:t>
      </w:r>
      <w:r w:rsidR="00B6382C">
        <w:rPr>
          <w:bCs/>
        </w:rPr>
        <w:t xml:space="preserve"> </w:t>
      </w:r>
      <w:r w:rsidR="00223F79">
        <w:rPr>
          <w:bCs/>
        </w:rPr>
        <w:t>student</w:t>
      </w:r>
      <w:r w:rsidR="00204127">
        <w:rPr>
          <w:bCs/>
        </w:rPr>
        <w:t>’</w:t>
      </w:r>
      <w:r w:rsidR="00223F79">
        <w:rPr>
          <w:bCs/>
        </w:rPr>
        <w:t>s</w:t>
      </w:r>
      <w:r w:rsidR="00B6382C">
        <w:rPr>
          <w:bCs/>
        </w:rPr>
        <w:t xml:space="preserve"> </w:t>
      </w:r>
      <w:r w:rsidR="00204127">
        <w:rPr>
          <w:bCs/>
        </w:rPr>
        <w:t>misconception</w:t>
      </w:r>
      <w:r w:rsidR="00B6382C">
        <w:rPr>
          <w:bCs/>
        </w:rPr>
        <w:t>.</w:t>
      </w:r>
    </w:p>
    <w:p w14:paraId="3083C636" w14:textId="1E8443CF" w:rsidR="00C445CF" w:rsidRDefault="00B6382C" w:rsidP="00B6382C">
      <w:pPr>
        <w:pStyle w:val="ListParagraph"/>
        <w:tabs>
          <w:tab w:val="left" w:pos="360"/>
          <w:tab w:val="left" w:pos="1080"/>
          <w:tab w:val="left" w:pos="1440"/>
          <w:tab w:val="left" w:pos="1800"/>
          <w:tab w:val="left" w:pos="2160"/>
        </w:tabs>
        <w:ind w:left="1080" w:hanging="360"/>
        <w:contextualSpacing w:val="0"/>
        <w:rPr>
          <w:bCs/>
        </w:rPr>
      </w:pPr>
      <w:r>
        <w:rPr>
          <w:bCs/>
        </w:rPr>
        <w:t>2.</w:t>
      </w:r>
      <w:r>
        <w:rPr>
          <w:bCs/>
        </w:rPr>
        <w:tab/>
      </w:r>
      <w:r w:rsidR="000132E0">
        <w:rPr>
          <w:bCs/>
        </w:rPr>
        <w:t>At the m</w:t>
      </w:r>
      <w:r>
        <w:rPr>
          <w:bCs/>
        </w:rPr>
        <w:t>iddle school</w:t>
      </w:r>
      <w:r w:rsidR="000132E0">
        <w:rPr>
          <w:bCs/>
        </w:rPr>
        <w:t>s</w:t>
      </w:r>
      <w:r w:rsidR="00730890">
        <w:rPr>
          <w:bCs/>
        </w:rPr>
        <w:t>,</w:t>
      </w:r>
      <w:r>
        <w:rPr>
          <w:bCs/>
        </w:rPr>
        <w:t xml:space="preserve"> </w:t>
      </w:r>
      <w:r w:rsidR="000132E0">
        <w:rPr>
          <w:bCs/>
        </w:rPr>
        <w:t xml:space="preserve">some </w:t>
      </w:r>
      <w:r>
        <w:rPr>
          <w:bCs/>
        </w:rPr>
        <w:t>teachers provided examples or reviewed a handout that explained lesson content</w:t>
      </w:r>
      <w:r w:rsidR="00C763B5">
        <w:rPr>
          <w:bCs/>
        </w:rPr>
        <w:t xml:space="preserve"> </w:t>
      </w:r>
      <w:r>
        <w:rPr>
          <w:bCs/>
        </w:rPr>
        <w:t xml:space="preserve">to the class. </w:t>
      </w:r>
    </w:p>
    <w:p w14:paraId="0A1DBE4D" w14:textId="532A2CAC" w:rsidR="00B6382C" w:rsidRDefault="00C445CF" w:rsidP="00C445CF">
      <w:pPr>
        <w:pStyle w:val="ListParagraph"/>
        <w:tabs>
          <w:tab w:val="left" w:pos="360"/>
          <w:tab w:val="left" w:pos="1080"/>
          <w:tab w:val="left" w:pos="1440"/>
          <w:tab w:val="left" w:pos="1800"/>
          <w:tab w:val="left" w:pos="2160"/>
        </w:tabs>
        <w:ind w:left="1440" w:hanging="720"/>
        <w:contextualSpacing w:val="0"/>
        <w:rPr>
          <w:bCs/>
        </w:rPr>
      </w:pPr>
      <w:r>
        <w:rPr>
          <w:bCs/>
        </w:rPr>
        <w:tab/>
        <w:t>a.</w:t>
      </w:r>
      <w:r>
        <w:rPr>
          <w:bCs/>
        </w:rPr>
        <w:tab/>
      </w:r>
      <w:r w:rsidR="00B6382C">
        <w:rPr>
          <w:bCs/>
        </w:rPr>
        <w:t xml:space="preserve">Examples that did not promote </w:t>
      </w:r>
      <w:r w:rsidR="00B75C71">
        <w:rPr>
          <w:bCs/>
        </w:rPr>
        <w:t xml:space="preserve">high-quality </w:t>
      </w:r>
      <w:r w:rsidR="00B6382C">
        <w:rPr>
          <w:bCs/>
        </w:rPr>
        <w:t>learning were showing a video accompanied by a worksheet with</w:t>
      </w:r>
      <w:r w:rsidR="00B75C71">
        <w:rPr>
          <w:bCs/>
        </w:rPr>
        <w:t>out</w:t>
      </w:r>
      <w:r w:rsidR="00B6382C">
        <w:rPr>
          <w:bCs/>
        </w:rPr>
        <w:t xml:space="preserve"> </w:t>
      </w:r>
      <w:r w:rsidR="00B75C71">
        <w:rPr>
          <w:bCs/>
        </w:rPr>
        <w:t xml:space="preserve">an </w:t>
      </w:r>
      <w:r w:rsidR="00B6382C">
        <w:rPr>
          <w:bCs/>
        </w:rPr>
        <w:t>introduction other than naming the topic</w:t>
      </w:r>
      <w:r w:rsidR="00A130FF">
        <w:rPr>
          <w:bCs/>
        </w:rPr>
        <w:t xml:space="preserve"> </w:t>
      </w:r>
      <w:r w:rsidR="00B6382C">
        <w:rPr>
          <w:bCs/>
        </w:rPr>
        <w:t>and having students log</w:t>
      </w:r>
      <w:r w:rsidR="00B75C71">
        <w:rPr>
          <w:bCs/>
        </w:rPr>
        <w:t xml:space="preserve"> </w:t>
      </w:r>
      <w:r w:rsidR="00B6382C">
        <w:rPr>
          <w:bCs/>
        </w:rPr>
        <w:t>on to a computer to complete drill</w:t>
      </w:r>
      <w:r w:rsidR="00B70115">
        <w:rPr>
          <w:bCs/>
        </w:rPr>
        <w:t>s</w:t>
      </w:r>
      <w:r w:rsidR="00B6382C">
        <w:rPr>
          <w:bCs/>
        </w:rPr>
        <w:t xml:space="preserve"> without context, discussion</w:t>
      </w:r>
      <w:r w:rsidR="00B75C71">
        <w:rPr>
          <w:bCs/>
        </w:rPr>
        <w:t>,</w:t>
      </w:r>
      <w:r w:rsidR="00B6382C">
        <w:rPr>
          <w:bCs/>
        </w:rPr>
        <w:t xml:space="preserve"> or explanation. </w:t>
      </w:r>
    </w:p>
    <w:p w14:paraId="1D47FC83" w14:textId="14009F79" w:rsidR="00C445CF" w:rsidRDefault="00B6382C" w:rsidP="00B6382C">
      <w:pPr>
        <w:pStyle w:val="ListParagraph"/>
        <w:tabs>
          <w:tab w:val="left" w:pos="360"/>
          <w:tab w:val="left" w:pos="1080"/>
          <w:tab w:val="left" w:pos="1440"/>
          <w:tab w:val="left" w:pos="1800"/>
          <w:tab w:val="left" w:pos="2160"/>
        </w:tabs>
        <w:ind w:left="1080" w:right="-180" w:hanging="360"/>
        <w:contextualSpacing w:val="0"/>
        <w:rPr>
          <w:bCs/>
        </w:rPr>
      </w:pPr>
      <w:r>
        <w:rPr>
          <w:bCs/>
        </w:rPr>
        <w:t>3.</w:t>
      </w:r>
      <w:r>
        <w:rPr>
          <w:bCs/>
        </w:rPr>
        <w:tab/>
        <w:t xml:space="preserve">At the high school, </w:t>
      </w:r>
      <w:r w:rsidR="00A130FF">
        <w:rPr>
          <w:bCs/>
        </w:rPr>
        <w:t xml:space="preserve">in </w:t>
      </w:r>
      <w:r>
        <w:rPr>
          <w:bCs/>
        </w:rPr>
        <w:t xml:space="preserve">an </w:t>
      </w:r>
      <w:r w:rsidR="00B75C71">
        <w:rPr>
          <w:bCs/>
        </w:rPr>
        <w:t>effective lesson</w:t>
      </w:r>
      <w:r>
        <w:rPr>
          <w:bCs/>
        </w:rPr>
        <w:t>, a teacher told stories about William Shakespeare and previewed helpful strategies to read his works. In science</w:t>
      </w:r>
      <w:r w:rsidR="000A2F6C">
        <w:rPr>
          <w:bCs/>
        </w:rPr>
        <w:t xml:space="preserve">, </w:t>
      </w:r>
      <w:r>
        <w:rPr>
          <w:bCs/>
        </w:rPr>
        <w:t xml:space="preserve">a teacher elaborated on a YouTube video and added details to help students understand lesson context. In a history class, a teacher led a discussion about appropriate inquiry questions to investigate </w:t>
      </w:r>
      <w:r w:rsidR="00B75C71">
        <w:rPr>
          <w:bCs/>
        </w:rPr>
        <w:t xml:space="preserve">Civil War </w:t>
      </w:r>
      <w:r>
        <w:rPr>
          <w:bCs/>
        </w:rPr>
        <w:t xml:space="preserve">battles before students explored one in depth. </w:t>
      </w:r>
    </w:p>
    <w:p w14:paraId="321A4300" w14:textId="76F2A864" w:rsidR="00B6382C" w:rsidRDefault="00C445CF" w:rsidP="00C445CF">
      <w:pPr>
        <w:pStyle w:val="ListParagraph"/>
        <w:tabs>
          <w:tab w:val="left" w:pos="360"/>
          <w:tab w:val="left" w:pos="1080"/>
          <w:tab w:val="left" w:pos="1440"/>
          <w:tab w:val="left" w:pos="1800"/>
          <w:tab w:val="left" w:pos="2160"/>
        </w:tabs>
        <w:ind w:left="1440" w:right="-180" w:hanging="720"/>
        <w:contextualSpacing w:val="0"/>
      </w:pPr>
      <w:r>
        <w:rPr>
          <w:bCs/>
        </w:rPr>
        <w:tab/>
        <w:t>a.</w:t>
      </w:r>
      <w:r>
        <w:rPr>
          <w:bCs/>
        </w:rPr>
        <w:tab/>
      </w:r>
      <w:r w:rsidR="00B75C71">
        <w:rPr>
          <w:bCs/>
        </w:rPr>
        <w:t xml:space="preserve">A less </w:t>
      </w:r>
      <w:r w:rsidR="00B6382C">
        <w:rPr>
          <w:bCs/>
        </w:rPr>
        <w:t xml:space="preserve">effective </w:t>
      </w:r>
      <w:r w:rsidR="00B75C71">
        <w:rPr>
          <w:bCs/>
        </w:rPr>
        <w:t xml:space="preserve">practice </w:t>
      </w:r>
      <w:r w:rsidR="00E67918">
        <w:rPr>
          <w:bCs/>
        </w:rPr>
        <w:t>was</w:t>
      </w:r>
      <w:r w:rsidR="00B6382C">
        <w:rPr>
          <w:bCs/>
        </w:rPr>
        <w:t xml:space="preserve"> </w:t>
      </w:r>
      <w:r w:rsidR="00A130FF">
        <w:rPr>
          <w:bCs/>
        </w:rPr>
        <w:t>beginning</w:t>
      </w:r>
      <w:r w:rsidR="00B6382C">
        <w:rPr>
          <w:bCs/>
        </w:rPr>
        <w:t xml:space="preserve"> a lesson activity with</w:t>
      </w:r>
      <w:r w:rsidR="00033C8E">
        <w:rPr>
          <w:bCs/>
        </w:rPr>
        <w:t>out</w:t>
      </w:r>
      <w:r w:rsidR="00B6382C">
        <w:rPr>
          <w:bCs/>
        </w:rPr>
        <w:t xml:space="preserve"> introduction of content, context, importance or relevance.</w:t>
      </w:r>
    </w:p>
    <w:p w14:paraId="3489253A" w14:textId="6249F6CD" w:rsidR="00B6382C" w:rsidRPr="009A1E52" w:rsidRDefault="00B6382C" w:rsidP="00B6382C">
      <w:pPr>
        <w:tabs>
          <w:tab w:val="left" w:pos="360"/>
          <w:tab w:val="left" w:pos="720"/>
          <w:tab w:val="left" w:pos="1080"/>
          <w:tab w:val="left" w:pos="1440"/>
          <w:tab w:val="left" w:pos="1800"/>
        </w:tabs>
        <w:ind w:left="720" w:hanging="360"/>
      </w:pPr>
      <w:r w:rsidRPr="00574A52">
        <w:rPr>
          <w:b/>
          <w:bCs/>
        </w:rPr>
        <w:t>B.</w:t>
      </w:r>
      <w:r>
        <w:tab/>
        <w:t xml:space="preserve">The </w:t>
      </w:r>
      <w:r w:rsidR="00B75C71">
        <w:t xml:space="preserve">team saw </w:t>
      </w:r>
      <w:r>
        <w:t xml:space="preserve">sufficient and compelling evidence </w:t>
      </w:r>
      <w:r w:rsidR="00B75C71">
        <w:t>that learning objectives were present or reflected in the lesson so that students understood what</w:t>
      </w:r>
      <w:r w:rsidR="00B75C71" w:rsidRPr="009A1E52">
        <w:t xml:space="preserve"> they were learning</w:t>
      </w:r>
      <w:r w:rsidR="00B75C71">
        <w:t xml:space="preserve"> and why </w:t>
      </w:r>
      <w:r w:rsidR="00B75C71">
        <w:lastRenderedPageBreak/>
        <w:t>(characteristic #2)</w:t>
      </w:r>
      <w:r w:rsidR="00B96B18">
        <w:t xml:space="preserve"> </w:t>
      </w:r>
      <w:r>
        <w:t xml:space="preserve">in less than half of observed </w:t>
      </w:r>
      <w:r w:rsidR="00DE70EA">
        <w:t>classrooms:</w:t>
      </w:r>
      <w:r>
        <w:t xml:space="preserve"> </w:t>
      </w:r>
      <w:r w:rsidR="00DE70EA">
        <w:t xml:space="preserve">in </w:t>
      </w:r>
      <w:r w:rsidRPr="009A1E52">
        <w:t>4</w:t>
      </w:r>
      <w:r w:rsidR="0018405F">
        <w:t>4</w:t>
      </w:r>
      <w:r w:rsidR="00C043E5">
        <w:t xml:space="preserve"> </w:t>
      </w:r>
      <w:r w:rsidRPr="009A1E52">
        <w:t xml:space="preserve">percent of elementary </w:t>
      </w:r>
      <w:r w:rsidR="00DE70EA">
        <w:t>classes</w:t>
      </w:r>
      <w:r w:rsidRPr="009A1E52">
        <w:t xml:space="preserve">, </w:t>
      </w:r>
      <w:r w:rsidR="00DE70EA">
        <w:t xml:space="preserve">in </w:t>
      </w:r>
      <w:r w:rsidRPr="009A1E52">
        <w:t>4</w:t>
      </w:r>
      <w:r w:rsidR="0018405F">
        <w:t xml:space="preserve">3 </w:t>
      </w:r>
      <w:r w:rsidRPr="009A1E52">
        <w:t xml:space="preserve">percent of </w:t>
      </w:r>
      <w:r w:rsidR="00DE70EA" w:rsidRPr="009A1E52">
        <w:t>middle</w:t>
      </w:r>
      <w:r w:rsidR="00DE70EA">
        <w:t>-</w:t>
      </w:r>
      <w:r w:rsidRPr="009A1E52">
        <w:t xml:space="preserve">school </w:t>
      </w:r>
      <w:r w:rsidR="00DE70EA">
        <w:t>classes</w:t>
      </w:r>
      <w:r w:rsidRPr="009A1E52">
        <w:t xml:space="preserve">, and </w:t>
      </w:r>
      <w:r w:rsidR="00DE70EA">
        <w:t xml:space="preserve">in </w:t>
      </w:r>
      <w:r w:rsidRPr="009A1E52">
        <w:t>39</w:t>
      </w:r>
      <w:r w:rsidR="00C043E5">
        <w:t xml:space="preserve"> </w:t>
      </w:r>
      <w:r w:rsidRPr="009A1E52">
        <w:t xml:space="preserve">percent of </w:t>
      </w:r>
      <w:r w:rsidR="00DE70EA" w:rsidRPr="009A1E52">
        <w:t>high</w:t>
      </w:r>
      <w:r w:rsidR="00DE70EA">
        <w:t>-</w:t>
      </w:r>
      <w:r w:rsidRPr="009A1E52">
        <w:t xml:space="preserve">school </w:t>
      </w:r>
      <w:r w:rsidR="00DE70EA">
        <w:t>classes</w:t>
      </w:r>
      <w:r w:rsidR="00B75C71">
        <w:t>.</w:t>
      </w:r>
    </w:p>
    <w:p w14:paraId="10698843" w14:textId="5632F073" w:rsidR="00C8398D" w:rsidRDefault="00B6382C" w:rsidP="00040A41">
      <w:pPr>
        <w:pStyle w:val="ListParagraph"/>
        <w:tabs>
          <w:tab w:val="left" w:pos="360"/>
          <w:tab w:val="left" w:pos="1080"/>
          <w:tab w:val="left" w:pos="1440"/>
          <w:tab w:val="left" w:pos="1800"/>
          <w:tab w:val="left" w:pos="2160"/>
        </w:tabs>
        <w:ind w:left="1080" w:hanging="360"/>
        <w:contextualSpacing w:val="0"/>
      </w:pPr>
      <w:r>
        <w:t>1.    In the best</w:t>
      </w:r>
      <w:r w:rsidR="00365732">
        <w:t xml:space="preserve"> K-5</w:t>
      </w:r>
      <w:r>
        <w:t xml:space="preserve"> lessons, teachers explained objectives </w:t>
      </w:r>
      <w:r w:rsidR="00C07DEF">
        <w:t xml:space="preserve">and </w:t>
      </w:r>
      <w:r>
        <w:t xml:space="preserve">directions for each small  group and modeled starter activities; teachers asked students to re-explain objectives. </w:t>
      </w:r>
    </w:p>
    <w:p w14:paraId="0C65EDD4" w14:textId="7B3F49CF" w:rsidR="00B6382C" w:rsidRDefault="00C8398D" w:rsidP="00C8398D">
      <w:pPr>
        <w:pStyle w:val="ListParagraph"/>
        <w:tabs>
          <w:tab w:val="left" w:pos="360"/>
          <w:tab w:val="left" w:pos="1080"/>
          <w:tab w:val="left" w:pos="1440"/>
          <w:tab w:val="left" w:pos="1800"/>
          <w:tab w:val="left" w:pos="2160"/>
        </w:tabs>
        <w:ind w:left="1440" w:hanging="720"/>
        <w:contextualSpacing w:val="0"/>
      </w:pPr>
      <w:r>
        <w:tab/>
        <w:t>a.</w:t>
      </w:r>
      <w:r>
        <w:tab/>
      </w:r>
      <w:r w:rsidR="00B6382C">
        <w:t xml:space="preserve">Less effective lessons started without </w:t>
      </w:r>
      <w:r w:rsidR="0098730E">
        <w:t xml:space="preserve">the teacher </w:t>
      </w:r>
      <w:r w:rsidR="00B6382C">
        <w:t xml:space="preserve">posting or clarifying lesson objectives </w:t>
      </w:r>
      <w:r w:rsidR="0098730E">
        <w:t xml:space="preserve">before asking </w:t>
      </w:r>
      <w:r w:rsidR="00B6382C">
        <w:t xml:space="preserve">students to do activities. For example, in a math lesson where students were learning to build equivalent fractions, the teacher did not provide an explanation why this was </w:t>
      </w:r>
      <w:r w:rsidR="00273230">
        <w:t xml:space="preserve">a </w:t>
      </w:r>
      <w:r w:rsidR="00B6382C">
        <w:t>useful</w:t>
      </w:r>
      <w:r w:rsidR="00273230">
        <w:t xml:space="preserve"> procedure </w:t>
      </w:r>
      <w:r w:rsidR="00B6382C">
        <w:t xml:space="preserve">to know and be able to do. </w:t>
      </w:r>
    </w:p>
    <w:p w14:paraId="564B6196" w14:textId="45FF88D4" w:rsidR="00C8398D" w:rsidRDefault="00B6382C" w:rsidP="00040A41">
      <w:pPr>
        <w:pStyle w:val="ListParagraph"/>
        <w:tabs>
          <w:tab w:val="left" w:pos="360"/>
          <w:tab w:val="left" w:pos="1080"/>
          <w:tab w:val="left" w:pos="1440"/>
          <w:tab w:val="left" w:pos="1800"/>
          <w:tab w:val="left" w:pos="2160"/>
        </w:tabs>
        <w:ind w:left="1080" w:hanging="360"/>
        <w:contextualSpacing w:val="0"/>
      </w:pPr>
      <w:r>
        <w:t>2.</w:t>
      </w:r>
      <w:r>
        <w:tab/>
      </w:r>
      <w:r w:rsidR="00B96B18">
        <w:t>In e</w:t>
      </w:r>
      <w:r>
        <w:t xml:space="preserve">ffective </w:t>
      </w:r>
      <w:r w:rsidR="0098730E">
        <w:t>middle-</w:t>
      </w:r>
      <w:r>
        <w:t>school lessons</w:t>
      </w:r>
      <w:r w:rsidR="00B96B18">
        <w:t>,</w:t>
      </w:r>
      <w:r>
        <w:t xml:space="preserve"> </w:t>
      </w:r>
      <w:r w:rsidR="005967F3">
        <w:t xml:space="preserve">teachers </w:t>
      </w:r>
      <w:r>
        <w:t>fold</w:t>
      </w:r>
      <w:r w:rsidR="00B96B18">
        <w:t>ed</w:t>
      </w:r>
      <w:r>
        <w:t xml:space="preserve"> the purpose of the lesson into class discussion</w:t>
      </w:r>
      <w:r w:rsidR="005967F3">
        <w:t>s</w:t>
      </w:r>
      <w:r>
        <w:t>; clearly stat</w:t>
      </w:r>
      <w:r w:rsidR="00B96B18">
        <w:t>ed</w:t>
      </w:r>
      <w:r>
        <w:t xml:space="preserve"> and/or post</w:t>
      </w:r>
      <w:r w:rsidR="00B96B18">
        <w:t>ed</w:t>
      </w:r>
      <w:r>
        <w:t xml:space="preserve"> lesson objectives on the board</w:t>
      </w:r>
      <w:r w:rsidR="00C52894">
        <w:t xml:space="preserve"> and check</w:t>
      </w:r>
      <w:r w:rsidR="00B96B18">
        <w:t>ed</w:t>
      </w:r>
      <w:r w:rsidR="00C52894">
        <w:t xml:space="preserve"> with students to ensure clear understanding</w:t>
      </w:r>
      <w:r>
        <w:t>; and review</w:t>
      </w:r>
      <w:r w:rsidR="00B96B18">
        <w:t>ed</w:t>
      </w:r>
      <w:r>
        <w:t xml:space="preserve"> lesson objectives and steps </w:t>
      </w:r>
      <w:r w:rsidR="00840667">
        <w:t>before</w:t>
      </w:r>
      <w:r>
        <w:t xml:space="preserve"> complet</w:t>
      </w:r>
      <w:r w:rsidR="00840667">
        <w:t>ing</w:t>
      </w:r>
      <w:r>
        <w:t xml:space="preserve"> tasks. </w:t>
      </w:r>
    </w:p>
    <w:p w14:paraId="3D6183A1" w14:textId="773105F4" w:rsidR="00B6382C" w:rsidRDefault="00C8398D" w:rsidP="00C8398D">
      <w:pPr>
        <w:pStyle w:val="ListParagraph"/>
        <w:tabs>
          <w:tab w:val="left" w:pos="360"/>
          <w:tab w:val="left" w:pos="1080"/>
          <w:tab w:val="left" w:pos="1440"/>
          <w:tab w:val="left" w:pos="1800"/>
          <w:tab w:val="left" w:pos="2160"/>
        </w:tabs>
        <w:ind w:left="1440" w:hanging="720"/>
        <w:contextualSpacing w:val="0"/>
      </w:pPr>
      <w:r>
        <w:tab/>
        <w:t>a.</w:t>
      </w:r>
      <w:r>
        <w:tab/>
      </w:r>
      <w:r w:rsidR="00B96B18">
        <w:t>In l</w:t>
      </w:r>
      <w:r w:rsidR="00040A41">
        <w:t xml:space="preserve">ess effective </w:t>
      </w:r>
      <w:r w:rsidR="00B6382C">
        <w:t>lessons</w:t>
      </w:r>
      <w:r w:rsidR="00B96B18">
        <w:t xml:space="preserve">, </w:t>
      </w:r>
      <w:r w:rsidR="00B6382C">
        <w:t>teachers focus</w:t>
      </w:r>
      <w:r w:rsidR="00B96B18">
        <w:t>ed</w:t>
      </w:r>
      <w:r w:rsidR="00B6382C">
        <w:t xml:space="preserve"> only on classroom management in their interactions with students</w:t>
      </w:r>
      <w:r w:rsidR="00B96B18">
        <w:t>;</w:t>
      </w:r>
      <w:r w:rsidR="00B6382C">
        <w:t xml:space="preserve"> only review</w:t>
      </w:r>
      <w:r w:rsidR="00B96B18">
        <w:t>ed</w:t>
      </w:r>
      <w:r w:rsidR="00B6382C">
        <w:t xml:space="preserve"> directions rather than what students would learn; </w:t>
      </w:r>
      <w:r w:rsidR="00B96B18">
        <w:t xml:space="preserve">did </w:t>
      </w:r>
      <w:r w:rsidR="00B6382C">
        <w:t>no</w:t>
      </w:r>
      <w:r w:rsidR="00040A41">
        <w:t>t provid</w:t>
      </w:r>
      <w:r w:rsidR="00B96B18">
        <w:t>e</w:t>
      </w:r>
      <w:r w:rsidR="00B6382C">
        <w:t xml:space="preserve"> explanations; and start</w:t>
      </w:r>
      <w:r w:rsidR="00B96B18">
        <w:t>ed</w:t>
      </w:r>
      <w:r w:rsidR="00B6382C">
        <w:t xml:space="preserve"> the lesson with a worksheet with low expectations and objectives</w:t>
      </w:r>
      <w:r w:rsidR="00C52894">
        <w:t xml:space="preserve"> for the grade level</w:t>
      </w:r>
      <w:r w:rsidR="00B6382C">
        <w:t>.</w:t>
      </w:r>
    </w:p>
    <w:p w14:paraId="4E8A95C5" w14:textId="2EBE52C9" w:rsidR="00C8398D" w:rsidRDefault="00B6382C" w:rsidP="00040A41">
      <w:pPr>
        <w:pStyle w:val="ListParagraph"/>
        <w:tabs>
          <w:tab w:val="left" w:pos="360"/>
          <w:tab w:val="left" w:pos="1080"/>
          <w:tab w:val="left" w:pos="1440"/>
          <w:tab w:val="left" w:pos="1800"/>
          <w:tab w:val="left" w:pos="2160"/>
        </w:tabs>
        <w:ind w:left="1080" w:hanging="360"/>
        <w:contextualSpacing w:val="0"/>
      </w:pPr>
      <w:r>
        <w:t>3.</w:t>
      </w:r>
      <w:r>
        <w:tab/>
        <w:t>Well</w:t>
      </w:r>
      <w:r w:rsidR="00840667">
        <w:t>-</w:t>
      </w:r>
      <w:r>
        <w:t xml:space="preserve">taught </w:t>
      </w:r>
      <w:r w:rsidR="0052667D">
        <w:t>high-</w:t>
      </w:r>
      <w:r>
        <w:t>school lessons showed teachers clearly stating the purpose</w:t>
      </w:r>
      <w:r w:rsidR="00140799">
        <w:t xml:space="preserve"> and</w:t>
      </w:r>
      <w:r w:rsidR="00462530">
        <w:t xml:space="preserve"> the</w:t>
      </w:r>
      <w:r w:rsidR="00140799">
        <w:t xml:space="preserve"> context</w:t>
      </w:r>
      <w:r>
        <w:t xml:space="preserve"> of the lesson, often in multiple ways; students able to explain lesson objective(s); </w:t>
      </w:r>
      <w:r w:rsidR="0052667D">
        <w:t xml:space="preserve">and </w:t>
      </w:r>
      <w:r w:rsidR="00D62E61">
        <w:t xml:space="preserve">teachers </w:t>
      </w:r>
      <w:r>
        <w:t>asking students to define lesson vocabulary while explaining the lesson objective(s)</w:t>
      </w:r>
      <w:r w:rsidR="00462530">
        <w:t>.</w:t>
      </w:r>
      <w:r>
        <w:t xml:space="preserve"> </w:t>
      </w:r>
    </w:p>
    <w:p w14:paraId="6103985E" w14:textId="567AA749" w:rsidR="00B6382C" w:rsidRDefault="00C8398D" w:rsidP="00C8398D">
      <w:pPr>
        <w:pStyle w:val="ListParagraph"/>
        <w:tabs>
          <w:tab w:val="left" w:pos="360"/>
          <w:tab w:val="left" w:pos="1080"/>
          <w:tab w:val="left" w:pos="1440"/>
          <w:tab w:val="left" w:pos="1800"/>
          <w:tab w:val="left" w:pos="2160"/>
        </w:tabs>
        <w:ind w:left="1440" w:hanging="720"/>
        <w:contextualSpacing w:val="0"/>
      </w:pPr>
      <w:r>
        <w:tab/>
        <w:t>a.</w:t>
      </w:r>
      <w:r>
        <w:tab/>
      </w:r>
      <w:r w:rsidR="0052667D">
        <w:t xml:space="preserve">When teachers did not provide objectives, students </w:t>
      </w:r>
      <w:r w:rsidR="00890672">
        <w:t xml:space="preserve">likely </w:t>
      </w:r>
      <w:r w:rsidR="00586723">
        <w:t>did</w:t>
      </w:r>
      <w:r w:rsidR="00890672">
        <w:t xml:space="preserve"> not </w:t>
      </w:r>
      <w:r w:rsidR="00B6382C">
        <w:t xml:space="preserve">understand the purpose of what they </w:t>
      </w:r>
      <w:r w:rsidR="00E05215">
        <w:t>we</w:t>
      </w:r>
      <w:r w:rsidR="00B6382C">
        <w:t>re supposed to learn and why.</w:t>
      </w:r>
    </w:p>
    <w:p w14:paraId="61F94907" w14:textId="26D5E7B0" w:rsidR="00B6382C" w:rsidRPr="00574A52" w:rsidRDefault="00B6382C" w:rsidP="0057270B">
      <w:pPr>
        <w:tabs>
          <w:tab w:val="left" w:pos="360"/>
          <w:tab w:val="left" w:pos="720"/>
          <w:tab w:val="left" w:pos="1080"/>
          <w:tab w:val="left" w:pos="1440"/>
          <w:tab w:val="left" w:pos="1800"/>
          <w:tab w:val="left" w:pos="2160"/>
        </w:tabs>
        <w:ind w:left="720" w:right="-180" w:hanging="360"/>
      </w:pPr>
      <w:r w:rsidRPr="00574A52">
        <w:rPr>
          <w:b/>
          <w:bCs/>
        </w:rPr>
        <w:t>C.</w:t>
      </w:r>
      <w:r>
        <w:tab/>
      </w:r>
      <w:r w:rsidR="0052667D">
        <w:t>Observers</w:t>
      </w:r>
      <w:r>
        <w:t xml:space="preserve"> </w:t>
      </w:r>
      <w:r w:rsidR="0052667D">
        <w:t xml:space="preserve">noted </w:t>
      </w:r>
      <w:r>
        <w:t xml:space="preserve">sufficient </w:t>
      </w:r>
      <w:r w:rsidR="0052667D">
        <w:t xml:space="preserve">and </w:t>
      </w:r>
      <w:r>
        <w:t xml:space="preserve">compelling evidence that teachers used appropriate classroom activities well matched to learning objectives </w:t>
      </w:r>
      <w:r w:rsidR="0052667D">
        <w:t xml:space="preserve">(characteristic #3) </w:t>
      </w:r>
      <w:r>
        <w:t xml:space="preserve">in 50 percent of observed elementary </w:t>
      </w:r>
      <w:r w:rsidR="0052667D">
        <w:t>classrooms</w:t>
      </w:r>
      <w:r>
        <w:t xml:space="preserve">, </w:t>
      </w:r>
      <w:r w:rsidR="0052667D">
        <w:t xml:space="preserve">in </w:t>
      </w:r>
      <w:r>
        <w:t>39</w:t>
      </w:r>
      <w:r w:rsidR="00C043E5">
        <w:t xml:space="preserve"> </w:t>
      </w:r>
      <w:r>
        <w:t xml:space="preserve">percent of </w:t>
      </w:r>
      <w:r w:rsidR="0052667D">
        <w:t>middle-</w:t>
      </w:r>
      <w:r>
        <w:t xml:space="preserve">school </w:t>
      </w:r>
      <w:r w:rsidR="0052667D">
        <w:t>classrooms</w:t>
      </w:r>
      <w:r>
        <w:t xml:space="preserve">, and </w:t>
      </w:r>
      <w:r w:rsidR="0052667D">
        <w:t xml:space="preserve">in </w:t>
      </w:r>
      <w:r>
        <w:t>45</w:t>
      </w:r>
      <w:r w:rsidR="00C043E5">
        <w:t xml:space="preserve"> </w:t>
      </w:r>
      <w:r>
        <w:t xml:space="preserve">percent of </w:t>
      </w:r>
      <w:r w:rsidR="0052667D">
        <w:t>high-</w:t>
      </w:r>
      <w:r>
        <w:t xml:space="preserve">school </w:t>
      </w:r>
      <w:r w:rsidR="0052667D">
        <w:t>classrooms</w:t>
      </w:r>
      <w:r>
        <w:t xml:space="preserve">. </w:t>
      </w:r>
    </w:p>
    <w:p w14:paraId="3CD743E9" w14:textId="3A707330" w:rsidR="00C8398D" w:rsidRDefault="0052667D" w:rsidP="00C27E27">
      <w:pPr>
        <w:pStyle w:val="ListParagraph"/>
        <w:numPr>
          <w:ilvl w:val="3"/>
          <w:numId w:val="40"/>
        </w:numPr>
        <w:tabs>
          <w:tab w:val="left" w:pos="360"/>
          <w:tab w:val="left" w:pos="720"/>
          <w:tab w:val="left" w:pos="1080"/>
          <w:tab w:val="left" w:pos="1440"/>
          <w:tab w:val="left" w:pos="1800"/>
          <w:tab w:val="left" w:pos="2160"/>
        </w:tabs>
        <w:ind w:left="1080"/>
        <w:contextualSpacing w:val="0"/>
      </w:pPr>
      <w:r>
        <w:t xml:space="preserve">Effective </w:t>
      </w:r>
      <w:r w:rsidR="00B6382C">
        <w:t xml:space="preserve">practices in K-5 lessons included carefully sequenced ELA strategies for gradual release to students; teachers using student work to demonstrate achievement; and in a STEM class, providing scaffolded step-by-step procedures for building a windmill. </w:t>
      </w:r>
    </w:p>
    <w:p w14:paraId="33738D8D" w14:textId="06FFBFD9" w:rsidR="00B6382C" w:rsidRDefault="00C8398D" w:rsidP="00C8398D">
      <w:pPr>
        <w:pStyle w:val="ListParagraph"/>
        <w:tabs>
          <w:tab w:val="left" w:pos="360"/>
          <w:tab w:val="left" w:pos="720"/>
          <w:tab w:val="left" w:pos="1080"/>
          <w:tab w:val="left" w:pos="1440"/>
          <w:tab w:val="left" w:pos="1800"/>
          <w:tab w:val="left" w:pos="2160"/>
        </w:tabs>
        <w:ind w:left="1440" w:hanging="360"/>
        <w:contextualSpacing w:val="0"/>
      </w:pPr>
      <w:r>
        <w:t>a.</w:t>
      </w:r>
      <w:r>
        <w:tab/>
      </w:r>
      <w:r w:rsidR="00B6382C">
        <w:t>Less effective practices included students filling in worksheets without discussion or analysis</w:t>
      </w:r>
      <w:r w:rsidR="0071413E">
        <w:t xml:space="preserve"> and</w:t>
      </w:r>
      <w:r w:rsidR="00B6382C">
        <w:t xml:space="preserve"> the limited</w:t>
      </w:r>
      <w:r w:rsidR="0071413E">
        <w:t xml:space="preserve"> </w:t>
      </w:r>
      <w:r w:rsidR="00B6382C">
        <w:t>use of S</w:t>
      </w:r>
      <w:r w:rsidR="00793AF5">
        <w:t xml:space="preserve">heltered </w:t>
      </w:r>
      <w:r w:rsidR="00B6382C">
        <w:t>E</w:t>
      </w:r>
      <w:r w:rsidR="00793AF5">
        <w:t xml:space="preserve">nglish </w:t>
      </w:r>
      <w:r w:rsidR="00B6382C">
        <w:t>I</w:t>
      </w:r>
      <w:r w:rsidR="00793AF5">
        <w:t>mmersion</w:t>
      </w:r>
      <w:r w:rsidR="00B6382C">
        <w:t xml:space="preserve"> strategies in</w:t>
      </w:r>
      <w:r w:rsidR="00A57E3F">
        <w:t xml:space="preserve"> </w:t>
      </w:r>
      <w:r w:rsidR="00040A41">
        <w:t xml:space="preserve">general </w:t>
      </w:r>
      <w:r w:rsidR="00A57E3F">
        <w:t>and</w:t>
      </w:r>
      <w:r w:rsidR="00B6382C">
        <w:t xml:space="preserve"> </w:t>
      </w:r>
      <w:r w:rsidR="002F0D49">
        <w:t xml:space="preserve">in </w:t>
      </w:r>
      <w:r w:rsidR="00B6382C">
        <w:t>ESL</w:t>
      </w:r>
      <w:r w:rsidR="0071413E">
        <w:t xml:space="preserve"> classes.</w:t>
      </w:r>
    </w:p>
    <w:p w14:paraId="1E017C0D" w14:textId="1C6F9F48" w:rsidR="00C8398D" w:rsidRDefault="00B6382C" w:rsidP="00C27E27">
      <w:pPr>
        <w:pStyle w:val="ListParagraph"/>
        <w:numPr>
          <w:ilvl w:val="3"/>
          <w:numId w:val="40"/>
        </w:numPr>
        <w:tabs>
          <w:tab w:val="left" w:pos="360"/>
          <w:tab w:val="left" w:pos="720"/>
          <w:tab w:val="left" w:pos="1080"/>
          <w:tab w:val="left" w:pos="1440"/>
          <w:tab w:val="left" w:pos="1800"/>
          <w:tab w:val="left" w:pos="2160"/>
        </w:tabs>
        <w:ind w:left="1080"/>
        <w:contextualSpacing w:val="0"/>
      </w:pPr>
      <w:r>
        <w:t xml:space="preserve">In effective </w:t>
      </w:r>
      <w:r w:rsidR="00793AF5">
        <w:t>middle-</w:t>
      </w:r>
      <w:r>
        <w:t>school lessons, teachers provided warm-up</w:t>
      </w:r>
      <w:r w:rsidR="0071413E">
        <w:t>s</w:t>
      </w:r>
      <w:r>
        <w:t xml:space="preserve"> or opener</w:t>
      </w:r>
      <w:r w:rsidR="0071413E">
        <w:t>s</w:t>
      </w:r>
      <w:r>
        <w:t xml:space="preserve"> related to</w:t>
      </w:r>
      <w:r w:rsidR="00B976DC">
        <w:t xml:space="preserve"> lesson</w:t>
      </w:r>
      <w:r>
        <w:t xml:space="preserve"> objectives; lesson content and cognitive demand were aligned; and teachers demonstrated how to solve math problems </w:t>
      </w:r>
      <w:r w:rsidR="00793AF5">
        <w:t>before</w:t>
      </w:r>
      <w:r>
        <w:t xml:space="preserve"> students </w:t>
      </w:r>
      <w:r w:rsidR="00793AF5">
        <w:t xml:space="preserve">worked </w:t>
      </w:r>
      <w:r>
        <w:t xml:space="preserve">with a partner to do so. </w:t>
      </w:r>
    </w:p>
    <w:p w14:paraId="730A254C" w14:textId="013E5085" w:rsidR="00B6382C" w:rsidRDefault="00C8398D" w:rsidP="00C8398D">
      <w:pPr>
        <w:pStyle w:val="ListParagraph"/>
        <w:tabs>
          <w:tab w:val="left" w:pos="360"/>
          <w:tab w:val="left" w:pos="720"/>
          <w:tab w:val="left" w:pos="1080"/>
          <w:tab w:val="left" w:pos="1440"/>
          <w:tab w:val="left" w:pos="1800"/>
          <w:tab w:val="left" w:pos="2160"/>
        </w:tabs>
        <w:ind w:left="1440" w:hanging="360"/>
        <w:contextualSpacing w:val="0"/>
      </w:pPr>
      <w:r>
        <w:lastRenderedPageBreak/>
        <w:t>a.</w:t>
      </w:r>
      <w:r>
        <w:tab/>
      </w:r>
      <w:r w:rsidR="00B6382C">
        <w:t xml:space="preserve">Lessons were less effective when teachers asked for a show of hands to see </w:t>
      </w:r>
      <w:r w:rsidR="00793AF5">
        <w:t xml:space="preserve">whether </w:t>
      </w:r>
      <w:r w:rsidR="00B6382C">
        <w:t xml:space="preserve">students agreed or disagreed but did not probe </w:t>
      </w:r>
      <w:r w:rsidR="00793AF5">
        <w:t xml:space="preserve">by asking </w:t>
      </w:r>
      <w:r w:rsidR="00B6382C">
        <w:t>“</w:t>
      </w:r>
      <w:r w:rsidR="00793AF5">
        <w:t>Why</w:t>
      </w:r>
      <w:r w:rsidR="00B6382C">
        <w:t>?” or “</w:t>
      </w:r>
      <w:r w:rsidR="00793AF5">
        <w:t xml:space="preserve">Why </w:t>
      </w:r>
      <w:r w:rsidR="00B6382C">
        <w:t>not</w:t>
      </w:r>
      <w:r w:rsidR="00793AF5">
        <w:t xml:space="preserve">?”  </w:t>
      </w:r>
      <w:r w:rsidR="00B6382C">
        <w:t>Some lessons were slow to start; in others, activities</w:t>
      </w:r>
      <w:r w:rsidR="00165D89">
        <w:t xml:space="preserve"> did not maximize </w:t>
      </w:r>
      <w:r w:rsidR="00FD4B59">
        <w:t>student</w:t>
      </w:r>
      <w:r w:rsidR="00793AF5">
        <w:t>s’</w:t>
      </w:r>
      <w:r w:rsidR="00FD4B59">
        <w:t xml:space="preserve"> understanding based on the lesson objective</w:t>
      </w:r>
      <w:r w:rsidR="00B6382C">
        <w:t>.</w:t>
      </w:r>
    </w:p>
    <w:p w14:paraId="3A02FC11" w14:textId="4EA3BD1B" w:rsidR="00C8398D" w:rsidRDefault="0003783A" w:rsidP="00C27E27">
      <w:pPr>
        <w:pStyle w:val="ListParagraph"/>
        <w:numPr>
          <w:ilvl w:val="3"/>
          <w:numId w:val="40"/>
        </w:numPr>
        <w:tabs>
          <w:tab w:val="left" w:pos="360"/>
          <w:tab w:val="left" w:pos="720"/>
          <w:tab w:val="left" w:pos="1080"/>
          <w:tab w:val="left" w:pos="1440"/>
          <w:tab w:val="left" w:pos="1800"/>
          <w:tab w:val="left" w:pos="2160"/>
        </w:tabs>
        <w:ind w:left="1080"/>
        <w:contextualSpacing w:val="0"/>
      </w:pPr>
      <w:r>
        <w:t xml:space="preserve">In a </w:t>
      </w:r>
      <w:r w:rsidR="00793AF5">
        <w:t>high-</w:t>
      </w:r>
      <w:r>
        <w:t xml:space="preserve">school science </w:t>
      </w:r>
      <w:r w:rsidR="00793AF5">
        <w:t>class</w:t>
      </w:r>
      <w:r>
        <w:t xml:space="preserve">, </w:t>
      </w:r>
      <w:r w:rsidR="00B6382C">
        <w:t>students took notes as they watched a video which the teacher stopped periodically to provide explanations and ask questions</w:t>
      </w:r>
      <w:r w:rsidR="00793AF5">
        <w:t xml:space="preserve">. In an earth science class, </w:t>
      </w:r>
      <w:r w:rsidR="00B6382C">
        <w:t>students completed a chart with category samples which the whole group</w:t>
      </w:r>
      <w:r w:rsidR="008F429E">
        <w:t xml:space="preserve"> discussed and</w:t>
      </w:r>
      <w:r w:rsidR="00B6382C">
        <w:t xml:space="preserve"> reviewed for accuracy</w:t>
      </w:r>
      <w:r w:rsidR="00793AF5">
        <w:t>. In addition</w:t>
      </w:r>
      <w:r w:rsidR="00B6382C">
        <w:t xml:space="preserve">, </w:t>
      </w:r>
      <w:r w:rsidR="00793AF5">
        <w:t>in an art history class</w:t>
      </w:r>
      <w:r w:rsidR="008A6190">
        <w:t>,</w:t>
      </w:r>
      <w:r w:rsidR="00793AF5">
        <w:t xml:space="preserve"> </w:t>
      </w:r>
      <w:r w:rsidR="00B6382C">
        <w:t xml:space="preserve">students shared their opinions about pictures of art. </w:t>
      </w:r>
    </w:p>
    <w:p w14:paraId="6745D4F6" w14:textId="7A9A96E3" w:rsidR="00B6382C" w:rsidRDefault="00C8398D" w:rsidP="001A4ABC">
      <w:pPr>
        <w:pStyle w:val="ListParagraph"/>
        <w:tabs>
          <w:tab w:val="left" w:pos="360"/>
          <w:tab w:val="left" w:pos="720"/>
          <w:tab w:val="left" w:pos="1080"/>
          <w:tab w:val="left" w:pos="1440"/>
          <w:tab w:val="left" w:pos="1800"/>
          <w:tab w:val="left" w:pos="2160"/>
        </w:tabs>
        <w:ind w:left="1440" w:hanging="360"/>
        <w:contextualSpacing w:val="0"/>
      </w:pPr>
      <w:r>
        <w:t>a.</w:t>
      </w:r>
      <w:r>
        <w:tab/>
      </w:r>
      <w:r w:rsidR="00B6382C">
        <w:t xml:space="preserve">Less effective </w:t>
      </w:r>
      <w:r>
        <w:t xml:space="preserve">observed </w:t>
      </w:r>
      <w:r w:rsidR="00B6382C">
        <w:t>practices included worksheets without introduction, discussion, or review</w:t>
      </w:r>
      <w:r w:rsidR="008F429E">
        <w:t>;</w:t>
      </w:r>
      <w:r w:rsidR="00B6382C">
        <w:t xml:space="preserve"> teachers who did all the talking during lessons; and questioning techniques that </w:t>
      </w:r>
      <w:r w:rsidR="0003783A">
        <w:t xml:space="preserve">accepted </w:t>
      </w:r>
      <w:r w:rsidR="00B6382C">
        <w:t>“</w:t>
      </w:r>
      <w:r w:rsidR="00793AF5">
        <w:t>Yes</w:t>
      </w:r>
      <w:r w:rsidR="00B6382C">
        <w:t>” or “</w:t>
      </w:r>
      <w:r w:rsidR="00793AF5">
        <w:t>No</w:t>
      </w:r>
      <w:r w:rsidR="00B6382C">
        <w:t xml:space="preserve">” </w:t>
      </w:r>
      <w:r w:rsidR="0037552C">
        <w:t xml:space="preserve">answers and did </w:t>
      </w:r>
      <w:r w:rsidR="00B6382C">
        <w:t>no</w:t>
      </w:r>
      <w:r w:rsidR="0037552C">
        <w:t>t</w:t>
      </w:r>
      <w:r w:rsidR="00B6382C">
        <w:t xml:space="preserve"> </w:t>
      </w:r>
      <w:r w:rsidR="0037552C">
        <w:t xml:space="preserve">require </w:t>
      </w:r>
      <w:r w:rsidR="00B6382C">
        <w:t>discussion or explanation</w:t>
      </w:r>
      <w:r w:rsidR="0037552C">
        <w:t xml:space="preserve"> of answers</w:t>
      </w:r>
      <w:r w:rsidR="00B6382C">
        <w:t>.</w:t>
      </w:r>
    </w:p>
    <w:p w14:paraId="7D07C10C" w14:textId="28216748" w:rsidR="00B6382C" w:rsidRDefault="00B6382C" w:rsidP="00B6382C">
      <w:pPr>
        <w:tabs>
          <w:tab w:val="left" w:pos="360"/>
          <w:tab w:val="left" w:pos="720"/>
          <w:tab w:val="left" w:pos="1080"/>
          <w:tab w:val="left" w:pos="1440"/>
          <w:tab w:val="left" w:pos="1800"/>
          <w:tab w:val="left" w:pos="2160"/>
        </w:tabs>
        <w:ind w:left="720" w:hanging="360"/>
      </w:pPr>
      <w:r w:rsidRPr="00EB1E81">
        <w:rPr>
          <w:b/>
          <w:bCs/>
        </w:rPr>
        <w:t>D.</w:t>
      </w:r>
      <w:r>
        <w:tab/>
      </w:r>
      <w:r w:rsidRPr="00574A52">
        <w:t xml:space="preserve">In observed </w:t>
      </w:r>
      <w:r w:rsidR="00173585">
        <w:t>classes</w:t>
      </w:r>
      <w:r w:rsidRPr="00574A52">
        <w:t xml:space="preserve">, </w:t>
      </w:r>
      <w:r>
        <w:t xml:space="preserve">there was sufficient </w:t>
      </w:r>
      <w:r w:rsidR="00793AF5">
        <w:t xml:space="preserve">and </w:t>
      </w:r>
      <w:r>
        <w:t xml:space="preserve">compelling evidence that </w:t>
      </w:r>
      <w:r w:rsidRPr="00574A52">
        <w:t>teachers frequently and skillfully checked for student understanding, made adjustments to practice</w:t>
      </w:r>
      <w:r w:rsidR="00793AF5">
        <w:t>,</w:t>
      </w:r>
      <w:r w:rsidRPr="00574A52">
        <w:t xml:space="preserve"> and provided most students with relevant feedback </w:t>
      </w:r>
      <w:r w:rsidR="00793AF5">
        <w:t>(c</w:t>
      </w:r>
      <w:r w:rsidR="00793AF5" w:rsidRPr="00574A52">
        <w:t>haracteristic #4</w:t>
      </w:r>
      <w:r w:rsidR="00793AF5">
        <w:t xml:space="preserve">) </w:t>
      </w:r>
      <w:r>
        <w:t xml:space="preserve">in </w:t>
      </w:r>
      <w:r w:rsidRPr="00574A52">
        <w:t>49</w:t>
      </w:r>
      <w:r w:rsidR="002F0D49">
        <w:t xml:space="preserve"> </w:t>
      </w:r>
      <w:r w:rsidRPr="00574A52">
        <w:t xml:space="preserve">percent of elementary </w:t>
      </w:r>
      <w:r w:rsidR="00173585">
        <w:t>classes</w:t>
      </w:r>
      <w:r w:rsidRPr="00574A52">
        <w:t xml:space="preserve">, </w:t>
      </w:r>
      <w:r w:rsidR="00793AF5">
        <w:t xml:space="preserve">in </w:t>
      </w:r>
      <w:r w:rsidR="0018405F">
        <w:t>45</w:t>
      </w:r>
      <w:r w:rsidRPr="00574A52">
        <w:t xml:space="preserve"> percent of </w:t>
      </w:r>
      <w:r w:rsidR="00793AF5" w:rsidRPr="00574A52">
        <w:t>middle</w:t>
      </w:r>
      <w:r w:rsidR="00793AF5">
        <w:t>-</w:t>
      </w:r>
      <w:r w:rsidRPr="00574A52">
        <w:t xml:space="preserve">school </w:t>
      </w:r>
      <w:r w:rsidR="00173585">
        <w:t>classes</w:t>
      </w:r>
      <w:r w:rsidRPr="00574A52">
        <w:t xml:space="preserve">, and </w:t>
      </w:r>
      <w:r w:rsidR="00793AF5">
        <w:t xml:space="preserve">in </w:t>
      </w:r>
      <w:r w:rsidRPr="00574A52">
        <w:t>44</w:t>
      </w:r>
      <w:r w:rsidR="002F0D49">
        <w:t xml:space="preserve"> </w:t>
      </w:r>
      <w:r w:rsidRPr="00574A52">
        <w:t xml:space="preserve">percent of </w:t>
      </w:r>
      <w:r w:rsidR="00793AF5" w:rsidRPr="00574A52">
        <w:t>high</w:t>
      </w:r>
      <w:r w:rsidR="00793AF5">
        <w:t>-</w:t>
      </w:r>
      <w:r w:rsidRPr="00574A52">
        <w:t xml:space="preserve">school </w:t>
      </w:r>
      <w:r w:rsidR="00173585">
        <w:t>classes</w:t>
      </w:r>
      <w:r w:rsidRPr="00574A52">
        <w:t>.</w:t>
      </w:r>
      <w:r w:rsidRPr="00574A52">
        <w:tab/>
      </w:r>
    </w:p>
    <w:p w14:paraId="2D85E7D7" w14:textId="179B8538" w:rsidR="00B6382C" w:rsidRDefault="00B6382C" w:rsidP="007B1F9C">
      <w:pPr>
        <w:tabs>
          <w:tab w:val="left" w:pos="360"/>
          <w:tab w:val="left" w:pos="720"/>
          <w:tab w:val="left" w:pos="1080"/>
          <w:tab w:val="left" w:pos="1440"/>
          <w:tab w:val="left" w:pos="1800"/>
          <w:tab w:val="left" w:pos="2160"/>
        </w:tabs>
        <w:ind w:left="1080" w:right="-180" w:hanging="360"/>
      </w:pPr>
      <w:r>
        <w:t>1.</w:t>
      </w:r>
      <w:r>
        <w:tab/>
        <w:t xml:space="preserve">Teachers skillfully and periodically or consistently checked that students understood what they were learning in less than half of observed </w:t>
      </w:r>
      <w:r w:rsidR="00527C21">
        <w:t xml:space="preserve">classes </w:t>
      </w:r>
      <w:r>
        <w:t xml:space="preserve">at all </w:t>
      </w:r>
      <w:r w:rsidR="00B90EFE">
        <w:t>school</w:t>
      </w:r>
      <w:r>
        <w:t xml:space="preserve"> levels. </w:t>
      </w:r>
      <w:r w:rsidR="007B1F9C">
        <w:t>O</w:t>
      </w:r>
      <w:r>
        <w:t xml:space="preserve">bservers noted </w:t>
      </w:r>
      <w:r w:rsidR="00527C21">
        <w:t xml:space="preserve">effective </w:t>
      </w:r>
      <w:r>
        <w:t>practices when teachers circulated to small groups, checked</w:t>
      </w:r>
      <w:r w:rsidR="00D97A53">
        <w:t xml:space="preserve"> and discussed</w:t>
      </w:r>
      <w:r>
        <w:t xml:space="preserve"> student work</w:t>
      </w:r>
      <w:r w:rsidR="00527C21">
        <w:t>,</w:t>
      </w:r>
      <w:r>
        <w:t xml:space="preserve"> and provided feedback. Teachers also checked for understanding by drilling down and asking thoughtful questions or using exit tickets. In the </w:t>
      </w:r>
      <w:r w:rsidR="007B0741">
        <w:t xml:space="preserve">strongest </w:t>
      </w:r>
      <w:r>
        <w:t xml:space="preserve">lessons, after checking work, teachers debriefed on common errors or </w:t>
      </w:r>
      <w:r w:rsidR="00E729DB">
        <w:t>exemplar student work</w:t>
      </w:r>
      <w:r>
        <w:t xml:space="preserve"> and re-taught key ideas or concepts. </w:t>
      </w:r>
    </w:p>
    <w:p w14:paraId="051BEDF6" w14:textId="636C6E6C" w:rsidR="00B6382C" w:rsidRPr="008F4F18" w:rsidRDefault="00B6382C" w:rsidP="00B6382C">
      <w:pPr>
        <w:tabs>
          <w:tab w:val="left" w:pos="360"/>
          <w:tab w:val="left" w:pos="720"/>
          <w:tab w:val="left" w:pos="1080"/>
          <w:tab w:val="left" w:pos="1440"/>
          <w:tab w:val="left" w:pos="1800"/>
          <w:tab w:val="left" w:pos="2160"/>
        </w:tabs>
        <w:ind w:left="1080" w:hanging="360"/>
      </w:pPr>
      <w:r>
        <w:t>2.</w:t>
      </w:r>
      <w:r>
        <w:tab/>
        <w:t>In the least effective lessons, teachers did not use any strategies that would indicate how well students understood what they were learning and provided little feedback</w:t>
      </w:r>
      <w:r w:rsidR="00897ABF">
        <w:t xml:space="preserve"> to students, even when circulating </w:t>
      </w:r>
      <w:r w:rsidR="00A73E64">
        <w:t>from student to student</w:t>
      </w:r>
      <w:r>
        <w:t>.</w:t>
      </w:r>
    </w:p>
    <w:p w14:paraId="1B84BB74" w14:textId="2D84E791" w:rsidR="00B6382C" w:rsidRDefault="00B6382C" w:rsidP="00B6382C">
      <w:pPr>
        <w:tabs>
          <w:tab w:val="left" w:pos="360"/>
          <w:tab w:val="left" w:pos="720"/>
          <w:tab w:val="left" w:pos="1080"/>
          <w:tab w:val="left" w:pos="1440"/>
          <w:tab w:val="left" w:pos="1800"/>
          <w:tab w:val="left" w:pos="2160"/>
        </w:tabs>
      </w:pPr>
      <w:r w:rsidRPr="00B87483">
        <w:rPr>
          <w:b/>
          <w:bCs/>
        </w:rPr>
        <w:t xml:space="preserve">Impact: </w:t>
      </w:r>
      <w:r>
        <w:t>Without clear learning objectives and aligned teaching strategies, students cannot optimize their learning to achieve lesson goals. When teachers do not consistently check for understanding, provide useful feedback, and adjust their instruction to meet learning needs, students cannot make acceptable progress in meeting high expectations for learning.</w:t>
      </w:r>
    </w:p>
    <w:p w14:paraId="5EB47E50" w14:textId="4D5EBEB2" w:rsidR="00075F0D" w:rsidRDefault="00075F0D" w:rsidP="00B6382C">
      <w:pPr>
        <w:tabs>
          <w:tab w:val="left" w:pos="360"/>
          <w:tab w:val="left" w:pos="720"/>
          <w:tab w:val="left" w:pos="1080"/>
          <w:tab w:val="left" w:pos="1440"/>
          <w:tab w:val="left" w:pos="1800"/>
          <w:tab w:val="left" w:pos="2160"/>
        </w:tabs>
      </w:pPr>
    </w:p>
    <w:p w14:paraId="46C68144" w14:textId="4859D5EF" w:rsidR="00075F0D" w:rsidRDefault="00075F0D" w:rsidP="00B6382C">
      <w:pPr>
        <w:tabs>
          <w:tab w:val="left" w:pos="360"/>
          <w:tab w:val="left" w:pos="720"/>
          <w:tab w:val="left" w:pos="1080"/>
          <w:tab w:val="left" w:pos="1440"/>
          <w:tab w:val="left" w:pos="1800"/>
          <w:tab w:val="left" w:pos="2160"/>
        </w:tabs>
      </w:pPr>
    </w:p>
    <w:p w14:paraId="39710F8F" w14:textId="416EC3B4" w:rsidR="00075F0D" w:rsidRDefault="00075F0D" w:rsidP="00B6382C">
      <w:pPr>
        <w:tabs>
          <w:tab w:val="left" w:pos="360"/>
          <w:tab w:val="left" w:pos="720"/>
          <w:tab w:val="left" w:pos="1080"/>
          <w:tab w:val="left" w:pos="1440"/>
          <w:tab w:val="left" w:pos="1800"/>
          <w:tab w:val="left" w:pos="2160"/>
        </w:tabs>
      </w:pPr>
    </w:p>
    <w:p w14:paraId="5156B9AA" w14:textId="77777777" w:rsidR="00075F0D" w:rsidRDefault="00075F0D" w:rsidP="00B6382C">
      <w:pPr>
        <w:tabs>
          <w:tab w:val="left" w:pos="360"/>
          <w:tab w:val="left" w:pos="720"/>
          <w:tab w:val="left" w:pos="1080"/>
          <w:tab w:val="left" w:pos="1440"/>
          <w:tab w:val="left" w:pos="1800"/>
          <w:tab w:val="left" w:pos="2160"/>
        </w:tabs>
      </w:pPr>
    </w:p>
    <w:p w14:paraId="4E1816C0" w14:textId="54542453" w:rsidR="00B6382C" w:rsidRPr="00731BDC" w:rsidRDefault="00B6382C" w:rsidP="00B6382C">
      <w:pPr>
        <w:tabs>
          <w:tab w:val="left" w:pos="360"/>
          <w:tab w:val="left" w:pos="720"/>
          <w:tab w:val="left" w:pos="1080"/>
          <w:tab w:val="left" w:pos="1440"/>
          <w:tab w:val="left" w:pos="1800"/>
          <w:tab w:val="left" w:pos="2160"/>
        </w:tabs>
        <w:ind w:left="360" w:hanging="360"/>
        <w:rPr>
          <w:b/>
          <w:bCs/>
        </w:rPr>
      </w:pPr>
      <w:r>
        <w:rPr>
          <w:b/>
          <w:bCs/>
        </w:rPr>
        <w:lastRenderedPageBreak/>
        <w:t>8</w:t>
      </w:r>
      <w:r w:rsidRPr="00731BDC">
        <w:rPr>
          <w:b/>
          <w:bCs/>
        </w:rPr>
        <w:t>.</w:t>
      </w:r>
      <w:r>
        <w:rPr>
          <w:b/>
          <w:bCs/>
        </w:rPr>
        <w:tab/>
      </w:r>
      <w:r w:rsidR="0002717A">
        <w:rPr>
          <w:b/>
          <w:bCs/>
        </w:rPr>
        <w:t>In observed classes,</w:t>
      </w:r>
      <w:r>
        <w:rPr>
          <w:b/>
          <w:bCs/>
        </w:rPr>
        <w:t xml:space="preserve"> </w:t>
      </w:r>
      <w:r w:rsidR="00DD522A">
        <w:rPr>
          <w:b/>
          <w:bCs/>
        </w:rPr>
        <w:t xml:space="preserve">there was a generally low incidence of </w:t>
      </w:r>
      <w:r w:rsidR="00A644FA">
        <w:rPr>
          <w:b/>
          <w:bCs/>
        </w:rPr>
        <w:t xml:space="preserve">characteristics of </w:t>
      </w:r>
      <w:r>
        <w:rPr>
          <w:b/>
          <w:bCs/>
        </w:rPr>
        <w:t>effective</w:t>
      </w:r>
      <w:r w:rsidR="00DD522A">
        <w:rPr>
          <w:b/>
          <w:bCs/>
        </w:rPr>
        <w:t xml:space="preserve"> instruction</w:t>
      </w:r>
      <w:r>
        <w:rPr>
          <w:b/>
          <w:bCs/>
        </w:rPr>
        <w:t xml:space="preserve"> </w:t>
      </w:r>
      <w:r w:rsidR="00DD522A">
        <w:rPr>
          <w:b/>
          <w:bCs/>
        </w:rPr>
        <w:t>associated with Focus Area #2: Student Engagement &amp; Higher-Order Thinking, particularly in</w:t>
      </w:r>
      <w:r w:rsidR="00DD522A" w:rsidDel="00DD522A">
        <w:rPr>
          <w:b/>
          <w:bCs/>
        </w:rPr>
        <w:t xml:space="preserve"> </w:t>
      </w:r>
      <w:r w:rsidR="00DD522A">
        <w:rPr>
          <w:b/>
          <w:bCs/>
        </w:rPr>
        <w:t xml:space="preserve">the areas of higher-order thinking, students communicating their ideas and thinking with each other, and </w:t>
      </w:r>
      <w:r w:rsidR="00A644FA">
        <w:rPr>
          <w:b/>
          <w:bCs/>
        </w:rPr>
        <w:t>students having opportunities to engage with meaningful, real-world tasks</w:t>
      </w:r>
      <w:r>
        <w:rPr>
          <w:b/>
          <w:bCs/>
        </w:rPr>
        <w:t>.</w:t>
      </w:r>
    </w:p>
    <w:p w14:paraId="0D2D93C7" w14:textId="3AA47190" w:rsidR="00B6382C" w:rsidRPr="009473A9" w:rsidRDefault="00B6382C" w:rsidP="00B6382C">
      <w:pPr>
        <w:tabs>
          <w:tab w:val="left" w:pos="360"/>
          <w:tab w:val="left" w:pos="720"/>
          <w:tab w:val="left" w:pos="1080"/>
          <w:tab w:val="left" w:pos="1440"/>
          <w:tab w:val="left" w:pos="1800"/>
          <w:tab w:val="left" w:pos="2160"/>
        </w:tabs>
        <w:ind w:left="720" w:hanging="360"/>
      </w:pPr>
      <w:r w:rsidRPr="009915CA">
        <w:rPr>
          <w:b/>
          <w:bCs/>
        </w:rPr>
        <w:t>A.</w:t>
      </w:r>
      <w:r>
        <w:t xml:space="preserve">    </w:t>
      </w:r>
      <w:r w:rsidRPr="009915CA">
        <w:t xml:space="preserve">There was sufficient </w:t>
      </w:r>
      <w:r w:rsidR="00D46069">
        <w:t>and</w:t>
      </w:r>
      <w:r w:rsidR="00D46069" w:rsidRPr="009915CA">
        <w:t xml:space="preserve"> </w:t>
      </w:r>
      <w:r w:rsidRPr="009915CA">
        <w:t xml:space="preserve">compelling evidence that students engaged with lesson content or objectives and actively participated in lesson tasks by volunteering responses and asking questions </w:t>
      </w:r>
      <w:r w:rsidR="0092122E">
        <w:t>(c</w:t>
      </w:r>
      <w:r w:rsidR="0092122E" w:rsidRPr="009915CA">
        <w:t>haracteristic #5</w:t>
      </w:r>
      <w:r w:rsidR="0092122E">
        <w:t xml:space="preserve">) </w:t>
      </w:r>
      <w:r w:rsidRPr="009915CA">
        <w:t>in 66</w:t>
      </w:r>
      <w:r w:rsidR="002F0D49">
        <w:t xml:space="preserve"> </w:t>
      </w:r>
      <w:r w:rsidRPr="009915CA">
        <w:t xml:space="preserve">percent of observed elementary </w:t>
      </w:r>
      <w:r w:rsidR="0092122E">
        <w:t>classrooms</w:t>
      </w:r>
      <w:r w:rsidRPr="009915CA">
        <w:t>, in 47</w:t>
      </w:r>
      <w:r w:rsidR="002F0D49">
        <w:t xml:space="preserve"> </w:t>
      </w:r>
      <w:r w:rsidRPr="009915CA">
        <w:t xml:space="preserve">percent of </w:t>
      </w:r>
      <w:r w:rsidR="0092122E" w:rsidRPr="009915CA">
        <w:t>middle</w:t>
      </w:r>
      <w:r w:rsidR="0092122E">
        <w:t>-</w:t>
      </w:r>
      <w:r w:rsidRPr="009915CA">
        <w:t xml:space="preserve">school </w:t>
      </w:r>
      <w:r w:rsidR="0092122E">
        <w:t>classrooms</w:t>
      </w:r>
      <w:r w:rsidRPr="009915CA">
        <w:t xml:space="preserve">, and </w:t>
      </w:r>
      <w:r w:rsidR="0092122E">
        <w:t xml:space="preserve">in </w:t>
      </w:r>
      <w:r w:rsidR="0045128D">
        <w:t>39</w:t>
      </w:r>
      <w:r w:rsidRPr="009915CA">
        <w:t xml:space="preserve"> percent of </w:t>
      </w:r>
      <w:r w:rsidR="00D46069" w:rsidRPr="009915CA">
        <w:t>high</w:t>
      </w:r>
      <w:r w:rsidR="00D46069">
        <w:t>-</w:t>
      </w:r>
      <w:r w:rsidRPr="009915CA">
        <w:t xml:space="preserve">school </w:t>
      </w:r>
      <w:r w:rsidR="0092122E">
        <w:t>classrooms</w:t>
      </w:r>
      <w:r w:rsidRPr="009915CA">
        <w:t xml:space="preserve">. </w:t>
      </w:r>
    </w:p>
    <w:p w14:paraId="7DB76F66" w14:textId="44526779" w:rsidR="008A6190" w:rsidRDefault="00B94CDD" w:rsidP="00C27E27">
      <w:pPr>
        <w:pStyle w:val="ListParagraph"/>
        <w:numPr>
          <w:ilvl w:val="0"/>
          <w:numId w:val="33"/>
        </w:numPr>
        <w:tabs>
          <w:tab w:val="left" w:pos="360"/>
          <w:tab w:val="left" w:pos="1080"/>
          <w:tab w:val="left" w:pos="1440"/>
          <w:tab w:val="left" w:pos="1800"/>
          <w:tab w:val="left" w:pos="2160"/>
        </w:tabs>
        <w:ind w:left="1080"/>
        <w:contextualSpacing w:val="0"/>
      </w:pPr>
      <w:r>
        <w:t xml:space="preserve">Throughout the district, students </w:t>
      </w:r>
      <w:r w:rsidR="00B6382C">
        <w:t>engage</w:t>
      </w:r>
      <w:r w:rsidR="00A73E64">
        <w:t>d</w:t>
      </w:r>
      <w:r w:rsidR="00B6382C">
        <w:t xml:space="preserve"> and participated in activities when they were primarily held responsible for </w:t>
      </w:r>
      <w:r w:rsidR="0092122E">
        <w:t xml:space="preserve">doing </w:t>
      </w:r>
      <w:r w:rsidR="00B6382C">
        <w:t xml:space="preserve">the thinking </w:t>
      </w:r>
      <w:r w:rsidR="0092122E">
        <w:t>in the classroom</w:t>
      </w:r>
      <w:r w:rsidR="00B6382C">
        <w:t xml:space="preserve">. This was evident in K-5 </w:t>
      </w:r>
      <w:r w:rsidR="009A6105">
        <w:t xml:space="preserve">classes </w:t>
      </w:r>
      <w:r w:rsidR="00B6382C">
        <w:t xml:space="preserve">when students worked in pairs or small groups on structured </w:t>
      </w:r>
      <w:r w:rsidR="001A207E">
        <w:t>and creative</w:t>
      </w:r>
      <w:r w:rsidR="00B6382C">
        <w:t xml:space="preserve"> assignments that </w:t>
      </w:r>
      <w:r w:rsidR="001A207E">
        <w:t>that made them think and express their thinking</w:t>
      </w:r>
      <w:r w:rsidR="00B6382C">
        <w:t xml:space="preserve">. </w:t>
      </w:r>
    </w:p>
    <w:p w14:paraId="288AEC79" w14:textId="2858544A" w:rsidR="00B6382C" w:rsidRDefault="008A6190" w:rsidP="008A6190">
      <w:pPr>
        <w:pStyle w:val="ListParagraph"/>
        <w:tabs>
          <w:tab w:val="left" w:pos="360"/>
          <w:tab w:val="left" w:pos="1080"/>
          <w:tab w:val="left" w:pos="1440"/>
          <w:tab w:val="left" w:pos="1800"/>
          <w:tab w:val="left" w:pos="2160"/>
        </w:tabs>
        <w:ind w:left="1440" w:hanging="360"/>
        <w:contextualSpacing w:val="0"/>
      </w:pPr>
      <w:r>
        <w:t>a.</w:t>
      </w:r>
      <w:r>
        <w:tab/>
      </w:r>
      <w:r w:rsidR="00B6382C">
        <w:t xml:space="preserve">Most students did not pay attention or engage in learning when the teacher did all the talking and all the work, such as a math lesson where the only demand on students was to raise a hand </w:t>
      </w:r>
      <w:r w:rsidR="004364E4">
        <w:t>or</w:t>
      </w:r>
      <w:r w:rsidR="00B6382C">
        <w:t xml:space="preserve"> give a short answer</w:t>
      </w:r>
      <w:r w:rsidR="00783167">
        <w:t xml:space="preserve"> </w:t>
      </w:r>
      <w:r w:rsidR="0092122E">
        <w:t xml:space="preserve">such as </w:t>
      </w:r>
      <w:r w:rsidR="00783167">
        <w:t>“6” or “b</w:t>
      </w:r>
      <w:r w:rsidR="007A6E30">
        <w:t>.</w:t>
      </w:r>
      <w:r w:rsidR="00783167">
        <w:t>”</w:t>
      </w:r>
    </w:p>
    <w:p w14:paraId="765A3DB4" w14:textId="5FA671B9" w:rsidR="008A6190" w:rsidRDefault="00B6382C" w:rsidP="00C27E27">
      <w:pPr>
        <w:pStyle w:val="ListParagraph"/>
        <w:numPr>
          <w:ilvl w:val="0"/>
          <w:numId w:val="33"/>
        </w:numPr>
        <w:tabs>
          <w:tab w:val="left" w:pos="360"/>
          <w:tab w:val="left" w:pos="1080"/>
          <w:tab w:val="left" w:pos="1440"/>
          <w:tab w:val="left" w:pos="1800"/>
          <w:tab w:val="left" w:pos="2160"/>
        </w:tabs>
        <w:ind w:left="1080" w:right="-90"/>
        <w:contextualSpacing w:val="0"/>
      </w:pPr>
      <w:r>
        <w:t xml:space="preserve">At the </w:t>
      </w:r>
      <w:r w:rsidR="0092122E">
        <w:t>middle-</w:t>
      </w:r>
      <w:r>
        <w:t>school level, students</w:t>
      </w:r>
      <w:r w:rsidR="00141266">
        <w:t xml:space="preserve"> showed </w:t>
      </w:r>
      <w:r w:rsidR="0092122E">
        <w:t xml:space="preserve">strong </w:t>
      </w:r>
      <w:r>
        <w:t>engage</w:t>
      </w:r>
      <w:r w:rsidR="00141266">
        <w:t xml:space="preserve">ment </w:t>
      </w:r>
      <w:r>
        <w:t xml:space="preserve">when </w:t>
      </w:r>
      <w:r w:rsidR="00141266">
        <w:t>collaborating</w:t>
      </w:r>
      <w:r>
        <w:t xml:space="preserve"> on well-thought-out activities, such as a writing assignment guided by a graphic organizer or a timed activity with a partner to solve an interest rate problem. </w:t>
      </w:r>
    </w:p>
    <w:p w14:paraId="11D39999" w14:textId="1FA4EEF8" w:rsidR="001A4ABC" w:rsidRDefault="008A6190" w:rsidP="008A6190">
      <w:pPr>
        <w:pStyle w:val="ListParagraph"/>
        <w:tabs>
          <w:tab w:val="left" w:pos="360"/>
          <w:tab w:val="left" w:pos="1080"/>
          <w:tab w:val="left" w:pos="1440"/>
          <w:tab w:val="left" w:pos="1800"/>
          <w:tab w:val="left" w:pos="2160"/>
        </w:tabs>
        <w:ind w:left="1440" w:right="-90" w:hanging="360"/>
        <w:contextualSpacing w:val="0"/>
      </w:pPr>
      <w:r>
        <w:t>a.</w:t>
      </w:r>
      <w:r>
        <w:tab/>
      </w:r>
      <w:r w:rsidR="0092122E">
        <w:t xml:space="preserve">In lessons </w:t>
      </w:r>
      <w:r w:rsidR="00B6382C">
        <w:t>with repetitive</w:t>
      </w:r>
      <w:r w:rsidR="00C77FC6">
        <w:t xml:space="preserve"> </w:t>
      </w:r>
      <w:r>
        <w:t xml:space="preserve">verbal </w:t>
      </w:r>
      <w:r w:rsidR="00C77FC6">
        <w:t>or worksheet</w:t>
      </w:r>
      <w:r w:rsidR="00B6382C">
        <w:t xml:space="preserve"> drills</w:t>
      </w:r>
      <w:r w:rsidR="0092122E">
        <w:t>,</w:t>
      </w:r>
      <w:r w:rsidR="00C77FC6">
        <w:t xml:space="preserve"> </w:t>
      </w:r>
      <w:r w:rsidR="0092122E">
        <w:t xml:space="preserve">some </w:t>
      </w:r>
      <w:r w:rsidR="00B6382C">
        <w:t>students</w:t>
      </w:r>
      <w:r w:rsidR="00C77FC6">
        <w:t xml:space="preserve"> “</w:t>
      </w:r>
      <w:r w:rsidR="0092122E">
        <w:t xml:space="preserve">tuned </w:t>
      </w:r>
      <w:r w:rsidR="00B6382C">
        <w:t>out</w:t>
      </w:r>
      <w:r w:rsidR="0092122E">
        <w:t>,</w:t>
      </w:r>
      <w:r w:rsidR="00B6382C">
        <w:t xml:space="preserve">” </w:t>
      </w:r>
      <w:r w:rsidR="0092122E">
        <w:t>seemed</w:t>
      </w:r>
      <w:r w:rsidR="00652763">
        <w:t xml:space="preserve"> tired or bored, </w:t>
      </w:r>
      <w:r w:rsidR="0092122E">
        <w:t xml:space="preserve">and put their </w:t>
      </w:r>
      <w:r w:rsidR="00652763">
        <w:t>heads on desks</w:t>
      </w:r>
      <w:r w:rsidR="00B6382C">
        <w:t xml:space="preserve">. </w:t>
      </w:r>
    </w:p>
    <w:p w14:paraId="749E93C1" w14:textId="0F65B40E" w:rsidR="00B6382C" w:rsidRDefault="001A4ABC" w:rsidP="008A6190">
      <w:pPr>
        <w:pStyle w:val="ListParagraph"/>
        <w:tabs>
          <w:tab w:val="left" w:pos="360"/>
          <w:tab w:val="left" w:pos="1080"/>
          <w:tab w:val="left" w:pos="1440"/>
          <w:tab w:val="left" w:pos="1800"/>
          <w:tab w:val="left" w:pos="2160"/>
        </w:tabs>
        <w:ind w:left="1440" w:right="-90" w:hanging="360"/>
        <w:contextualSpacing w:val="0"/>
      </w:pPr>
      <w:r>
        <w:t>b.</w:t>
      </w:r>
      <w:r>
        <w:tab/>
      </w:r>
      <w:r w:rsidR="000943A3">
        <w:t xml:space="preserve">Students were not absorbed in learning </w:t>
      </w:r>
      <w:r w:rsidR="00A63098">
        <w:t xml:space="preserve">in </w:t>
      </w:r>
      <w:r w:rsidR="00A259A6">
        <w:t>whole-</w:t>
      </w:r>
      <w:r w:rsidR="00B6382C">
        <w:t>class, teacher-directed lessons</w:t>
      </w:r>
      <w:r w:rsidR="00861205">
        <w:t xml:space="preserve"> where the teacher’s voice dominated and </w:t>
      </w:r>
      <w:r w:rsidR="00A63098">
        <w:t>they</w:t>
      </w:r>
      <w:r w:rsidR="00B6382C">
        <w:t xml:space="preserve"> </w:t>
      </w:r>
      <w:r w:rsidR="00A259A6">
        <w:t xml:space="preserve">did </w:t>
      </w:r>
      <w:r w:rsidR="00B6382C">
        <w:t>no</w:t>
      </w:r>
      <w:r w:rsidR="00A259A6">
        <w:t>t have a</w:t>
      </w:r>
      <w:r w:rsidR="00C565AA">
        <w:t xml:space="preserve"> meaningful</w:t>
      </w:r>
      <w:r w:rsidR="00B6382C">
        <w:t xml:space="preserve"> role to think, probe</w:t>
      </w:r>
      <w:r w:rsidR="000943A3">
        <w:t>,</w:t>
      </w:r>
      <w:r w:rsidR="00B6382C">
        <w:t xml:space="preserve"> </w:t>
      </w:r>
      <w:r w:rsidR="0003783A">
        <w:t xml:space="preserve">speak, </w:t>
      </w:r>
      <w:r w:rsidR="00B6382C">
        <w:t>or participate in a</w:t>
      </w:r>
      <w:r w:rsidR="00A63098">
        <w:t xml:space="preserve"> relevant</w:t>
      </w:r>
      <w:r w:rsidR="00B6382C">
        <w:t xml:space="preserve"> activity</w:t>
      </w:r>
      <w:r w:rsidR="00A63098">
        <w:t>.</w:t>
      </w:r>
      <w:r w:rsidR="00B6382C">
        <w:t xml:space="preserve"> </w:t>
      </w:r>
    </w:p>
    <w:p w14:paraId="5D2D0937" w14:textId="4E5C4AB9" w:rsidR="001A4ABC" w:rsidRDefault="00B6382C" w:rsidP="00C27E27">
      <w:pPr>
        <w:pStyle w:val="ListParagraph"/>
        <w:numPr>
          <w:ilvl w:val="0"/>
          <w:numId w:val="33"/>
        </w:numPr>
        <w:tabs>
          <w:tab w:val="left" w:pos="360"/>
          <w:tab w:val="left" w:pos="1080"/>
          <w:tab w:val="left" w:pos="1440"/>
          <w:tab w:val="left" w:pos="1800"/>
          <w:tab w:val="left" w:pos="2160"/>
        </w:tabs>
        <w:ind w:left="1080"/>
        <w:contextualSpacing w:val="0"/>
      </w:pPr>
      <w:r>
        <w:t xml:space="preserve">At the </w:t>
      </w:r>
      <w:r w:rsidR="00A259A6">
        <w:t>high-</w:t>
      </w:r>
      <w:r>
        <w:t xml:space="preserve">school level, students were highly engaged when given responsibility to think and probe deeper into objectives and activities. For example, </w:t>
      </w:r>
      <w:r w:rsidR="00B17B4C">
        <w:t xml:space="preserve">students </w:t>
      </w:r>
      <w:r>
        <w:t xml:space="preserve">in a poetry </w:t>
      </w:r>
      <w:r w:rsidR="00A259A6">
        <w:t xml:space="preserve">class </w:t>
      </w:r>
      <w:r>
        <w:t xml:space="preserve">could choose </w:t>
      </w:r>
      <w:r w:rsidR="00361D41">
        <w:t xml:space="preserve">several poems </w:t>
      </w:r>
      <w:r w:rsidR="008216D4">
        <w:t>and develop</w:t>
      </w:r>
      <w:r>
        <w:t xml:space="preserve"> a concept analysis. In other example</w:t>
      </w:r>
      <w:r w:rsidR="008216D4">
        <w:t>s</w:t>
      </w:r>
      <w:r>
        <w:t>, students were responsible for research and analysis</w:t>
      </w:r>
      <w:r w:rsidR="00446995">
        <w:t xml:space="preserve">, </w:t>
      </w:r>
      <w:r>
        <w:t xml:space="preserve">and teachers took an interest in what students were accomplishing during independent or group work by asking questions or </w:t>
      </w:r>
      <w:r w:rsidR="00A259A6">
        <w:t xml:space="preserve">probing for </w:t>
      </w:r>
      <w:r w:rsidR="00446995">
        <w:t>explanations</w:t>
      </w:r>
      <w:r w:rsidR="00B172D1">
        <w:t xml:space="preserve">. </w:t>
      </w:r>
    </w:p>
    <w:p w14:paraId="02973CFE" w14:textId="4BB93B80" w:rsidR="00B6382C" w:rsidRDefault="001A4ABC" w:rsidP="001A4ABC">
      <w:pPr>
        <w:pStyle w:val="ListParagraph"/>
        <w:tabs>
          <w:tab w:val="left" w:pos="360"/>
          <w:tab w:val="left" w:pos="1080"/>
          <w:tab w:val="left" w:pos="1440"/>
          <w:tab w:val="left" w:pos="1800"/>
          <w:tab w:val="left" w:pos="2160"/>
        </w:tabs>
        <w:ind w:left="1440" w:hanging="360"/>
        <w:contextualSpacing w:val="0"/>
      </w:pPr>
      <w:r>
        <w:t>a.</w:t>
      </w:r>
      <w:r>
        <w:tab/>
      </w:r>
      <w:r w:rsidR="000018E9">
        <w:t>When teachers stood at the front of the room and lectured or solved equations at the board without student input and discussion, s</w:t>
      </w:r>
      <w:r w:rsidR="00B6382C">
        <w:t xml:space="preserve">tudents </w:t>
      </w:r>
      <w:r w:rsidR="00A259A6">
        <w:t>were not engaged in</w:t>
      </w:r>
      <w:r w:rsidR="00B6382C">
        <w:t xml:space="preserve"> learning, displayed blank looks, </w:t>
      </w:r>
      <w:r w:rsidR="00A259A6">
        <w:t xml:space="preserve">and </w:t>
      </w:r>
      <w:r w:rsidR="00B6382C">
        <w:t>put their heads down on desks</w:t>
      </w:r>
      <w:r w:rsidR="0003783A">
        <w:t xml:space="preserve"> and </w:t>
      </w:r>
      <w:r w:rsidR="00A259A6">
        <w:t xml:space="preserve">looked </w:t>
      </w:r>
      <w:r w:rsidR="0003783A">
        <w:t>asleep</w:t>
      </w:r>
      <w:r w:rsidR="00B6382C">
        <w:t xml:space="preserve">. </w:t>
      </w:r>
    </w:p>
    <w:p w14:paraId="7F0B82B5" w14:textId="61F369D9" w:rsidR="00B6382C" w:rsidRDefault="00B6382C" w:rsidP="00B6382C">
      <w:pPr>
        <w:tabs>
          <w:tab w:val="left" w:pos="360"/>
          <w:tab w:val="left" w:pos="720"/>
          <w:tab w:val="left" w:pos="1080"/>
          <w:tab w:val="left" w:pos="1440"/>
          <w:tab w:val="left" w:pos="1800"/>
          <w:tab w:val="left" w:pos="2160"/>
        </w:tabs>
        <w:ind w:left="720" w:hanging="360"/>
      </w:pPr>
      <w:r w:rsidRPr="009915CA">
        <w:rPr>
          <w:b/>
          <w:bCs/>
        </w:rPr>
        <w:t>B.</w:t>
      </w:r>
      <w:r>
        <w:t xml:space="preserve">  </w:t>
      </w:r>
      <w:r>
        <w:tab/>
      </w:r>
      <w:r w:rsidRPr="001B385A">
        <w:t>In</w:t>
      </w:r>
      <w:r>
        <w:t xml:space="preserve"> observed </w:t>
      </w:r>
      <w:r w:rsidR="009A6105">
        <w:t>classes</w:t>
      </w:r>
      <w:r>
        <w:t xml:space="preserve">, review team members noted sufficient </w:t>
      </w:r>
      <w:r w:rsidR="009A6105">
        <w:t xml:space="preserve">and </w:t>
      </w:r>
      <w:r>
        <w:t xml:space="preserve">compelling evidence that students engaged in </w:t>
      </w:r>
      <w:r w:rsidR="009A6105">
        <w:t>higher-</w:t>
      </w:r>
      <w:r>
        <w:t xml:space="preserve">order thinking </w:t>
      </w:r>
      <w:r w:rsidR="009A6105">
        <w:t xml:space="preserve">(characteristic #6) </w:t>
      </w:r>
      <w:r>
        <w:t>in 32</w:t>
      </w:r>
      <w:r w:rsidR="002F0D49">
        <w:t xml:space="preserve"> </w:t>
      </w:r>
      <w:r>
        <w:t xml:space="preserve">percent of elementary </w:t>
      </w:r>
      <w:r w:rsidR="009A6105">
        <w:t>classes</w:t>
      </w:r>
      <w:r>
        <w:t xml:space="preserve">, </w:t>
      </w:r>
      <w:r w:rsidR="009A6105">
        <w:t xml:space="preserve">in </w:t>
      </w:r>
      <w:r>
        <w:t>26</w:t>
      </w:r>
      <w:r w:rsidR="002F0D49">
        <w:t xml:space="preserve"> </w:t>
      </w:r>
      <w:r>
        <w:t xml:space="preserve">percent of </w:t>
      </w:r>
      <w:r w:rsidR="009A6105">
        <w:t>middle-</w:t>
      </w:r>
      <w:r>
        <w:t xml:space="preserve">school </w:t>
      </w:r>
      <w:r w:rsidR="009A6105">
        <w:t>classes</w:t>
      </w:r>
      <w:r>
        <w:t xml:space="preserve">, and </w:t>
      </w:r>
      <w:r w:rsidR="009A6105">
        <w:t xml:space="preserve">in </w:t>
      </w:r>
      <w:r w:rsidR="0045128D">
        <w:t>33</w:t>
      </w:r>
      <w:r>
        <w:t xml:space="preserve"> percent of </w:t>
      </w:r>
      <w:r w:rsidR="009A6105">
        <w:t>high-</w:t>
      </w:r>
      <w:r>
        <w:t xml:space="preserve">school </w:t>
      </w:r>
      <w:r w:rsidR="009A6105">
        <w:t>classes</w:t>
      </w:r>
      <w:r>
        <w:t xml:space="preserve">. </w:t>
      </w:r>
    </w:p>
    <w:p w14:paraId="76DDC8C6" w14:textId="1C2C831B" w:rsidR="001A4ABC" w:rsidRDefault="00B6382C" w:rsidP="00C27E27">
      <w:pPr>
        <w:pStyle w:val="ListParagraph"/>
        <w:numPr>
          <w:ilvl w:val="3"/>
          <w:numId w:val="34"/>
        </w:numPr>
        <w:tabs>
          <w:tab w:val="left" w:pos="360"/>
          <w:tab w:val="left" w:pos="720"/>
          <w:tab w:val="left" w:pos="1080"/>
          <w:tab w:val="left" w:pos="1440"/>
          <w:tab w:val="left" w:pos="1800"/>
          <w:tab w:val="left" w:pos="2160"/>
        </w:tabs>
        <w:ind w:left="1080" w:right="-90"/>
        <w:contextualSpacing w:val="0"/>
      </w:pPr>
      <w:r>
        <w:lastRenderedPageBreak/>
        <w:t xml:space="preserve">K-5 lessons </w:t>
      </w:r>
      <w:r w:rsidR="009A6105">
        <w:t xml:space="preserve">engaged </w:t>
      </w:r>
      <w:r>
        <w:t xml:space="preserve">students </w:t>
      </w:r>
      <w:r w:rsidR="009A6105">
        <w:t>in higher-</w:t>
      </w:r>
      <w:r>
        <w:t xml:space="preserve">order thinking (analysis, synthesis, problem solving, evaluation or application of knowledge) </w:t>
      </w:r>
      <w:r w:rsidR="009A6105">
        <w:t>when</w:t>
      </w:r>
      <w:r>
        <w:t xml:space="preserve"> ELA students </w:t>
      </w:r>
      <w:r w:rsidR="009A6105">
        <w:t xml:space="preserve">identified </w:t>
      </w:r>
      <w:r>
        <w:t xml:space="preserve">and </w:t>
      </w:r>
      <w:r w:rsidR="009A6105">
        <w:t xml:space="preserve">explained </w:t>
      </w:r>
      <w:r>
        <w:t xml:space="preserve">cause and effect; </w:t>
      </w:r>
      <w:r w:rsidR="009A6105">
        <w:t>expressed their</w:t>
      </w:r>
      <w:r>
        <w:t xml:space="preserve"> verbal abilities and imaginations when discussing tall tales; or </w:t>
      </w:r>
      <w:r w:rsidR="009A6105">
        <w:t xml:space="preserve">in a </w:t>
      </w:r>
      <w:r w:rsidR="00A94341">
        <w:t>“</w:t>
      </w:r>
      <w:r>
        <w:t>tur</w:t>
      </w:r>
      <w:r w:rsidR="00FD6806">
        <w:t>n-</w:t>
      </w:r>
      <w:r>
        <w:t>and</w:t>
      </w:r>
      <w:r w:rsidR="00FD6806">
        <w:t>-</w:t>
      </w:r>
      <w:r>
        <w:t>talk</w:t>
      </w:r>
      <w:r w:rsidR="00A94341">
        <w:t>”</w:t>
      </w:r>
      <w:r>
        <w:t xml:space="preserve"> with a neighbor </w:t>
      </w:r>
      <w:r w:rsidR="00683C40">
        <w:t xml:space="preserve">about </w:t>
      </w:r>
      <w:r>
        <w:t>why</w:t>
      </w:r>
      <w:r w:rsidR="00A94341">
        <w:t>/how</w:t>
      </w:r>
      <w:r>
        <w:t xml:space="preserve"> to build a windmill.  In </w:t>
      </w:r>
      <w:r w:rsidR="009A6105">
        <w:t xml:space="preserve">a </w:t>
      </w:r>
      <w:r>
        <w:t>science</w:t>
      </w:r>
      <w:r w:rsidR="009A6105">
        <w:t xml:space="preserve"> class</w:t>
      </w:r>
      <w:r>
        <w:t xml:space="preserve">, students tested materials for their ability to soak up oil </w:t>
      </w:r>
      <w:r w:rsidR="001D2EF6">
        <w:t xml:space="preserve">and </w:t>
      </w:r>
      <w:r>
        <w:t xml:space="preserve">then recorded and analyzed </w:t>
      </w:r>
      <w:r w:rsidR="00A3274F">
        <w:t xml:space="preserve">the </w:t>
      </w:r>
      <w:r>
        <w:t xml:space="preserve">data. </w:t>
      </w:r>
    </w:p>
    <w:p w14:paraId="77A260EC" w14:textId="72AE61F8" w:rsidR="00B6382C" w:rsidRDefault="001A4ABC" w:rsidP="001A4ABC">
      <w:pPr>
        <w:pStyle w:val="ListParagraph"/>
        <w:tabs>
          <w:tab w:val="left" w:pos="360"/>
          <w:tab w:val="left" w:pos="720"/>
          <w:tab w:val="left" w:pos="1080"/>
          <w:tab w:val="left" w:pos="1440"/>
          <w:tab w:val="left" w:pos="1800"/>
          <w:tab w:val="left" w:pos="2160"/>
        </w:tabs>
        <w:ind w:left="1440" w:right="-90" w:hanging="360"/>
        <w:contextualSpacing w:val="0"/>
      </w:pPr>
      <w:r>
        <w:t>a.</w:t>
      </w:r>
      <w:r>
        <w:tab/>
      </w:r>
      <w:r w:rsidR="001D2EF6">
        <w:t xml:space="preserve">In contrast, deep </w:t>
      </w:r>
      <w:r w:rsidR="00B6382C">
        <w:t xml:space="preserve">thinking was not </w:t>
      </w:r>
      <w:r w:rsidR="00A3274F">
        <w:t xml:space="preserve">always </w:t>
      </w:r>
      <w:r w:rsidR="00B6382C">
        <w:t>required in math when students drilled on procedures. While some science lessons required hands-on inquiry</w:t>
      </w:r>
      <w:r w:rsidR="00683C40">
        <w:t>,</w:t>
      </w:r>
      <w:r w:rsidR="00B6382C">
        <w:t xml:space="preserve"> others expected students to read an article or story about science and answer questions on paper</w:t>
      </w:r>
      <w:r w:rsidR="00E209DB">
        <w:t xml:space="preserve"> </w:t>
      </w:r>
      <w:r w:rsidR="00135DC2">
        <w:t>without</w:t>
      </w:r>
      <w:r w:rsidR="00E209DB">
        <w:t xml:space="preserve"> </w:t>
      </w:r>
      <w:r w:rsidR="006F24DD">
        <w:t xml:space="preserve">including </w:t>
      </w:r>
      <w:r w:rsidR="0030275F">
        <w:t xml:space="preserve">any </w:t>
      </w:r>
      <w:r w:rsidR="00135DC2">
        <w:t>active learning.</w:t>
      </w:r>
    </w:p>
    <w:p w14:paraId="5490B873" w14:textId="26F16C05" w:rsidR="001A4ABC" w:rsidRDefault="00B6382C" w:rsidP="00C27E27">
      <w:pPr>
        <w:pStyle w:val="ListParagraph"/>
        <w:numPr>
          <w:ilvl w:val="3"/>
          <w:numId w:val="34"/>
        </w:numPr>
        <w:tabs>
          <w:tab w:val="left" w:pos="360"/>
          <w:tab w:val="left" w:pos="720"/>
          <w:tab w:val="left" w:pos="1080"/>
          <w:tab w:val="left" w:pos="1440"/>
          <w:tab w:val="left" w:pos="1800"/>
          <w:tab w:val="left" w:pos="2160"/>
        </w:tabs>
        <w:ind w:left="1080"/>
        <w:contextualSpacing w:val="0"/>
      </w:pPr>
      <w:r>
        <w:t xml:space="preserve">At the middle school, </w:t>
      </w:r>
      <w:r w:rsidR="001D2EF6">
        <w:t>in</w:t>
      </w:r>
      <w:r>
        <w:t xml:space="preserve"> lessons </w:t>
      </w:r>
      <w:r w:rsidR="001D2EF6">
        <w:t xml:space="preserve">that </w:t>
      </w:r>
      <w:r>
        <w:t xml:space="preserve">involved </w:t>
      </w:r>
      <w:r w:rsidR="001D2EF6">
        <w:t>higher-</w:t>
      </w:r>
      <w:r>
        <w:t>order thinking</w:t>
      </w:r>
      <w:r w:rsidR="001D2EF6">
        <w:t xml:space="preserve">,  </w:t>
      </w:r>
      <w:r>
        <w:t xml:space="preserve">students worked on science projects that required them to develop a hypothesis, describe an experiment, collect data, provide evidence, complete a proof, and a draw/write a conclusion. In another example, students studying the American Revolution </w:t>
      </w:r>
      <w:r w:rsidR="00CB7C48">
        <w:t xml:space="preserve">had a lively discussion about </w:t>
      </w:r>
      <w:r>
        <w:t xml:space="preserve">what it meant “to rebel” and compared it to being a teenager. </w:t>
      </w:r>
    </w:p>
    <w:p w14:paraId="1A8BDF50" w14:textId="16C9B849" w:rsidR="00B6382C" w:rsidRDefault="001A4ABC" w:rsidP="001A4ABC">
      <w:pPr>
        <w:pStyle w:val="ListParagraph"/>
        <w:tabs>
          <w:tab w:val="left" w:pos="360"/>
          <w:tab w:val="left" w:pos="720"/>
          <w:tab w:val="left" w:pos="1080"/>
          <w:tab w:val="left" w:pos="1440"/>
          <w:tab w:val="left" w:pos="1800"/>
          <w:tab w:val="left" w:pos="2160"/>
        </w:tabs>
        <w:ind w:left="1440" w:hanging="360"/>
        <w:contextualSpacing w:val="0"/>
      </w:pPr>
      <w:r>
        <w:t>a.</w:t>
      </w:r>
      <w:r>
        <w:tab/>
      </w:r>
      <w:r w:rsidR="001D2EF6">
        <w:t>Higher-</w:t>
      </w:r>
      <w:r w:rsidR="00B6382C">
        <w:t xml:space="preserve">order thinking was noticeably missing in </w:t>
      </w:r>
      <w:r w:rsidR="001D2EF6">
        <w:t xml:space="preserve">most observed </w:t>
      </w:r>
      <w:r w:rsidR="00B6382C">
        <w:t>middle</w:t>
      </w:r>
      <w:r w:rsidR="001D2EF6">
        <w:t>-</w:t>
      </w:r>
      <w:r w:rsidR="00B6382C">
        <w:t xml:space="preserve">school math </w:t>
      </w:r>
      <w:r w:rsidR="001D2EF6">
        <w:t>classes</w:t>
      </w:r>
      <w:r w:rsidR="00B6382C">
        <w:t xml:space="preserve">. In </w:t>
      </w:r>
      <w:r w:rsidR="001D2EF6">
        <w:t>these classes</w:t>
      </w:r>
      <w:r w:rsidR="00B6382C">
        <w:t>, students did worksheet drills.</w:t>
      </w:r>
      <w:r w:rsidR="001D2EF6">
        <w:t xml:space="preserve"> </w:t>
      </w:r>
      <w:r w:rsidR="00B6382C">
        <w:t xml:space="preserve">There were missed opportunities to discuss or explain mathematical thinking or </w:t>
      </w:r>
      <w:r w:rsidR="001D2EF6">
        <w:t xml:space="preserve">to </w:t>
      </w:r>
      <w:r w:rsidR="00B6382C">
        <w:t xml:space="preserve">find and </w:t>
      </w:r>
      <w:r w:rsidR="001D2EF6">
        <w:t xml:space="preserve">share </w:t>
      </w:r>
      <w:r w:rsidR="00B6382C">
        <w:t xml:space="preserve">alternative solutions to problems. </w:t>
      </w:r>
    </w:p>
    <w:p w14:paraId="6F6B9BA1" w14:textId="32B7AE36" w:rsidR="001A4ABC" w:rsidRDefault="001D2EF6" w:rsidP="001A4ABC">
      <w:pPr>
        <w:pStyle w:val="ListParagraph"/>
        <w:numPr>
          <w:ilvl w:val="3"/>
          <w:numId w:val="34"/>
        </w:numPr>
        <w:tabs>
          <w:tab w:val="left" w:pos="360"/>
          <w:tab w:val="left" w:pos="720"/>
          <w:tab w:val="left" w:pos="1080"/>
          <w:tab w:val="left" w:pos="1440"/>
          <w:tab w:val="left" w:pos="1800"/>
          <w:tab w:val="left" w:pos="2160"/>
        </w:tabs>
        <w:ind w:left="1080"/>
        <w:contextualSpacing w:val="0"/>
      </w:pPr>
      <w:r>
        <w:t>High-</w:t>
      </w:r>
      <w:r w:rsidR="00B6382C">
        <w:t xml:space="preserve">school students engaged in </w:t>
      </w:r>
      <w:r>
        <w:t>higher-</w:t>
      </w:r>
      <w:r w:rsidR="00B6382C">
        <w:t>order thinking</w:t>
      </w:r>
      <w:r>
        <w:t xml:space="preserve">, for example, </w:t>
      </w:r>
      <w:r w:rsidR="00B6382C">
        <w:t xml:space="preserve"> when poetry students explained their understanding</w:t>
      </w:r>
      <w:r w:rsidR="006328FC">
        <w:t>s</w:t>
      </w:r>
      <w:r w:rsidR="00B6382C">
        <w:t xml:space="preserve"> of poetic language, specifically the meaning of “guilt.” U.S. History students developed original inquiry questions to research </w:t>
      </w:r>
      <w:r>
        <w:t xml:space="preserve">Civil War </w:t>
      </w:r>
      <w:r w:rsidR="00B6382C">
        <w:t xml:space="preserve">battles. Algebra II students explained how to solve equations. STEM students calculated and explained the influence of weight and mass on the velocity of a rocket, as if they were engineers. </w:t>
      </w:r>
    </w:p>
    <w:p w14:paraId="1DB67861" w14:textId="4BA3291B" w:rsidR="00B6382C" w:rsidRDefault="001A4ABC" w:rsidP="001A4ABC">
      <w:pPr>
        <w:pStyle w:val="ListParagraph"/>
        <w:tabs>
          <w:tab w:val="left" w:pos="360"/>
          <w:tab w:val="left" w:pos="720"/>
          <w:tab w:val="left" w:pos="1080"/>
          <w:tab w:val="left" w:pos="1440"/>
          <w:tab w:val="left" w:pos="1800"/>
          <w:tab w:val="left" w:pos="2160"/>
        </w:tabs>
        <w:ind w:left="1440" w:hanging="360"/>
        <w:contextualSpacing w:val="0"/>
      </w:pPr>
      <w:r>
        <w:t>a.</w:t>
      </w:r>
      <w:r>
        <w:tab/>
      </w:r>
      <w:r w:rsidR="00B6382C">
        <w:t xml:space="preserve">Yet, two out of three lessons were not designed for </w:t>
      </w:r>
      <w:r w:rsidR="00485003">
        <w:t xml:space="preserve">higher-order </w:t>
      </w:r>
      <w:r w:rsidR="00B6382C">
        <w:t xml:space="preserve">thinking. </w:t>
      </w:r>
      <w:r w:rsidR="001D2EF6">
        <w:t xml:space="preserve">In one such class, teachers </w:t>
      </w:r>
      <w:r w:rsidR="00B6382C">
        <w:t>asked low-level questions such as “</w:t>
      </w:r>
      <w:r w:rsidR="001D2EF6">
        <w:t xml:space="preserve">What </w:t>
      </w:r>
      <w:r w:rsidR="00B6382C">
        <w:t xml:space="preserve">is the title of the chapter?” </w:t>
      </w:r>
      <w:r w:rsidR="001D2EF6">
        <w:t>In another</w:t>
      </w:r>
      <w:r w:rsidR="00B6382C">
        <w:t xml:space="preserve">, </w:t>
      </w:r>
      <w:r w:rsidR="003D20D1">
        <w:t>a</w:t>
      </w:r>
      <w:r w:rsidR="00B6382C">
        <w:t xml:space="preserve"> teacher projected</w:t>
      </w:r>
      <w:r w:rsidR="003D20D1">
        <w:t xml:space="preserve"> a worksheet</w:t>
      </w:r>
      <w:r w:rsidR="00B6382C">
        <w:t xml:space="preserve"> as he lectured, asked questions</w:t>
      </w:r>
      <w:r w:rsidR="001D2EF6">
        <w:t>,</w:t>
      </w:r>
      <w:r w:rsidR="00B6382C">
        <w:t xml:space="preserve"> and filled in the blanks</w:t>
      </w:r>
      <w:r w:rsidR="00206C36">
        <w:t xml:space="preserve"> </w:t>
      </w:r>
      <w:r w:rsidR="003D20D1">
        <w:t xml:space="preserve">with one or two words </w:t>
      </w:r>
      <w:r w:rsidR="0003783A">
        <w:t>which the</w:t>
      </w:r>
      <w:r w:rsidR="00206C36">
        <w:t xml:space="preserve"> students </w:t>
      </w:r>
      <w:r w:rsidR="003D20D1">
        <w:t>copied</w:t>
      </w:r>
      <w:r w:rsidR="00B6382C">
        <w:t xml:space="preserve">. </w:t>
      </w:r>
    </w:p>
    <w:p w14:paraId="7C34E4F9" w14:textId="19F532B1" w:rsidR="00B6382C" w:rsidRDefault="00B6382C" w:rsidP="00B6382C">
      <w:pPr>
        <w:tabs>
          <w:tab w:val="left" w:pos="360"/>
          <w:tab w:val="left" w:pos="720"/>
          <w:tab w:val="left" w:pos="1080"/>
          <w:tab w:val="left" w:pos="1440"/>
          <w:tab w:val="left" w:pos="1800"/>
          <w:tab w:val="left" w:pos="2160"/>
        </w:tabs>
        <w:ind w:left="720" w:hanging="360"/>
      </w:pPr>
      <w:r w:rsidRPr="009915CA">
        <w:rPr>
          <w:b/>
          <w:bCs/>
        </w:rPr>
        <w:t>C.</w:t>
      </w:r>
      <w:r>
        <w:tab/>
        <w:t xml:space="preserve">In observed </w:t>
      </w:r>
      <w:r w:rsidR="00173585">
        <w:t>classrooms</w:t>
      </w:r>
      <w:r>
        <w:t xml:space="preserve">, there was sufficient </w:t>
      </w:r>
      <w:r w:rsidR="0089122A">
        <w:t xml:space="preserve">and </w:t>
      </w:r>
      <w:r>
        <w:t xml:space="preserve">compelling evidence </w:t>
      </w:r>
      <w:r w:rsidR="0089122A">
        <w:t xml:space="preserve">that most or almost all students consistently and authentically communicated ideas with each other in ways that demonstrated deep connection to lesson content (characteristic #7) </w:t>
      </w:r>
      <w:r>
        <w:t xml:space="preserve">in 33 percent of elementary </w:t>
      </w:r>
      <w:r w:rsidR="0089122A">
        <w:t>classrooms</w:t>
      </w:r>
      <w:r>
        <w:t xml:space="preserve">, </w:t>
      </w:r>
      <w:r w:rsidR="0089122A">
        <w:t xml:space="preserve">in </w:t>
      </w:r>
      <w:r w:rsidR="0045128D">
        <w:t xml:space="preserve">27 </w:t>
      </w:r>
      <w:r>
        <w:t xml:space="preserve">percent of </w:t>
      </w:r>
      <w:r w:rsidR="0089122A">
        <w:t>middle-</w:t>
      </w:r>
      <w:r>
        <w:t xml:space="preserve">school </w:t>
      </w:r>
      <w:r w:rsidR="0089122A">
        <w:t>classrooms</w:t>
      </w:r>
      <w:r>
        <w:t xml:space="preserve">, and </w:t>
      </w:r>
      <w:r w:rsidR="0089122A">
        <w:t xml:space="preserve">in </w:t>
      </w:r>
      <w:r>
        <w:t>24</w:t>
      </w:r>
      <w:r w:rsidR="002F0D49">
        <w:t xml:space="preserve"> </w:t>
      </w:r>
      <w:r>
        <w:t xml:space="preserve">percent of </w:t>
      </w:r>
      <w:r w:rsidR="0089122A">
        <w:t>high-</w:t>
      </w:r>
      <w:r>
        <w:t xml:space="preserve">school </w:t>
      </w:r>
      <w:r w:rsidR="0089122A">
        <w:t>classrooms</w:t>
      </w:r>
      <w:r>
        <w:t xml:space="preserve">.  </w:t>
      </w:r>
    </w:p>
    <w:p w14:paraId="31E1D0BF" w14:textId="6EA6638D" w:rsidR="007E0B52" w:rsidRDefault="00B6382C" w:rsidP="0003783A">
      <w:pPr>
        <w:pStyle w:val="ListParagraph"/>
        <w:numPr>
          <w:ilvl w:val="3"/>
          <w:numId w:val="35"/>
        </w:numPr>
        <w:tabs>
          <w:tab w:val="left" w:pos="360"/>
          <w:tab w:val="left" w:pos="720"/>
          <w:tab w:val="left" w:pos="1080"/>
          <w:tab w:val="left" w:pos="1440"/>
          <w:tab w:val="left" w:pos="1800"/>
          <w:tab w:val="left" w:pos="2160"/>
        </w:tabs>
        <w:ind w:left="1080" w:right="-90"/>
        <w:contextualSpacing w:val="0"/>
      </w:pPr>
      <w:r>
        <w:t xml:space="preserve">In one out of three observed </w:t>
      </w:r>
      <w:r w:rsidR="00173585">
        <w:t>classrooms</w:t>
      </w:r>
      <w:r>
        <w:t>, K-5 students communicated ideas and thinking with each other to some extent</w:t>
      </w:r>
      <w:r w:rsidR="005D35BE">
        <w:t xml:space="preserve"> or </w:t>
      </w:r>
      <w:r>
        <w:t xml:space="preserve">consistently </w:t>
      </w:r>
      <w:r w:rsidR="005D35BE">
        <w:t>and</w:t>
      </w:r>
      <w:r>
        <w:t xml:space="preserve"> authentically. </w:t>
      </w:r>
    </w:p>
    <w:p w14:paraId="63FC0571" w14:textId="4D6CC255" w:rsidR="007E0B52" w:rsidRDefault="007E0B52" w:rsidP="007E0B52">
      <w:pPr>
        <w:pStyle w:val="ListParagraph"/>
        <w:tabs>
          <w:tab w:val="left" w:pos="360"/>
          <w:tab w:val="left" w:pos="720"/>
          <w:tab w:val="left" w:pos="1080"/>
          <w:tab w:val="left" w:pos="1440"/>
          <w:tab w:val="left" w:pos="1800"/>
          <w:tab w:val="left" w:pos="2160"/>
        </w:tabs>
        <w:ind w:left="1440" w:right="-90" w:hanging="360"/>
        <w:contextualSpacing w:val="0"/>
      </w:pPr>
      <w:r>
        <w:lastRenderedPageBreak/>
        <w:t>a.</w:t>
      </w:r>
      <w:r>
        <w:tab/>
      </w:r>
      <w:r w:rsidR="00B6382C">
        <w:t xml:space="preserve">For example, in an ELA </w:t>
      </w:r>
      <w:r w:rsidR="0089122A">
        <w:t>class</w:t>
      </w:r>
      <w:r w:rsidR="00B6382C">
        <w:t>, students exchanged writing plans and support</w:t>
      </w:r>
      <w:r w:rsidR="004A4B47">
        <w:t>ed</w:t>
      </w:r>
      <w:r w:rsidR="00B6382C">
        <w:t xml:space="preserve"> their choices</w:t>
      </w:r>
      <w:r w:rsidR="004A4B47">
        <w:t xml:space="preserve"> in</w:t>
      </w:r>
      <w:r w:rsidR="0003783A">
        <w:t xml:space="preserve"> a paired</w:t>
      </w:r>
      <w:r w:rsidR="004A4B47">
        <w:t xml:space="preserve"> discussion</w:t>
      </w:r>
      <w:r w:rsidR="0003783A">
        <w:t xml:space="preserve">; </w:t>
      </w:r>
      <w:r w:rsidR="00B6382C">
        <w:t>in another, students did peer editing and used turn</w:t>
      </w:r>
      <w:r w:rsidR="004A4B47">
        <w:t>-</w:t>
      </w:r>
      <w:r w:rsidR="00B6382C">
        <w:t>and</w:t>
      </w:r>
      <w:r w:rsidR="004A4B47">
        <w:t>-</w:t>
      </w:r>
      <w:r w:rsidR="00B6382C">
        <w:t xml:space="preserve">talk to find </w:t>
      </w:r>
      <w:r w:rsidR="0003783A">
        <w:t xml:space="preserve">extra </w:t>
      </w:r>
      <w:r w:rsidR="00B6382C">
        <w:t xml:space="preserve">details. In a math lesson on fractions, students discussed which fractions showed the same distance and why. </w:t>
      </w:r>
    </w:p>
    <w:p w14:paraId="14411D18" w14:textId="60680254" w:rsidR="00B6382C" w:rsidRDefault="007E0B52" w:rsidP="007E0B52">
      <w:pPr>
        <w:pStyle w:val="ListParagraph"/>
        <w:tabs>
          <w:tab w:val="left" w:pos="360"/>
          <w:tab w:val="left" w:pos="720"/>
          <w:tab w:val="left" w:pos="1080"/>
          <w:tab w:val="left" w:pos="1440"/>
          <w:tab w:val="left" w:pos="1800"/>
          <w:tab w:val="left" w:pos="2160"/>
        </w:tabs>
        <w:ind w:left="1440" w:right="-90" w:hanging="360"/>
        <w:contextualSpacing w:val="0"/>
      </w:pPr>
      <w:r>
        <w:t>b.</w:t>
      </w:r>
      <w:r>
        <w:tab/>
      </w:r>
      <w:r w:rsidR="00B6382C">
        <w:t xml:space="preserve">In other </w:t>
      </w:r>
      <w:r w:rsidR="0089122A">
        <w:t>classes</w:t>
      </w:r>
      <w:r w:rsidR="00B6382C">
        <w:t>, students engaged in conversations rather than exchanging ideas on lesson topics with</w:t>
      </w:r>
      <w:r w:rsidR="0089122A">
        <w:t>out</w:t>
      </w:r>
      <w:r w:rsidR="00B6382C">
        <w:t xml:space="preserve"> intervention</w:t>
      </w:r>
      <w:r w:rsidR="004A4B47">
        <w:t xml:space="preserve"> </w:t>
      </w:r>
      <w:r w:rsidR="00B6382C">
        <w:t>by teachers or communication was</w:t>
      </w:r>
      <w:r w:rsidR="0003783A">
        <w:t xml:space="preserve"> always</w:t>
      </w:r>
      <w:r w:rsidR="00B6382C">
        <w:t xml:space="preserve"> between teacher</w:t>
      </w:r>
      <w:r w:rsidR="0003783A">
        <w:t>s</w:t>
      </w:r>
      <w:r w:rsidR="00B6382C">
        <w:t xml:space="preserve"> and students with</w:t>
      </w:r>
      <w:r w:rsidR="0003783A">
        <w:t>out</w:t>
      </w:r>
      <w:r w:rsidR="00B6382C">
        <w:t xml:space="preserve"> opportunities</w:t>
      </w:r>
      <w:r w:rsidR="0003783A">
        <w:t xml:space="preserve"> for students</w:t>
      </w:r>
      <w:r w:rsidR="00B6382C">
        <w:t xml:space="preserve"> to probe with other</w:t>
      </w:r>
      <w:r w:rsidR="0003783A">
        <w:t>s</w:t>
      </w:r>
      <w:r w:rsidR="00B6382C">
        <w:t>.</w:t>
      </w:r>
    </w:p>
    <w:p w14:paraId="03509E0E" w14:textId="36977DD2" w:rsidR="00872963" w:rsidRDefault="00B6382C" w:rsidP="00C27E27">
      <w:pPr>
        <w:pStyle w:val="ListParagraph"/>
        <w:numPr>
          <w:ilvl w:val="3"/>
          <w:numId w:val="35"/>
        </w:numPr>
        <w:tabs>
          <w:tab w:val="left" w:pos="360"/>
          <w:tab w:val="left" w:pos="720"/>
          <w:tab w:val="left" w:pos="1080"/>
          <w:tab w:val="left" w:pos="1440"/>
          <w:tab w:val="left" w:pos="1800"/>
          <w:tab w:val="left" w:pos="2160"/>
        </w:tabs>
        <w:ind w:left="1080"/>
        <w:contextualSpacing w:val="0"/>
      </w:pPr>
      <w:r>
        <w:t>At the middle schools, students communicated ideas and thinking with each other</w:t>
      </w:r>
      <w:r w:rsidR="0089122A">
        <w:t>,</w:t>
      </w:r>
      <w:r>
        <w:t xml:space="preserve"> in </w:t>
      </w:r>
      <w:r w:rsidR="002F0D49">
        <w:t xml:space="preserve">only </w:t>
      </w:r>
      <w:r>
        <w:t xml:space="preserve">one out of four observed </w:t>
      </w:r>
      <w:r w:rsidR="00173585">
        <w:t>classrooms</w:t>
      </w:r>
      <w:r>
        <w:t xml:space="preserve">.  </w:t>
      </w:r>
    </w:p>
    <w:p w14:paraId="7C73D5F1" w14:textId="112E4D59" w:rsidR="00872963" w:rsidRDefault="00872963" w:rsidP="00872963">
      <w:pPr>
        <w:pStyle w:val="ListParagraph"/>
        <w:tabs>
          <w:tab w:val="left" w:pos="360"/>
          <w:tab w:val="left" w:pos="720"/>
          <w:tab w:val="left" w:pos="1080"/>
          <w:tab w:val="left" w:pos="1440"/>
          <w:tab w:val="left" w:pos="1800"/>
          <w:tab w:val="left" w:pos="2160"/>
        </w:tabs>
        <w:ind w:left="1440" w:hanging="360"/>
        <w:contextualSpacing w:val="0"/>
      </w:pPr>
      <w:r>
        <w:t>a.</w:t>
      </w:r>
      <w:r>
        <w:tab/>
        <w:t>F</w:t>
      </w:r>
      <w:r w:rsidR="0089122A">
        <w:t>or</w:t>
      </w:r>
      <w:r w:rsidR="00B6382C">
        <w:t xml:space="preserve"> example</w:t>
      </w:r>
      <w:r w:rsidR="0089122A">
        <w:t>, students in an</w:t>
      </w:r>
      <w:r w:rsidR="00B6382C">
        <w:t xml:space="preserve"> ELA </w:t>
      </w:r>
      <w:r w:rsidR="0089122A">
        <w:t xml:space="preserve">class </w:t>
      </w:r>
      <w:r w:rsidR="00B6382C">
        <w:t xml:space="preserve">shared ideas about leadership qualities and how </w:t>
      </w:r>
      <w:r w:rsidR="007E6544">
        <w:t xml:space="preserve">textual </w:t>
      </w:r>
      <w:r w:rsidR="00B6382C">
        <w:t xml:space="preserve">evidence supported their views. In another ELA </w:t>
      </w:r>
      <w:r w:rsidR="0089122A">
        <w:t>class</w:t>
      </w:r>
      <w:r w:rsidR="00B6382C">
        <w:t xml:space="preserve">, students shared with partners why they chose a specific main idea before sharing with the teacher and compared their answers to predictions at the beginning of class. In one math class, students explained their thinking about how to simplify. </w:t>
      </w:r>
    </w:p>
    <w:p w14:paraId="7A601359" w14:textId="36ED0D63" w:rsidR="00B6382C" w:rsidRDefault="00872963" w:rsidP="00872963">
      <w:pPr>
        <w:pStyle w:val="ListParagraph"/>
        <w:tabs>
          <w:tab w:val="left" w:pos="360"/>
          <w:tab w:val="left" w:pos="720"/>
          <w:tab w:val="left" w:pos="1080"/>
          <w:tab w:val="left" w:pos="1440"/>
          <w:tab w:val="left" w:pos="1800"/>
          <w:tab w:val="left" w:pos="2160"/>
        </w:tabs>
        <w:ind w:left="1440" w:hanging="360"/>
        <w:contextualSpacing w:val="0"/>
      </w:pPr>
      <w:r>
        <w:t>b.</w:t>
      </w:r>
      <w:r>
        <w:tab/>
      </w:r>
      <w:r w:rsidR="00B6382C">
        <w:t xml:space="preserve">However, in many </w:t>
      </w:r>
      <w:r w:rsidR="0089122A">
        <w:t>middle-</w:t>
      </w:r>
      <w:r w:rsidR="00B6382C">
        <w:t xml:space="preserve">school </w:t>
      </w:r>
      <w:r w:rsidR="0089122A">
        <w:t xml:space="preserve">classrooms </w:t>
      </w:r>
      <w:r w:rsidR="00B6382C">
        <w:t xml:space="preserve">the teacher’s voice dominated and students essentially </w:t>
      </w:r>
      <w:r w:rsidR="0089122A">
        <w:t xml:space="preserve">did </w:t>
      </w:r>
      <w:r w:rsidR="00B6382C">
        <w:t>no</w:t>
      </w:r>
      <w:r w:rsidR="0089122A">
        <w:t>t have a</w:t>
      </w:r>
      <w:r w:rsidR="00B6382C">
        <w:t xml:space="preserve"> voice.  The</w:t>
      </w:r>
      <w:r w:rsidR="00E81F65">
        <w:t>y</w:t>
      </w:r>
      <w:r w:rsidR="00B6382C">
        <w:t xml:space="preserve"> sat </w:t>
      </w:r>
      <w:r w:rsidR="00FA24F6">
        <w:t>quietly</w:t>
      </w:r>
      <w:r w:rsidR="00B6382C">
        <w:t xml:space="preserve">, listened, followed directions, and did not speak. In a number of ESL classes, students </w:t>
      </w:r>
      <w:r w:rsidR="00770328">
        <w:t>almost always</w:t>
      </w:r>
      <w:r w:rsidR="00B6382C">
        <w:t xml:space="preserve"> spoke</w:t>
      </w:r>
      <w:r w:rsidR="005B7DBF">
        <w:t xml:space="preserve"> in</w:t>
      </w:r>
      <w:r w:rsidR="00B6382C">
        <w:t xml:space="preserve"> their native language to each other </w:t>
      </w:r>
      <w:r w:rsidR="00FA24F6">
        <w:t>and had limited</w:t>
      </w:r>
      <w:r w:rsidR="00031ACE">
        <w:t xml:space="preserve"> </w:t>
      </w:r>
      <w:r w:rsidR="00B6382C">
        <w:t>opportunities to speak</w:t>
      </w:r>
      <w:r w:rsidR="00031ACE">
        <w:t xml:space="preserve"> </w:t>
      </w:r>
      <w:r w:rsidR="00B6382C">
        <w:t>in English.</w:t>
      </w:r>
    </w:p>
    <w:p w14:paraId="3E83D32A" w14:textId="559E58C7" w:rsidR="001A4ABC" w:rsidRDefault="00FA24F6" w:rsidP="001A4ABC">
      <w:pPr>
        <w:pStyle w:val="ListParagraph"/>
        <w:numPr>
          <w:ilvl w:val="3"/>
          <w:numId w:val="35"/>
        </w:numPr>
        <w:tabs>
          <w:tab w:val="left" w:pos="360"/>
          <w:tab w:val="left" w:pos="720"/>
          <w:tab w:val="left" w:pos="1080"/>
          <w:tab w:val="left" w:pos="1440"/>
          <w:tab w:val="left" w:pos="1800"/>
          <w:tab w:val="left" w:pos="2160"/>
        </w:tabs>
        <w:ind w:left="1080"/>
        <w:contextualSpacing w:val="0"/>
      </w:pPr>
      <w:r>
        <w:t xml:space="preserve">In observed high-school classrooms, students </w:t>
      </w:r>
      <w:r w:rsidR="00B6382C">
        <w:t xml:space="preserve">engaged with each other in sustained ways or to some extent about content </w:t>
      </w:r>
      <w:r>
        <w:t xml:space="preserve">when they </w:t>
      </w:r>
      <w:r w:rsidR="00B6382C">
        <w:t xml:space="preserve">worked together on worksheets, </w:t>
      </w:r>
      <w:r>
        <w:t xml:space="preserve">discussed </w:t>
      </w:r>
      <w:r w:rsidR="00B6382C">
        <w:t>problem solving</w:t>
      </w:r>
      <w:r w:rsidR="00031ACE">
        <w:t xml:space="preserve"> as i</w:t>
      </w:r>
      <w:r w:rsidR="00B6382C">
        <w:t>n an Algebra I class</w:t>
      </w:r>
      <w:r w:rsidR="00031ACE">
        <w:t xml:space="preserve"> where </w:t>
      </w:r>
      <w:r w:rsidR="00B6382C">
        <w:t xml:space="preserve">students discussed and justified their proof of slope with each other. Students in an American government class discussed and shared differing opinions. </w:t>
      </w:r>
    </w:p>
    <w:p w14:paraId="0A06E3E3" w14:textId="36C0BA3D" w:rsidR="00B6382C" w:rsidRPr="009915CA" w:rsidRDefault="001A4ABC" w:rsidP="001A4ABC">
      <w:pPr>
        <w:pStyle w:val="ListParagraph"/>
        <w:tabs>
          <w:tab w:val="left" w:pos="360"/>
          <w:tab w:val="left" w:pos="720"/>
          <w:tab w:val="left" w:pos="1080"/>
          <w:tab w:val="left" w:pos="1440"/>
          <w:tab w:val="left" w:pos="1800"/>
          <w:tab w:val="left" w:pos="2160"/>
        </w:tabs>
        <w:ind w:left="1440" w:hanging="360"/>
        <w:contextualSpacing w:val="0"/>
      </w:pPr>
      <w:r>
        <w:t>a.</w:t>
      </w:r>
      <w:r>
        <w:tab/>
      </w:r>
      <w:r w:rsidR="00B6382C">
        <w:t xml:space="preserve">More often than not, however, </w:t>
      </w:r>
      <w:r w:rsidR="00FA24F6">
        <w:t>high-</w:t>
      </w:r>
      <w:r w:rsidR="00B6382C">
        <w:t xml:space="preserve">school students did not engage each other about content, </w:t>
      </w:r>
      <w:r w:rsidR="00FA24F6">
        <w:t xml:space="preserve">because </w:t>
      </w:r>
      <w:r w:rsidR="00B6382C">
        <w:t>teachers controlled the flow of ideas. Some lessons were purposefully designed for independent work</w:t>
      </w:r>
      <w:r w:rsidR="003D0A66">
        <w:t xml:space="preserve"> </w:t>
      </w:r>
      <w:r w:rsidR="00FA24F6">
        <w:t xml:space="preserve">and did </w:t>
      </w:r>
      <w:r w:rsidR="003D0A66">
        <w:t>no</w:t>
      </w:r>
      <w:r w:rsidR="00FA24F6">
        <w:t>t</w:t>
      </w:r>
      <w:r w:rsidR="003D0A66">
        <w:t xml:space="preserve"> </w:t>
      </w:r>
      <w:r w:rsidR="00FA24F6">
        <w:t xml:space="preserve">include </w:t>
      </w:r>
      <w:r w:rsidR="003D0A66">
        <w:t>student-to-student interaction</w:t>
      </w:r>
      <w:r w:rsidR="00B6382C">
        <w:t xml:space="preserve">. In others, teachers led </w:t>
      </w:r>
      <w:r w:rsidR="001D1C9F">
        <w:t>question and answer</w:t>
      </w:r>
      <w:r w:rsidR="00B6382C">
        <w:t xml:space="preserve"> sessions,</w:t>
      </w:r>
      <w:r w:rsidR="00266F71">
        <w:t xml:space="preserve"> many requiring short answers with</w:t>
      </w:r>
      <w:r w:rsidR="00FA24F6">
        <w:t>out</w:t>
      </w:r>
      <w:r w:rsidR="00266F71">
        <w:t xml:space="preserve"> follow-up or discussion</w:t>
      </w:r>
      <w:r w:rsidR="00E8107C">
        <w:t xml:space="preserve"> between or among students</w:t>
      </w:r>
      <w:r w:rsidR="00B6382C">
        <w:t xml:space="preserve">. </w:t>
      </w:r>
    </w:p>
    <w:p w14:paraId="45612A85" w14:textId="50BFC868" w:rsidR="00B6382C" w:rsidRDefault="00B6382C" w:rsidP="00B6382C">
      <w:pPr>
        <w:tabs>
          <w:tab w:val="left" w:pos="360"/>
          <w:tab w:val="left" w:pos="720"/>
          <w:tab w:val="left" w:pos="1080"/>
          <w:tab w:val="left" w:pos="1440"/>
          <w:tab w:val="left" w:pos="1800"/>
          <w:tab w:val="left" w:pos="2160"/>
        </w:tabs>
        <w:ind w:left="720" w:hanging="360"/>
      </w:pPr>
      <w:r w:rsidRPr="009915CA">
        <w:rPr>
          <w:b/>
          <w:bCs/>
        </w:rPr>
        <w:t>D.</w:t>
      </w:r>
      <w:r w:rsidRPr="009915CA">
        <w:rPr>
          <w:b/>
          <w:bCs/>
        </w:rPr>
        <w:tab/>
      </w:r>
      <w:r w:rsidR="00DF2442">
        <w:t xml:space="preserve">There was sufficient and compelling evidence that students had opportunities to engage with meaningful, real-world tasks (characteristic #8) in 36 percent of observed elementary classrooms, in 37 percent of middle-school classrooms, and in 36 percent of high-school classrooms.  </w:t>
      </w:r>
    </w:p>
    <w:p w14:paraId="3BA90CDA" w14:textId="1AB577E0" w:rsidR="00B6382C" w:rsidRDefault="00B6382C" w:rsidP="00C27E27">
      <w:pPr>
        <w:pStyle w:val="ListParagraph"/>
        <w:numPr>
          <w:ilvl w:val="3"/>
          <w:numId w:val="36"/>
        </w:numPr>
        <w:tabs>
          <w:tab w:val="left" w:pos="360"/>
          <w:tab w:val="left" w:pos="720"/>
          <w:tab w:val="left" w:pos="1080"/>
          <w:tab w:val="left" w:pos="1440"/>
          <w:tab w:val="left" w:pos="1800"/>
          <w:tab w:val="left" w:pos="2160"/>
        </w:tabs>
        <w:ind w:left="1080"/>
      </w:pPr>
      <w:r>
        <w:t>Across all school levels, ELA, science</w:t>
      </w:r>
      <w:r w:rsidR="00203296">
        <w:t>,</w:t>
      </w:r>
      <w:r>
        <w:t xml:space="preserve"> and social studies classes provided multiple examples of tasks or topics related to the real world. K-5 examples included an ELA book choice that reflected </w:t>
      </w:r>
      <w:r w:rsidR="00203296">
        <w:t xml:space="preserve">Middle Eastern </w:t>
      </w:r>
      <w:r>
        <w:t xml:space="preserve">culture in a story about refugees waiting to come to America and a science lesson on chemical change that used roasting marshmallows as an example. </w:t>
      </w:r>
    </w:p>
    <w:p w14:paraId="5F5EED8C" w14:textId="77777777" w:rsidR="00B6382C" w:rsidRPr="009915CA" w:rsidRDefault="00B6382C" w:rsidP="00B6382C">
      <w:pPr>
        <w:pStyle w:val="ListParagraph"/>
        <w:tabs>
          <w:tab w:val="left" w:pos="360"/>
          <w:tab w:val="left" w:pos="720"/>
          <w:tab w:val="left" w:pos="1080"/>
          <w:tab w:val="left" w:pos="1440"/>
          <w:tab w:val="left" w:pos="1800"/>
          <w:tab w:val="left" w:pos="2160"/>
        </w:tabs>
        <w:ind w:left="1170"/>
      </w:pPr>
    </w:p>
    <w:p w14:paraId="57CBF258" w14:textId="118F8A41" w:rsidR="00B6382C" w:rsidRDefault="00B6382C" w:rsidP="00C27E27">
      <w:pPr>
        <w:pStyle w:val="ListParagraph"/>
        <w:numPr>
          <w:ilvl w:val="3"/>
          <w:numId w:val="36"/>
        </w:numPr>
        <w:tabs>
          <w:tab w:val="left" w:pos="360"/>
          <w:tab w:val="left" w:pos="720"/>
          <w:tab w:val="left" w:pos="1440"/>
          <w:tab w:val="left" w:pos="1800"/>
          <w:tab w:val="left" w:pos="2160"/>
        </w:tabs>
        <w:ind w:left="1080"/>
        <w:contextualSpacing w:val="0"/>
      </w:pPr>
      <w:r>
        <w:t xml:space="preserve">Positive examples at the secondary level included  a </w:t>
      </w:r>
      <w:r w:rsidR="00203296">
        <w:t>middle-</w:t>
      </w:r>
      <w:r>
        <w:t xml:space="preserve">school discussion of graffiti as art and graffiti as a crime and a social studies class about the presidential campaign. </w:t>
      </w:r>
      <w:r w:rsidR="00203296">
        <w:t>High-</w:t>
      </w:r>
      <w:r>
        <w:t xml:space="preserve">school examples included a co-taught English class reading about life sentences for teenagers and another English class debating media bias. Science students studied proteins and their effect on our bodies; in a physics </w:t>
      </w:r>
      <w:r w:rsidR="00203296">
        <w:t>class</w:t>
      </w:r>
      <w:r>
        <w:t>, the teacher explained sound systems and music to connect students to the topic. A history class did a SWOT</w:t>
      </w:r>
      <w:r w:rsidR="00203296">
        <w:rPr>
          <w:rStyle w:val="FootnoteReference"/>
        </w:rPr>
        <w:footnoteReference w:id="26"/>
      </w:r>
      <w:r>
        <w:t xml:space="preserve"> analysis of the </w:t>
      </w:r>
      <w:r w:rsidR="00203296">
        <w:t xml:space="preserve">Civil War </w:t>
      </w:r>
      <w:r>
        <w:t>and discussed</w:t>
      </w:r>
      <w:r w:rsidR="00A43E1D">
        <w:t xml:space="preserve"> the</w:t>
      </w:r>
      <w:r>
        <w:t xml:space="preserve"> Massachusetts 54</w:t>
      </w:r>
      <w:r w:rsidRPr="000C0310">
        <w:rPr>
          <w:vertAlign w:val="superscript"/>
        </w:rPr>
        <w:t>th</w:t>
      </w:r>
      <w:r>
        <w:t xml:space="preserve"> regiment and the role of Brockton in making shoes to supply the </w:t>
      </w:r>
      <w:r w:rsidR="002F0D49">
        <w:t>Union Army</w:t>
      </w:r>
      <w:r>
        <w:t xml:space="preserve">.  </w:t>
      </w:r>
    </w:p>
    <w:p w14:paraId="6009FAA3" w14:textId="3EC48B51" w:rsidR="00B6382C" w:rsidRDefault="00B6382C" w:rsidP="00C27E27">
      <w:pPr>
        <w:pStyle w:val="ListParagraph"/>
        <w:numPr>
          <w:ilvl w:val="3"/>
          <w:numId w:val="36"/>
        </w:numPr>
        <w:tabs>
          <w:tab w:val="left" w:pos="360"/>
          <w:tab w:val="left" w:pos="720"/>
          <w:tab w:val="left" w:pos="1440"/>
          <w:tab w:val="left" w:pos="1800"/>
          <w:tab w:val="left" w:pos="2160"/>
        </w:tabs>
        <w:ind w:left="1080"/>
        <w:contextualSpacing w:val="0"/>
      </w:pPr>
      <w:r>
        <w:t>In</w:t>
      </w:r>
      <w:r w:rsidR="00C84E6E">
        <w:t xml:space="preserve"> a large majority of</w:t>
      </w:r>
      <w:r>
        <w:t xml:space="preserve"> </w:t>
      </w:r>
      <w:r w:rsidR="00173585">
        <w:t>observed classrooms</w:t>
      </w:r>
      <w:r>
        <w:t>, there were missed opportunities to address the real worl</w:t>
      </w:r>
      <w:r w:rsidR="00C84E6E">
        <w:t>d</w:t>
      </w:r>
      <w:r>
        <w:t xml:space="preserve">. </w:t>
      </w:r>
      <w:r w:rsidR="008E3BDC">
        <w:t xml:space="preserve">For </w:t>
      </w:r>
      <w:r>
        <w:t>example</w:t>
      </w:r>
      <w:r w:rsidR="008E3BDC">
        <w:t>,</w:t>
      </w:r>
      <w:r>
        <w:t xml:space="preserve"> </w:t>
      </w:r>
      <w:r w:rsidR="008E3BDC">
        <w:t xml:space="preserve">in </w:t>
      </w:r>
      <w:r>
        <w:t xml:space="preserve">a class reading about non-violent protests, students did not extend their discussion beyond the text to their lives or to the world around them. Another was a U.S. history lesson addressing The Great Compromise and the </w:t>
      </w:r>
      <w:r w:rsidR="000E0CA5">
        <w:t xml:space="preserve">Electoral College </w:t>
      </w:r>
      <w:r>
        <w:t>with</w:t>
      </w:r>
      <w:r w:rsidR="008E3BDC">
        <w:t>out</w:t>
      </w:r>
      <w:r>
        <w:t xml:space="preserve"> reference to the current debate about keeping/eliminating the </w:t>
      </w:r>
      <w:r w:rsidR="000E0CA5">
        <w:t>Electoral College</w:t>
      </w:r>
      <w:r>
        <w:t xml:space="preserve">. </w:t>
      </w:r>
      <w:r w:rsidR="00C56F14">
        <w:t>M</w:t>
      </w:r>
      <w:r w:rsidR="008E3BDC">
        <w:t>any</w:t>
      </w:r>
      <w:r>
        <w:t xml:space="preserve"> math lessons treated math</w:t>
      </w:r>
      <w:r w:rsidR="00CC41A9">
        <w:t xml:space="preserve"> only</w:t>
      </w:r>
      <w:r>
        <w:t xml:space="preserve"> as theory and procedures and </w:t>
      </w:r>
      <w:r w:rsidR="008E3BDC">
        <w:t>did not</w:t>
      </w:r>
      <w:r>
        <w:t xml:space="preserve"> </w:t>
      </w:r>
      <w:r w:rsidR="008E3BDC">
        <w:t xml:space="preserve">provide </w:t>
      </w:r>
      <w:r>
        <w:t xml:space="preserve">students opportunities to see the wonder and presence of math in the world. </w:t>
      </w:r>
    </w:p>
    <w:p w14:paraId="79E124AA" w14:textId="7E179557" w:rsidR="00B6382C" w:rsidRPr="00E36D30" w:rsidRDefault="00B6382C" w:rsidP="00B6382C">
      <w:pPr>
        <w:tabs>
          <w:tab w:val="left" w:pos="360"/>
          <w:tab w:val="left" w:pos="720"/>
          <w:tab w:val="left" w:pos="1440"/>
          <w:tab w:val="left" w:pos="1800"/>
          <w:tab w:val="left" w:pos="2160"/>
        </w:tabs>
      </w:pPr>
      <w:r w:rsidRPr="00C74F9E">
        <w:rPr>
          <w:b/>
          <w:bCs/>
        </w:rPr>
        <w:t xml:space="preserve">Impact: </w:t>
      </w:r>
      <w:r w:rsidR="00B472F0">
        <w:t xml:space="preserve">Students cannot develop </w:t>
      </w:r>
      <w:r w:rsidR="00FB24C1">
        <w:t>the “</w:t>
      </w:r>
      <w:r w:rsidR="00347A94">
        <w:t>H</w:t>
      </w:r>
      <w:r w:rsidR="00FB24C1">
        <w:t xml:space="preserve">abits of </w:t>
      </w:r>
      <w:r w:rsidR="00347A94">
        <w:t>M</w:t>
      </w:r>
      <w:r w:rsidR="00FB24C1">
        <w:t xml:space="preserve">ind” </w:t>
      </w:r>
      <w:r w:rsidR="00FC3888">
        <w:t>posted on so many classroom walls</w:t>
      </w:r>
      <w:r w:rsidR="00347A94">
        <w:t xml:space="preserve"> in Brockton</w:t>
      </w:r>
      <w:r w:rsidR="00FC3888">
        <w:t xml:space="preserve"> without </w:t>
      </w:r>
      <w:r w:rsidR="00C94DC1">
        <w:t xml:space="preserve">opportunities to assume </w:t>
      </w:r>
      <w:r w:rsidR="00FC3888">
        <w:t>responsibility for learning</w:t>
      </w:r>
      <w:r w:rsidR="00C94DC1">
        <w:t xml:space="preserve">, </w:t>
      </w:r>
      <w:r w:rsidR="009249EE">
        <w:t xml:space="preserve">engage in and communicate their thinking and ideas with each other, </w:t>
      </w:r>
      <w:r w:rsidR="0002599D">
        <w:t xml:space="preserve">and immerse themselves in </w:t>
      </w:r>
      <w:r w:rsidR="00E9234B">
        <w:t>meaningful tasks related to the real world</w:t>
      </w:r>
      <w:r w:rsidR="00A518E6">
        <w:t xml:space="preserve"> around us</w:t>
      </w:r>
      <w:r w:rsidR="008E3BDC">
        <w:t>---</w:t>
      </w:r>
      <w:r w:rsidR="00A518E6">
        <w:t>present, past, and future</w:t>
      </w:r>
      <w:r w:rsidR="00E9234B">
        <w:t>.</w:t>
      </w:r>
      <w:r w:rsidR="00FC3888">
        <w:t xml:space="preserve"> </w:t>
      </w:r>
      <w:r w:rsidR="00A0149E">
        <w:t xml:space="preserve">Students cannot develop </w:t>
      </w:r>
      <w:r w:rsidR="008E3BDC">
        <w:t>higher-</w:t>
      </w:r>
      <w:r w:rsidR="006C5323">
        <w:t>order thinking</w:t>
      </w:r>
      <w:r w:rsidR="008C1A4D">
        <w:t xml:space="preserve"> </w:t>
      </w:r>
      <w:r w:rsidR="00A0149E">
        <w:t xml:space="preserve">skills without being asked </w:t>
      </w:r>
      <w:r w:rsidR="00110370">
        <w:t xml:space="preserve">to absorb themselves in </w:t>
      </w:r>
      <w:r w:rsidR="00FF6133">
        <w:t xml:space="preserve">the processes that make us think deeply about content and the world: analyzing, synthesizing, </w:t>
      </w:r>
      <w:r w:rsidR="00532EB9">
        <w:t>problem-solving, evaluating, and applying knowledge</w:t>
      </w:r>
      <w:r w:rsidR="00347A94">
        <w:t>, skills</w:t>
      </w:r>
      <w:r w:rsidR="008E3BDC">
        <w:t>,</w:t>
      </w:r>
      <w:r w:rsidR="00347A94">
        <w:t xml:space="preserve"> and understanding</w:t>
      </w:r>
      <w:r w:rsidR="00532EB9">
        <w:t xml:space="preserve"> to create new knowledge.</w:t>
      </w:r>
    </w:p>
    <w:p w14:paraId="4D488BB6" w14:textId="3BCFE29F" w:rsidR="00B6382C" w:rsidRPr="009915CA" w:rsidRDefault="00B6382C" w:rsidP="00B6382C">
      <w:pPr>
        <w:tabs>
          <w:tab w:val="left" w:pos="360"/>
          <w:tab w:val="left" w:pos="720"/>
          <w:tab w:val="left" w:pos="1440"/>
          <w:tab w:val="left" w:pos="1800"/>
          <w:tab w:val="left" w:pos="2160"/>
        </w:tabs>
        <w:ind w:left="360" w:hanging="360"/>
        <w:rPr>
          <w:b/>
          <w:bCs/>
        </w:rPr>
      </w:pPr>
      <w:bookmarkStart w:id="22" w:name="_Hlk44499596"/>
      <w:r>
        <w:rPr>
          <w:b/>
          <w:bCs/>
        </w:rPr>
        <w:t xml:space="preserve">9. </w:t>
      </w:r>
      <w:r>
        <w:rPr>
          <w:b/>
          <w:bCs/>
        </w:rPr>
        <w:tab/>
      </w:r>
      <w:r w:rsidR="00A644FA">
        <w:rPr>
          <w:b/>
          <w:bCs/>
        </w:rPr>
        <w:t xml:space="preserve">In observed classrooms, </w:t>
      </w:r>
      <w:r w:rsidR="00355E4A">
        <w:rPr>
          <w:b/>
          <w:bCs/>
        </w:rPr>
        <w:t xml:space="preserve">there was a generally high incidence of several characteristics of effective instruction associated with the Instructional Inventory’s </w:t>
      </w:r>
      <w:r>
        <w:rPr>
          <w:b/>
          <w:bCs/>
        </w:rPr>
        <w:t xml:space="preserve">Focus </w:t>
      </w:r>
      <w:r w:rsidRPr="009915CA">
        <w:rPr>
          <w:b/>
          <w:bCs/>
        </w:rPr>
        <w:t xml:space="preserve">Area #3: Inclusive Practice </w:t>
      </w:r>
      <w:r w:rsidR="00AB08C3">
        <w:rPr>
          <w:b/>
          <w:bCs/>
        </w:rPr>
        <w:t xml:space="preserve">&amp; </w:t>
      </w:r>
      <w:r w:rsidRPr="009915CA">
        <w:rPr>
          <w:b/>
          <w:bCs/>
        </w:rPr>
        <w:t>Classroom Culture</w:t>
      </w:r>
      <w:r w:rsidR="00355E4A">
        <w:rPr>
          <w:b/>
          <w:bCs/>
        </w:rPr>
        <w:t xml:space="preserve">, notably </w:t>
      </w:r>
      <w:r>
        <w:rPr>
          <w:b/>
          <w:bCs/>
        </w:rPr>
        <w:t xml:space="preserve">in ensuring appropriate student behavior and providing a classroom climate conducive to learning. Yet, there </w:t>
      </w:r>
      <w:r w:rsidR="00AB08C3">
        <w:rPr>
          <w:b/>
          <w:bCs/>
        </w:rPr>
        <w:t>was a consistently low incidence of</w:t>
      </w:r>
      <w:r>
        <w:rPr>
          <w:b/>
          <w:bCs/>
        </w:rPr>
        <w:t xml:space="preserve"> teachers </w:t>
      </w:r>
      <w:r w:rsidR="00AB08C3">
        <w:rPr>
          <w:b/>
          <w:bCs/>
        </w:rPr>
        <w:t xml:space="preserve">ensuring that </w:t>
      </w:r>
      <w:r>
        <w:rPr>
          <w:b/>
          <w:bCs/>
        </w:rPr>
        <w:t xml:space="preserve">students </w:t>
      </w:r>
      <w:r w:rsidR="00AB08C3">
        <w:rPr>
          <w:b/>
          <w:bCs/>
        </w:rPr>
        <w:t xml:space="preserve">engage </w:t>
      </w:r>
      <w:r>
        <w:rPr>
          <w:b/>
          <w:bCs/>
        </w:rPr>
        <w:t xml:space="preserve">in thought-provoking tasks regardless of learning needs and </w:t>
      </w:r>
      <w:r w:rsidR="00AB08C3">
        <w:rPr>
          <w:b/>
          <w:bCs/>
        </w:rPr>
        <w:t xml:space="preserve">teachers using </w:t>
      </w:r>
      <w:r>
        <w:rPr>
          <w:b/>
          <w:bCs/>
        </w:rPr>
        <w:t xml:space="preserve">multiple instructional approaches.  </w:t>
      </w:r>
    </w:p>
    <w:p w14:paraId="7324ABFE" w14:textId="0C5BEB7A" w:rsidR="00B6382C" w:rsidRPr="00C43871" w:rsidRDefault="00B6382C" w:rsidP="00B6382C">
      <w:pPr>
        <w:tabs>
          <w:tab w:val="left" w:pos="360"/>
          <w:tab w:val="left" w:pos="720"/>
          <w:tab w:val="left" w:pos="1080"/>
          <w:tab w:val="left" w:pos="1440"/>
          <w:tab w:val="left" w:pos="1800"/>
          <w:tab w:val="left" w:pos="2160"/>
        </w:tabs>
        <w:ind w:left="720" w:hanging="360"/>
      </w:pPr>
      <w:r w:rsidRPr="00D478BE">
        <w:rPr>
          <w:b/>
          <w:bCs/>
        </w:rPr>
        <w:t>A.</w:t>
      </w:r>
      <w:r>
        <w:t xml:space="preserve"> </w:t>
      </w:r>
      <w:r>
        <w:tab/>
        <w:t xml:space="preserve">In observed </w:t>
      </w:r>
      <w:r w:rsidR="00C32FEB">
        <w:t>classrooms</w:t>
      </w:r>
      <w:r>
        <w:t>, review team members noted sufficient</w:t>
      </w:r>
      <w:r w:rsidR="008E3BDC">
        <w:t xml:space="preserve"> and</w:t>
      </w:r>
      <w:r>
        <w:t xml:space="preserve"> compelling evidence</w:t>
      </w:r>
      <w:r w:rsidR="000A08AB">
        <w:t xml:space="preserve"> that lessons were designed to challenge and support most or all students, regardless of learning needs</w:t>
      </w:r>
      <w:r>
        <w:t xml:space="preserve"> </w:t>
      </w:r>
      <w:r w:rsidR="008E3BDC">
        <w:t xml:space="preserve">(characteristic #9) </w:t>
      </w:r>
      <w:r>
        <w:t>in 41</w:t>
      </w:r>
      <w:r w:rsidR="000E0CA5">
        <w:t xml:space="preserve"> </w:t>
      </w:r>
      <w:r>
        <w:t xml:space="preserve">percent of elementary </w:t>
      </w:r>
      <w:r w:rsidR="00C32FEB">
        <w:t>classrooms</w:t>
      </w:r>
      <w:r>
        <w:t xml:space="preserve">, </w:t>
      </w:r>
      <w:r w:rsidR="00C32FEB">
        <w:t xml:space="preserve">in </w:t>
      </w:r>
      <w:r w:rsidR="00FB05C0">
        <w:t>28</w:t>
      </w:r>
      <w:r>
        <w:t xml:space="preserve"> percent of </w:t>
      </w:r>
      <w:r w:rsidR="00C32FEB">
        <w:t>middle-</w:t>
      </w:r>
      <w:r>
        <w:t xml:space="preserve">school </w:t>
      </w:r>
      <w:r w:rsidR="00C32FEB">
        <w:t>classrooms</w:t>
      </w:r>
      <w:r>
        <w:t xml:space="preserve">, and </w:t>
      </w:r>
      <w:r w:rsidR="00C32FEB">
        <w:t xml:space="preserve">in </w:t>
      </w:r>
      <w:r>
        <w:t>27</w:t>
      </w:r>
      <w:r w:rsidR="000E0CA5">
        <w:t xml:space="preserve"> </w:t>
      </w:r>
      <w:r>
        <w:t xml:space="preserve">percent of </w:t>
      </w:r>
      <w:r w:rsidR="00C32FEB">
        <w:t>high-</w:t>
      </w:r>
      <w:r>
        <w:t xml:space="preserve">school </w:t>
      </w:r>
      <w:r w:rsidR="00C32FEB">
        <w:t>classrooms</w:t>
      </w:r>
      <w:r>
        <w:t xml:space="preserve">. </w:t>
      </w:r>
      <w:r w:rsidR="00A043C6">
        <w:t xml:space="preserve">Likewise, </w:t>
      </w:r>
      <w:r w:rsidR="00C32FEB">
        <w:t xml:space="preserve">teachers </w:t>
      </w:r>
      <w:r w:rsidR="00A043C6">
        <w:t xml:space="preserve">used a variety of </w:t>
      </w:r>
      <w:r w:rsidR="006A5387">
        <w:t xml:space="preserve">instructional strategies </w:t>
      </w:r>
      <w:r w:rsidR="00C6212F">
        <w:t xml:space="preserve">or approaches </w:t>
      </w:r>
      <w:r w:rsidR="00C32FEB">
        <w:t xml:space="preserve">(characteristic #10) </w:t>
      </w:r>
      <w:r w:rsidR="00C6212F">
        <w:t>in 43</w:t>
      </w:r>
      <w:r w:rsidR="002F0D49">
        <w:t xml:space="preserve"> </w:t>
      </w:r>
      <w:r w:rsidR="00C6212F">
        <w:t xml:space="preserve">percent of elementary </w:t>
      </w:r>
      <w:r w:rsidR="00C32FEB">
        <w:t>classrooms</w:t>
      </w:r>
      <w:r w:rsidR="00C6212F">
        <w:t xml:space="preserve">, </w:t>
      </w:r>
      <w:r w:rsidR="00C32FEB">
        <w:t xml:space="preserve">in </w:t>
      </w:r>
      <w:r w:rsidR="00C46137">
        <w:t>29</w:t>
      </w:r>
      <w:r w:rsidR="002F0D49">
        <w:t xml:space="preserve"> </w:t>
      </w:r>
      <w:r w:rsidR="00C46137">
        <w:t xml:space="preserve">percent of </w:t>
      </w:r>
      <w:r w:rsidR="00C32FEB">
        <w:t>middle-</w:t>
      </w:r>
      <w:r w:rsidR="00C46137">
        <w:t xml:space="preserve">school </w:t>
      </w:r>
      <w:r w:rsidR="00C32FEB">
        <w:t>classrooms</w:t>
      </w:r>
      <w:r w:rsidR="00C46137">
        <w:t>, and</w:t>
      </w:r>
      <w:r w:rsidR="00C32FEB">
        <w:t xml:space="preserve"> in </w:t>
      </w:r>
      <w:r w:rsidR="00C46137">
        <w:t>25</w:t>
      </w:r>
      <w:r w:rsidR="002F0D49">
        <w:t xml:space="preserve"> </w:t>
      </w:r>
      <w:r w:rsidR="00C46137">
        <w:t xml:space="preserve">percent of </w:t>
      </w:r>
      <w:r w:rsidR="00C32FEB">
        <w:t>high-</w:t>
      </w:r>
      <w:r w:rsidR="00C46137">
        <w:t xml:space="preserve">school </w:t>
      </w:r>
      <w:r w:rsidR="00C32FEB">
        <w:t>classrooms</w:t>
      </w:r>
      <w:r w:rsidR="00C46137">
        <w:t xml:space="preserve">. </w:t>
      </w:r>
    </w:p>
    <w:p w14:paraId="60E7182C" w14:textId="1BCE7399" w:rsidR="00B6382C" w:rsidRDefault="00C32FEB" w:rsidP="00C27E27">
      <w:pPr>
        <w:pStyle w:val="ListParagraph"/>
        <w:numPr>
          <w:ilvl w:val="0"/>
          <w:numId w:val="37"/>
        </w:numPr>
        <w:tabs>
          <w:tab w:val="left" w:pos="360"/>
          <w:tab w:val="left" w:pos="1080"/>
          <w:tab w:val="left" w:pos="1440"/>
          <w:tab w:val="left" w:pos="1800"/>
          <w:tab w:val="left" w:pos="2160"/>
        </w:tabs>
        <w:ind w:left="1080"/>
        <w:contextualSpacing w:val="0"/>
      </w:pPr>
      <w:r>
        <w:lastRenderedPageBreak/>
        <w:t>E</w:t>
      </w:r>
      <w:r w:rsidR="00B6382C">
        <w:t xml:space="preserve">lementary lessons supported and challenged students with varied learning needs in ELA </w:t>
      </w:r>
      <w:r>
        <w:t xml:space="preserve">classrooms </w:t>
      </w:r>
      <w:r w:rsidR="00B6382C">
        <w:t xml:space="preserve">with </w:t>
      </w:r>
      <w:r w:rsidR="008240D0">
        <w:t xml:space="preserve">different </w:t>
      </w:r>
      <w:r w:rsidR="00B6382C">
        <w:t>centers where teachers</w:t>
      </w:r>
      <w:r w:rsidR="00B50A9C">
        <w:t xml:space="preserve"> also</w:t>
      </w:r>
      <w:r w:rsidR="00B6382C">
        <w:t xml:space="preserve"> lead guided reading groups with leveled books. When S</w:t>
      </w:r>
      <w:r>
        <w:t xml:space="preserve">heltered </w:t>
      </w:r>
      <w:r w:rsidR="00B6382C">
        <w:t>E</w:t>
      </w:r>
      <w:r>
        <w:t xml:space="preserve">nglish </w:t>
      </w:r>
      <w:r w:rsidR="00B6382C">
        <w:t>I</w:t>
      </w:r>
      <w:r>
        <w:t>mmersion</w:t>
      </w:r>
      <w:r w:rsidR="00B6382C">
        <w:t xml:space="preserve"> </w:t>
      </w:r>
      <w:r>
        <w:t xml:space="preserve">(SEI) </w:t>
      </w:r>
      <w:r w:rsidR="00B6382C">
        <w:t xml:space="preserve">strategies were in use, as in a class where the teacher worked with one student on pronunciation, they were effective; however, observers </w:t>
      </w:r>
      <w:r>
        <w:t xml:space="preserve">noted </w:t>
      </w:r>
      <w:r w:rsidR="00B6382C">
        <w:t xml:space="preserve">that SEI strategies were not often evident. A majority of K-5 </w:t>
      </w:r>
      <w:r>
        <w:t xml:space="preserve">observed classes </w:t>
      </w:r>
      <w:r w:rsidR="00B6382C">
        <w:t>focused on one approach or strategy</w:t>
      </w:r>
      <w:r w:rsidR="00626ADA">
        <w:t xml:space="preserve"> </w:t>
      </w:r>
      <w:r w:rsidR="00B6382C">
        <w:t>with little adjustment</w:t>
      </w:r>
      <w:r w:rsidR="00D04B41">
        <w:t xml:space="preserve"> or </w:t>
      </w:r>
      <w:r>
        <w:t xml:space="preserve">few </w:t>
      </w:r>
      <w:r w:rsidR="00D04B41">
        <w:t>formats</w:t>
      </w:r>
      <w:r w:rsidR="00B6382C">
        <w:t xml:space="preserve"> to address needs other than in</w:t>
      </w:r>
      <w:r w:rsidR="002E6AD6">
        <w:t xml:space="preserve"> designated</w:t>
      </w:r>
      <w:r w:rsidR="00B6382C">
        <w:t xml:space="preserve"> ESL or </w:t>
      </w:r>
      <w:r>
        <w:t xml:space="preserve">special education </w:t>
      </w:r>
      <w:r w:rsidR="00B6382C">
        <w:t>classrooms.</w:t>
      </w:r>
    </w:p>
    <w:p w14:paraId="1C973537" w14:textId="4DB7DB31" w:rsidR="00B6382C" w:rsidRDefault="00C32FEB" w:rsidP="00C27E27">
      <w:pPr>
        <w:pStyle w:val="ListParagraph"/>
        <w:numPr>
          <w:ilvl w:val="0"/>
          <w:numId w:val="37"/>
        </w:numPr>
        <w:tabs>
          <w:tab w:val="left" w:pos="360"/>
          <w:tab w:val="left" w:pos="1080"/>
          <w:tab w:val="left" w:pos="1440"/>
          <w:tab w:val="left" w:pos="1800"/>
          <w:tab w:val="left" w:pos="2160"/>
        </w:tabs>
        <w:ind w:left="1080"/>
        <w:contextualSpacing w:val="0"/>
      </w:pPr>
      <w:r>
        <w:t>M</w:t>
      </w:r>
      <w:r w:rsidR="00B6382C">
        <w:t>iddle</w:t>
      </w:r>
      <w:r>
        <w:t>-</w:t>
      </w:r>
      <w:r w:rsidR="00B6382C">
        <w:t xml:space="preserve">school lessons </w:t>
      </w:r>
      <w:r>
        <w:t xml:space="preserve">that </w:t>
      </w:r>
      <w:r w:rsidR="00B6382C">
        <w:t>provided a variety of activities designed to address students</w:t>
      </w:r>
      <w:r w:rsidR="00DA0EC8">
        <w:t>’</w:t>
      </w:r>
      <w:r w:rsidR="00B6382C">
        <w:t xml:space="preserve"> specific learning needs </w:t>
      </w:r>
      <w:r>
        <w:t>included</w:t>
      </w:r>
      <w:r w:rsidR="00B6382C">
        <w:t xml:space="preserve"> English</w:t>
      </w:r>
      <w:r w:rsidR="00E729DB">
        <w:t xml:space="preserve"> lessons for </w:t>
      </w:r>
      <w:r w:rsidR="00B6382C">
        <w:t xml:space="preserve">ESL </w:t>
      </w:r>
      <w:r w:rsidR="00E729DB">
        <w:t xml:space="preserve">students </w:t>
      </w:r>
      <w:r w:rsidR="00B6382C">
        <w:t>that supported students’ linguistic needs and special education classes or inclusion classrooms that focused on students</w:t>
      </w:r>
      <w:r w:rsidR="008644AD">
        <w:t>’</w:t>
      </w:r>
      <w:r w:rsidR="00B6382C">
        <w:t xml:space="preserve"> specific challenges or strengths.  </w:t>
      </w:r>
      <w:r>
        <w:t xml:space="preserve">However, </w:t>
      </w:r>
      <w:r w:rsidR="00674EEC">
        <w:t>in most</w:t>
      </w:r>
      <w:r w:rsidR="00B6382C">
        <w:t xml:space="preserve"> </w:t>
      </w:r>
      <w:r w:rsidR="00674EEC">
        <w:t>middle-</w:t>
      </w:r>
      <w:r w:rsidR="00B6382C">
        <w:t xml:space="preserve">school </w:t>
      </w:r>
      <w:r w:rsidR="00674EEC">
        <w:t>classes</w:t>
      </w:r>
      <w:r w:rsidR="00B6382C">
        <w:t xml:space="preserve">, teachers </w:t>
      </w:r>
      <w:r w:rsidR="00674EEC">
        <w:t xml:space="preserve">did not </w:t>
      </w:r>
      <w:r w:rsidR="00B6382C">
        <w:t xml:space="preserve">provide multiple ways of introducing lessons or offer differentiated tasks well-matched to </w:t>
      </w:r>
      <w:r w:rsidR="00674EEC">
        <w:t xml:space="preserve">an </w:t>
      </w:r>
      <w:r w:rsidR="00B6382C">
        <w:t xml:space="preserve">individual’s or groups’ learning needs. </w:t>
      </w:r>
      <w:r w:rsidR="00674EEC">
        <w:t>I</w:t>
      </w:r>
      <w:r w:rsidR="00B6382C">
        <w:t xml:space="preserve">n multiple math and science </w:t>
      </w:r>
      <w:r w:rsidR="00674EEC">
        <w:t>classes,</w:t>
      </w:r>
      <w:r w:rsidR="00164C58">
        <w:t xml:space="preserve"> </w:t>
      </w:r>
      <w:r w:rsidR="00B6382C">
        <w:t xml:space="preserve">students </w:t>
      </w:r>
      <w:r w:rsidR="00674EEC">
        <w:t xml:space="preserve">worked </w:t>
      </w:r>
      <w:r w:rsidR="00B6382C">
        <w:t>on the same task at the same pace, usually</w:t>
      </w:r>
      <w:r w:rsidR="002B1B1A">
        <w:t xml:space="preserve"> filling in the blanks on</w:t>
      </w:r>
      <w:r w:rsidR="00B6382C">
        <w:t xml:space="preserve"> a worksheet.</w:t>
      </w:r>
    </w:p>
    <w:p w14:paraId="6FE141AA" w14:textId="161BF8A7" w:rsidR="00B6382C" w:rsidRDefault="00794CF9" w:rsidP="00C27E27">
      <w:pPr>
        <w:pStyle w:val="ListParagraph"/>
        <w:numPr>
          <w:ilvl w:val="0"/>
          <w:numId w:val="37"/>
        </w:numPr>
        <w:tabs>
          <w:tab w:val="left" w:pos="360"/>
          <w:tab w:val="left" w:pos="1080"/>
          <w:tab w:val="left" w:pos="1440"/>
          <w:tab w:val="left" w:pos="1800"/>
          <w:tab w:val="left" w:pos="2160"/>
        </w:tabs>
        <w:ind w:left="1080"/>
        <w:contextualSpacing w:val="0"/>
      </w:pPr>
      <w:r>
        <w:t>In a</w:t>
      </w:r>
      <w:r w:rsidR="00B6382C">
        <w:t xml:space="preserve"> </w:t>
      </w:r>
      <w:r w:rsidR="00674EEC">
        <w:t>high-</w:t>
      </w:r>
      <w:r w:rsidR="00B6382C">
        <w:t xml:space="preserve">school </w:t>
      </w:r>
      <w:r>
        <w:t>English class</w:t>
      </w:r>
      <w:r w:rsidR="00B6382C">
        <w:t xml:space="preserve">, the teacher met </w:t>
      </w:r>
      <w:r>
        <w:t xml:space="preserve">with </w:t>
      </w:r>
      <w:r w:rsidR="00B6382C">
        <w:t>each student and asked different questions to each</w:t>
      </w:r>
      <w:r w:rsidR="00D70768">
        <w:t xml:space="preserve"> about</w:t>
      </w:r>
      <w:r w:rsidR="00B6382C">
        <w:t xml:space="preserve"> their writing. Some lessons </w:t>
      </w:r>
      <w:r w:rsidR="00674EEC">
        <w:t xml:space="preserve">provided </w:t>
      </w:r>
      <w:r w:rsidR="00B6382C">
        <w:t xml:space="preserve">elements of choice, as in an art class where students could choose to move to the next stage of the lesson </w:t>
      </w:r>
      <w:r w:rsidR="00D70768">
        <w:t>when</w:t>
      </w:r>
      <w:r w:rsidR="00B6382C">
        <w:t xml:space="preserve"> they were ready. Other examples were self-contained classrooms where ESL </w:t>
      </w:r>
      <w:r w:rsidR="000E0CA5">
        <w:t xml:space="preserve">students </w:t>
      </w:r>
      <w:r w:rsidR="00B6382C">
        <w:t xml:space="preserve">or students </w:t>
      </w:r>
      <w:r w:rsidR="000E0CA5">
        <w:t xml:space="preserve">with disabilities </w:t>
      </w:r>
      <w:r w:rsidR="00B6382C">
        <w:t xml:space="preserve">met with teachers who designed activities to meet their needs. Most </w:t>
      </w:r>
      <w:r w:rsidR="00674EEC">
        <w:t>high-</w:t>
      </w:r>
      <w:r w:rsidR="00B6382C">
        <w:t>school lessons</w:t>
      </w:r>
      <w:r w:rsidR="00674EEC">
        <w:t>, however,</w:t>
      </w:r>
      <w:r w:rsidR="00B6382C">
        <w:t xml:space="preserve"> </w:t>
      </w:r>
      <w:r w:rsidR="00674EEC">
        <w:t>consisted of whole-</w:t>
      </w:r>
      <w:r w:rsidR="00B6382C">
        <w:t xml:space="preserve">class, teacher-directed activities where students sat </w:t>
      </w:r>
      <w:r w:rsidR="00674EEC">
        <w:t xml:space="preserve">quietly </w:t>
      </w:r>
      <w:r w:rsidR="00B6382C">
        <w:t xml:space="preserve">or did one task while teachers remained in the front of the room. </w:t>
      </w:r>
    </w:p>
    <w:p w14:paraId="2FA109ED" w14:textId="7708B42A" w:rsidR="00B6382C" w:rsidRDefault="00B6382C" w:rsidP="00B6382C">
      <w:pPr>
        <w:tabs>
          <w:tab w:val="left" w:pos="0"/>
          <w:tab w:val="left" w:pos="360"/>
          <w:tab w:val="left" w:pos="720"/>
          <w:tab w:val="left" w:pos="1080"/>
          <w:tab w:val="left" w:pos="1800"/>
          <w:tab w:val="left" w:pos="2160"/>
        </w:tabs>
        <w:ind w:left="720" w:hanging="360"/>
      </w:pPr>
      <w:r w:rsidRPr="00D478BE">
        <w:rPr>
          <w:b/>
          <w:bCs/>
        </w:rPr>
        <w:t>B.</w:t>
      </w:r>
      <w:r>
        <w:t xml:space="preserve">  </w:t>
      </w:r>
      <w:r>
        <w:tab/>
        <w:t xml:space="preserve">Observers noted </w:t>
      </w:r>
      <w:r w:rsidR="007C5DFC">
        <w:t xml:space="preserve">sufficient and compelling evidence </w:t>
      </w:r>
      <w:r>
        <w:t xml:space="preserve">that consistent and effective classroom routines and positive supports were in place to redirect misbehavior and ensure </w:t>
      </w:r>
      <w:r w:rsidR="007C5DFC">
        <w:t>appropriate student</w:t>
      </w:r>
      <w:r>
        <w:t xml:space="preserve"> conduct </w:t>
      </w:r>
      <w:r w:rsidR="007C5DFC">
        <w:t xml:space="preserve">(characteristic #11) </w:t>
      </w:r>
      <w:r>
        <w:t xml:space="preserve">in </w:t>
      </w:r>
      <w:r w:rsidR="00FB05C0">
        <w:t>81</w:t>
      </w:r>
      <w:r>
        <w:t xml:space="preserve"> percent of elementary </w:t>
      </w:r>
      <w:r w:rsidR="007C5DFC">
        <w:t>classes</w:t>
      </w:r>
      <w:r>
        <w:t>, in 75</w:t>
      </w:r>
      <w:r w:rsidR="002F0D49">
        <w:t xml:space="preserve"> </w:t>
      </w:r>
      <w:r>
        <w:t xml:space="preserve">percent of </w:t>
      </w:r>
      <w:r w:rsidR="007C5DFC">
        <w:t>middle-</w:t>
      </w:r>
      <w:r>
        <w:t>school</w:t>
      </w:r>
      <w:r w:rsidR="007C5DFC" w:rsidRPr="007C5DFC">
        <w:t xml:space="preserve"> </w:t>
      </w:r>
      <w:r w:rsidR="007C5DFC">
        <w:t>classes</w:t>
      </w:r>
      <w:r>
        <w:t>, and in 62</w:t>
      </w:r>
      <w:r w:rsidR="002F0D49">
        <w:t xml:space="preserve"> </w:t>
      </w:r>
      <w:r>
        <w:t>percent of high</w:t>
      </w:r>
      <w:r w:rsidR="007C5DFC">
        <w:t>-</w:t>
      </w:r>
      <w:r>
        <w:t xml:space="preserve">school </w:t>
      </w:r>
      <w:r w:rsidR="007C5DFC">
        <w:t>classes</w:t>
      </w:r>
      <w:r>
        <w:t xml:space="preserve">.  </w:t>
      </w:r>
    </w:p>
    <w:p w14:paraId="5006839E" w14:textId="4A1ED60A" w:rsidR="00B6382C" w:rsidRDefault="00B6382C" w:rsidP="00C27E27">
      <w:pPr>
        <w:pStyle w:val="ListParagraph"/>
        <w:numPr>
          <w:ilvl w:val="0"/>
          <w:numId w:val="38"/>
        </w:numPr>
        <w:tabs>
          <w:tab w:val="left" w:pos="0"/>
          <w:tab w:val="left" w:pos="360"/>
          <w:tab w:val="left" w:pos="720"/>
          <w:tab w:val="left" w:pos="1080"/>
          <w:tab w:val="left" w:pos="1800"/>
          <w:tab w:val="left" w:pos="2160"/>
        </w:tabs>
        <w:ind w:left="1080" w:right="-180"/>
      </w:pPr>
      <w:r>
        <w:t xml:space="preserve">In most </w:t>
      </w:r>
      <w:r w:rsidR="003165C1">
        <w:t xml:space="preserve">observed </w:t>
      </w:r>
      <w:r>
        <w:t xml:space="preserve">K-5 classrooms, teachers and students made consistent and effective use of routines and rituals to respond to or prevent disruptions to learning. Teachers demonstrated skillful and purposeful classroom management techniques such as smooth transition routines. More often than not, elementary students showed </w:t>
      </w:r>
      <w:r w:rsidR="003165C1">
        <w:t xml:space="preserve">appropriate </w:t>
      </w:r>
      <w:r>
        <w:t xml:space="preserve">behavior and were focused on lessons.    </w:t>
      </w:r>
    </w:p>
    <w:p w14:paraId="24F418EB" w14:textId="77777777" w:rsidR="00B6382C" w:rsidRPr="00D478BE" w:rsidRDefault="00B6382C" w:rsidP="00B6382C">
      <w:pPr>
        <w:pStyle w:val="ListParagraph"/>
        <w:tabs>
          <w:tab w:val="left" w:pos="0"/>
          <w:tab w:val="left" w:pos="360"/>
          <w:tab w:val="left" w:pos="720"/>
          <w:tab w:val="left" w:pos="1080"/>
          <w:tab w:val="left" w:pos="1800"/>
          <w:tab w:val="left" w:pos="2160"/>
        </w:tabs>
        <w:ind w:left="1080"/>
      </w:pPr>
    </w:p>
    <w:p w14:paraId="436CC504" w14:textId="32155F3E" w:rsidR="00B6382C" w:rsidRDefault="00B6382C" w:rsidP="005A3EA2">
      <w:pPr>
        <w:pStyle w:val="ListParagraph"/>
        <w:numPr>
          <w:ilvl w:val="0"/>
          <w:numId w:val="38"/>
        </w:numPr>
        <w:tabs>
          <w:tab w:val="left" w:pos="0"/>
          <w:tab w:val="left" w:pos="360"/>
          <w:tab w:val="left" w:pos="720"/>
          <w:tab w:val="left" w:pos="1080"/>
          <w:tab w:val="left" w:pos="1800"/>
          <w:tab w:val="left" w:pos="2160"/>
        </w:tabs>
        <w:ind w:left="1080" w:right="-90"/>
        <w:contextualSpacing w:val="0"/>
      </w:pPr>
      <w:r>
        <w:t xml:space="preserve">Most </w:t>
      </w:r>
      <w:r w:rsidR="003165C1">
        <w:t>observed middle-</w:t>
      </w:r>
      <w:r>
        <w:t>school classrooms provided evidence of positive redirection and re-focusing students when needed. Examples included a teacher setting behavioral expectations in</w:t>
      </w:r>
      <w:r w:rsidR="00321D4A">
        <w:t xml:space="preserve"> </w:t>
      </w:r>
      <w:r>
        <w:t>science class</w:t>
      </w:r>
      <w:r w:rsidR="00321D4A">
        <w:t>es</w:t>
      </w:r>
      <w:r>
        <w:t xml:space="preserve"> by stating, “...because that’s polite and acceptable behavior” and in another, “we discussed expected behavior to get this done. Focus.” </w:t>
      </w:r>
      <w:r w:rsidR="003165C1">
        <w:t>In</w:t>
      </w:r>
      <w:r>
        <w:t xml:space="preserve"> a social studies class the teacher </w:t>
      </w:r>
      <w:r w:rsidR="003165C1">
        <w:t>said</w:t>
      </w:r>
      <w:r>
        <w:t>, “</w:t>
      </w:r>
      <w:r w:rsidR="003165C1">
        <w:t xml:space="preserve">Excuse </w:t>
      </w:r>
      <w:r>
        <w:t>me, gentlemen,” when students were chatting out of turn. In one class, the teacher used a chime to call students back to attention.</w:t>
      </w:r>
      <w:r w:rsidRPr="00D478BE">
        <w:t xml:space="preserve"> </w:t>
      </w:r>
      <w:r w:rsidR="003165C1">
        <w:t>In many</w:t>
      </w:r>
      <w:r>
        <w:t xml:space="preserve"> </w:t>
      </w:r>
      <w:r w:rsidR="003165C1">
        <w:t>middle-</w:t>
      </w:r>
      <w:r>
        <w:t xml:space="preserve">school lessons, </w:t>
      </w:r>
      <w:r w:rsidR="003165C1">
        <w:t xml:space="preserve">however, </w:t>
      </w:r>
      <w:r>
        <w:t xml:space="preserve">teachers did not manage behavior well. </w:t>
      </w:r>
      <w:r w:rsidR="003165C1">
        <w:t>E</w:t>
      </w:r>
      <w:r>
        <w:t xml:space="preserve">xamples included teachers </w:t>
      </w:r>
      <w:r>
        <w:lastRenderedPageBreak/>
        <w:t>continually “shushing” students because of the din of noise</w:t>
      </w:r>
      <w:r w:rsidR="003165C1">
        <w:t>, and</w:t>
      </w:r>
      <w:r>
        <w:t xml:space="preserve"> </w:t>
      </w:r>
      <w:r w:rsidR="003165C1">
        <w:t xml:space="preserve">in </w:t>
      </w:r>
      <w:r>
        <w:t xml:space="preserve">one observation, a teacher across the hall </w:t>
      </w:r>
      <w:r w:rsidR="003165C1">
        <w:t xml:space="preserve">yelling </w:t>
      </w:r>
      <w:r>
        <w:t>at students about math skills while pounding a fist on the desk.</w:t>
      </w:r>
    </w:p>
    <w:p w14:paraId="5E463E26" w14:textId="78F388DD" w:rsidR="00546E0C" w:rsidRDefault="00B6382C" w:rsidP="00106D28">
      <w:pPr>
        <w:pStyle w:val="ListParagraph"/>
        <w:numPr>
          <w:ilvl w:val="0"/>
          <w:numId w:val="38"/>
        </w:numPr>
        <w:tabs>
          <w:tab w:val="left" w:pos="0"/>
          <w:tab w:val="left" w:pos="360"/>
          <w:tab w:val="left" w:pos="720"/>
          <w:tab w:val="left" w:pos="1080"/>
          <w:tab w:val="left" w:pos="1800"/>
          <w:tab w:val="left" w:pos="2160"/>
        </w:tabs>
        <w:ind w:left="1080"/>
        <w:contextualSpacing w:val="0"/>
      </w:pPr>
      <w:r>
        <w:t xml:space="preserve">In a majority of </w:t>
      </w:r>
      <w:r w:rsidR="003165C1">
        <w:t>observed high-</w:t>
      </w:r>
      <w:r>
        <w:t xml:space="preserve">school classes, teachers and students demonstrated routines and responses to limit disruptions to learning.  In these </w:t>
      </w:r>
      <w:r w:rsidR="003165C1">
        <w:t>classes</w:t>
      </w:r>
      <w:r>
        <w:t>, teachers encouraged students to focus on learning and use</w:t>
      </w:r>
      <w:r w:rsidR="002A3324">
        <w:t>d</w:t>
      </w:r>
      <w:r>
        <w:t xml:space="preserve"> calm and quiet voices when necessary.  Teachers used positive tones and </w:t>
      </w:r>
      <w:r w:rsidR="003165C1">
        <w:t xml:space="preserve">called </w:t>
      </w:r>
      <w:r>
        <w:t xml:space="preserve">students “stars” to re-focus attention. Students responded to teachers’ demeanor by using soft respectful voices and active listening. </w:t>
      </w:r>
    </w:p>
    <w:p w14:paraId="558625D1" w14:textId="31D68118" w:rsidR="00CF2581" w:rsidRDefault="000E0CA5" w:rsidP="00177F96">
      <w:pPr>
        <w:tabs>
          <w:tab w:val="left" w:pos="0"/>
          <w:tab w:val="left" w:pos="360"/>
          <w:tab w:val="left" w:pos="720"/>
          <w:tab w:val="left" w:pos="1080"/>
          <w:tab w:val="left" w:pos="1440"/>
          <w:tab w:val="left" w:pos="1800"/>
          <w:tab w:val="left" w:pos="2160"/>
        </w:tabs>
        <w:ind w:left="1080" w:hanging="1080"/>
      </w:pPr>
      <w:r>
        <w:tab/>
      </w:r>
      <w:r>
        <w:tab/>
        <w:t>4.</w:t>
      </w:r>
      <w:r>
        <w:tab/>
      </w:r>
      <w:r w:rsidR="00B6382C">
        <w:t xml:space="preserve">However, in some </w:t>
      </w:r>
      <w:r w:rsidR="003165C1">
        <w:t>high-</w:t>
      </w:r>
      <w:r w:rsidR="00B6382C">
        <w:t xml:space="preserve">school </w:t>
      </w:r>
      <w:r w:rsidR="003165C1">
        <w:t>classes</w:t>
      </w:r>
      <w:r w:rsidR="00B6382C">
        <w:t xml:space="preserve">, teachers </w:t>
      </w:r>
      <w:r w:rsidR="00D03A8E">
        <w:t xml:space="preserve">seemed indifferent </w:t>
      </w:r>
      <w:r w:rsidR="006F394A">
        <w:t>and</w:t>
      </w:r>
      <w:r w:rsidR="00B6382C">
        <w:t xml:space="preserve"> </w:t>
      </w:r>
      <w:r w:rsidR="00D03A8E">
        <w:t xml:space="preserve">did not pay </w:t>
      </w:r>
      <w:r w:rsidR="00B6382C">
        <w:t xml:space="preserve">attention to or </w:t>
      </w:r>
      <w:r w:rsidR="00D03A8E">
        <w:t xml:space="preserve">did </w:t>
      </w:r>
      <w:r w:rsidR="00B6382C">
        <w:t xml:space="preserve">not address students’ negative behavior and the subsequent disruptions to learning. Examples included teachers who ignored disorderly students </w:t>
      </w:r>
      <w:r w:rsidR="00D03A8E">
        <w:t xml:space="preserve">and </w:t>
      </w:r>
      <w:r w:rsidR="00B6382C">
        <w:t>students who played video games or texted and distracted classmates</w:t>
      </w:r>
      <w:r w:rsidR="00933580">
        <w:t xml:space="preserve"> without question or refocus</w:t>
      </w:r>
      <w:r w:rsidR="00E83211">
        <w:t xml:space="preserve"> by the teacher</w:t>
      </w:r>
      <w:r w:rsidR="00B6382C">
        <w:t>. Observers noted more than isolated incidences of students sleeping or having heads down on desks in class and students listening to music on earbuds or headphones</w:t>
      </w:r>
      <w:r w:rsidR="00D03A8E">
        <w:t>.</w:t>
      </w:r>
      <w:r w:rsidR="00CE7C06">
        <w:t xml:space="preserve"> </w:t>
      </w:r>
    </w:p>
    <w:p w14:paraId="7439A689" w14:textId="3A70C34B" w:rsidR="00653585" w:rsidRDefault="000F6C17" w:rsidP="00177F96">
      <w:pPr>
        <w:tabs>
          <w:tab w:val="left" w:pos="0"/>
          <w:tab w:val="left" w:pos="360"/>
          <w:tab w:val="left" w:pos="720"/>
          <w:tab w:val="left" w:pos="1080"/>
          <w:tab w:val="left" w:pos="1800"/>
          <w:tab w:val="left" w:pos="2160"/>
        </w:tabs>
        <w:ind w:left="1080" w:hanging="1080"/>
      </w:pPr>
      <w:r>
        <w:tab/>
      </w:r>
      <w:r>
        <w:tab/>
        <w:t>5.</w:t>
      </w:r>
      <w:r w:rsidR="000E0CA5">
        <w:tab/>
      </w:r>
      <w:r w:rsidR="00B6382C">
        <w:t>Sometimes teachers</w:t>
      </w:r>
      <w:r w:rsidR="00CE2A45">
        <w:t xml:space="preserve"> </w:t>
      </w:r>
      <w:r w:rsidR="00106D28">
        <w:t xml:space="preserve">did not </w:t>
      </w:r>
      <w:r w:rsidR="00E5654B">
        <w:t>use</w:t>
      </w:r>
      <w:r w:rsidR="00106D28">
        <w:t xml:space="preserve"> sufficient </w:t>
      </w:r>
      <w:r w:rsidR="00CF2581">
        <w:t xml:space="preserve">classroom management </w:t>
      </w:r>
      <w:r w:rsidR="00B6382C">
        <w:t>skill</w:t>
      </w:r>
      <w:r w:rsidR="00CF2581">
        <w:t>s</w:t>
      </w:r>
      <w:r w:rsidR="00E5654B">
        <w:t>,</w:t>
      </w:r>
      <w:r w:rsidR="00B6382C">
        <w:t xml:space="preserve"> as in a </w:t>
      </w:r>
      <w:r w:rsidR="00106D28">
        <w:t xml:space="preserve">classroom </w:t>
      </w:r>
      <w:r w:rsidR="00B6382C">
        <w:t>where the teacher said, “if you don’t want to work,</w:t>
      </w:r>
      <w:r w:rsidR="00CF2581">
        <w:t xml:space="preserve"> </w:t>
      </w:r>
      <w:r w:rsidR="00B6382C">
        <w:t xml:space="preserve">go to the office,” or in a </w:t>
      </w:r>
      <w:r w:rsidR="00106D28">
        <w:t>classroom</w:t>
      </w:r>
      <w:r w:rsidR="00B6382C">
        <w:t xml:space="preserve"> </w:t>
      </w:r>
      <w:r w:rsidR="00106D28">
        <w:t xml:space="preserve">where </w:t>
      </w:r>
      <w:r w:rsidR="00CE2A45">
        <w:t>the teacher</w:t>
      </w:r>
      <w:r w:rsidR="00B6382C">
        <w:t xml:space="preserve"> ended </w:t>
      </w:r>
      <w:r w:rsidR="00106D28">
        <w:t xml:space="preserve">the lesson </w:t>
      </w:r>
      <w:r w:rsidR="00B6382C">
        <w:t>too soon and students walk</w:t>
      </w:r>
      <w:r w:rsidR="00E5654B">
        <w:t>ed</w:t>
      </w:r>
      <w:r w:rsidR="00B6382C">
        <w:t xml:space="preserve"> out of class early while the teacher assigned classwork as homework. </w:t>
      </w:r>
    </w:p>
    <w:p w14:paraId="4B4FCE4D" w14:textId="4EB2CCE1" w:rsidR="00B6382C" w:rsidRPr="00F91539" w:rsidRDefault="004D0C41" w:rsidP="00B6382C">
      <w:pPr>
        <w:tabs>
          <w:tab w:val="left" w:pos="0"/>
          <w:tab w:val="left" w:pos="360"/>
          <w:tab w:val="left" w:pos="720"/>
          <w:tab w:val="left" w:pos="1080"/>
          <w:tab w:val="left" w:pos="1800"/>
          <w:tab w:val="left" w:pos="2160"/>
        </w:tabs>
        <w:ind w:left="720" w:hanging="360"/>
      </w:pPr>
      <w:r>
        <w:rPr>
          <w:b/>
          <w:bCs/>
        </w:rPr>
        <w:t>C</w:t>
      </w:r>
      <w:r w:rsidR="00B6382C">
        <w:t>.</w:t>
      </w:r>
      <w:r w:rsidR="00B6382C">
        <w:tab/>
      </w:r>
      <w:r w:rsidR="00C75FD4">
        <w:t>O</w:t>
      </w:r>
      <w:r w:rsidR="00B6382C">
        <w:t>bserv</w:t>
      </w:r>
      <w:r w:rsidR="00C75FD4">
        <w:t>ers noted</w:t>
      </w:r>
      <w:r w:rsidR="00B6382C">
        <w:t xml:space="preserve"> sufficient </w:t>
      </w:r>
      <w:r w:rsidR="00C75FD4">
        <w:t xml:space="preserve">and </w:t>
      </w:r>
      <w:r w:rsidR="00B6382C">
        <w:t xml:space="preserve">compelling evidence that classroom climate was conducive to learning with teachers and students showing positive and even warm relationships with students, often characterized by respectful language and active listening </w:t>
      </w:r>
      <w:r w:rsidR="00C75FD4">
        <w:t xml:space="preserve">(characteristic #12), </w:t>
      </w:r>
      <w:r w:rsidR="00B6382C">
        <w:t xml:space="preserve">in </w:t>
      </w:r>
      <w:r w:rsidR="00FB05C0">
        <w:t>70</w:t>
      </w:r>
      <w:r w:rsidR="00B6382C">
        <w:t xml:space="preserve"> percent of elementary </w:t>
      </w:r>
      <w:r w:rsidR="00C75FD4">
        <w:t>classrooms</w:t>
      </w:r>
      <w:r w:rsidR="00B6382C">
        <w:t xml:space="preserve">, </w:t>
      </w:r>
      <w:r w:rsidR="00C75FD4">
        <w:t xml:space="preserve">in </w:t>
      </w:r>
      <w:r w:rsidR="00FB05C0">
        <w:t>61</w:t>
      </w:r>
      <w:r w:rsidR="00B6382C">
        <w:t xml:space="preserve"> percent of </w:t>
      </w:r>
      <w:r w:rsidR="00C75FD4">
        <w:t>middle-</w:t>
      </w:r>
      <w:r w:rsidR="00B6382C">
        <w:t xml:space="preserve">school </w:t>
      </w:r>
      <w:r w:rsidR="00C75FD4">
        <w:t>classrooms</w:t>
      </w:r>
      <w:r w:rsidR="00B6382C">
        <w:t xml:space="preserve">, and </w:t>
      </w:r>
      <w:r w:rsidR="00C75FD4">
        <w:t xml:space="preserve">in </w:t>
      </w:r>
      <w:r w:rsidR="00FB05C0">
        <w:t>49</w:t>
      </w:r>
      <w:r w:rsidR="00B6382C">
        <w:t xml:space="preserve"> p</w:t>
      </w:r>
      <w:r w:rsidR="00B6382C" w:rsidRPr="003836C6">
        <w:t>erce</w:t>
      </w:r>
      <w:r w:rsidR="00B6382C">
        <w:t xml:space="preserve">nt of </w:t>
      </w:r>
      <w:r w:rsidR="00C75FD4">
        <w:t>high-</w:t>
      </w:r>
      <w:r w:rsidR="00B6382C">
        <w:t xml:space="preserve">school </w:t>
      </w:r>
      <w:r w:rsidR="00C75FD4">
        <w:t>classrooms</w:t>
      </w:r>
      <w:r w:rsidR="00B6382C">
        <w:t xml:space="preserve">.  </w:t>
      </w:r>
    </w:p>
    <w:p w14:paraId="4FAA311F" w14:textId="0CC42363" w:rsidR="00B6382C" w:rsidRPr="00E63836" w:rsidRDefault="00B6382C" w:rsidP="00C27E27">
      <w:pPr>
        <w:pStyle w:val="ListParagraph"/>
        <w:numPr>
          <w:ilvl w:val="0"/>
          <w:numId w:val="39"/>
        </w:numPr>
        <w:tabs>
          <w:tab w:val="left" w:pos="0"/>
          <w:tab w:val="left" w:pos="360"/>
          <w:tab w:val="left" w:pos="720"/>
          <w:tab w:val="left" w:pos="1080"/>
          <w:tab w:val="left" w:pos="1800"/>
          <w:tab w:val="left" w:pos="2160"/>
        </w:tabs>
        <w:ind w:left="1080"/>
        <w:contextualSpacing w:val="0"/>
      </w:pPr>
      <w:r w:rsidRPr="00E63836">
        <w:t>In a majority of K-5 classroom</w:t>
      </w:r>
      <w:r w:rsidRPr="00B87866">
        <w:t>s, observers noted respectful relationships between teachers and students. Most teachers used positive and calm tones characterized by active listening and created an environment that encouraged learning and teaching. Teachers asked students to use “whisper talk” when seated on the rug and were patient with wai</w:t>
      </w:r>
      <w:r w:rsidR="002D0E01" w:rsidRPr="00B87866">
        <w:t>t-</w:t>
      </w:r>
      <w:r w:rsidRPr="00B87866">
        <w:t>time when asking questions. Students applauded spontaneously when another student shared a story he wrote; teachers referred to students as “my friends” and students exhibited excitement for learning with an enthusiastic teacher.</w:t>
      </w:r>
      <w:r w:rsidRPr="00E63836">
        <w:t xml:space="preserve"> Only a few inconsistencies prevented students from making the most of their time in class, such as a very laid back classroom environment or a teacher’s tone </w:t>
      </w:r>
      <w:r w:rsidRPr="00B87866">
        <w:t xml:space="preserve">that was unwelcoming and unpleasant which </w:t>
      </w:r>
      <w:r w:rsidR="00D36EF0">
        <w:t xml:space="preserve">seemed to </w:t>
      </w:r>
      <w:r w:rsidRPr="00B87866">
        <w:t>stifle students’ responses.</w:t>
      </w:r>
    </w:p>
    <w:p w14:paraId="153BE643" w14:textId="1D0685C4" w:rsidR="000F6C17" w:rsidRDefault="00B6382C" w:rsidP="003E370B">
      <w:pPr>
        <w:pStyle w:val="ListParagraph"/>
        <w:numPr>
          <w:ilvl w:val="0"/>
          <w:numId w:val="39"/>
        </w:numPr>
        <w:tabs>
          <w:tab w:val="left" w:pos="0"/>
          <w:tab w:val="left" w:pos="360"/>
          <w:tab w:val="left" w:pos="720"/>
          <w:tab w:val="left" w:pos="1080"/>
          <w:tab w:val="left" w:pos="1800"/>
          <w:tab w:val="left" w:pos="2160"/>
        </w:tabs>
        <w:ind w:left="1080"/>
        <w:contextualSpacing w:val="0"/>
      </w:pPr>
      <w:r>
        <w:t>Teachers’ positive and encouraging comments supported students in their lessons in a majority of observed middle</w:t>
      </w:r>
      <w:r w:rsidR="00C75FD4">
        <w:t>-</w:t>
      </w:r>
      <w:r>
        <w:t xml:space="preserve">school classes. Teachers and students exhibited respectful interactions and teachers used measured tones that encourage learning. </w:t>
      </w:r>
    </w:p>
    <w:p w14:paraId="497285DF" w14:textId="1E465F56" w:rsidR="00B6382C" w:rsidRDefault="000F6C17" w:rsidP="000F6C17">
      <w:pPr>
        <w:pStyle w:val="ListParagraph"/>
        <w:tabs>
          <w:tab w:val="left" w:pos="0"/>
          <w:tab w:val="left" w:pos="360"/>
          <w:tab w:val="left" w:pos="720"/>
          <w:tab w:val="left" w:pos="1080"/>
          <w:tab w:val="left" w:pos="1440"/>
          <w:tab w:val="left" w:pos="1800"/>
          <w:tab w:val="left" w:pos="2160"/>
        </w:tabs>
        <w:ind w:left="1440" w:hanging="360"/>
        <w:contextualSpacing w:val="0"/>
      </w:pPr>
      <w:r>
        <w:t>a.</w:t>
      </w:r>
      <w:r>
        <w:tab/>
      </w:r>
      <w:r w:rsidR="00B6382C">
        <w:t xml:space="preserve">In more than a third of </w:t>
      </w:r>
      <w:r w:rsidR="00C75FD4">
        <w:t>classes</w:t>
      </w:r>
      <w:r w:rsidR="00B6382C">
        <w:t xml:space="preserve">, however, there were negative influences on classroom learning.  Loud noises came from classrooms on the other side of folding walls. </w:t>
      </w:r>
      <w:r w:rsidR="00B6382C">
        <w:lastRenderedPageBreak/>
        <w:t xml:space="preserve">Sometimes </w:t>
      </w:r>
      <w:r w:rsidR="006A4AA9" w:rsidRPr="006A4AA9">
        <w:t>teachers</w:t>
      </w:r>
      <w:r w:rsidR="006A4AA9">
        <w:t xml:space="preserve"> </w:t>
      </w:r>
      <w:r w:rsidR="00F16052">
        <w:t>did not provide positive redirection</w:t>
      </w:r>
      <w:r w:rsidR="006A4AA9">
        <w:t xml:space="preserve"> </w:t>
      </w:r>
      <w:r w:rsidR="00F16052">
        <w:t xml:space="preserve">when students </w:t>
      </w:r>
      <w:r w:rsidR="006A4AA9">
        <w:t>misbehav</w:t>
      </w:r>
      <w:r w:rsidR="00F16052">
        <w:t xml:space="preserve">ed </w:t>
      </w:r>
      <w:r w:rsidR="006A4AA9">
        <w:t>to</w:t>
      </w:r>
      <w:r w:rsidR="00B6382C">
        <w:t xml:space="preserve"> create an environment conducive to</w:t>
      </w:r>
      <w:r w:rsidR="00055DB0">
        <w:t xml:space="preserve"> active, collaborative</w:t>
      </w:r>
      <w:r w:rsidR="00B6382C">
        <w:t xml:space="preserve"> learning. Some teachers shouted, </w:t>
      </w:r>
      <w:r w:rsidR="008D6180">
        <w:t>“</w:t>
      </w:r>
      <w:r w:rsidR="00B6382C">
        <w:t>Listen!” or “I’ll wait.</w:t>
      </w:r>
      <w:r w:rsidR="008D6180">
        <w:t>...</w:t>
      </w:r>
      <w:r w:rsidR="00B6382C">
        <w:t>”  In one class the teacher blew a whistle and asked, “OK, who is wasting my time?”</w:t>
      </w:r>
    </w:p>
    <w:p w14:paraId="40CA87F2" w14:textId="5B8E48D5" w:rsidR="000F6C17" w:rsidRDefault="003836C6" w:rsidP="00C27E27">
      <w:pPr>
        <w:pStyle w:val="ListParagraph"/>
        <w:numPr>
          <w:ilvl w:val="0"/>
          <w:numId w:val="39"/>
        </w:numPr>
        <w:tabs>
          <w:tab w:val="left" w:pos="0"/>
          <w:tab w:val="left" w:pos="360"/>
          <w:tab w:val="left" w:pos="720"/>
          <w:tab w:val="left" w:pos="1080"/>
          <w:tab w:val="left" w:pos="1800"/>
          <w:tab w:val="left" w:pos="2160"/>
        </w:tabs>
        <w:ind w:left="1080"/>
        <w:contextualSpacing w:val="0"/>
      </w:pPr>
      <w:r>
        <w:t>A</w:t>
      </w:r>
      <w:r w:rsidR="00B6382C">
        <w:t xml:space="preserve"> majority of </w:t>
      </w:r>
      <w:r>
        <w:t xml:space="preserve">high-school </w:t>
      </w:r>
      <w:r w:rsidR="00B6382C">
        <w:t>lessons took place in classrooms with friendly environments that</w:t>
      </w:r>
      <w:r w:rsidR="00AF45C7">
        <w:t xml:space="preserve"> could</w:t>
      </w:r>
      <w:r w:rsidR="00B6382C">
        <w:t xml:space="preserve"> promote </w:t>
      </w:r>
      <w:r>
        <w:t xml:space="preserve">student </w:t>
      </w:r>
      <w:r w:rsidR="00B6382C">
        <w:t>learning. Some teachers displayed pleasant and supportive attitudes toward students and encouraged them when asking probing questions. Other teachers showed a sense of humor, telling students to “get out your moans and groans</w:t>
      </w:r>
      <w:r w:rsidR="009F2BD6">
        <w:t>...</w:t>
      </w:r>
      <w:r w:rsidR="00B6382C">
        <w:t>” when beginning a unit on Shakespeare. In a social studies class, the teacher announced Amnesty Week when students could submit past due assignments and receive full credit</w:t>
      </w:r>
      <w:r w:rsidR="00D934CF">
        <w:t>, thus promoting learning rather than “zeroes.”</w:t>
      </w:r>
      <w:r w:rsidR="00B6382C">
        <w:t xml:space="preserve"> </w:t>
      </w:r>
    </w:p>
    <w:p w14:paraId="48AE9AB5" w14:textId="7C8CF23C" w:rsidR="00B6382C" w:rsidRPr="005A21F2" w:rsidRDefault="000F6C17" w:rsidP="000F6C17">
      <w:pPr>
        <w:pStyle w:val="ListParagraph"/>
        <w:tabs>
          <w:tab w:val="left" w:pos="0"/>
          <w:tab w:val="left" w:pos="360"/>
          <w:tab w:val="left" w:pos="720"/>
          <w:tab w:val="left" w:pos="1080"/>
          <w:tab w:val="left" w:pos="1440"/>
          <w:tab w:val="left" w:pos="1800"/>
          <w:tab w:val="left" w:pos="2160"/>
        </w:tabs>
        <w:ind w:left="1440" w:hanging="360"/>
        <w:contextualSpacing w:val="0"/>
      </w:pPr>
      <w:r>
        <w:t>a.</w:t>
      </w:r>
      <w:r>
        <w:tab/>
      </w:r>
      <w:r w:rsidR="00B6382C">
        <w:t xml:space="preserve">Still, there were issues in </w:t>
      </w:r>
      <w:r w:rsidR="003836C6">
        <w:t>some</w:t>
      </w:r>
      <w:r w:rsidR="00B6382C">
        <w:t xml:space="preserve"> </w:t>
      </w:r>
      <w:r w:rsidR="003836C6">
        <w:t>high-</w:t>
      </w:r>
      <w:r w:rsidR="00B6382C">
        <w:t xml:space="preserve">school </w:t>
      </w:r>
      <w:r w:rsidR="003836C6">
        <w:t>classrooms</w:t>
      </w:r>
      <w:r w:rsidR="006B64C9">
        <w:t xml:space="preserve">, such as </w:t>
      </w:r>
      <w:r w:rsidR="00B6382C">
        <w:t xml:space="preserve">loud noises from classrooms on the other side of partitioned walls, overcrowded ESL classrooms that </w:t>
      </w:r>
      <w:r w:rsidR="00626EF4">
        <w:t>facil</w:t>
      </w:r>
      <w:r w:rsidR="00E729DB">
        <w:t>i</w:t>
      </w:r>
      <w:r w:rsidR="00626EF4">
        <w:t xml:space="preserve">tated </w:t>
      </w:r>
      <w:r w:rsidR="00B6382C">
        <w:t xml:space="preserve">misbehavior, </w:t>
      </w:r>
      <w:r w:rsidR="006B64C9">
        <w:t xml:space="preserve">and </w:t>
      </w:r>
      <w:r w:rsidR="00B6382C">
        <w:t xml:space="preserve">teachers who </w:t>
      </w:r>
      <w:r w:rsidR="003836C6">
        <w:t xml:space="preserve">did not have adequate </w:t>
      </w:r>
      <w:r w:rsidR="00B6382C">
        <w:t xml:space="preserve">classroom management skills to control students who laughed and made fun of other students.  </w:t>
      </w:r>
      <w:r w:rsidR="003836C6">
        <w:t>In some</w:t>
      </w:r>
      <w:r w:rsidR="00B6382C">
        <w:t xml:space="preserve"> </w:t>
      </w:r>
      <w:r w:rsidR="003836C6">
        <w:t xml:space="preserve">observed </w:t>
      </w:r>
      <w:r w:rsidR="00B6382C">
        <w:t>classes</w:t>
      </w:r>
      <w:r w:rsidR="003836C6">
        <w:t>,</w:t>
      </w:r>
      <w:r w:rsidR="00B6382C">
        <w:t xml:space="preserve"> teachers allowed students to drink soda or coffee, chat, </w:t>
      </w:r>
      <w:r w:rsidR="00505C5C">
        <w:t xml:space="preserve">text, and </w:t>
      </w:r>
      <w:r w:rsidR="00B6382C">
        <w:t>listen to music</w:t>
      </w:r>
      <w:r w:rsidR="009E1D06">
        <w:t xml:space="preserve"> through ear buds</w:t>
      </w:r>
      <w:r w:rsidR="00B6382C">
        <w:t xml:space="preserve"> while the class carried on. </w:t>
      </w:r>
    </w:p>
    <w:p w14:paraId="6D71E96B" w14:textId="63D3AAD4" w:rsidR="00B6382C" w:rsidRDefault="00B6382C" w:rsidP="00B6382C">
      <w:pPr>
        <w:tabs>
          <w:tab w:val="left" w:pos="360"/>
          <w:tab w:val="left" w:pos="720"/>
          <w:tab w:val="left" w:pos="1080"/>
          <w:tab w:val="left" w:pos="1440"/>
          <w:tab w:val="left" w:pos="1800"/>
          <w:tab w:val="left" w:pos="2160"/>
        </w:tabs>
      </w:pPr>
      <w:r w:rsidRPr="00F731AA">
        <w:rPr>
          <w:b/>
        </w:rPr>
        <w:t>Impact</w:t>
      </w:r>
      <w:r w:rsidRPr="00BA3A76">
        <w:t xml:space="preserve">: </w:t>
      </w:r>
      <w:r>
        <w:t xml:space="preserve">Without </w:t>
      </w:r>
      <w:r w:rsidR="00086978">
        <w:t xml:space="preserve">ensuring that students engage in challenging tasks regardless of </w:t>
      </w:r>
      <w:r>
        <w:t>learning</w:t>
      </w:r>
      <w:r w:rsidR="00086978">
        <w:t xml:space="preserve"> needs</w:t>
      </w:r>
      <w:r>
        <w:t xml:space="preserve">, </w:t>
      </w:r>
      <w:r w:rsidR="00086978">
        <w:t>the district does not provide</w:t>
      </w:r>
      <w:r>
        <w:t xml:space="preserve"> students </w:t>
      </w:r>
      <w:r w:rsidR="00086978">
        <w:t xml:space="preserve">the support </w:t>
      </w:r>
      <w:r w:rsidR="006B64C9">
        <w:t xml:space="preserve">and rigor </w:t>
      </w:r>
      <w:r w:rsidR="00086978">
        <w:t xml:space="preserve">that they need to </w:t>
      </w:r>
      <w:r w:rsidR="00AB14FB">
        <w:t>learn effectively and achieve at high levels</w:t>
      </w:r>
      <w:r>
        <w:t>.</w:t>
      </w:r>
      <w:bookmarkEnd w:id="22"/>
      <w:r w:rsidR="00086978">
        <w:t xml:space="preserve"> </w:t>
      </w:r>
    </w:p>
    <w:p w14:paraId="30563DF9" w14:textId="4A4D70E4" w:rsidR="00DB12BE" w:rsidRDefault="00DB12BE" w:rsidP="00DB12BE">
      <w:pPr>
        <w:tabs>
          <w:tab w:val="left" w:pos="360"/>
          <w:tab w:val="left" w:pos="1080"/>
          <w:tab w:val="left" w:pos="1440"/>
          <w:tab w:val="left" w:pos="1800"/>
          <w:tab w:val="left" w:pos="2160"/>
        </w:tabs>
        <w:ind w:left="360" w:hanging="360"/>
        <w:rPr>
          <w:rFonts w:cstheme="minorHAnsi"/>
        </w:rPr>
      </w:pPr>
      <w:r w:rsidRPr="00DB12BE">
        <w:rPr>
          <w:b/>
          <w:bCs/>
        </w:rPr>
        <w:t xml:space="preserve">10. </w:t>
      </w:r>
      <w:r>
        <w:rPr>
          <w:b/>
          <w:bCs/>
        </w:rPr>
        <w:t xml:space="preserve"> The district has not ensured that all students have equitable access to pursue a range of rigorous coursework and learning experiences.</w:t>
      </w:r>
      <w:r w:rsidRPr="005216D8">
        <w:rPr>
          <w:rFonts w:cstheme="minorHAnsi"/>
        </w:rPr>
        <w:t xml:space="preserve"> </w:t>
      </w:r>
    </w:p>
    <w:p w14:paraId="779445F5" w14:textId="0658CC6E" w:rsidR="00DB12BE" w:rsidRPr="0023504E" w:rsidRDefault="00DB12BE" w:rsidP="00DB12BE">
      <w:pPr>
        <w:pStyle w:val="ListParagraph"/>
        <w:numPr>
          <w:ilvl w:val="1"/>
          <w:numId w:val="41"/>
        </w:numPr>
        <w:tabs>
          <w:tab w:val="left" w:pos="360"/>
          <w:tab w:val="left" w:pos="720"/>
          <w:tab w:val="left" w:pos="1080"/>
          <w:tab w:val="left" w:pos="1440"/>
          <w:tab w:val="left" w:pos="1800"/>
          <w:tab w:val="left" w:pos="2160"/>
        </w:tabs>
        <w:ind w:left="720"/>
        <w:contextualSpacing w:val="0"/>
        <w:rPr>
          <w:b/>
          <w:i/>
        </w:rPr>
      </w:pPr>
      <w:r>
        <w:rPr>
          <w:bCs/>
          <w:iCs/>
        </w:rPr>
        <w:t>At the time of the review</w:t>
      </w:r>
      <w:r w:rsidR="003836C6">
        <w:rPr>
          <w:bCs/>
          <w:iCs/>
        </w:rPr>
        <w:t xml:space="preserve"> in March 2020</w:t>
      </w:r>
      <w:r>
        <w:rPr>
          <w:bCs/>
          <w:iCs/>
        </w:rPr>
        <w:t>, access to the district’s Talented and Gifted Program (TAG)</w:t>
      </w:r>
      <w:r>
        <w:rPr>
          <w:rStyle w:val="FootnoteReference"/>
          <w:bCs/>
          <w:iCs/>
        </w:rPr>
        <w:footnoteReference w:id="27"/>
      </w:r>
      <w:r>
        <w:rPr>
          <w:bCs/>
          <w:iCs/>
        </w:rPr>
        <w:t xml:space="preserve"> for grades 4-8 was </w:t>
      </w:r>
      <w:r w:rsidR="00E729DB">
        <w:rPr>
          <w:bCs/>
          <w:iCs/>
        </w:rPr>
        <w:t xml:space="preserve">capped at those students whom the district </w:t>
      </w:r>
      <w:r w:rsidR="000E7ACA">
        <w:rPr>
          <w:bCs/>
          <w:iCs/>
        </w:rPr>
        <w:t xml:space="preserve">admitted </w:t>
      </w:r>
      <w:r w:rsidR="00E729DB">
        <w:rPr>
          <w:bCs/>
          <w:iCs/>
        </w:rPr>
        <w:t xml:space="preserve">at the end of </w:t>
      </w:r>
      <w:r>
        <w:rPr>
          <w:bCs/>
          <w:iCs/>
        </w:rPr>
        <w:t>grade 3.</w:t>
      </w:r>
      <w:r>
        <w:rPr>
          <w:rStyle w:val="FootnoteReference"/>
          <w:bCs/>
          <w:iCs/>
        </w:rPr>
        <w:footnoteReference w:id="28"/>
      </w:r>
      <w:r>
        <w:rPr>
          <w:bCs/>
          <w:iCs/>
        </w:rPr>
        <w:t xml:space="preserve"> </w:t>
      </w:r>
    </w:p>
    <w:p w14:paraId="5DD8581A" w14:textId="524BBBC9" w:rsidR="00EE0D00" w:rsidRPr="00913D11" w:rsidRDefault="00EE0D00" w:rsidP="00EE0D00">
      <w:pPr>
        <w:pStyle w:val="ListParagraph"/>
        <w:numPr>
          <w:ilvl w:val="2"/>
          <w:numId w:val="41"/>
        </w:numPr>
        <w:tabs>
          <w:tab w:val="left" w:pos="360"/>
          <w:tab w:val="left" w:pos="720"/>
          <w:tab w:val="left" w:pos="1080"/>
          <w:tab w:val="left" w:pos="1440"/>
          <w:tab w:val="left" w:pos="1800"/>
          <w:tab w:val="left" w:pos="2160"/>
        </w:tabs>
        <w:ind w:left="1080"/>
        <w:contextualSpacing w:val="0"/>
        <w:rPr>
          <w:b/>
          <w:i/>
        </w:rPr>
      </w:pPr>
      <w:r>
        <w:t xml:space="preserve">The district screens students for admission to TAG by testing all grade 3 students using the Cognitive Aptitude Test (COGAT) from the Iowa Test of Basic Skills (ITBS) and STAR assessments for reading and math.  </w:t>
      </w:r>
      <w:r w:rsidR="00DD6591">
        <w:t xml:space="preserve">In addition, TAG teachers create and score a written assessment </w:t>
      </w:r>
      <w:r>
        <w:t xml:space="preserve">for students who qualify through standardized test scores. </w:t>
      </w:r>
    </w:p>
    <w:p w14:paraId="4FB8CEBC" w14:textId="77777777" w:rsidR="00EE0D00" w:rsidRPr="00913D11" w:rsidRDefault="00EE0D00" w:rsidP="00EE0D00">
      <w:pPr>
        <w:pStyle w:val="ListParagraph"/>
        <w:numPr>
          <w:ilvl w:val="2"/>
          <w:numId w:val="41"/>
        </w:numPr>
        <w:tabs>
          <w:tab w:val="left" w:pos="360"/>
          <w:tab w:val="left" w:pos="720"/>
          <w:tab w:val="left" w:pos="1080"/>
          <w:tab w:val="left" w:pos="1440"/>
          <w:tab w:val="left" w:pos="1800"/>
          <w:tab w:val="left" w:pos="2160"/>
        </w:tabs>
        <w:ind w:left="1080"/>
        <w:contextualSpacing w:val="0"/>
        <w:rPr>
          <w:b/>
          <w:i/>
        </w:rPr>
      </w:pPr>
      <w:r>
        <w:t>District and school leaders</w:t>
      </w:r>
      <w:r w:rsidRPr="00913D11">
        <w:t xml:space="preserve"> stated that </w:t>
      </w:r>
      <w:r>
        <w:t xml:space="preserve">many </w:t>
      </w:r>
      <w:r w:rsidRPr="00913D11">
        <w:t>students qualif</w:t>
      </w:r>
      <w:r>
        <w:t>ied</w:t>
      </w:r>
      <w:r w:rsidRPr="00913D11">
        <w:t xml:space="preserve"> for TAG</w:t>
      </w:r>
      <w:r>
        <w:t>,</w:t>
      </w:r>
      <w:r w:rsidRPr="00913D11">
        <w:t xml:space="preserve"> but</w:t>
      </w:r>
      <w:r>
        <w:t xml:space="preserve"> they</w:t>
      </w:r>
      <w:r w:rsidRPr="00913D11">
        <w:t xml:space="preserve"> ha</w:t>
      </w:r>
      <w:r>
        <w:t>d</w:t>
      </w:r>
      <w:r w:rsidRPr="00913D11">
        <w:t xml:space="preserve"> to decide whether to participate in </w:t>
      </w:r>
      <w:r>
        <w:t>TAG or in one of the</w:t>
      </w:r>
      <w:r w:rsidRPr="00913D11">
        <w:t xml:space="preserve"> district’s dual</w:t>
      </w:r>
      <w:r>
        <w:t>-</w:t>
      </w:r>
      <w:r w:rsidRPr="00913D11">
        <w:t>language programs (</w:t>
      </w:r>
      <w:r w:rsidRPr="001E6D43">
        <w:rPr>
          <w:i/>
          <w:iCs/>
        </w:rPr>
        <w:t>Juntos Spanish Program, Unidos Portuguese Immersion Program</w:t>
      </w:r>
      <w:r>
        <w:rPr>
          <w:i/>
          <w:iCs/>
        </w:rPr>
        <w:t>,</w:t>
      </w:r>
      <w:r w:rsidRPr="001E6D43">
        <w:rPr>
          <w:i/>
          <w:iCs/>
        </w:rPr>
        <w:t xml:space="preserve"> </w:t>
      </w:r>
      <w:r w:rsidRPr="001E6D43">
        <w:t>and the</w:t>
      </w:r>
      <w:r w:rsidRPr="001E6D43">
        <w:rPr>
          <w:i/>
          <w:iCs/>
        </w:rPr>
        <w:t xml:space="preserve"> Amiti</w:t>
      </w:r>
      <w:r w:rsidRPr="001E6D43">
        <w:rPr>
          <w:rFonts w:ascii="Calibri" w:hAnsi="Calibri" w:cs="Calibri"/>
          <w:i/>
          <w:iCs/>
        </w:rPr>
        <w:t>é</w:t>
      </w:r>
      <w:r w:rsidRPr="001E6D43">
        <w:rPr>
          <w:i/>
          <w:iCs/>
        </w:rPr>
        <w:t xml:space="preserve"> French Immersion Program</w:t>
      </w:r>
      <w:r w:rsidRPr="00913D11">
        <w:t>).</w:t>
      </w:r>
    </w:p>
    <w:p w14:paraId="79BA77FD" w14:textId="0434B0DC" w:rsidR="00DB12BE" w:rsidRDefault="00EE0D00" w:rsidP="00EE0D00">
      <w:pPr>
        <w:pStyle w:val="ListParagraph"/>
        <w:numPr>
          <w:ilvl w:val="2"/>
          <w:numId w:val="41"/>
        </w:numPr>
        <w:tabs>
          <w:tab w:val="left" w:pos="0"/>
          <w:tab w:val="left" w:pos="360"/>
          <w:tab w:val="left" w:pos="720"/>
          <w:tab w:val="left" w:pos="1080"/>
          <w:tab w:val="left" w:pos="1440"/>
          <w:tab w:val="left" w:pos="1800"/>
          <w:tab w:val="left" w:pos="2160"/>
        </w:tabs>
        <w:ind w:left="1080"/>
        <w:contextualSpacing w:val="0"/>
      </w:pPr>
      <w:r>
        <w:lastRenderedPageBreak/>
        <w:t xml:space="preserve">District and school leaders also stated that, in addition, there was limited movement of students into TAG after grade 3 because TAG class sizes were already large at 30. </w:t>
      </w:r>
    </w:p>
    <w:p w14:paraId="019A2411" w14:textId="46B01940" w:rsidR="00DB12BE" w:rsidRDefault="003B31E7" w:rsidP="00DB12BE">
      <w:pPr>
        <w:pStyle w:val="ListParagraph"/>
        <w:numPr>
          <w:ilvl w:val="2"/>
          <w:numId w:val="41"/>
        </w:numPr>
        <w:tabs>
          <w:tab w:val="left" w:pos="0"/>
          <w:tab w:val="left" w:pos="360"/>
          <w:tab w:val="left" w:pos="720"/>
          <w:tab w:val="left" w:pos="1080"/>
          <w:tab w:val="left" w:pos="1440"/>
          <w:tab w:val="left" w:pos="1800"/>
          <w:tab w:val="left" w:pos="2160"/>
        </w:tabs>
        <w:ind w:left="1080"/>
        <w:contextualSpacing w:val="0"/>
      </w:pPr>
      <w:r>
        <w:t xml:space="preserve">District and school leaders </w:t>
      </w:r>
      <w:r w:rsidR="00DB12BE">
        <w:t>stated that the district’s assessment team</w:t>
      </w:r>
      <w:r w:rsidR="00E729DB">
        <w:rPr>
          <w:rStyle w:val="FootnoteReference"/>
        </w:rPr>
        <w:footnoteReference w:id="29"/>
      </w:r>
      <w:r w:rsidR="00DB12BE">
        <w:t xml:space="preserve"> was in the process of finding ways to expand students</w:t>
      </w:r>
      <w:r>
        <w:t>’</w:t>
      </w:r>
      <w:r w:rsidR="00DB12BE">
        <w:t xml:space="preserve"> access to TAG beyond grade 3 by having entry and exit points throughout a child’s academic program</w:t>
      </w:r>
      <w:r w:rsidR="00B96BC8">
        <w:t>,</w:t>
      </w:r>
      <w:r w:rsidR="00DB12BE">
        <w:t xml:space="preserve"> but strategies to accomplish this </w:t>
      </w:r>
      <w:r>
        <w:t xml:space="preserve">had </w:t>
      </w:r>
      <w:r w:rsidR="00DB12BE">
        <w:t>not been developed.</w:t>
      </w:r>
    </w:p>
    <w:p w14:paraId="11665D18" w14:textId="6CC599CB" w:rsidR="00DB12BE" w:rsidRPr="00861AEE" w:rsidRDefault="008E3028" w:rsidP="008E3028">
      <w:pPr>
        <w:pStyle w:val="ListParagraph"/>
        <w:numPr>
          <w:ilvl w:val="1"/>
          <w:numId w:val="41"/>
        </w:numPr>
        <w:tabs>
          <w:tab w:val="left" w:pos="360"/>
          <w:tab w:val="left" w:pos="720"/>
          <w:tab w:val="left" w:pos="1080"/>
          <w:tab w:val="left" w:pos="1440"/>
          <w:tab w:val="left" w:pos="1800"/>
          <w:tab w:val="left" w:pos="2160"/>
        </w:tabs>
        <w:ind w:left="720"/>
        <w:contextualSpacing w:val="0"/>
        <w:rPr>
          <w:b/>
          <w:i/>
        </w:rPr>
      </w:pPr>
      <w:r>
        <w:rPr>
          <w:bCs/>
          <w:iCs/>
        </w:rPr>
        <w:t xml:space="preserve">In school year 2019-2020, the enrollment </w:t>
      </w:r>
      <w:r w:rsidR="00DB12BE">
        <w:rPr>
          <w:bCs/>
          <w:iCs/>
        </w:rPr>
        <w:t xml:space="preserve">in TAG by </w:t>
      </w:r>
      <w:r w:rsidR="003B31E7">
        <w:rPr>
          <w:bCs/>
          <w:iCs/>
        </w:rPr>
        <w:t xml:space="preserve">student group </w:t>
      </w:r>
      <w:r w:rsidR="00DB12BE">
        <w:rPr>
          <w:bCs/>
          <w:iCs/>
        </w:rPr>
        <w:t xml:space="preserve">did not always closely resemble each </w:t>
      </w:r>
      <w:r w:rsidR="003B31E7">
        <w:rPr>
          <w:bCs/>
          <w:iCs/>
        </w:rPr>
        <w:t xml:space="preserve">student group’s proportion </w:t>
      </w:r>
      <w:r w:rsidR="00DB12BE">
        <w:rPr>
          <w:bCs/>
          <w:iCs/>
        </w:rPr>
        <w:t xml:space="preserve">of the general student population. See </w:t>
      </w:r>
      <w:r w:rsidR="003B31E7">
        <w:rPr>
          <w:bCs/>
          <w:iCs/>
        </w:rPr>
        <w:t xml:space="preserve">Table </w:t>
      </w:r>
      <w:r w:rsidR="00146BDA">
        <w:rPr>
          <w:bCs/>
          <w:iCs/>
        </w:rPr>
        <w:t xml:space="preserve">31 </w:t>
      </w:r>
      <w:r w:rsidR="003B31E7">
        <w:rPr>
          <w:bCs/>
          <w:iCs/>
        </w:rPr>
        <w:t>below</w:t>
      </w:r>
      <w:r w:rsidR="00DB12BE">
        <w:rPr>
          <w:bCs/>
          <w:iCs/>
        </w:rPr>
        <w:t>.</w:t>
      </w:r>
    </w:p>
    <w:p w14:paraId="40A8E3F7" w14:textId="77777777" w:rsidR="007F7D96" w:rsidRDefault="007F7D96" w:rsidP="00177F96">
      <w:pPr>
        <w:tabs>
          <w:tab w:val="left" w:pos="360"/>
          <w:tab w:val="left" w:pos="720"/>
          <w:tab w:val="left" w:pos="1080"/>
          <w:tab w:val="left" w:pos="1440"/>
          <w:tab w:val="left" w:pos="1800"/>
          <w:tab w:val="left" w:pos="2160"/>
        </w:tabs>
        <w:spacing w:after="0" w:line="240" w:lineRule="auto"/>
        <w:ind w:left="-360"/>
        <w:jc w:val="center"/>
        <w:rPr>
          <w:b/>
          <w:iCs/>
        </w:rPr>
      </w:pPr>
    </w:p>
    <w:p w14:paraId="5204065F" w14:textId="454B3776" w:rsidR="00DB12BE" w:rsidRPr="00177F96" w:rsidRDefault="003B31E7" w:rsidP="00177F96">
      <w:pPr>
        <w:tabs>
          <w:tab w:val="left" w:pos="360"/>
          <w:tab w:val="left" w:pos="720"/>
          <w:tab w:val="left" w:pos="1080"/>
          <w:tab w:val="left" w:pos="1440"/>
          <w:tab w:val="left" w:pos="1800"/>
          <w:tab w:val="left" w:pos="2160"/>
        </w:tabs>
        <w:spacing w:after="0" w:line="240" w:lineRule="auto"/>
        <w:ind w:left="-360"/>
        <w:jc w:val="center"/>
        <w:rPr>
          <w:b/>
          <w:iCs/>
        </w:rPr>
      </w:pPr>
      <w:r w:rsidRPr="00177F96">
        <w:rPr>
          <w:b/>
          <w:iCs/>
        </w:rPr>
        <w:t>Table</w:t>
      </w:r>
      <w:r w:rsidR="00146BDA">
        <w:rPr>
          <w:b/>
          <w:iCs/>
        </w:rPr>
        <w:t xml:space="preserve"> 31</w:t>
      </w:r>
      <w:r w:rsidR="00DB12BE" w:rsidRPr="00177F96">
        <w:rPr>
          <w:b/>
          <w:iCs/>
        </w:rPr>
        <w:t>:  Brockton Public Schools, 2019-2020</w:t>
      </w:r>
    </w:p>
    <w:p w14:paraId="7F754A44" w14:textId="1B894B44" w:rsidR="00DB12BE" w:rsidRPr="00913B0E" w:rsidRDefault="00BA50AB" w:rsidP="00DB12BE">
      <w:pPr>
        <w:pStyle w:val="ListParagraph"/>
        <w:tabs>
          <w:tab w:val="left" w:pos="360"/>
          <w:tab w:val="left" w:pos="720"/>
          <w:tab w:val="left" w:pos="1080"/>
          <w:tab w:val="left" w:pos="1440"/>
          <w:tab w:val="left" w:pos="1800"/>
          <w:tab w:val="left" w:pos="2160"/>
        </w:tabs>
        <w:spacing w:after="0" w:line="240" w:lineRule="auto"/>
        <w:ind w:left="0"/>
        <w:contextualSpacing w:val="0"/>
        <w:jc w:val="center"/>
        <w:rPr>
          <w:b/>
          <w:iCs/>
        </w:rPr>
      </w:pPr>
      <w:r>
        <w:rPr>
          <w:b/>
          <w:iCs/>
        </w:rPr>
        <w:t xml:space="preserve">Percentage of </w:t>
      </w:r>
      <w:r w:rsidR="00DB12BE">
        <w:rPr>
          <w:b/>
          <w:iCs/>
        </w:rPr>
        <w:t xml:space="preserve">Enrollment </w:t>
      </w:r>
      <w:r w:rsidR="00F16052">
        <w:rPr>
          <w:b/>
          <w:iCs/>
        </w:rPr>
        <w:t>by Student Group and</w:t>
      </w:r>
      <w:r>
        <w:rPr>
          <w:b/>
          <w:iCs/>
        </w:rPr>
        <w:t xml:space="preserve"> Percentage of Enrollment </w:t>
      </w:r>
      <w:r w:rsidR="00883F62">
        <w:rPr>
          <w:b/>
          <w:iCs/>
        </w:rPr>
        <w:t xml:space="preserve">in </w:t>
      </w:r>
      <w:r w:rsidR="00DB12BE" w:rsidRPr="00913B0E">
        <w:rPr>
          <w:b/>
          <w:iCs/>
        </w:rPr>
        <w:t xml:space="preserve">TAG </w:t>
      </w:r>
      <w:r w:rsidR="00883F62">
        <w:rPr>
          <w:b/>
          <w:iCs/>
        </w:rPr>
        <w:t>by Student Group</w:t>
      </w:r>
      <w:r w:rsidR="00DB12BE">
        <w:rPr>
          <w:b/>
          <w:iCs/>
        </w:rPr>
        <w:t xml:space="preserve"> </w:t>
      </w:r>
    </w:p>
    <w:p w14:paraId="51AF1826" w14:textId="77777777" w:rsidR="00DB12BE" w:rsidRDefault="00DB12BE" w:rsidP="00DB12BE">
      <w:pPr>
        <w:pStyle w:val="ListParagraph"/>
        <w:tabs>
          <w:tab w:val="left" w:pos="360"/>
          <w:tab w:val="left" w:pos="720"/>
          <w:tab w:val="left" w:pos="1080"/>
          <w:tab w:val="left" w:pos="1440"/>
          <w:tab w:val="left" w:pos="1800"/>
          <w:tab w:val="left" w:pos="2160"/>
        </w:tabs>
        <w:ind w:left="0"/>
        <w:contextualSpacing w:val="0"/>
        <w:jc w:val="center"/>
        <w:rPr>
          <w:bCs/>
          <w:iCs/>
        </w:rPr>
      </w:pPr>
      <w:r>
        <w:rPr>
          <w:noProof/>
        </w:rPr>
        <w:drawing>
          <wp:inline distT="0" distB="0" distL="0" distR="0" wp14:anchorId="4EABD193" wp14:editId="2E16FB51">
            <wp:extent cx="4282831" cy="2125785"/>
            <wp:effectExtent l="0" t="0" r="10160" b="8255"/>
            <wp:docPr id="6" name="Chart 6" descr="Table 31:  Brockton Public Schools, 2019-2020&#10;Percentage of Enrollment by Student Group and Percentage of Enrollment in TAG by Student Group&#10;">
              <a:extLst xmlns:a="http://schemas.openxmlformats.org/drawingml/2006/main">
                <a:ext uri="{FF2B5EF4-FFF2-40B4-BE49-F238E27FC236}">
                  <a16:creationId xmlns:a16="http://schemas.microsoft.com/office/drawing/2014/main" id="{031FC803-88F7-6245-AF0C-8800CD4FC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53E56FA" w14:textId="77777777" w:rsidR="00DB12BE" w:rsidRDefault="00DB12BE" w:rsidP="00DB12BE">
      <w:pPr>
        <w:pStyle w:val="ListParagraph"/>
        <w:tabs>
          <w:tab w:val="left" w:pos="360"/>
          <w:tab w:val="left" w:pos="720"/>
          <w:tab w:val="left" w:pos="1080"/>
          <w:tab w:val="left" w:pos="1440"/>
          <w:tab w:val="left" w:pos="1800"/>
          <w:tab w:val="left" w:pos="2160"/>
        </w:tabs>
        <w:spacing w:after="0" w:line="240" w:lineRule="auto"/>
        <w:ind w:left="1350"/>
        <w:contextualSpacing w:val="0"/>
        <w:rPr>
          <w:bCs/>
          <w:iCs/>
          <w:sz w:val="20"/>
          <w:szCs w:val="20"/>
        </w:rPr>
      </w:pPr>
      <w:r w:rsidRPr="00975F52">
        <w:rPr>
          <w:bCs/>
          <w:iCs/>
          <w:sz w:val="20"/>
          <w:szCs w:val="20"/>
        </w:rPr>
        <w:t>Source:  Brockton Public Schools</w:t>
      </w:r>
      <w:r>
        <w:rPr>
          <w:bCs/>
          <w:iCs/>
          <w:sz w:val="20"/>
          <w:szCs w:val="20"/>
        </w:rPr>
        <w:t>,</w:t>
      </w:r>
      <w:r w:rsidRPr="00975F52">
        <w:rPr>
          <w:bCs/>
          <w:iCs/>
          <w:sz w:val="20"/>
          <w:szCs w:val="20"/>
        </w:rPr>
        <w:t xml:space="preserve"> Office of </w:t>
      </w:r>
      <w:r>
        <w:rPr>
          <w:bCs/>
          <w:iCs/>
          <w:sz w:val="20"/>
          <w:szCs w:val="20"/>
        </w:rPr>
        <w:t xml:space="preserve">Assessment, Accountability, Technology </w:t>
      </w:r>
    </w:p>
    <w:p w14:paraId="039B8140" w14:textId="122CE440" w:rsidR="00DB12BE" w:rsidRDefault="00DB12BE" w:rsidP="00DB12BE">
      <w:pPr>
        <w:pStyle w:val="ListParagraph"/>
        <w:tabs>
          <w:tab w:val="left" w:pos="360"/>
          <w:tab w:val="left" w:pos="720"/>
          <w:tab w:val="left" w:pos="1080"/>
          <w:tab w:val="left" w:pos="1440"/>
          <w:tab w:val="left" w:pos="1800"/>
          <w:tab w:val="left" w:pos="2160"/>
        </w:tabs>
        <w:spacing w:after="0" w:line="240" w:lineRule="auto"/>
        <w:ind w:left="1350"/>
        <w:contextualSpacing w:val="0"/>
        <w:rPr>
          <w:bCs/>
          <w:iCs/>
          <w:sz w:val="20"/>
          <w:szCs w:val="20"/>
        </w:rPr>
      </w:pPr>
      <w:r>
        <w:rPr>
          <w:bCs/>
          <w:iCs/>
          <w:sz w:val="20"/>
          <w:szCs w:val="20"/>
        </w:rPr>
        <w:t>and  Student Data Research</w:t>
      </w:r>
    </w:p>
    <w:p w14:paraId="5F3D1B47" w14:textId="464C5D31" w:rsidR="008E3028" w:rsidRDefault="008E3028" w:rsidP="00DB12BE">
      <w:pPr>
        <w:pStyle w:val="ListParagraph"/>
        <w:tabs>
          <w:tab w:val="left" w:pos="360"/>
          <w:tab w:val="left" w:pos="720"/>
          <w:tab w:val="left" w:pos="1080"/>
          <w:tab w:val="left" w:pos="1440"/>
          <w:tab w:val="left" w:pos="1800"/>
          <w:tab w:val="left" w:pos="2160"/>
        </w:tabs>
        <w:spacing w:after="0" w:line="240" w:lineRule="auto"/>
        <w:ind w:left="1350"/>
        <w:contextualSpacing w:val="0"/>
        <w:rPr>
          <w:bCs/>
          <w:iCs/>
          <w:sz w:val="20"/>
          <w:szCs w:val="20"/>
        </w:rPr>
      </w:pPr>
    </w:p>
    <w:p w14:paraId="65F7BBE7" w14:textId="498CA031" w:rsidR="008E3028" w:rsidRDefault="008E3028" w:rsidP="008E3028">
      <w:pPr>
        <w:pStyle w:val="ListParagraph"/>
        <w:tabs>
          <w:tab w:val="left" w:pos="360"/>
          <w:tab w:val="left" w:pos="720"/>
          <w:tab w:val="left" w:pos="1080"/>
          <w:tab w:val="left" w:pos="1440"/>
          <w:tab w:val="left" w:pos="1800"/>
          <w:tab w:val="left" w:pos="2160"/>
        </w:tabs>
        <w:ind w:left="1080" w:hanging="360"/>
        <w:contextualSpacing w:val="0"/>
      </w:pPr>
      <w:r>
        <w:t xml:space="preserve">1. </w:t>
      </w:r>
      <w:r>
        <w:tab/>
        <w:t>African-American/Black students, who represented 59 percent of all students, made up 40 percent of all TAG students.</w:t>
      </w:r>
    </w:p>
    <w:p w14:paraId="6BF087B9" w14:textId="389C34B4" w:rsidR="008E3028" w:rsidRDefault="008E3028" w:rsidP="008E3028">
      <w:pPr>
        <w:pStyle w:val="ListParagraph"/>
        <w:tabs>
          <w:tab w:val="left" w:pos="360"/>
          <w:tab w:val="left" w:pos="720"/>
          <w:tab w:val="left" w:pos="1080"/>
          <w:tab w:val="left" w:pos="1440"/>
          <w:tab w:val="left" w:pos="1800"/>
          <w:tab w:val="left" w:pos="2160"/>
        </w:tabs>
        <w:ind w:left="1080" w:hanging="360"/>
        <w:contextualSpacing w:val="0"/>
      </w:pPr>
      <w:r>
        <w:t>2.</w:t>
      </w:r>
      <w:r>
        <w:tab/>
        <w:t>Asian students represented a higher percentage of TAG students (6 percent) than their share of the total enrollment (2 percent).</w:t>
      </w:r>
    </w:p>
    <w:p w14:paraId="0593B940" w14:textId="1379F70D" w:rsidR="008E3028" w:rsidRDefault="008E3028" w:rsidP="008E3028">
      <w:pPr>
        <w:pStyle w:val="ListParagraph"/>
        <w:tabs>
          <w:tab w:val="left" w:pos="360"/>
          <w:tab w:val="left" w:pos="720"/>
          <w:tab w:val="left" w:pos="1080"/>
          <w:tab w:val="left" w:pos="1440"/>
          <w:tab w:val="left" w:pos="1800"/>
          <w:tab w:val="left" w:pos="2160"/>
        </w:tabs>
        <w:ind w:left="1080" w:hanging="360"/>
        <w:contextualSpacing w:val="0"/>
      </w:pPr>
      <w:r>
        <w:t>3.</w:t>
      </w:r>
      <w:r>
        <w:tab/>
        <w:t xml:space="preserve">White students, who </w:t>
      </w:r>
      <w:r w:rsidR="00883F62">
        <w:t xml:space="preserve">made up </w:t>
      </w:r>
      <w:r>
        <w:t xml:space="preserve">17 percent of all students, filled </w:t>
      </w:r>
      <w:r w:rsidR="00B96BC8">
        <w:t>33 percent of</w:t>
      </w:r>
      <w:r>
        <w:t xml:space="preserve"> TAG slots.</w:t>
      </w:r>
    </w:p>
    <w:p w14:paraId="0F36753D" w14:textId="3C1A2856" w:rsidR="008E3028" w:rsidRDefault="008E3028" w:rsidP="008E3028">
      <w:pPr>
        <w:tabs>
          <w:tab w:val="left" w:pos="360"/>
          <w:tab w:val="left" w:pos="720"/>
          <w:tab w:val="left" w:pos="1080"/>
          <w:tab w:val="left" w:pos="1440"/>
          <w:tab w:val="left" w:pos="1800"/>
          <w:tab w:val="left" w:pos="2160"/>
        </w:tabs>
        <w:ind w:left="1080" w:hanging="360"/>
      </w:pPr>
      <w:r>
        <w:t>4.</w:t>
      </w:r>
      <w:r>
        <w:tab/>
        <w:t>Hispanic students made up 17 percent of all students and 16 percent of TAG students.</w:t>
      </w:r>
    </w:p>
    <w:p w14:paraId="25254A23" w14:textId="77777777" w:rsidR="00DB12BE" w:rsidRDefault="00DB12BE" w:rsidP="00DB12BE">
      <w:pPr>
        <w:tabs>
          <w:tab w:val="left" w:pos="360"/>
          <w:tab w:val="left" w:pos="720"/>
          <w:tab w:val="left" w:pos="1080"/>
          <w:tab w:val="left" w:pos="1440"/>
          <w:tab w:val="left" w:pos="1800"/>
          <w:tab w:val="left" w:pos="2160"/>
        </w:tabs>
        <w:ind w:left="1080" w:hanging="360"/>
      </w:pPr>
      <w:r>
        <w:t>5.</w:t>
      </w:r>
      <w:r>
        <w:tab/>
        <w:t>Multi-Race, Non-Hispanic students, also showed comparable percentages: they represented 5 percent of all students and 4 percent of TAG students.</w:t>
      </w:r>
    </w:p>
    <w:p w14:paraId="2299F8C2" w14:textId="6C5D631E" w:rsidR="00DB12BE" w:rsidRDefault="00DB12BE" w:rsidP="00DB12BE">
      <w:pPr>
        <w:tabs>
          <w:tab w:val="left" w:pos="360"/>
          <w:tab w:val="left" w:pos="720"/>
          <w:tab w:val="left" w:pos="1080"/>
          <w:tab w:val="left" w:pos="1440"/>
          <w:tab w:val="left" w:pos="1800"/>
          <w:tab w:val="left" w:pos="2160"/>
        </w:tabs>
        <w:ind w:left="1080" w:hanging="360"/>
      </w:pPr>
      <w:r>
        <w:lastRenderedPageBreak/>
        <w:t>6.</w:t>
      </w:r>
      <w:r>
        <w:tab/>
      </w:r>
      <w:r w:rsidR="000E7ACA">
        <w:t xml:space="preserve"> Females were more likely to be admitted to TAG than males. While females were 48 percent of all students, they represented 55 percent of all TAG students.  In contrast, males represented 52 percent of all students and only 45 percent of TAG students.  It is only in the African-American/Black student group that male TAG students outnumbered female TAG students. In all other student groups, female students outnumbered male students.</w:t>
      </w:r>
    </w:p>
    <w:p w14:paraId="07E8EE5E" w14:textId="7469C132" w:rsidR="00DB12BE" w:rsidRDefault="00DB12BE" w:rsidP="00DB12BE">
      <w:pPr>
        <w:tabs>
          <w:tab w:val="left" w:pos="360"/>
          <w:tab w:val="left" w:pos="720"/>
          <w:tab w:val="left" w:pos="1080"/>
          <w:tab w:val="left" w:pos="1440"/>
          <w:tab w:val="left" w:pos="1800"/>
          <w:tab w:val="left" w:pos="2160"/>
        </w:tabs>
        <w:ind w:left="1080" w:hanging="360"/>
      </w:pPr>
      <w:r>
        <w:t>7.</w:t>
      </w:r>
      <w:r>
        <w:tab/>
        <w:t xml:space="preserve">However, for African-American/Black students, there was a slightly higher percentage of males enrolled in the TAG program than females.  Of this </w:t>
      </w:r>
      <w:r w:rsidR="001F54A8">
        <w:t>student group</w:t>
      </w:r>
      <w:r>
        <w:t xml:space="preserve">, 52 percent were male </w:t>
      </w:r>
      <w:r w:rsidR="001F54A8">
        <w:t xml:space="preserve">compared with </w:t>
      </w:r>
      <w:r>
        <w:t>48 percent female.</w:t>
      </w:r>
    </w:p>
    <w:p w14:paraId="0E0D2EFE" w14:textId="735952D4" w:rsidR="00DB12BE" w:rsidRPr="007071F1" w:rsidRDefault="00DB12BE" w:rsidP="00DB12BE">
      <w:pPr>
        <w:pStyle w:val="ListParagraph"/>
        <w:tabs>
          <w:tab w:val="left" w:pos="360"/>
          <w:tab w:val="left" w:pos="720"/>
          <w:tab w:val="left" w:pos="1080"/>
          <w:tab w:val="left" w:pos="1440"/>
          <w:tab w:val="left" w:pos="1800"/>
          <w:tab w:val="left" w:pos="2160"/>
        </w:tabs>
        <w:ind w:hanging="360"/>
        <w:contextualSpacing w:val="0"/>
        <w:rPr>
          <w:b/>
          <w:bCs/>
        </w:rPr>
      </w:pPr>
      <w:r w:rsidRPr="007071F1">
        <w:rPr>
          <w:b/>
          <w:bCs/>
        </w:rPr>
        <w:t>C.</w:t>
      </w:r>
      <w:r w:rsidRPr="007071F1">
        <w:rPr>
          <w:b/>
          <w:bCs/>
        </w:rPr>
        <w:tab/>
      </w:r>
      <w:r>
        <w:t xml:space="preserve">District data also indicated that </w:t>
      </w:r>
      <w:r w:rsidR="001F54A8">
        <w:t xml:space="preserve">in the 2019-2020 school year </w:t>
      </w:r>
      <w:r>
        <w:t xml:space="preserve">very few students with disabilities and English </w:t>
      </w:r>
      <w:r w:rsidR="001F54A8">
        <w:t xml:space="preserve">learners </w:t>
      </w:r>
      <w:r>
        <w:t>(ELs) participate</w:t>
      </w:r>
      <w:r w:rsidR="001F54A8">
        <w:t>d</w:t>
      </w:r>
      <w:r>
        <w:t xml:space="preserve"> in the TAG program.</w:t>
      </w:r>
    </w:p>
    <w:p w14:paraId="2AD08B82" w14:textId="055BECF7" w:rsidR="00DB12BE" w:rsidRDefault="00DB12BE" w:rsidP="00DB12BE">
      <w:pPr>
        <w:tabs>
          <w:tab w:val="left" w:pos="360"/>
          <w:tab w:val="left" w:pos="720"/>
          <w:tab w:val="left" w:pos="1080"/>
          <w:tab w:val="left" w:pos="1440"/>
          <w:tab w:val="left" w:pos="1800"/>
          <w:tab w:val="left" w:pos="2160"/>
        </w:tabs>
        <w:ind w:left="1080" w:hanging="360"/>
      </w:pPr>
      <w:r>
        <w:t xml:space="preserve">1.    </w:t>
      </w:r>
      <w:r w:rsidRPr="009A3F2D">
        <w:t>In</w:t>
      </w:r>
      <w:r>
        <w:t xml:space="preserve"> the 2019-2020 school year, there were four </w:t>
      </w:r>
      <w:r w:rsidR="001F54A8">
        <w:t xml:space="preserve">students with disabilities </w:t>
      </w:r>
      <w:r>
        <w:t>in TAG: two were African-American/Black, one was Hispanic, and one was White.</w:t>
      </w:r>
    </w:p>
    <w:p w14:paraId="1D84CDC6" w14:textId="329E60B3" w:rsidR="00DB12BE" w:rsidRDefault="00DB12BE" w:rsidP="00DB12BE">
      <w:pPr>
        <w:tabs>
          <w:tab w:val="left" w:pos="360"/>
          <w:tab w:val="left" w:pos="720"/>
          <w:tab w:val="left" w:pos="1080"/>
          <w:tab w:val="left" w:pos="1440"/>
          <w:tab w:val="left" w:pos="1800"/>
          <w:tab w:val="left" w:pos="2160"/>
        </w:tabs>
        <w:ind w:left="1080" w:hanging="360"/>
      </w:pPr>
      <w:r>
        <w:t>2.</w:t>
      </w:r>
      <w:r>
        <w:tab/>
        <w:t>In the 2019-2020 school year, there was one EL, who was White, in the TAG program.</w:t>
      </w:r>
      <w:r w:rsidRPr="005C6D2B">
        <w:tab/>
      </w:r>
      <w:r>
        <w:t xml:space="preserve"> </w:t>
      </w:r>
    </w:p>
    <w:p w14:paraId="44F5847F" w14:textId="020C18DA" w:rsidR="00DB12BE" w:rsidRDefault="00BD3EEB" w:rsidP="005030F4">
      <w:pPr>
        <w:tabs>
          <w:tab w:val="left" w:pos="0"/>
          <w:tab w:val="left" w:pos="360"/>
          <w:tab w:val="left" w:pos="720"/>
          <w:tab w:val="left" w:pos="1080"/>
          <w:tab w:val="left" w:pos="1440"/>
          <w:tab w:val="left" w:pos="1800"/>
          <w:tab w:val="left" w:pos="2160"/>
        </w:tabs>
        <w:ind w:left="720" w:hanging="360"/>
        <w:rPr>
          <w:bCs/>
        </w:rPr>
      </w:pPr>
      <w:r>
        <w:rPr>
          <w:b/>
        </w:rPr>
        <w:t>D</w:t>
      </w:r>
      <w:r w:rsidR="00DB12BE" w:rsidRPr="00694DAC">
        <w:rPr>
          <w:b/>
        </w:rPr>
        <w:t>.</w:t>
      </w:r>
      <w:r w:rsidR="00DB12BE">
        <w:rPr>
          <w:bCs/>
        </w:rPr>
        <w:t xml:space="preserve">    </w:t>
      </w:r>
      <w:r w:rsidR="00DB12BE" w:rsidRPr="001170D7">
        <w:rPr>
          <w:bCs/>
        </w:rPr>
        <w:t xml:space="preserve">At the </w:t>
      </w:r>
      <w:r w:rsidR="00841970" w:rsidRPr="001170D7">
        <w:rPr>
          <w:bCs/>
        </w:rPr>
        <w:t>high</w:t>
      </w:r>
      <w:r w:rsidR="00841970">
        <w:rPr>
          <w:bCs/>
        </w:rPr>
        <w:t>-</w:t>
      </w:r>
      <w:r w:rsidR="00DB12BE" w:rsidRPr="001170D7">
        <w:rPr>
          <w:bCs/>
        </w:rPr>
        <w:t>school level, the percentage</w:t>
      </w:r>
      <w:r w:rsidR="00DB12BE">
        <w:rPr>
          <w:bCs/>
        </w:rPr>
        <w:t xml:space="preserve">s of </w:t>
      </w:r>
      <w:r w:rsidR="00DB12BE" w:rsidRPr="001170D7">
        <w:rPr>
          <w:bCs/>
        </w:rPr>
        <w:t xml:space="preserve">student groups </w:t>
      </w:r>
      <w:r w:rsidR="00DB12BE">
        <w:rPr>
          <w:bCs/>
        </w:rPr>
        <w:t xml:space="preserve">enrolled </w:t>
      </w:r>
      <w:r w:rsidR="00DB12BE" w:rsidRPr="001170D7">
        <w:rPr>
          <w:bCs/>
        </w:rPr>
        <w:t xml:space="preserve">in AP and </w:t>
      </w:r>
      <w:r w:rsidR="00DB12BE">
        <w:rPr>
          <w:bCs/>
        </w:rPr>
        <w:t>h</w:t>
      </w:r>
      <w:r w:rsidR="00DB12BE" w:rsidRPr="001170D7">
        <w:rPr>
          <w:bCs/>
        </w:rPr>
        <w:t>onors courses</w:t>
      </w:r>
      <w:r w:rsidR="00DB12BE">
        <w:rPr>
          <w:bCs/>
        </w:rPr>
        <w:t xml:space="preserve"> also did not closely resemble </w:t>
      </w:r>
      <w:r w:rsidR="00DB12BE" w:rsidRPr="001170D7">
        <w:rPr>
          <w:bCs/>
        </w:rPr>
        <w:t xml:space="preserve">their representation in the general </w:t>
      </w:r>
      <w:r w:rsidR="00BA50AB" w:rsidRPr="001170D7">
        <w:rPr>
          <w:bCs/>
        </w:rPr>
        <w:t>high</w:t>
      </w:r>
      <w:r w:rsidR="00BA50AB">
        <w:rPr>
          <w:bCs/>
        </w:rPr>
        <w:t>-</w:t>
      </w:r>
      <w:r w:rsidR="00DB12BE" w:rsidRPr="001170D7">
        <w:rPr>
          <w:bCs/>
        </w:rPr>
        <w:t>school population</w:t>
      </w:r>
      <w:r w:rsidR="00DB12BE">
        <w:rPr>
          <w:bCs/>
        </w:rPr>
        <w:t xml:space="preserve"> in the 2018-2019 school year.  </w:t>
      </w:r>
      <w:r w:rsidR="00841970">
        <w:rPr>
          <w:bCs/>
        </w:rPr>
        <w:t>See</w:t>
      </w:r>
      <w:r w:rsidR="00DB12BE">
        <w:rPr>
          <w:bCs/>
        </w:rPr>
        <w:t xml:space="preserve"> </w:t>
      </w:r>
      <w:r w:rsidR="00841970">
        <w:rPr>
          <w:bCs/>
        </w:rPr>
        <w:t xml:space="preserve">Table </w:t>
      </w:r>
      <w:r w:rsidR="007E42C6">
        <w:rPr>
          <w:bCs/>
        </w:rPr>
        <w:t xml:space="preserve">32 </w:t>
      </w:r>
      <w:r w:rsidR="00841970">
        <w:rPr>
          <w:bCs/>
        </w:rPr>
        <w:t>below</w:t>
      </w:r>
      <w:r w:rsidR="00DB12BE">
        <w:rPr>
          <w:bCs/>
        </w:rPr>
        <w:t>.</w:t>
      </w:r>
    </w:p>
    <w:p w14:paraId="0E941404" w14:textId="37DD1426" w:rsidR="00DB12BE" w:rsidRPr="007001B7" w:rsidRDefault="00F66F70" w:rsidP="00DB12BE">
      <w:pPr>
        <w:pStyle w:val="ListParagraph"/>
        <w:tabs>
          <w:tab w:val="left" w:pos="360"/>
          <w:tab w:val="left" w:pos="720"/>
          <w:tab w:val="left" w:pos="1080"/>
          <w:tab w:val="left" w:pos="1440"/>
          <w:tab w:val="left" w:pos="1800"/>
          <w:tab w:val="left" w:pos="2160"/>
        </w:tabs>
        <w:spacing w:after="0" w:line="240" w:lineRule="auto"/>
        <w:ind w:left="0"/>
        <w:jc w:val="center"/>
        <w:rPr>
          <w:b/>
        </w:rPr>
      </w:pPr>
      <w:r>
        <w:rPr>
          <w:b/>
        </w:rPr>
        <w:t>Table</w:t>
      </w:r>
      <w:r w:rsidRPr="007001B7">
        <w:rPr>
          <w:b/>
        </w:rPr>
        <w:t xml:space="preserve"> </w:t>
      </w:r>
      <w:r w:rsidR="007E42C6">
        <w:rPr>
          <w:b/>
        </w:rPr>
        <w:t>32</w:t>
      </w:r>
      <w:r w:rsidR="00DB12BE" w:rsidRPr="007001B7">
        <w:rPr>
          <w:b/>
        </w:rPr>
        <w:t>:  Brockton Public Schools, 2018-2019</w:t>
      </w:r>
    </w:p>
    <w:p w14:paraId="61D08CBB" w14:textId="31A06155" w:rsidR="00DB12BE" w:rsidRDefault="00DB12BE" w:rsidP="00DB12BE">
      <w:pPr>
        <w:pStyle w:val="ListParagraph"/>
        <w:tabs>
          <w:tab w:val="left" w:pos="360"/>
          <w:tab w:val="left" w:pos="720"/>
          <w:tab w:val="left" w:pos="1080"/>
          <w:tab w:val="left" w:pos="1440"/>
          <w:tab w:val="left" w:pos="1800"/>
          <w:tab w:val="left" w:pos="2160"/>
        </w:tabs>
        <w:spacing w:after="0" w:line="240" w:lineRule="auto"/>
        <w:ind w:left="0"/>
        <w:jc w:val="center"/>
        <w:rPr>
          <w:b/>
        </w:rPr>
      </w:pPr>
      <w:r w:rsidRPr="007001B7">
        <w:rPr>
          <w:b/>
        </w:rPr>
        <w:t>Percent</w:t>
      </w:r>
      <w:r>
        <w:rPr>
          <w:b/>
        </w:rPr>
        <w:t xml:space="preserve">age of </w:t>
      </w:r>
      <w:r w:rsidRPr="007001B7">
        <w:rPr>
          <w:b/>
        </w:rPr>
        <w:t>Enrollment</w:t>
      </w:r>
      <w:r>
        <w:rPr>
          <w:b/>
        </w:rPr>
        <w:t xml:space="preserve"> at Brockton High School</w:t>
      </w:r>
      <w:r w:rsidR="00211DAF">
        <w:rPr>
          <w:b/>
        </w:rPr>
        <w:t xml:space="preserve"> by Student G</w:t>
      </w:r>
      <w:r w:rsidR="00211DAF" w:rsidRPr="007001B7">
        <w:rPr>
          <w:b/>
        </w:rPr>
        <w:t>roup</w:t>
      </w:r>
      <w:r w:rsidR="00211DAF">
        <w:rPr>
          <w:b/>
        </w:rPr>
        <w:t xml:space="preserve"> and</w:t>
      </w:r>
    </w:p>
    <w:p w14:paraId="18B3D361" w14:textId="709142CB" w:rsidR="00DB12BE" w:rsidRDefault="00211DAF" w:rsidP="00DB12BE">
      <w:pPr>
        <w:pStyle w:val="ListParagraph"/>
        <w:tabs>
          <w:tab w:val="left" w:pos="360"/>
          <w:tab w:val="left" w:pos="720"/>
          <w:tab w:val="left" w:pos="1080"/>
          <w:tab w:val="left" w:pos="1440"/>
          <w:tab w:val="left" w:pos="1800"/>
          <w:tab w:val="left" w:pos="2160"/>
        </w:tabs>
        <w:spacing w:after="0" w:line="240" w:lineRule="auto"/>
        <w:ind w:left="0"/>
        <w:jc w:val="center"/>
        <w:rPr>
          <w:b/>
        </w:rPr>
      </w:pPr>
      <w:r>
        <w:rPr>
          <w:b/>
        </w:rPr>
        <w:t>Percentage of</w:t>
      </w:r>
      <w:r w:rsidRPr="007001B7">
        <w:rPr>
          <w:b/>
        </w:rPr>
        <w:t xml:space="preserve"> </w:t>
      </w:r>
      <w:r w:rsidR="00DB12BE" w:rsidRPr="007001B7">
        <w:rPr>
          <w:b/>
        </w:rPr>
        <w:t>Enrollment</w:t>
      </w:r>
      <w:r w:rsidR="00DB12BE">
        <w:rPr>
          <w:b/>
        </w:rPr>
        <w:t xml:space="preserve"> in AP and Honors Courses</w:t>
      </w:r>
      <w:r>
        <w:rPr>
          <w:b/>
        </w:rPr>
        <w:t xml:space="preserve"> by </w:t>
      </w:r>
      <w:r w:rsidRPr="007001B7">
        <w:rPr>
          <w:b/>
        </w:rPr>
        <w:t>S</w:t>
      </w:r>
      <w:r>
        <w:rPr>
          <w:b/>
        </w:rPr>
        <w:t>tudent G</w:t>
      </w:r>
      <w:r w:rsidRPr="007001B7">
        <w:rPr>
          <w:b/>
        </w:rPr>
        <w:t>roup</w:t>
      </w:r>
    </w:p>
    <w:p w14:paraId="45C0E3DD" w14:textId="77777777" w:rsidR="00DB12BE" w:rsidRPr="007001B7" w:rsidRDefault="00DB12BE" w:rsidP="00DB12BE">
      <w:pPr>
        <w:pStyle w:val="ListParagraph"/>
        <w:tabs>
          <w:tab w:val="left" w:pos="360"/>
          <w:tab w:val="left" w:pos="720"/>
          <w:tab w:val="left" w:pos="1080"/>
          <w:tab w:val="left" w:pos="1440"/>
          <w:tab w:val="left" w:pos="1800"/>
          <w:tab w:val="left" w:pos="2160"/>
        </w:tabs>
        <w:ind w:left="0"/>
        <w:jc w:val="center"/>
      </w:pPr>
      <w:r>
        <w:rPr>
          <w:noProof/>
        </w:rPr>
        <w:drawing>
          <wp:inline distT="0" distB="0" distL="0" distR="0" wp14:anchorId="568C4CCD" wp14:editId="4AFB2355">
            <wp:extent cx="4368800" cy="2368062"/>
            <wp:effectExtent l="0" t="0" r="12700" b="6985"/>
            <wp:docPr id="1" name="Chart 1" descr="Table 32:  Brockton Public Schools, 2018-2019&#10;Percentage of Enrollment at Brockton High School by Student Group and&#10;Percentage of Enrollment in AP and Honors Courses by Student Group&#10;">
              <a:extLst xmlns:a="http://schemas.openxmlformats.org/drawingml/2006/main">
                <a:ext uri="{FF2B5EF4-FFF2-40B4-BE49-F238E27FC236}">
                  <a16:creationId xmlns:a16="http://schemas.microsoft.com/office/drawing/2014/main" id="{9390D913-0666-8746-991C-439E29FCD2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3F274E6" w14:textId="5966EB67" w:rsidR="00DB12BE" w:rsidRDefault="00DB12BE" w:rsidP="00DB12BE">
      <w:pPr>
        <w:tabs>
          <w:tab w:val="left" w:pos="0"/>
          <w:tab w:val="left" w:pos="360"/>
          <w:tab w:val="left" w:pos="720"/>
          <w:tab w:val="left" w:pos="1080"/>
          <w:tab w:val="left" w:pos="1440"/>
          <w:tab w:val="left" w:pos="1800"/>
          <w:tab w:val="left" w:pos="2160"/>
        </w:tabs>
        <w:ind w:left="1170"/>
        <w:rPr>
          <w:sz w:val="18"/>
          <w:szCs w:val="18"/>
        </w:rPr>
      </w:pPr>
      <w:r w:rsidRPr="00522152">
        <w:rPr>
          <w:sz w:val="18"/>
          <w:szCs w:val="18"/>
        </w:rPr>
        <w:t xml:space="preserve">Source:  DESE Data Warehouse and Brockton Public Schools, Office of </w:t>
      </w:r>
      <w:r>
        <w:rPr>
          <w:sz w:val="18"/>
          <w:szCs w:val="18"/>
        </w:rPr>
        <w:t>Assessment, Accountability, Technology and Student Data Research</w:t>
      </w:r>
    </w:p>
    <w:p w14:paraId="019F10E5" w14:textId="4AD56DF6" w:rsidR="00F66F70" w:rsidRDefault="00F66F70" w:rsidP="00F66F70">
      <w:pPr>
        <w:pStyle w:val="ListParagraph"/>
        <w:numPr>
          <w:ilvl w:val="2"/>
          <w:numId w:val="30"/>
        </w:numPr>
        <w:tabs>
          <w:tab w:val="left" w:pos="0"/>
          <w:tab w:val="left" w:pos="360"/>
          <w:tab w:val="left" w:pos="720"/>
          <w:tab w:val="left" w:pos="1080"/>
          <w:tab w:val="left" w:pos="1440"/>
          <w:tab w:val="left" w:pos="1800"/>
          <w:tab w:val="left" w:pos="2160"/>
        </w:tabs>
        <w:ind w:left="1080"/>
        <w:contextualSpacing w:val="0"/>
      </w:pPr>
      <w:r>
        <w:t xml:space="preserve">Economically disadvantaged students </w:t>
      </w:r>
      <w:r w:rsidR="009C0A41">
        <w:t xml:space="preserve">represented </w:t>
      </w:r>
      <w:r>
        <w:t xml:space="preserve">46.4 percent of high-school enrollment; yet they </w:t>
      </w:r>
      <w:r w:rsidR="009C0A41">
        <w:t xml:space="preserve">made up </w:t>
      </w:r>
      <w:r>
        <w:t>only 5 percent of AP students and 35 percent of honors students.</w:t>
      </w:r>
    </w:p>
    <w:p w14:paraId="4E57C9A7" w14:textId="022920A3" w:rsidR="00F66F70" w:rsidRDefault="00F66F70" w:rsidP="00F66F70">
      <w:pPr>
        <w:pStyle w:val="ListParagraph"/>
        <w:numPr>
          <w:ilvl w:val="2"/>
          <w:numId w:val="30"/>
        </w:numPr>
        <w:tabs>
          <w:tab w:val="left" w:pos="0"/>
          <w:tab w:val="left" w:pos="360"/>
          <w:tab w:val="left" w:pos="720"/>
          <w:tab w:val="left" w:pos="1080"/>
          <w:tab w:val="left" w:pos="1440"/>
          <w:tab w:val="left" w:pos="1800"/>
          <w:tab w:val="left" w:pos="2160"/>
        </w:tabs>
        <w:ind w:left="1080"/>
        <w:contextualSpacing w:val="0"/>
      </w:pPr>
      <w:r>
        <w:lastRenderedPageBreak/>
        <w:t xml:space="preserve">African-American/Black students, the school’s largest student group at 63 percent of all students, </w:t>
      </w:r>
      <w:r w:rsidR="009C0A41">
        <w:t xml:space="preserve">represented </w:t>
      </w:r>
      <w:r>
        <w:t>46 percent of AP students and 54 percent of honors students.</w:t>
      </w:r>
    </w:p>
    <w:p w14:paraId="577B4656" w14:textId="6B75FF24" w:rsidR="00DB12BE" w:rsidRPr="007001B7" w:rsidRDefault="00DB12BE" w:rsidP="00DB12BE">
      <w:pPr>
        <w:pStyle w:val="ListParagraph"/>
        <w:numPr>
          <w:ilvl w:val="2"/>
          <w:numId w:val="30"/>
        </w:numPr>
        <w:tabs>
          <w:tab w:val="left" w:pos="0"/>
          <w:tab w:val="left" w:pos="360"/>
          <w:tab w:val="left" w:pos="720"/>
          <w:tab w:val="left" w:pos="1080"/>
          <w:tab w:val="left" w:pos="1440"/>
          <w:tab w:val="left" w:pos="1800"/>
          <w:tab w:val="left" w:pos="2160"/>
        </w:tabs>
        <w:ind w:left="1080"/>
        <w:contextualSpacing w:val="0"/>
      </w:pPr>
      <w:r>
        <w:t xml:space="preserve">Asian students, the school’s smallest </w:t>
      </w:r>
      <w:r w:rsidR="007838BA">
        <w:t xml:space="preserve">student group </w:t>
      </w:r>
      <w:r>
        <w:t xml:space="preserve">at only 2 percent of </w:t>
      </w:r>
      <w:r w:rsidR="007838BA">
        <w:t xml:space="preserve">the high school’s </w:t>
      </w:r>
      <w:r>
        <w:t>total enrollment, were 7 percent of AP students and 4 percent of honors students.</w:t>
      </w:r>
    </w:p>
    <w:p w14:paraId="2F464695" w14:textId="28CA06EF" w:rsidR="00DB12BE" w:rsidRDefault="00DB12BE" w:rsidP="00DB12BE">
      <w:pPr>
        <w:pStyle w:val="ListParagraph"/>
        <w:numPr>
          <w:ilvl w:val="2"/>
          <w:numId w:val="30"/>
        </w:numPr>
        <w:tabs>
          <w:tab w:val="left" w:pos="0"/>
          <w:tab w:val="left" w:pos="360"/>
          <w:tab w:val="left" w:pos="720"/>
          <w:tab w:val="left" w:pos="1080"/>
          <w:tab w:val="left" w:pos="1440"/>
          <w:tab w:val="left" w:pos="1800"/>
          <w:tab w:val="left" w:pos="2160"/>
        </w:tabs>
        <w:ind w:left="1080"/>
        <w:contextualSpacing w:val="0"/>
      </w:pPr>
      <w:r>
        <w:t xml:space="preserve">Students with disabilities accounted for 12 percent of </w:t>
      </w:r>
      <w:r w:rsidR="007838BA">
        <w:t>high-</w:t>
      </w:r>
      <w:r>
        <w:t>school students, yet they were only 1 percent of AP students and 2 percent of honors students.</w:t>
      </w:r>
    </w:p>
    <w:p w14:paraId="360E86D7" w14:textId="2F97350B" w:rsidR="00DB12BE" w:rsidRDefault="00DB12BE" w:rsidP="00DB12BE">
      <w:pPr>
        <w:pStyle w:val="ListParagraph"/>
        <w:numPr>
          <w:ilvl w:val="2"/>
          <w:numId w:val="30"/>
        </w:numPr>
        <w:tabs>
          <w:tab w:val="left" w:pos="0"/>
          <w:tab w:val="left" w:pos="360"/>
          <w:tab w:val="left" w:pos="720"/>
          <w:tab w:val="left" w:pos="1080"/>
          <w:tab w:val="left" w:pos="1440"/>
          <w:tab w:val="left" w:pos="1800"/>
          <w:tab w:val="left" w:pos="2160"/>
        </w:tabs>
        <w:ind w:left="1080"/>
        <w:contextualSpacing w:val="0"/>
      </w:pPr>
      <w:r>
        <w:t xml:space="preserve">English </w:t>
      </w:r>
      <w:r w:rsidR="007838BA">
        <w:t xml:space="preserve">learners </w:t>
      </w:r>
      <w:r>
        <w:t xml:space="preserve">(ELs) </w:t>
      </w:r>
      <w:r w:rsidR="007838BA">
        <w:t xml:space="preserve">make up </w:t>
      </w:r>
      <w:r>
        <w:t xml:space="preserve">22.4 percent of all </w:t>
      </w:r>
      <w:r w:rsidR="007838BA">
        <w:t xml:space="preserve">high-school </w:t>
      </w:r>
      <w:r>
        <w:t>students, yet they represent</w:t>
      </w:r>
      <w:r w:rsidR="007838BA">
        <w:t>ed</w:t>
      </w:r>
      <w:r>
        <w:t xml:space="preserve"> </w:t>
      </w:r>
      <w:r w:rsidR="00D83530">
        <w:t xml:space="preserve">0 </w:t>
      </w:r>
      <w:r>
        <w:t xml:space="preserve">percent of AP students and only 3 percent of honors students. </w:t>
      </w:r>
    </w:p>
    <w:p w14:paraId="738FFB4D" w14:textId="308AF375" w:rsidR="00381AB6" w:rsidRDefault="00381AB6" w:rsidP="00381AB6">
      <w:pPr>
        <w:pStyle w:val="ListParagraph"/>
        <w:numPr>
          <w:ilvl w:val="2"/>
          <w:numId w:val="30"/>
        </w:numPr>
        <w:tabs>
          <w:tab w:val="left" w:pos="0"/>
          <w:tab w:val="left" w:pos="360"/>
          <w:tab w:val="left" w:pos="720"/>
          <w:tab w:val="left" w:pos="1080"/>
          <w:tab w:val="left" w:pos="1440"/>
          <w:tab w:val="left" w:pos="1800"/>
          <w:tab w:val="left" w:pos="2160"/>
        </w:tabs>
        <w:ind w:left="1080"/>
        <w:contextualSpacing w:val="0"/>
      </w:pPr>
      <w:r>
        <w:t>Although males made up slightly more than half of all students (52 percent)</w:t>
      </w:r>
      <w:r w:rsidR="00A54669">
        <w:t>,</w:t>
      </w:r>
      <w:r>
        <w:t xml:space="preserve"> they accounted for only one third (34 percent) of AP students and 41 percent of honors students.</w:t>
      </w:r>
    </w:p>
    <w:p w14:paraId="737C98B1" w14:textId="383A52E5" w:rsidR="006C1B78" w:rsidRPr="00F02610" w:rsidRDefault="006C1B78" w:rsidP="006C1B78">
      <w:pPr>
        <w:pStyle w:val="ListParagraph"/>
        <w:numPr>
          <w:ilvl w:val="2"/>
          <w:numId w:val="30"/>
        </w:numPr>
        <w:tabs>
          <w:tab w:val="left" w:pos="0"/>
          <w:tab w:val="left" w:pos="360"/>
          <w:tab w:val="left" w:pos="720"/>
          <w:tab w:val="left" w:pos="1080"/>
          <w:tab w:val="left" w:pos="1440"/>
          <w:tab w:val="left" w:pos="1800"/>
          <w:tab w:val="left" w:pos="2160"/>
        </w:tabs>
        <w:ind w:left="1080"/>
        <w:contextualSpacing w:val="0"/>
      </w:pPr>
      <w:r>
        <w:t>Female students were the only student group whose enrollment percentages in AP and honors courses outpaced their percentage enrollment of all Brockton students.  Females made up 48 percent of all students, yet they were 66 percent of AP students and 59 percent of honors students. Two out of every three AP students were girls</w:t>
      </w:r>
      <w:r w:rsidR="00A54669">
        <w:t>,</w:t>
      </w:r>
      <w:r>
        <w:t xml:space="preserve"> and more than half of honors students were girls.</w:t>
      </w:r>
    </w:p>
    <w:p w14:paraId="6657AF3C" w14:textId="3102D2D6" w:rsidR="00DB12BE" w:rsidRPr="00B762F5" w:rsidRDefault="00DB12BE" w:rsidP="00DB12BE">
      <w:pPr>
        <w:tabs>
          <w:tab w:val="left" w:pos="360"/>
          <w:tab w:val="left" w:pos="720"/>
          <w:tab w:val="left" w:pos="1080"/>
          <w:tab w:val="left" w:pos="1440"/>
          <w:tab w:val="left" w:pos="1800"/>
          <w:tab w:val="left" w:pos="2160"/>
        </w:tabs>
        <w:ind w:left="720" w:hanging="360"/>
      </w:pPr>
      <w:r>
        <w:rPr>
          <w:b/>
          <w:bCs/>
        </w:rPr>
        <w:t>F</w:t>
      </w:r>
      <w:r w:rsidRPr="00B05BA7">
        <w:rPr>
          <w:b/>
          <w:bCs/>
        </w:rPr>
        <w:t>.</w:t>
      </w:r>
      <w:r>
        <w:tab/>
      </w:r>
      <w:r w:rsidR="00B7068A">
        <w:t>H</w:t>
      </w:r>
      <w:r w:rsidR="009C0A41">
        <w:t>igh-</w:t>
      </w:r>
      <w:r>
        <w:t>school students</w:t>
      </w:r>
      <w:r w:rsidR="009C0A41">
        <w:t>’</w:t>
      </w:r>
      <w:r>
        <w:t xml:space="preserve"> access to advanced coursework and rigorous programs varied by department. </w:t>
      </w:r>
    </w:p>
    <w:p w14:paraId="4CEA756D" w14:textId="0FBC5997" w:rsidR="00DB12BE" w:rsidRDefault="009C0A41" w:rsidP="00DB12BE">
      <w:pPr>
        <w:pStyle w:val="ListParagraph"/>
        <w:numPr>
          <w:ilvl w:val="2"/>
          <w:numId w:val="42"/>
        </w:numPr>
        <w:tabs>
          <w:tab w:val="left" w:pos="360"/>
          <w:tab w:val="left" w:pos="720"/>
          <w:tab w:val="left" w:pos="1080"/>
          <w:tab w:val="left" w:pos="1440"/>
          <w:tab w:val="left" w:pos="1800"/>
          <w:tab w:val="left" w:pos="2160"/>
        </w:tabs>
        <w:ind w:left="1080"/>
        <w:contextualSpacing w:val="0"/>
      </w:pPr>
      <w:r>
        <w:t>District and school</w:t>
      </w:r>
      <w:r w:rsidR="00DB12BE">
        <w:t xml:space="preserve"> leaders stated that the </w:t>
      </w:r>
      <w:r>
        <w:t xml:space="preserve">high school did </w:t>
      </w:r>
      <w:r w:rsidR="00DB12BE">
        <w:t>no</w:t>
      </w:r>
      <w:r>
        <w:t>t</w:t>
      </w:r>
      <w:r w:rsidR="00DB12BE">
        <w:t xml:space="preserve"> </w:t>
      </w:r>
      <w:r>
        <w:t xml:space="preserve">have a </w:t>
      </w:r>
      <w:r w:rsidR="00DB12BE">
        <w:t xml:space="preserve">uniform standard for all students to gain access to AP and honors courses and that the current process to enroll in </w:t>
      </w:r>
      <w:r w:rsidR="000F242C">
        <w:t>higher-</w:t>
      </w:r>
      <w:r w:rsidR="00DB12BE">
        <w:t xml:space="preserve">level courses </w:t>
      </w:r>
      <w:r>
        <w:t xml:space="preserve">was </w:t>
      </w:r>
      <w:r w:rsidR="00DB12BE">
        <w:t>not a fully open one.</w:t>
      </w:r>
    </w:p>
    <w:p w14:paraId="59A7AE43" w14:textId="19C770B4" w:rsidR="00DB12BE" w:rsidRDefault="00DB12BE" w:rsidP="00DB12BE">
      <w:pPr>
        <w:pStyle w:val="ListParagraph"/>
        <w:tabs>
          <w:tab w:val="left" w:pos="360"/>
          <w:tab w:val="left" w:pos="720"/>
          <w:tab w:val="left" w:pos="1080"/>
          <w:tab w:val="left" w:pos="1440"/>
          <w:tab w:val="left" w:pos="1800"/>
          <w:tab w:val="left" w:pos="2160"/>
        </w:tabs>
        <w:ind w:left="1440" w:hanging="360"/>
        <w:contextualSpacing w:val="0"/>
      </w:pPr>
      <w:r>
        <w:t>a.</w:t>
      </w:r>
      <w:r>
        <w:tab/>
        <w:t xml:space="preserve">One department head stated that it was important to ensure that students would be successful before admitting them to </w:t>
      </w:r>
      <w:r w:rsidR="00044D82">
        <w:t>higher-</w:t>
      </w:r>
      <w:r>
        <w:t>level courses. Another said that there was an AP section for grade 10 students</w:t>
      </w:r>
      <w:r w:rsidR="001511C8">
        <w:t>,</w:t>
      </w:r>
      <w:r>
        <w:t xml:space="preserve"> and many had applied. A </w:t>
      </w:r>
      <w:r w:rsidR="00044D82">
        <w:t xml:space="preserve">third </w:t>
      </w:r>
      <w:r>
        <w:t xml:space="preserve">noted that students needed to apply to enroll in </w:t>
      </w:r>
      <w:r w:rsidR="00B7068A">
        <w:t>higher-</w:t>
      </w:r>
      <w:r>
        <w:t>level courses</w:t>
      </w:r>
      <w:r w:rsidR="00B7068A">
        <w:t xml:space="preserve">, </w:t>
      </w:r>
      <w:r>
        <w:t xml:space="preserve">that there were strict guidelines for admission, including not being able to leave the course until the first report card. </w:t>
      </w:r>
    </w:p>
    <w:p w14:paraId="10D52E1D" w14:textId="03F57F74" w:rsidR="00DB12BE" w:rsidRDefault="00DB12BE" w:rsidP="00DB12BE">
      <w:pPr>
        <w:pStyle w:val="ListParagraph"/>
        <w:tabs>
          <w:tab w:val="left" w:pos="360"/>
          <w:tab w:val="left" w:pos="720"/>
          <w:tab w:val="left" w:pos="1080"/>
          <w:tab w:val="left" w:pos="1440"/>
          <w:tab w:val="left" w:pos="1800"/>
          <w:tab w:val="left" w:pos="2160"/>
        </w:tabs>
        <w:ind w:left="1440" w:hanging="360"/>
        <w:contextualSpacing w:val="0"/>
      </w:pPr>
      <w:r>
        <w:t>b.</w:t>
      </w:r>
      <w:r>
        <w:tab/>
        <w:t xml:space="preserve">Interviewees </w:t>
      </w:r>
      <w:r w:rsidR="00044D82">
        <w:t xml:space="preserve">told </w:t>
      </w:r>
      <w:r>
        <w:t xml:space="preserve">the review team that the high school was working with MASS Insight (MI) to </w:t>
      </w:r>
      <w:r w:rsidR="00044D82">
        <w:t xml:space="preserve">review </w:t>
      </w:r>
      <w:r>
        <w:t>enrollment</w:t>
      </w:r>
      <w:r w:rsidR="00044D82">
        <w:t>,</w:t>
      </w:r>
      <w:r>
        <w:t xml:space="preserve"> </w:t>
      </w:r>
      <w:r w:rsidR="00044D82">
        <w:t xml:space="preserve">noting that </w:t>
      </w:r>
      <w:r>
        <w:t xml:space="preserve">MI had advised establishing study sessions for students to help them qualify for </w:t>
      </w:r>
      <w:r w:rsidR="000F242C">
        <w:t>higher-</w:t>
      </w:r>
      <w:r>
        <w:t>level courses.</w:t>
      </w:r>
      <w:r w:rsidRPr="004570EE">
        <w:rPr>
          <w:rStyle w:val="FootnoteReference"/>
        </w:rPr>
        <w:t xml:space="preserve"> </w:t>
      </w:r>
    </w:p>
    <w:p w14:paraId="5D56C5FB" w14:textId="7C2733AB" w:rsidR="00DB12BE" w:rsidRDefault="00DB12BE" w:rsidP="00DB12BE">
      <w:pPr>
        <w:pStyle w:val="ListParagraph"/>
        <w:tabs>
          <w:tab w:val="left" w:pos="360"/>
          <w:tab w:val="left" w:pos="720"/>
          <w:tab w:val="left" w:pos="1080"/>
          <w:tab w:val="left" w:pos="1440"/>
          <w:tab w:val="left" w:pos="1800"/>
          <w:tab w:val="left" w:pos="2160"/>
        </w:tabs>
        <w:ind w:left="1440" w:right="-270" w:hanging="360"/>
        <w:contextualSpacing w:val="0"/>
      </w:pPr>
      <w:r>
        <w:t>c.</w:t>
      </w:r>
      <w:r>
        <w:tab/>
        <w:t xml:space="preserve">When asked about the higher proportion of female students than male students (66 percent </w:t>
      </w:r>
      <w:r w:rsidR="000F242C">
        <w:t>compared with</w:t>
      </w:r>
      <w:r>
        <w:t xml:space="preserve"> 34 percent) in AP courses, secondary school leaders noted that the district’s assessment team had identified that </w:t>
      </w:r>
      <w:r w:rsidR="00044D82">
        <w:t xml:space="preserve">disparity </w:t>
      </w:r>
      <w:r>
        <w:t xml:space="preserve">and had created the </w:t>
      </w:r>
      <w:r w:rsidRPr="00B50FFD">
        <w:t>100 Males to College Program.</w:t>
      </w:r>
    </w:p>
    <w:p w14:paraId="64F617E8" w14:textId="06F61F9C" w:rsidR="00DB12BE" w:rsidRDefault="00DB12BE" w:rsidP="00DB12BE">
      <w:pPr>
        <w:pStyle w:val="ListParagraph"/>
        <w:numPr>
          <w:ilvl w:val="2"/>
          <w:numId w:val="42"/>
        </w:numPr>
        <w:tabs>
          <w:tab w:val="left" w:pos="360"/>
          <w:tab w:val="left" w:pos="720"/>
          <w:tab w:val="left" w:pos="1080"/>
          <w:tab w:val="left" w:pos="1440"/>
          <w:tab w:val="left" w:pos="1800"/>
          <w:tab w:val="left" w:pos="2160"/>
        </w:tabs>
        <w:ind w:left="1080"/>
        <w:contextualSpacing w:val="0"/>
      </w:pPr>
      <w:r>
        <w:t xml:space="preserve">The </w:t>
      </w:r>
      <w:r w:rsidR="00044D82">
        <w:t>district’s</w:t>
      </w:r>
      <w:r>
        <w:t xml:space="preserve"> diversity in education steering committee</w:t>
      </w:r>
      <w:r w:rsidR="00044D82">
        <w:t>,</w:t>
      </w:r>
      <w:r>
        <w:t xml:space="preserve"> </w:t>
      </w:r>
      <w:r w:rsidR="00044D82">
        <w:t xml:space="preserve">which was </w:t>
      </w:r>
      <w:r>
        <w:t>in its first year at the time of the review</w:t>
      </w:r>
      <w:r w:rsidR="00044D82">
        <w:t xml:space="preserve">, looks </w:t>
      </w:r>
      <w:r>
        <w:t xml:space="preserve">at enrollment data in each </w:t>
      </w:r>
      <w:r w:rsidR="00044D82">
        <w:t>high-</w:t>
      </w:r>
      <w:r>
        <w:t>school program.</w:t>
      </w:r>
      <w:r w:rsidRPr="005E012A">
        <w:rPr>
          <w:rStyle w:val="FootnoteReference"/>
        </w:rPr>
        <w:t xml:space="preserve"> </w:t>
      </w:r>
    </w:p>
    <w:p w14:paraId="5000046F" w14:textId="2B275A25" w:rsidR="00DB12BE" w:rsidRDefault="00DB12BE" w:rsidP="00DB12BE">
      <w:pPr>
        <w:pStyle w:val="ListParagraph"/>
        <w:tabs>
          <w:tab w:val="left" w:pos="360"/>
          <w:tab w:val="left" w:pos="720"/>
          <w:tab w:val="left" w:pos="1080"/>
          <w:tab w:val="left" w:pos="1440"/>
          <w:tab w:val="left" w:pos="1800"/>
          <w:tab w:val="left" w:pos="2160"/>
        </w:tabs>
        <w:ind w:left="1440" w:hanging="360"/>
        <w:contextualSpacing w:val="0"/>
      </w:pPr>
      <w:r>
        <w:lastRenderedPageBreak/>
        <w:t>a.</w:t>
      </w:r>
      <w:r>
        <w:tab/>
      </w:r>
      <w:r w:rsidR="005A45C6">
        <w:t>District and school leaders</w:t>
      </w:r>
      <w:r>
        <w:t xml:space="preserve"> </w:t>
      </w:r>
      <w:r w:rsidR="005A45C6">
        <w:t xml:space="preserve">stated </w:t>
      </w:r>
      <w:r w:rsidRPr="00042A10">
        <w:t>that at the high school</w:t>
      </w:r>
      <w:r>
        <w:t xml:space="preserve"> </w:t>
      </w:r>
      <w:r w:rsidR="00E729DB">
        <w:t xml:space="preserve">the teacher of a computer science course </w:t>
      </w:r>
      <w:r>
        <w:t>actively recruit</w:t>
      </w:r>
      <w:r w:rsidR="005A45C6">
        <w:t>ed</w:t>
      </w:r>
      <w:r>
        <w:t xml:space="preserve"> students</w:t>
      </w:r>
      <w:r w:rsidRPr="00042A10">
        <w:t xml:space="preserve"> </w:t>
      </w:r>
      <w:r w:rsidR="00E729DB">
        <w:t>to get</w:t>
      </w:r>
      <w:r w:rsidR="00E729DB" w:rsidRPr="00042A10">
        <w:t xml:space="preserve"> </w:t>
      </w:r>
      <w:r w:rsidRPr="00042A10">
        <w:t>a more diverse enrollment</w:t>
      </w:r>
      <w:r>
        <w:t>.</w:t>
      </w:r>
    </w:p>
    <w:p w14:paraId="2BB6F868" w14:textId="1FBA194E" w:rsidR="00DB12BE" w:rsidRPr="001A7C29" w:rsidRDefault="00DB12BE" w:rsidP="00DB12BE">
      <w:pPr>
        <w:pStyle w:val="ListParagraph"/>
        <w:tabs>
          <w:tab w:val="left" w:pos="360"/>
          <w:tab w:val="left" w:pos="720"/>
          <w:tab w:val="left" w:pos="1080"/>
          <w:tab w:val="left" w:pos="1440"/>
          <w:tab w:val="left" w:pos="1800"/>
          <w:tab w:val="left" w:pos="2160"/>
        </w:tabs>
        <w:ind w:left="1440" w:hanging="360"/>
        <w:contextualSpacing w:val="0"/>
      </w:pPr>
      <w:r>
        <w:t>b.</w:t>
      </w:r>
      <w:r>
        <w:tab/>
      </w:r>
      <w:r w:rsidRPr="00042A10">
        <w:t xml:space="preserve">In addition, </w:t>
      </w:r>
      <w:r w:rsidR="005A45C6">
        <w:t>district and school leaders stated</w:t>
      </w:r>
      <w:r>
        <w:t xml:space="preserve"> </w:t>
      </w:r>
      <w:r w:rsidRPr="00042A10">
        <w:t>awareness that students with disabilities</w:t>
      </w:r>
      <w:r>
        <w:t xml:space="preserve"> and ELs</w:t>
      </w:r>
      <w:r w:rsidRPr="00042A10">
        <w:t xml:space="preserve"> </w:t>
      </w:r>
      <w:r w:rsidR="005A45C6">
        <w:t>were</w:t>
      </w:r>
      <w:r w:rsidR="005A45C6" w:rsidRPr="00042A10">
        <w:t xml:space="preserve"> </w:t>
      </w:r>
      <w:r w:rsidRPr="00042A10">
        <w:t xml:space="preserve">under-represented in AP </w:t>
      </w:r>
      <w:r w:rsidR="005A45C6">
        <w:t xml:space="preserve">classes </w:t>
      </w:r>
      <w:r w:rsidRPr="00042A10">
        <w:t>and the International Baccalaureate (IB) program.</w:t>
      </w:r>
    </w:p>
    <w:p w14:paraId="25647EB5" w14:textId="41699356" w:rsidR="00DB12BE" w:rsidRDefault="00DB12BE" w:rsidP="00DB12BE">
      <w:pPr>
        <w:pStyle w:val="ListParagraph"/>
        <w:numPr>
          <w:ilvl w:val="2"/>
          <w:numId w:val="42"/>
        </w:numPr>
        <w:tabs>
          <w:tab w:val="left" w:pos="360"/>
          <w:tab w:val="left" w:pos="720"/>
          <w:tab w:val="left" w:pos="1080"/>
          <w:tab w:val="left" w:pos="1440"/>
          <w:tab w:val="left" w:pos="1800"/>
          <w:tab w:val="left" w:pos="2160"/>
        </w:tabs>
        <w:ind w:left="1080"/>
        <w:contextualSpacing w:val="0"/>
      </w:pPr>
      <w:r>
        <w:t xml:space="preserve">The review team </w:t>
      </w:r>
      <w:r w:rsidR="005A45C6">
        <w:t>was told</w:t>
      </w:r>
      <w:r>
        <w:t xml:space="preserve"> that the district paid all testing fees for the PSAT, ACT, SAT and AP exams to enable all students to take them. </w:t>
      </w:r>
    </w:p>
    <w:p w14:paraId="136E75A4" w14:textId="1E8897F6" w:rsidR="0078631F" w:rsidRPr="00177F96" w:rsidRDefault="0078631F" w:rsidP="00177F96">
      <w:pPr>
        <w:tabs>
          <w:tab w:val="left" w:pos="360"/>
          <w:tab w:val="left" w:pos="720"/>
          <w:tab w:val="left" w:pos="1080"/>
          <w:tab w:val="left" w:pos="1440"/>
          <w:tab w:val="left" w:pos="1800"/>
          <w:tab w:val="left" w:pos="2160"/>
        </w:tabs>
        <w:ind w:left="720" w:hanging="720"/>
        <w:rPr>
          <w:b/>
          <w:bCs/>
        </w:rPr>
      </w:pPr>
      <w:r>
        <w:tab/>
      </w:r>
      <w:r w:rsidRPr="00177F96">
        <w:rPr>
          <w:b/>
          <w:bCs/>
        </w:rPr>
        <w:t>G.</w:t>
      </w:r>
      <w:r w:rsidR="006A644F">
        <w:rPr>
          <w:b/>
          <w:bCs/>
        </w:rPr>
        <w:tab/>
      </w:r>
      <w:r w:rsidR="006A644F">
        <w:rPr>
          <w:rFonts w:eastAsia="Times New Roman"/>
        </w:rPr>
        <w:t xml:space="preserve">Algebra is not required for all grade 8 students. It is a grade 9 course and is offered to a number of  grade 8 middle-school students; placement is determined by several pieces of data including </w:t>
      </w:r>
      <w:r w:rsidR="00A54669">
        <w:rPr>
          <w:rFonts w:eastAsia="Times New Roman"/>
        </w:rPr>
        <w:t xml:space="preserve">teacher recommendations and </w:t>
      </w:r>
      <w:r w:rsidR="006A644F">
        <w:rPr>
          <w:rFonts w:eastAsia="Times New Roman"/>
        </w:rPr>
        <w:t>MCAS and STAR assessments.</w:t>
      </w:r>
    </w:p>
    <w:p w14:paraId="1B5D9FD3" w14:textId="2BB5D7DF" w:rsidR="00DB12BE" w:rsidRPr="0003783A" w:rsidRDefault="00DB12BE" w:rsidP="00DB12BE">
      <w:pPr>
        <w:tabs>
          <w:tab w:val="left" w:pos="360"/>
          <w:tab w:val="left" w:pos="720"/>
          <w:tab w:val="left" w:pos="1080"/>
          <w:tab w:val="left" w:pos="1440"/>
          <w:tab w:val="left" w:pos="1800"/>
          <w:tab w:val="left" w:pos="2160"/>
        </w:tabs>
        <w:rPr>
          <w:b/>
        </w:rPr>
      </w:pPr>
      <w:r w:rsidRPr="00F731AA">
        <w:rPr>
          <w:b/>
        </w:rPr>
        <w:t>Impact</w:t>
      </w:r>
      <w:r w:rsidRPr="00BA3A76">
        <w:t xml:space="preserve">: </w:t>
      </w:r>
      <w:r>
        <w:t xml:space="preserve">Preparing students well to enroll in </w:t>
      </w:r>
      <w:r w:rsidR="000F242C">
        <w:t>higher-</w:t>
      </w:r>
      <w:r>
        <w:t xml:space="preserve">level courses at the </w:t>
      </w:r>
      <w:r w:rsidR="005A45C6">
        <w:t>high-</w:t>
      </w:r>
      <w:r>
        <w:t xml:space="preserve">school level largely begins with strong academic preparation in </w:t>
      </w:r>
      <w:r w:rsidR="005A45C6">
        <w:t xml:space="preserve">kindergarten through </w:t>
      </w:r>
      <w:r>
        <w:t xml:space="preserve">grade 8. Without a focused effort to implement more effective instructional strategies and academic programs that reach all student groups districtwide and develop their cognitive skills and content knowledge, the district </w:t>
      </w:r>
      <w:r w:rsidR="005A45C6">
        <w:t>is</w:t>
      </w:r>
      <w:r>
        <w:t xml:space="preserve"> unable to close the </w:t>
      </w:r>
      <w:r w:rsidR="005A45C6">
        <w:t xml:space="preserve">opportunity and </w:t>
      </w:r>
      <w:r>
        <w:t>achievement gap</w:t>
      </w:r>
      <w:r w:rsidR="005A45C6">
        <w:t>s</w:t>
      </w:r>
      <w:r>
        <w:t xml:space="preserve">. Without strengthening academic programs and supports for all student groups throughout their education, particularly those who are traditionally underserved, many students </w:t>
      </w:r>
      <w:r w:rsidR="005A45C6">
        <w:t xml:space="preserve">do </w:t>
      </w:r>
      <w:r>
        <w:t>not have the knowledge, skills</w:t>
      </w:r>
      <w:r w:rsidR="005A45C6">
        <w:t>,</w:t>
      </w:r>
      <w:r>
        <w:t xml:space="preserve"> and understandings not only to succeed in challenging academic work, but </w:t>
      </w:r>
      <w:r w:rsidRPr="0003783A">
        <w:t xml:space="preserve">also to find success in further education, careers, and </w:t>
      </w:r>
      <w:r w:rsidR="00AA5C74">
        <w:t>civic involvement</w:t>
      </w:r>
      <w:r w:rsidRPr="0003783A">
        <w:t>.</w:t>
      </w:r>
    </w:p>
    <w:p w14:paraId="46149BA4" w14:textId="71C932B9" w:rsidR="00B6382C" w:rsidRPr="00DB12BE" w:rsidRDefault="00B6382C" w:rsidP="00B6382C">
      <w:pPr>
        <w:rPr>
          <w:b/>
          <w:bCs/>
        </w:rPr>
      </w:pPr>
    </w:p>
    <w:p w14:paraId="1FA3C077" w14:textId="77777777" w:rsidR="00B6382C" w:rsidRPr="00505C5C" w:rsidRDefault="00B6382C" w:rsidP="00B6382C">
      <w:pPr>
        <w:tabs>
          <w:tab w:val="left" w:pos="360"/>
          <w:tab w:val="left" w:pos="720"/>
          <w:tab w:val="left" w:pos="1080"/>
          <w:tab w:val="left" w:pos="1440"/>
          <w:tab w:val="left" w:pos="1800"/>
          <w:tab w:val="left" w:pos="2160"/>
        </w:tabs>
        <w:rPr>
          <w:b/>
          <w:i/>
          <w:iCs/>
          <w:sz w:val="28"/>
          <w:szCs w:val="28"/>
        </w:rPr>
      </w:pPr>
      <w:r w:rsidRPr="00505C5C">
        <w:rPr>
          <w:b/>
          <w:i/>
          <w:iCs/>
          <w:sz w:val="28"/>
          <w:szCs w:val="28"/>
        </w:rPr>
        <w:t>Recommendations</w:t>
      </w:r>
    </w:p>
    <w:p w14:paraId="681B5F8F" w14:textId="74A9A60C" w:rsidR="00B6382C" w:rsidRPr="00B6382C" w:rsidRDefault="00B6382C" w:rsidP="00B6382C">
      <w:pPr>
        <w:tabs>
          <w:tab w:val="left" w:pos="360"/>
          <w:tab w:val="left" w:pos="720"/>
          <w:tab w:val="left" w:pos="1080"/>
          <w:tab w:val="left" w:pos="1440"/>
          <w:tab w:val="left" w:pos="1800"/>
        </w:tabs>
        <w:ind w:left="360" w:hanging="360"/>
        <w:rPr>
          <w:b/>
          <w:i/>
        </w:rPr>
      </w:pPr>
      <w:r>
        <w:rPr>
          <w:b/>
          <w:iCs/>
        </w:rPr>
        <w:t>1.</w:t>
      </w:r>
      <w:r>
        <w:rPr>
          <w:b/>
          <w:iCs/>
        </w:rPr>
        <w:tab/>
      </w:r>
      <w:r w:rsidRPr="00B6382C">
        <w:rPr>
          <w:b/>
          <w:iCs/>
        </w:rPr>
        <w:t>The district should develop and implement a</w:t>
      </w:r>
      <w:r w:rsidR="00647258">
        <w:rPr>
          <w:b/>
          <w:iCs/>
        </w:rPr>
        <w:t>n</w:t>
      </w:r>
      <w:r w:rsidRPr="00B6382C">
        <w:rPr>
          <w:b/>
          <w:iCs/>
        </w:rPr>
        <w:t xml:space="preserve"> </w:t>
      </w:r>
      <w:r w:rsidR="00647258">
        <w:rPr>
          <w:b/>
          <w:iCs/>
        </w:rPr>
        <w:t xml:space="preserve">ongoing process for </w:t>
      </w:r>
      <w:r w:rsidRPr="00B6382C">
        <w:rPr>
          <w:b/>
          <w:iCs/>
        </w:rPr>
        <w:t>review</w:t>
      </w:r>
      <w:r w:rsidR="00647258">
        <w:rPr>
          <w:b/>
          <w:iCs/>
        </w:rPr>
        <w:t>ing</w:t>
      </w:r>
      <w:r w:rsidR="009A59A6">
        <w:rPr>
          <w:b/>
          <w:iCs/>
        </w:rPr>
        <w:t xml:space="preserve"> and </w:t>
      </w:r>
      <w:r w:rsidR="00647258">
        <w:rPr>
          <w:b/>
          <w:iCs/>
        </w:rPr>
        <w:t>revising</w:t>
      </w:r>
      <w:r w:rsidR="00647258" w:rsidRPr="00B6382C">
        <w:rPr>
          <w:b/>
          <w:iCs/>
        </w:rPr>
        <w:t xml:space="preserve"> curricul</w:t>
      </w:r>
      <w:r w:rsidR="00647258">
        <w:rPr>
          <w:b/>
          <w:iCs/>
        </w:rPr>
        <w:t>um</w:t>
      </w:r>
      <w:r w:rsidRPr="00B6382C">
        <w:rPr>
          <w:b/>
          <w:iCs/>
        </w:rPr>
        <w:t>.</w:t>
      </w:r>
      <w:r w:rsidR="009A59A6">
        <w:rPr>
          <w:b/>
          <w:iCs/>
        </w:rPr>
        <w:t xml:space="preserve">  </w:t>
      </w:r>
    </w:p>
    <w:p w14:paraId="7D2DD1FA" w14:textId="090DB0FD" w:rsidR="00B6382C" w:rsidRDefault="00DF5D7B" w:rsidP="00C27E27">
      <w:pPr>
        <w:pStyle w:val="ListParagraph"/>
        <w:numPr>
          <w:ilvl w:val="0"/>
          <w:numId w:val="24"/>
        </w:numPr>
        <w:tabs>
          <w:tab w:val="left" w:pos="360"/>
          <w:tab w:val="left" w:pos="720"/>
          <w:tab w:val="left" w:pos="1080"/>
          <w:tab w:val="left" w:pos="1440"/>
          <w:tab w:val="left" w:pos="1800"/>
          <w:tab w:val="left" w:pos="2160"/>
        </w:tabs>
        <w:ind w:left="720"/>
        <w:contextualSpacing w:val="0"/>
      </w:pPr>
      <w:r>
        <w:t>D</w:t>
      </w:r>
      <w:r w:rsidR="00B6382C">
        <w:t xml:space="preserve">istrict </w:t>
      </w:r>
      <w:r>
        <w:t xml:space="preserve">leaders </w:t>
      </w:r>
      <w:r w:rsidR="00263EA5">
        <w:t xml:space="preserve">should </w:t>
      </w:r>
      <w:r>
        <w:t xml:space="preserve">develop a </w:t>
      </w:r>
      <w:r w:rsidR="00263EA5">
        <w:t xml:space="preserve">formal </w:t>
      </w:r>
      <w:r>
        <w:t>process for the regular review and revision of</w:t>
      </w:r>
      <w:r w:rsidR="00B6382C">
        <w:t xml:space="preserve"> curriculum.</w:t>
      </w:r>
    </w:p>
    <w:p w14:paraId="67A1D4C0" w14:textId="7B79C424" w:rsidR="00B6382C" w:rsidRDefault="00DF5D7B" w:rsidP="00C27E27">
      <w:pPr>
        <w:pStyle w:val="ListParagraph"/>
        <w:numPr>
          <w:ilvl w:val="6"/>
          <w:numId w:val="42"/>
        </w:numPr>
        <w:tabs>
          <w:tab w:val="left" w:pos="360"/>
          <w:tab w:val="left" w:pos="720"/>
          <w:tab w:val="left" w:pos="1080"/>
          <w:tab w:val="left" w:pos="1440"/>
          <w:tab w:val="left" w:pos="1800"/>
        </w:tabs>
        <w:ind w:left="1080"/>
        <w:contextualSpacing w:val="0"/>
      </w:pPr>
      <w:r>
        <w:t>As part of the planning process, the district</w:t>
      </w:r>
      <w:r w:rsidR="00B6382C">
        <w:t xml:space="preserve"> should </w:t>
      </w:r>
      <w:r w:rsidR="000B4AD6">
        <w:t>consider specifying the roles that central office staff, principals, and school-based staff will perform</w:t>
      </w:r>
      <w:r w:rsidR="00B6382C">
        <w:t>. The district may also want to include community members or representatives from higher education with content expertise.</w:t>
      </w:r>
    </w:p>
    <w:p w14:paraId="466BBAD1" w14:textId="39C5F891" w:rsidR="00B6382C" w:rsidRDefault="00B6382C" w:rsidP="00C27E27">
      <w:pPr>
        <w:pStyle w:val="ListParagraph"/>
        <w:numPr>
          <w:ilvl w:val="6"/>
          <w:numId w:val="42"/>
        </w:numPr>
        <w:tabs>
          <w:tab w:val="left" w:pos="360"/>
          <w:tab w:val="left" w:pos="720"/>
          <w:tab w:val="left" w:pos="1080"/>
          <w:tab w:val="left" w:pos="1440"/>
          <w:tab w:val="left" w:pos="1800"/>
        </w:tabs>
        <w:ind w:left="1080"/>
        <w:contextualSpacing w:val="0"/>
      </w:pPr>
      <w:r>
        <w:t>The review process should be transparent</w:t>
      </w:r>
      <w:r w:rsidR="00CB53AF">
        <w:t>;</w:t>
      </w:r>
      <w:r>
        <w:t xml:space="preserve"> progress </w:t>
      </w:r>
      <w:r w:rsidR="00263EA5">
        <w:t xml:space="preserve">updates </w:t>
      </w:r>
      <w:r w:rsidR="00CB53AF">
        <w:t xml:space="preserve">should be provided </w:t>
      </w:r>
      <w:r>
        <w:t xml:space="preserve">to the executive team and </w:t>
      </w:r>
      <w:r w:rsidR="002D2B16">
        <w:t>a final report</w:t>
      </w:r>
      <w:r>
        <w:t xml:space="preserve"> </w:t>
      </w:r>
      <w:r w:rsidR="00CB53AF">
        <w:t xml:space="preserve">should be given </w:t>
      </w:r>
      <w:r>
        <w:t>to the school committee.</w:t>
      </w:r>
    </w:p>
    <w:p w14:paraId="35F38468" w14:textId="771DE46F" w:rsidR="00B6382C" w:rsidRDefault="00BF1CA7" w:rsidP="00C27E27">
      <w:pPr>
        <w:pStyle w:val="ListParagraph"/>
        <w:numPr>
          <w:ilvl w:val="0"/>
          <w:numId w:val="25"/>
        </w:numPr>
        <w:tabs>
          <w:tab w:val="left" w:pos="360"/>
          <w:tab w:val="left" w:pos="720"/>
          <w:tab w:val="left" w:pos="1080"/>
          <w:tab w:val="left" w:pos="1440"/>
          <w:tab w:val="left" w:pos="1800"/>
          <w:tab w:val="left" w:pos="2160"/>
        </w:tabs>
        <w:contextualSpacing w:val="0"/>
      </w:pPr>
      <w:r>
        <w:t>Various sequenced activities that can be conducted over time can include:</w:t>
      </w:r>
      <w:r>
        <w:rPr>
          <w:rStyle w:val="FootnoteReference"/>
        </w:rPr>
        <w:footnoteReference w:id="30"/>
      </w:r>
    </w:p>
    <w:p w14:paraId="25117050" w14:textId="53CBF22C" w:rsidR="00E729DB" w:rsidRDefault="00E729DB" w:rsidP="00177F96">
      <w:pPr>
        <w:pStyle w:val="ListParagraph"/>
        <w:numPr>
          <w:ilvl w:val="6"/>
          <w:numId w:val="25"/>
        </w:numPr>
        <w:ind w:left="1080"/>
        <w:contextualSpacing w:val="0"/>
      </w:pPr>
      <w:r w:rsidRPr="00177F96">
        <w:lastRenderedPageBreak/>
        <w:t>The district should</w:t>
      </w:r>
      <w:r w:rsidR="000D7224">
        <w:rPr>
          <w:u w:val="single"/>
        </w:rPr>
        <w:t xml:space="preserve"> </w:t>
      </w:r>
      <w:r w:rsidRPr="008E1D04">
        <w:t>evaluate current K-12 curricular resources and select new curricular materials</w:t>
      </w:r>
      <w:r>
        <w:t>, as necessary</w:t>
      </w:r>
      <w:r w:rsidRPr="008E1D04">
        <w:t xml:space="preserve">. </w:t>
      </w:r>
    </w:p>
    <w:p w14:paraId="290E6124" w14:textId="361CAE82" w:rsidR="00E729DB" w:rsidRDefault="00E729DB" w:rsidP="00E729DB">
      <w:pPr>
        <w:pStyle w:val="ListParagraph"/>
        <w:tabs>
          <w:tab w:val="left" w:pos="1440"/>
          <w:tab w:val="left" w:pos="1800"/>
          <w:tab w:val="left" w:pos="2160"/>
        </w:tabs>
        <w:ind w:left="1440" w:hanging="360"/>
        <w:contextualSpacing w:val="0"/>
      </w:pPr>
      <w:r>
        <w:t>a.</w:t>
      </w:r>
      <w:r>
        <w:tab/>
        <w:t>The district should ensure that the</w:t>
      </w:r>
      <w:r w:rsidRPr="00A67C89">
        <w:t xml:space="preserve"> curriculum </w:t>
      </w:r>
      <w:r>
        <w:t xml:space="preserve">committee </w:t>
      </w:r>
      <w:r w:rsidRPr="008E1D04">
        <w:t xml:space="preserve"> guides the evaluation and selection process</w:t>
      </w:r>
      <w:r>
        <w:t xml:space="preserve"> throughout the district</w:t>
      </w:r>
      <w:r w:rsidRPr="008E1D04">
        <w:t xml:space="preserve">. This </w:t>
      </w:r>
      <w:r>
        <w:t>committee</w:t>
      </w:r>
      <w:r w:rsidRPr="008E1D04">
        <w:t xml:space="preserve"> </w:t>
      </w:r>
      <w:r>
        <w:t>should</w:t>
      </w:r>
      <w:r w:rsidRPr="008E1D04">
        <w:t xml:space="preserve"> have a solid understanding of standards-aligned instructional practices and of what high</w:t>
      </w:r>
      <w:r>
        <w:t>-</w:t>
      </w:r>
      <w:r w:rsidRPr="008E1D04">
        <w:t>quality materials look like on paper as well as in practice</w:t>
      </w:r>
      <w:r>
        <w:t xml:space="preserve">. </w:t>
      </w:r>
    </w:p>
    <w:p w14:paraId="27B15EC6" w14:textId="337E9435" w:rsidR="00E729DB" w:rsidRDefault="00E729DB" w:rsidP="00177F96">
      <w:pPr>
        <w:pStyle w:val="ListParagraph"/>
        <w:tabs>
          <w:tab w:val="left" w:pos="1440"/>
          <w:tab w:val="left" w:pos="1800"/>
          <w:tab w:val="left" w:pos="2160"/>
        </w:tabs>
        <w:ind w:left="1440" w:hanging="360"/>
        <w:contextualSpacing w:val="0"/>
      </w:pPr>
      <w:r>
        <w:t>b.</w:t>
      </w:r>
      <w:r>
        <w:tab/>
        <w:t>T</w:t>
      </w:r>
      <w:r w:rsidRPr="008E1D04">
        <w:t xml:space="preserve">he curriculum </w:t>
      </w:r>
      <w:r>
        <w:t>committee</w:t>
      </w:r>
      <w:r w:rsidRPr="008E1D04">
        <w:t xml:space="preserve"> </w:t>
      </w:r>
      <w:r>
        <w:t>should</w:t>
      </w:r>
      <w:r w:rsidRPr="008E1D04">
        <w:t xml:space="preserve"> analy</w:t>
      </w:r>
      <w:r>
        <w:t>ze</w:t>
      </w:r>
      <w:r w:rsidRPr="008E1D04">
        <w:t xml:space="preserve"> student achievement data </w:t>
      </w:r>
      <w:r>
        <w:t xml:space="preserve">and </w:t>
      </w:r>
      <w:r w:rsidRPr="008E1D04">
        <w:t xml:space="preserve">current curriculum resources and guiding documents (i.e., scope and sequence, curriculum maps, units of study, </w:t>
      </w:r>
      <w:r>
        <w:t xml:space="preserve">and </w:t>
      </w:r>
      <w:r w:rsidRPr="008E1D04">
        <w:t>assessments)</w:t>
      </w:r>
      <w:r>
        <w:t>.</w:t>
      </w:r>
      <w:r w:rsidRPr="008E1D04">
        <w:t xml:space="preserve"> This work will inform the criteria </w:t>
      </w:r>
      <w:r>
        <w:t xml:space="preserve">that </w:t>
      </w:r>
      <w:r w:rsidRPr="008E1D04">
        <w:t xml:space="preserve">the </w:t>
      </w:r>
      <w:r>
        <w:t>committee</w:t>
      </w:r>
      <w:r w:rsidRPr="008E1D04">
        <w:t xml:space="preserve"> uses to evaluate and select new materials. </w:t>
      </w:r>
      <w:r>
        <w:t>T</w:t>
      </w:r>
      <w:r w:rsidRPr="008E1D04">
        <w:t xml:space="preserve">he curriculum </w:t>
      </w:r>
      <w:r>
        <w:t>committee</w:t>
      </w:r>
      <w:r w:rsidRPr="008E1D04">
        <w:t xml:space="preserve"> should </w:t>
      </w:r>
      <w:r>
        <w:t>continue</w:t>
      </w:r>
      <w:r w:rsidRPr="008E1D04">
        <w:t xml:space="preserve"> to </w:t>
      </w:r>
      <w:r>
        <w:t>use online sources such as DESE’s</w:t>
      </w:r>
      <w:r w:rsidRPr="008E1D04">
        <w:t xml:space="preserve"> </w:t>
      </w:r>
      <w:hyperlink r:id="rId31" w:history="1">
        <w:r w:rsidRPr="00177F96">
          <w:rPr>
            <w:rStyle w:val="Hyperlink"/>
            <w:color w:val="auto"/>
            <w:u w:val="none"/>
          </w:rPr>
          <w:t>CURATE</w:t>
        </w:r>
      </w:hyperlink>
      <w:r w:rsidRPr="00B50FFD">
        <w:t xml:space="preserve"> </w:t>
      </w:r>
      <w:r>
        <w:t xml:space="preserve">(Curriculum Ratings by Teachers) </w:t>
      </w:r>
      <w:r w:rsidRPr="008E1D04">
        <w:t xml:space="preserve">and </w:t>
      </w:r>
      <w:hyperlink r:id="rId32" w:history="1">
        <w:r w:rsidRPr="00177F96">
          <w:rPr>
            <w:rStyle w:val="Hyperlink"/>
            <w:color w:val="auto"/>
            <w:u w:val="none"/>
          </w:rPr>
          <w:t>EdReports</w:t>
        </w:r>
      </w:hyperlink>
      <w:r>
        <w:t xml:space="preserve"> to find high-quality, evidence-based curricular materials</w:t>
      </w:r>
      <w:r w:rsidRPr="008E1D04">
        <w:t>.</w:t>
      </w:r>
    </w:p>
    <w:p w14:paraId="5A8D8A59" w14:textId="3B198FAD" w:rsidR="00E729DB" w:rsidRPr="00177F96" w:rsidRDefault="00E729DB" w:rsidP="00177F96">
      <w:pPr>
        <w:pStyle w:val="ListParagraph"/>
        <w:numPr>
          <w:ilvl w:val="2"/>
          <w:numId w:val="25"/>
        </w:numPr>
        <w:ind w:left="1080"/>
        <w:contextualSpacing w:val="0"/>
        <w:rPr>
          <w:rFonts w:ascii="Calibri" w:hAnsi="Calibri" w:cs="Calibri"/>
          <w:color w:val="000000"/>
        </w:rPr>
      </w:pPr>
      <w:r w:rsidRPr="00177F96">
        <w:t>The district should select new curricular materials</w:t>
      </w:r>
      <w:r>
        <w:t xml:space="preserve"> using three main steps:</w:t>
      </w:r>
      <w:r w:rsidRPr="00177F96">
        <w:rPr>
          <w:rFonts w:ascii="Calibri" w:hAnsi="Calibri" w:cs="Calibri"/>
          <w:color w:val="000000"/>
        </w:rPr>
        <w:t xml:space="preserve"> narrowing, investigating, and selecting. The </w:t>
      </w:r>
      <w:r>
        <w:rPr>
          <w:rFonts w:ascii="Calibri" w:hAnsi="Calibri" w:cs="Calibri"/>
          <w:color w:val="000000"/>
        </w:rPr>
        <w:t>c</w:t>
      </w:r>
      <w:r w:rsidRPr="00177F96">
        <w:rPr>
          <w:rFonts w:ascii="Calibri" w:hAnsi="Calibri" w:cs="Calibri"/>
          <w:color w:val="000000"/>
        </w:rPr>
        <w:t xml:space="preserve">urriculum </w:t>
      </w:r>
      <w:r>
        <w:rPr>
          <w:rFonts w:ascii="Calibri" w:hAnsi="Calibri" w:cs="Calibri"/>
          <w:color w:val="000000"/>
        </w:rPr>
        <w:t>committee</w:t>
      </w:r>
      <w:r w:rsidRPr="00177F96">
        <w:rPr>
          <w:rFonts w:ascii="Calibri" w:hAnsi="Calibri" w:cs="Calibri"/>
          <w:color w:val="000000"/>
        </w:rPr>
        <w:t xml:space="preserve"> </w:t>
      </w:r>
      <w:r>
        <w:rPr>
          <w:rFonts w:ascii="Calibri" w:hAnsi="Calibri" w:cs="Calibri"/>
          <w:color w:val="000000"/>
        </w:rPr>
        <w:t>first</w:t>
      </w:r>
      <w:r w:rsidRPr="00177F96">
        <w:rPr>
          <w:rFonts w:ascii="Calibri" w:hAnsi="Calibri" w:cs="Calibri"/>
          <w:color w:val="000000"/>
        </w:rPr>
        <w:t xml:space="preserve"> </w:t>
      </w:r>
      <w:r w:rsidR="00B50FFD">
        <w:rPr>
          <w:rFonts w:ascii="Calibri" w:hAnsi="Calibri" w:cs="Calibri"/>
          <w:color w:val="000000"/>
        </w:rPr>
        <w:t xml:space="preserve">should </w:t>
      </w:r>
      <w:r w:rsidRPr="00177F96">
        <w:rPr>
          <w:rFonts w:ascii="Calibri" w:hAnsi="Calibri" w:cs="Calibri"/>
          <w:color w:val="000000"/>
        </w:rPr>
        <w:t xml:space="preserve">narrow the list of potential curricular materials based on district non-negotiables such as budget, grade span, standard alignment, and/or technology requirements. </w:t>
      </w:r>
      <w:r>
        <w:rPr>
          <w:rFonts w:ascii="Calibri" w:hAnsi="Calibri" w:cs="Calibri"/>
          <w:color w:val="000000"/>
        </w:rPr>
        <w:t xml:space="preserve">Once the committee has developed </w:t>
      </w:r>
      <w:r w:rsidRPr="00177F96">
        <w:rPr>
          <w:rFonts w:ascii="Calibri" w:hAnsi="Calibri" w:cs="Calibri"/>
          <w:color w:val="000000"/>
        </w:rPr>
        <w:t xml:space="preserve">a list of </w:t>
      </w:r>
      <w:r>
        <w:rPr>
          <w:rFonts w:ascii="Calibri" w:hAnsi="Calibri" w:cs="Calibri"/>
          <w:color w:val="000000"/>
        </w:rPr>
        <w:t>two to five</w:t>
      </w:r>
      <w:r w:rsidRPr="00177F96">
        <w:rPr>
          <w:rFonts w:ascii="Calibri" w:hAnsi="Calibri" w:cs="Calibri"/>
          <w:color w:val="000000"/>
        </w:rPr>
        <w:t xml:space="preserve"> programs that meet these criteria</w:t>
      </w:r>
      <w:r>
        <w:rPr>
          <w:rFonts w:ascii="Calibri" w:hAnsi="Calibri" w:cs="Calibri"/>
          <w:color w:val="000000"/>
        </w:rPr>
        <w:t>,</w:t>
      </w:r>
      <w:r w:rsidRPr="00177F96">
        <w:rPr>
          <w:rFonts w:ascii="Calibri" w:hAnsi="Calibri" w:cs="Calibri"/>
          <w:color w:val="000000"/>
        </w:rPr>
        <w:t xml:space="preserve"> </w:t>
      </w:r>
      <w:r>
        <w:rPr>
          <w:rFonts w:ascii="Calibri" w:hAnsi="Calibri" w:cs="Calibri"/>
          <w:color w:val="000000"/>
        </w:rPr>
        <w:t>it should</w:t>
      </w:r>
      <w:r w:rsidRPr="00177F96">
        <w:rPr>
          <w:rFonts w:ascii="Calibri" w:hAnsi="Calibri" w:cs="Calibri"/>
          <w:color w:val="000000"/>
        </w:rPr>
        <w:t xml:space="preserve"> investigat</w:t>
      </w:r>
      <w:r>
        <w:rPr>
          <w:rFonts w:ascii="Calibri" w:hAnsi="Calibri" w:cs="Calibri"/>
          <w:color w:val="000000"/>
        </w:rPr>
        <w:t>e</w:t>
      </w:r>
      <w:r w:rsidRPr="00177F96">
        <w:rPr>
          <w:rFonts w:ascii="Calibri" w:hAnsi="Calibri" w:cs="Calibri"/>
          <w:color w:val="000000"/>
        </w:rPr>
        <w:t xml:space="preserve"> the materials using district priorities, such as supports for English learners. This investigation can include a field test or pilot, book study, and communication with the publishers. </w:t>
      </w:r>
      <w:r>
        <w:rPr>
          <w:rFonts w:ascii="Calibri" w:hAnsi="Calibri" w:cs="Calibri"/>
          <w:color w:val="000000"/>
        </w:rPr>
        <w:t>The committee should compile this d</w:t>
      </w:r>
      <w:r w:rsidRPr="00177F96">
        <w:rPr>
          <w:rFonts w:ascii="Calibri" w:hAnsi="Calibri" w:cs="Calibri"/>
          <w:color w:val="000000"/>
        </w:rPr>
        <w:t>ata to make a final selection.</w:t>
      </w:r>
    </w:p>
    <w:p w14:paraId="03016FEC" w14:textId="713DA8E2" w:rsidR="00E729DB" w:rsidRDefault="00E729DB" w:rsidP="00E729DB">
      <w:pPr>
        <w:tabs>
          <w:tab w:val="left" w:pos="360"/>
          <w:tab w:val="left" w:pos="1080"/>
          <w:tab w:val="left" w:pos="1440"/>
          <w:tab w:val="left" w:pos="1800"/>
          <w:tab w:val="left" w:pos="2160"/>
        </w:tabs>
        <w:ind w:left="1080" w:hanging="360"/>
      </w:pPr>
      <w:r w:rsidRPr="00177F96">
        <w:t>3.</w:t>
      </w:r>
      <w:r w:rsidRPr="00177F96">
        <w:tab/>
        <w:t>Once curricular materials have been selected, the district should launch</w:t>
      </w:r>
      <w:r>
        <w:t xml:space="preserve"> the </w:t>
      </w:r>
      <w:r w:rsidRPr="00105324">
        <w:t xml:space="preserve">new curricular materials in the district </w:t>
      </w:r>
      <w:r>
        <w:t>by</w:t>
      </w:r>
      <w:r w:rsidRPr="00105324">
        <w:t xml:space="preserve"> </w:t>
      </w:r>
      <w:r>
        <w:t>developing</w:t>
      </w:r>
      <w:r w:rsidRPr="00105324">
        <w:t xml:space="preserve"> </w:t>
      </w:r>
      <w:r>
        <w:t xml:space="preserve">a plan for </w:t>
      </w:r>
      <w:r w:rsidRPr="00105324">
        <w:t xml:space="preserve">preliminary training </w:t>
      </w:r>
      <w:r>
        <w:t xml:space="preserve">and distribution of curricular materials </w:t>
      </w:r>
      <w:r w:rsidRPr="00105324">
        <w:t>and establish</w:t>
      </w:r>
      <w:r>
        <w:t>ing</w:t>
      </w:r>
      <w:r w:rsidRPr="00105324">
        <w:t xml:space="preserve"> expectations for </w:t>
      </w:r>
      <w:r>
        <w:t>grading, assessments, pacing, and collaborative planning</w:t>
      </w:r>
      <w:r w:rsidRPr="00105324">
        <w:t xml:space="preserve">. </w:t>
      </w:r>
    </w:p>
    <w:p w14:paraId="692F6050" w14:textId="52165920" w:rsidR="00E729DB" w:rsidRDefault="00E729DB" w:rsidP="00E729DB">
      <w:pPr>
        <w:tabs>
          <w:tab w:val="left" w:pos="360"/>
          <w:tab w:val="left" w:pos="1080"/>
          <w:tab w:val="left" w:pos="1440"/>
          <w:tab w:val="left" w:pos="1800"/>
          <w:tab w:val="left" w:pos="2160"/>
        </w:tabs>
        <w:ind w:left="1080" w:hanging="360"/>
      </w:pPr>
      <w:r>
        <w:t>4.</w:t>
      </w:r>
      <w:r>
        <w:tab/>
        <w:t>The district should provide teachers with appropriate guidance and feedback as they i</w:t>
      </w:r>
      <w:r w:rsidRPr="00177F96">
        <w:t>mplement</w:t>
      </w:r>
      <w:r>
        <w:t xml:space="preserve"> new/revised curricular materials </w:t>
      </w:r>
      <w:r w:rsidRPr="00177F96">
        <w:t>and monitor</w:t>
      </w:r>
      <w:r>
        <w:t xml:space="preserve"> the implementation. The district should consider revisions and adjustments to curricular materials based on a thorough review of student achievement data and feedback from teachers and leaders.</w:t>
      </w:r>
    </w:p>
    <w:p w14:paraId="32C153B8" w14:textId="6AB3887A" w:rsidR="00B6382C" w:rsidRPr="00B81AA9" w:rsidRDefault="00E729DB" w:rsidP="00E729DB">
      <w:pPr>
        <w:tabs>
          <w:tab w:val="left" w:pos="360"/>
          <w:tab w:val="left" w:pos="1080"/>
          <w:tab w:val="left" w:pos="1440"/>
          <w:tab w:val="left" w:pos="1800"/>
          <w:tab w:val="left" w:pos="2160"/>
        </w:tabs>
        <w:ind w:left="1080" w:hanging="360"/>
      </w:pPr>
      <w:r>
        <w:t>5.</w:t>
      </w:r>
      <w:r>
        <w:tab/>
        <w:t>The district should e</w:t>
      </w:r>
      <w:r w:rsidRPr="00177F96">
        <w:t>valuat</w:t>
      </w:r>
      <w:r>
        <w:t>e curricular materials</w:t>
      </w:r>
      <w:r w:rsidRPr="00177F96">
        <w:t xml:space="preserve"> and </w:t>
      </w:r>
      <w:r>
        <w:t xml:space="preserve">conduct </w:t>
      </w:r>
      <w:r w:rsidRPr="00177F96">
        <w:t>research</w:t>
      </w:r>
      <w:r w:rsidRPr="000D7224">
        <w:t xml:space="preserve">. </w:t>
      </w:r>
      <w:r>
        <w:t>The cycle begins anew.</w:t>
      </w:r>
    </w:p>
    <w:p w14:paraId="3DB578C9" w14:textId="24980EBC" w:rsidR="00B6382C" w:rsidRDefault="00B6382C" w:rsidP="00B6382C">
      <w:pPr>
        <w:tabs>
          <w:tab w:val="left" w:pos="360"/>
          <w:tab w:val="left" w:pos="720"/>
          <w:tab w:val="left" w:pos="1080"/>
          <w:tab w:val="left" w:pos="1440"/>
          <w:tab w:val="left" w:pos="1800"/>
          <w:tab w:val="left" w:pos="2160"/>
        </w:tabs>
      </w:pPr>
      <w:r w:rsidRPr="00802336">
        <w:rPr>
          <w:b/>
        </w:rPr>
        <w:t>Benefits</w:t>
      </w:r>
      <w:r w:rsidR="000F242C">
        <w:rPr>
          <w:b/>
        </w:rPr>
        <w:t>:</w:t>
      </w:r>
      <w:r w:rsidRPr="00870959">
        <w:t xml:space="preserve"> </w:t>
      </w:r>
      <w:r w:rsidR="00FE1D43">
        <w:t>Implementing this recommendation</w:t>
      </w:r>
      <w:r>
        <w:t xml:space="preserve"> will </w:t>
      </w:r>
      <w:r w:rsidR="00FE1D43">
        <w:t>help ensure that teachers and students have access</w:t>
      </w:r>
      <w:r>
        <w:t xml:space="preserve"> to provide high</w:t>
      </w:r>
      <w:r w:rsidR="00FE1D43">
        <w:t>-</w:t>
      </w:r>
      <w:r>
        <w:t xml:space="preserve"> quality, </w:t>
      </w:r>
      <w:r w:rsidR="00FE1D43">
        <w:t>comprehensive,</w:t>
      </w:r>
      <w:r>
        <w:t xml:space="preserve"> and </w:t>
      </w:r>
      <w:r w:rsidR="00FE1D43">
        <w:t>clearly articulated curriculum that prepares</w:t>
      </w:r>
      <w:r>
        <w:t xml:space="preserve"> all students</w:t>
      </w:r>
      <w:r w:rsidR="00FE1D43">
        <w:t xml:space="preserve"> for success in high school and beyond</w:t>
      </w:r>
      <w:r>
        <w:t xml:space="preserve">.  </w:t>
      </w:r>
    </w:p>
    <w:p w14:paraId="75E780AC" w14:textId="787A01C2" w:rsidR="00B6382C" w:rsidRPr="00214EF4" w:rsidRDefault="00B6382C" w:rsidP="00B6382C">
      <w:pPr>
        <w:tabs>
          <w:tab w:val="left" w:pos="360"/>
          <w:tab w:val="left" w:pos="720"/>
          <w:tab w:val="left" w:pos="1080"/>
          <w:tab w:val="left" w:pos="1440"/>
          <w:tab w:val="left" w:pos="1800"/>
          <w:tab w:val="left" w:pos="2160"/>
        </w:tabs>
        <w:rPr>
          <w:b/>
          <w:bCs/>
        </w:rPr>
      </w:pPr>
      <w:r w:rsidRPr="00214EF4">
        <w:rPr>
          <w:b/>
          <w:bCs/>
        </w:rPr>
        <w:t xml:space="preserve">Recommended </w:t>
      </w:r>
      <w:r w:rsidR="000F242C">
        <w:rPr>
          <w:b/>
          <w:bCs/>
        </w:rPr>
        <w:t>r</w:t>
      </w:r>
      <w:r w:rsidR="000F242C" w:rsidRPr="00214EF4">
        <w:rPr>
          <w:b/>
          <w:bCs/>
        </w:rPr>
        <w:t>esources</w:t>
      </w:r>
      <w:r w:rsidRPr="00214EF4">
        <w:rPr>
          <w:b/>
          <w:bCs/>
        </w:rPr>
        <w:t>:</w:t>
      </w:r>
    </w:p>
    <w:p w14:paraId="7E0F5F8D" w14:textId="77777777" w:rsidR="00D23B20" w:rsidRPr="00D67786" w:rsidRDefault="00D23B20" w:rsidP="00D23B20">
      <w:pPr>
        <w:numPr>
          <w:ilvl w:val="2"/>
          <w:numId w:val="31"/>
        </w:numPr>
        <w:rPr>
          <w:rFonts w:eastAsia="Times New Roman" w:cstheme="minorHAnsi"/>
        </w:rPr>
      </w:pPr>
      <w:r w:rsidRPr="00D67786">
        <w:rPr>
          <w:rFonts w:eastAsia="Calibri" w:cstheme="minorHAnsi"/>
        </w:rPr>
        <w:t xml:space="preserve">DESE’s Instructional Materials and Professional Development page </w:t>
      </w:r>
      <w:hyperlink r:id="rId33" w:history="1">
        <w:r w:rsidRPr="002169D0">
          <w:rPr>
            <w:rStyle w:val="Hyperlink"/>
            <w:rFonts w:eastAsia="Calibri" w:cstheme="minorHAnsi"/>
          </w:rPr>
          <w:t>(http://www.doe.mass.edu/instruction/</w:t>
        </w:r>
      </w:hyperlink>
      <w:r>
        <w:rPr>
          <w:rFonts w:eastAsia="Calibri" w:cstheme="minorHAnsi"/>
        </w:rPr>
        <w:t>)</w:t>
      </w:r>
      <w:r w:rsidRPr="00D67786">
        <w:rPr>
          <w:rFonts w:eastAsia="Calibri" w:cstheme="minorHAnsi"/>
        </w:rPr>
        <w:t xml:space="preserve"> provides resources for improving and collaborating on </w:t>
      </w:r>
      <w:r w:rsidRPr="00D67786">
        <w:rPr>
          <w:rFonts w:eastAsia="Calibri" w:cstheme="minorHAnsi"/>
        </w:rPr>
        <w:lastRenderedPageBreak/>
        <w:t>curriculum, including quick reference guides and maps designed to facilitate cross-district communication about curriculum.</w:t>
      </w:r>
    </w:p>
    <w:p w14:paraId="2ED1A088" w14:textId="77777777" w:rsidR="00D23B20" w:rsidRPr="00D67786" w:rsidRDefault="00D23B20" w:rsidP="00D23B20">
      <w:pPr>
        <w:numPr>
          <w:ilvl w:val="2"/>
          <w:numId w:val="31"/>
        </w:numPr>
        <w:pBdr>
          <w:top w:val="nil"/>
          <w:left w:val="nil"/>
          <w:bottom w:val="nil"/>
          <w:right w:val="nil"/>
          <w:between w:val="nil"/>
        </w:pBdr>
        <w:rPr>
          <w:rFonts w:eastAsia="Times New Roman" w:cstheme="minorHAnsi"/>
        </w:rPr>
      </w:pPr>
      <w:r w:rsidRPr="00D67786">
        <w:rPr>
          <w:rFonts w:eastAsia="Calibri" w:cstheme="minorHAnsi"/>
        </w:rPr>
        <w:t xml:space="preserve">Quick Reference Guide: Aligning Curriculum to Massachusetts Standards </w:t>
      </w:r>
      <w:r>
        <w:rPr>
          <w:rFonts w:eastAsia="Calibri" w:cstheme="minorHAnsi"/>
        </w:rPr>
        <w:t>(</w:t>
      </w:r>
      <w:hyperlink r:id="rId34" w:history="1">
        <w:r w:rsidRPr="00AF223D">
          <w:rPr>
            <w:rStyle w:val="Hyperlink"/>
            <w:rFonts w:eastAsia="Calibri" w:cstheme="minorHAnsi"/>
          </w:rPr>
          <w:t>http://www.doe.mass.edu/instruction/</w:t>
        </w:r>
      </w:hyperlink>
      <w:r>
        <w:rPr>
          <w:rFonts w:eastAsia="Calibri" w:cstheme="minorHAnsi"/>
        </w:rPr>
        <w:t>)</w:t>
      </w:r>
      <w:r w:rsidRPr="00D67786">
        <w:rPr>
          <w:rFonts w:eastAsia="Calibri" w:cstheme="minorHAnsi"/>
        </w:rPr>
        <w:t xml:space="preserve"> is designed to support teachers, coaches, administrators, and curriculum developers in the work of considering the ways in which curricular materials may diverge from the Massachusetts standards.</w:t>
      </w:r>
    </w:p>
    <w:p w14:paraId="4D403587" w14:textId="3A9EEE0A" w:rsidR="00B6382C" w:rsidRDefault="00B6382C" w:rsidP="00146BDA">
      <w:pPr>
        <w:pStyle w:val="ListParagraph"/>
        <w:numPr>
          <w:ilvl w:val="2"/>
          <w:numId w:val="31"/>
        </w:numPr>
        <w:contextualSpacing w:val="0"/>
        <w:rPr>
          <w:rFonts w:cs="Calibri"/>
        </w:rPr>
      </w:pPr>
      <w:r w:rsidRPr="00625225">
        <w:rPr>
          <w:rFonts w:cs="Calibri"/>
        </w:rPr>
        <w:t>DESE’s Curriculum Review and Institutional Self-Evaluation Training Toolkit (</w:t>
      </w:r>
      <w:hyperlink r:id="rId35" w:history="1">
        <w:r w:rsidR="005C438C" w:rsidRPr="00364C6F">
          <w:rPr>
            <w:rStyle w:val="Hyperlink"/>
            <w:rFonts w:cs="Calibri"/>
          </w:rPr>
          <w:t>http://www.doe.mass.edu/psm/tfm/civilrights-toolkit.docx</w:t>
        </w:r>
      </w:hyperlink>
      <w:r w:rsidR="005C438C">
        <w:rPr>
          <w:rFonts w:cs="Calibri"/>
        </w:rPr>
        <w:t xml:space="preserve">) </w:t>
      </w:r>
      <w:r w:rsidRPr="00625225">
        <w:rPr>
          <w:rFonts w:cs="Calibri"/>
        </w:rPr>
        <w:t>provides useful guides and suggestions for district to prepare leadership staff for discussions about race and equity, makes suggestions</w:t>
      </w:r>
      <w:r>
        <w:rPr>
          <w:rFonts w:cs="Calibri"/>
        </w:rPr>
        <w:t xml:space="preserve"> for curriculum review implementation strategies to address implicit and explicit bias in curriculum and instruction, and offers suggested strategies for institutional self-evaluation.</w:t>
      </w:r>
    </w:p>
    <w:p w14:paraId="50BCD4DB" w14:textId="0F34C07F" w:rsidR="00B6382C" w:rsidRPr="00214EF4" w:rsidRDefault="00D96C4F" w:rsidP="00146BDA">
      <w:pPr>
        <w:pStyle w:val="ListParagraph"/>
        <w:numPr>
          <w:ilvl w:val="2"/>
          <w:numId w:val="31"/>
        </w:numPr>
        <w:contextualSpacing w:val="0"/>
        <w:rPr>
          <w:rFonts w:cs="Calibri"/>
        </w:rPr>
      </w:pPr>
      <w:r>
        <w:rPr>
          <w:rFonts w:cs="Calibri"/>
        </w:rPr>
        <w:t>D</w:t>
      </w:r>
      <w:r w:rsidR="00B6382C" w:rsidRPr="00910462">
        <w:rPr>
          <w:rFonts w:cs="Calibri"/>
        </w:rPr>
        <w:t xml:space="preserve">ESE’s </w:t>
      </w:r>
      <w:r w:rsidR="00B6382C" w:rsidRPr="00910462">
        <w:rPr>
          <w:rFonts w:cs="Calibri"/>
          <w:i/>
        </w:rPr>
        <w:t>Writing Standards in Action</w:t>
      </w:r>
      <w:r w:rsidR="00B6382C" w:rsidRPr="00910462">
        <w:rPr>
          <w:rFonts w:cs="Calibri"/>
        </w:rPr>
        <w:t xml:space="preserve"> (</w:t>
      </w:r>
      <w:r>
        <w:rPr>
          <w:rStyle w:val="Hyperlink"/>
          <w:rFonts w:cs="Calibri"/>
        </w:rPr>
        <w:t xml:space="preserve"> </w:t>
      </w:r>
      <w:hyperlink r:id="rId36" w:history="1">
        <w:r w:rsidRPr="00D96C4F">
          <w:rPr>
            <w:rStyle w:val="Hyperlink"/>
            <w:rFonts w:cs="Calibri"/>
          </w:rPr>
          <w:t>http://www.doe.mass.edu/frameworks/ela/wsa/</w:t>
        </w:r>
      </w:hyperlink>
      <w:r w:rsidR="00B6382C" w:rsidRPr="00910462">
        <w:t>) provide e</w:t>
      </w:r>
      <w:r w:rsidR="00B6382C" w:rsidRPr="00910462">
        <w:rPr>
          <w:rFonts w:cs="Calibri"/>
        </w:rPr>
        <w:t>xamples of high-quality student writing with annotations that highlight how each piece demonstrates competence in learning standards at each grade level.</w:t>
      </w:r>
      <w:r w:rsidR="00B6382C">
        <w:rPr>
          <w:rFonts w:cs="Calibri"/>
        </w:rPr>
        <w:t xml:space="preserve"> </w:t>
      </w:r>
    </w:p>
    <w:p w14:paraId="032D7A93" w14:textId="3038BBAA" w:rsidR="009A59A6" w:rsidRPr="009A59A6" w:rsidRDefault="00B6382C" w:rsidP="005A3EA2">
      <w:pPr>
        <w:pStyle w:val="ListParagraph"/>
        <w:numPr>
          <w:ilvl w:val="6"/>
          <w:numId w:val="6"/>
        </w:numPr>
        <w:tabs>
          <w:tab w:val="left" w:pos="360"/>
          <w:tab w:val="left" w:pos="720"/>
          <w:tab w:val="left" w:pos="1080"/>
          <w:tab w:val="left" w:pos="1440"/>
          <w:tab w:val="left" w:pos="1800"/>
        </w:tabs>
        <w:ind w:left="360" w:right="-90"/>
        <w:contextualSpacing w:val="0"/>
        <w:rPr>
          <w:b/>
          <w:i/>
        </w:rPr>
      </w:pPr>
      <w:r>
        <w:rPr>
          <w:b/>
        </w:rPr>
        <w:t>The district should</w:t>
      </w:r>
      <w:r w:rsidR="008225E3">
        <w:rPr>
          <w:b/>
        </w:rPr>
        <w:t xml:space="preserve"> ensure that</w:t>
      </w:r>
      <w:r w:rsidR="009A59A6">
        <w:rPr>
          <w:b/>
        </w:rPr>
        <w:t xml:space="preserve"> </w:t>
      </w:r>
      <w:r w:rsidR="00560301">
        <w:rPr>
          <w:b/>
        </w:rPr>
        <w:t>all teachers provide effective</w:t>
      </w:r>
      <w:r w:rsidR="009A59A6">
        <w:rPr>
          <w:b/>
        </w:rPr>
        <w:t xml:space="preserve"> instruction </w:t>
      </w:r>
      <w:r w:rsidR="00560301">
        <w:rPr>
          <w:b/>
        </w:rPr>
        <w:t>that challenges and supports</w:t>
      </w:r>
      <w:r w:rsidR="00CB2E2F">
        <w:rPr>
          <w:b/>
        </w:rPr>
        <w:t xml:space="preserve"> all </w:t>
      </w:r>
      <w:r w:rsidR="00560301">
        <w:rPr>
          <w:b/>
        </w:rPr>
        <w:t>students</w:t>
      </w:r>
      <w:r w:rsidR="009A59A6">
        <w:rPr>
          <w:b/>
        </w:rPr>
        <w:t xml:space="preserve">. </w:t>
      </w:r>
    </w:p>
    <w:p w14:paraId="51DD56B4" w14:textId="394ADC4D" w:rsidR="00B6382C" w:rsidRDefault="00560301" w:rsidP="00C27E27">
      <w:pPr>
        <w:pStyle w:val="ListParagraph"/>
        <w:numPr>
          <w:ilvl w:val="0"/>
          <w:numId w:val="20"/>
        </w:numPr>
        <w:tabs>
          <w:tab w:val="left" w:pos="360"/>
          <w:tab w:val="left" w:pos="720"/>
          <w:tab w:val="left" w:pos="1080"/>
          <w:tab w:val="left" w:pos="1440"/>
          <w:tab w:val="left" w:pos="1800"/>
          <w:tab w:val="left" w:pos="2160"/>
        </w:tabs>
        <w:ind w:left="720"/>
        <w:contextualSpacing w:val="0"/>
      </w:pPr>
      <w:r>
        <w:t xml:space="preserve">The district </w:t>
      </w:r>
      <w:r w:rsidR="00B6382C">
        <w:t>should</w:t>
      </w:r>
      <w:r w:rsidR="00317E63">
        <w:t xml:space="preserve"> </w:t>
      </w:r>
      <w:r>
        <w:t xml:space="preserve">convene a representative group </w:t>
      </w:r>
      <w:r w:rsidR="00317E63">
        <w:t>to</w:t>
      </w:r>
      <w:r w:rsidR="00B6382C">
        <w:t xml:space="preserve"> identify </w:t>
      </w:r>
      <w:r>
        <w:t>key instructional</w:t>
      </w:r>
      <w:r w:rsidR="00B6382C">
        <w:t xml:space="preserve"> practices</w:t>
      </w:r>
      <w:r w:rsidR="00B6382C" w:rsidRPr="00210D16">
        <w:t xml:space="preserve">. </w:t>
      </w:r>
    </w:p>
    <w:p w14:paraId="533566EC" w14:textId="77777777" w:rsidR="00B528C7" w:rsidRDefault="00B528C7" w:rsidP="00B528C7">
      <w:pPr>
        <w:pStyle w:val="ListParagraph"/>
        <w:numPr>
          <w:ilvl w:val="6"/>
          <w:numId w:val="20"/>
        </w:numPr>
        <w:tabs>
          <w:tab w:val="left" w:pos="360"/>
          <w:tab w:val="left" w:pos="720"/>
          <w:tab w:val="left" w:pos="1080"/>
          <w:tab w:val="left" w:pos="1440"/>
          <w:tab w:val="left" w:pos="1800"/>
          <w:tab w:val="left" w:pos="2160"/>
        </w:tabs>
        <w:ind w:left="1080"/>
        <w:contextualSpacing w:val="0"/>
      </w:pPr>
      <w:r>
        <w:t>The recommended product of these meetings is a set of expectations that challenges and engages students and reflects the district’s emphasis on rigor and relevance.</w:t>
      </w:r>
    </w:p>
    <w:p w14:paraId="285EAD91" w14:textId="44A19CE7" w:rsidR="00B528C7" w:rsidRDefault="00B528C7" w:rsidP="00B528C7">
      <w:pPr>
        <w:pStyle w:val="ListParagraph"/>
        <w:tabs>
          <w:tab w:val="left" w:pos="360"/>
          <w:tab w:val="left" w:pos="720"/>
          <w:tab w:val="left" w:pos="1080"/>
          <w:tab w:val="left" w:pos="1440"/>
          <w:tab w:val="left" w:pos="1800"/>
          <w:tab w:val="left" w:pos="2160"/>
        </w:tabs>
        <w:contextualSpacing w:val="0"/>
      </w:pPr>
      <w:r w:rsidDel="00370A48">
        <w:t xml:space="preserve"> </w:t>
      </w:r>
      <w:r>
        <w:t>2.</w:t>
      </w:r>
      <w:r>
        <w:tab/>
        <w:t>The district should prioritize these instructional strategies as its “non-negotiables.”</w:t>
      </w:r>
    </w:p>
    <w:p w14:paraId="14717EE5" w14:textId="75FDEF75" w:rsidR="007D162A" w:rsidRDefault="00B528C7" w:rsidP="00B528C7">
      <w:pPr>
        <w:tabs>
          <w:tab w:val="left" w:pos="360"/>
          <w:tab w:val="left" w:pos="720"/>
          <w:tab w:val="left" w:pos="1080"/>
          <w:tab w:val="left" w:pos="1440"/>
          <w:tab w:val="left" w:pos="1800"/>
          <w:tab w:val="left" w:pos="2160"/>
        </w:tabs>
        <w:ind w:left="720" w:hanging="360"/>
      </w:pPr>
      <w:r w:rsidRPr="00177F96">
        <w:rPr>
          <w:b/>
          <w:bCs/>
        </w:rPr>
        <w:t>B</w:t>
      </w:r>
      <w:r w:rsidR="000B3F78" w:rsidRPr="00177F96">
        <w:rPr>
          <w:b/>
          <w:bCs/>
        </w:rPr>
        <w:t>.</w:t>
      </w:r>
      <w:r w:rsidR="009B515E">
        <w:tab/>
      </w:r>
      <w:r>
        <w:t xml:space="preserve">Once the set of instructional </w:t>
      </w:r>
      <w:r w:rsidR="00B6382C">
        <w:t xml:space="preserve">expectations </w:t>
      </w:r>
      <w:r>
        <w:t xml:space="preserve">has been defined, district leaders </w:t>
      </w:r>
      <w:r w:rsidR="00B6382C">
        <w:t xml:space="preserve">should </w:t>
      </w:r>
      <w:r>
        <w:t>develop a plan for communicating these expec</w:t>
      </w:r>
      <w:r w:rsidR="007D162A">
        <w:t>ta</w:t>
      </w:r>
      <w:r>
        <w:t>tions with s</w:t>
      </w:r>
      <w:r w:rsidR="007D162A">
        <w:t>taff.</w:t>
      </w:r>
    </w:p>
    <w:p w14:paraId="561448E9" w14:textId="4870CE60" w:rsidR="009B515E" w:rsidRDefault="007D162A" w:rsidP="006E536E">
      <w:pPr>
        <w:tabs>
          <w:tab w:val="left" w:pos="360"/>
          <w:tab w:val="left" w:pos="720"/>
          <w:tab w:val="left" w:pos="1080"/>
          <w:tab w:val="left" w:pos="1440"/>
          <w:tab w:val="left" w:pos="1800"/>
          <w:tab w:val="left" w:pos="2160"/>
        </w:tabs>
        <w:ind w:left="1080" w:hanging="720"/>
      </w:pPr>
      <w:r>
        <w:tab/>
        <w:t>1.</w:t>
      </w:r>
      <w:r>
        <w:tab/>
        <w:t xml:space="preserve">The district is encouraged to provide </w:t>
      </w:r>
      <w:r w:rsidR="00691785">
        <w:t xml:space="preserve">regular </w:t>
      </w:r>
      <w:r>
        <w:t xml:space="preserve">opportunities for educators to </w:t>
      </w:r>
      <w:r w:rsidR="00B6382C">
        <w:t xml:space="preserve">discuss </w:t>
      </w:r>
      <w:r>
        <w:t>ideas and strategies from the set of instructional expectations. These opportunities might include</w:t>
      </w:r>
      <w:r w:rsidR="00B373A3">
        <w:t xml:space="preserve"> </w:t>
      </w:r>
      <w:r w:rsidR="00B6382C">
        <w:t xml:space="preserve"> a portion of every professional learning team meeting in the district as well as </w:t>
      </w:r>
      <w:r>
        <w:t>grade-level,</w:t>
      </w:r>
      <w:r w:rsidR="00181B36">
        <w:t xml:space="preserve"> department meetings</w:t>
      </w:r>
      <w:r>
        <w:t>, common planning time,</w:t>
      </w:r>
      <w:r w:rsidR="00181B36">
        <w:t xml:space="preserve"> </w:t>
      </w:r>
      <w:r w:rsidR="00B6382C">
        <w:t>faculty meetings</w:t>
      </w:r>
      <w:r>
        <w:t>, and professional development days</w:t>
      </w:r>
      <w:r w:rsidR="00B6382C">
        <w:t xml:space="preserve">. </w:t>
      </w:r>
      <w:r w:rsidR="00B6382C" w:rsidRPr="00CE3A01">
        <w:t xml:space="preserve"> </w:t>
      </w:r>
    </w:p>
    <w:p w14:paraId="0DA96C5C" w14:textId="6A6DF6A7" w:rsidR="00B373A3" w:rsidRPr="008A3EB6" w:rsidRDefault="00B373A3" w:rsidP="00B373A3">
      <w:pPr>
        <w:tabs>
          <w:tab w:val="left" w:pos="360"/>
          <w:tab w:val="left" w:pos="720"/>
          <w:tab w:val="left" w:pos="1080"/>
          <w:tab w:val="left" w:pos="1440"/>
          <w:tab w:val="left" w:pos="1800"/>
          <w:tab w:val="left" w:pos="2160"/>
        </w:tabs>
        <w:ind w:left="1080" w:hanging="1080"/>
      </w:pPr>
      <w:r>
        <w:tab/>
      </w:r>
      <w:r>
        <w:tab/>
        <w:t>2.</w:t>
      </w:r>
      <w:r>
        <w:tab/>
        <w:t>The district should develop</w:t>
      </w:r>
      <w:r w:rsidRPr="008A3EB6">
        <w:t xml:space="preserve"> structures to support peer observation to bo</w:t>
      </w:r>
      <w:r>
        <w:t>th model instructional feedback</w:t>
      </w:r>
      <w:r w:rsidRPr="008A3EB6">
        <w:t xml:space="preserve"> and encourage peer feedback.</w:t>
      </w:r>
    </w:p>
    <w:p w14:paraId="3A3EACE3" w14:textId="2AAA1C02" w:rsidR="00B373A3" w:rsidRDefault="00B373A3" w:rsidP="00177F96">
      <w:pPr>
        <w:tabs>
          <w:tab w:val="left" w:pos="360"/>
          <w:tab w:val="left" w:pos="720"/>
          <w:tab w:val="left" w:pos="1080"/>
          <w:tab w:val="left" w:pos="1440"/>
          <w:tab w:val="left" w:pos="1800"/>
          <w:tab w:val="left" w:pos="2160"/>
        </w:tabs>
        <w:ind w:left="1440" w:hanging="1080"/>
      </w:pPr>
      <w:r>
        <w:tab/>
      </w:r>
      <w:r>
        <w:tab/>
        <w:t>a.</w:t>
      </w:r>
      <w:r>
        <w:tab/>
      </w:r>
      <w:r w:rsidR="00D23B20">
        <w:t>O</w:t>
      </w:r>
      <w:r>
        <w:t xml:space="preserve">pportunities should be provided by level for </w:t>
      </w:r>
      <w:r w:rsidR="00D23B20">
        <w:t xml:space="preserve">exemplary </w:t>
      </w:r>
      <w:r>
        <w:t>teachers to share best practices.</w:t>
      </w:r>
    </w:p>
    <w:p w14:paraId="3CC6A35B" w14:textId="23EA6A52" w:rsidR="00B6382C" w:rsidRDefault="0031143D" w:rsidP="00177F96">
      <w:pPr>
        <w:tabs>
          <w:tab w:val="left" w:pos="360"/>
          <w:tab w:val="left" w:pos="720"/>
          <w:tab w:val="left" w:pos="1080"/>
          <w:tab w:val="left" w:pos="1440"/>
          <w:tab w:val="left" w:pos="1800"/>
          <w:tab w:val="left" w:pos="2160"/>
        </w:tabs>
        <w:ind w:left="720" w:hanging="360"/>
      </w:pPr>
      <w:r w:rsidRPr="00177F96">
        <w:rPr>
          <w:b/>
          <w:bCs/>
        </w:rPr>
        <w:t>C</w:t>
      </w:r>
      <w:r w:rsidR="009B515E" w:rsidRPr="00177F96">
        <w:rPr>
          <w:b/>
          <w:bCs/>
        </w:rPr>
        <w:t>.</w:t>
      </w:r>
      <w:r w:rsidR="009B515E">
        <w:tab/>
      </w:r>
      <w:r w:rsidR="00B6382C">
        <w:t xml:space="preserve">The district should provide </w:t>
      </w:r>
      <w:r>
        <w:t>teachers with appropriate guidance</w:t>
      </w:r>
      <w:r w:rsidR="00B6382C">
        <w:t xml:space="preserve"> </w:t>
      </w:r>
      <w:r>
        <w:t xml:space="preserve">and feedback as they </w:t>
      </w:r>
      <w:r w:rsidR="00B6382C">
        <w:t xml:space="preserve">implement </w:t>
      </w:r>
      <w:r>
        <w:t xml:space="preserve">the district’s </w:t>
      </w:r>
      <w:r w:rsidR="00B6382C">
        <w:t>instruction</w:t>
      </w:r>
      <w:r>
        <w:t>al expectations</w:t>
      </w:r>
      <w:r w:rsidR="00B6382C">
        <w:t>.</w:t>
      </w:r>
    </w:p>
    <w:p w14:paraId="2B759D59" w14:textId="30C39F6C" w:rsidR="00B6382C" w:rsidRDefault="003A664E" w:rsidP="00177F96">
      <w:pPr>
        <w:pStyle w:val="ListParagraph"/>
        <w:tabs>
          <w:tab w:val="left" w:pos="360"/>
          <w:tab w:val="left" w:pos="720"/>
          <w:tab w:val="left" w:pos="1080"/>
          <w:tab w:val="left" w:pos="1440"/>
          <w:tab w:val="left" w:pos="1800"/>
          <w:tab w:val="left" w:pos="2160"/>
        </w:tabs>
        <w:ind w:left="1080" w:hanging="360"/>
        <w:contextualSpacing w:val="0"/>
      </w:pPr>
      <w:r>
        <w:lastRenderedPageBreak/>
        <w:t>1</w:t>
      </w:r>
      <w:r w:rsidR="009712D0">
        <w:t>.</w:t>
      </w:r>
      <w:r w:rsidR="00B6382C">
        <w:tab/>
      </w:r>
      <w:r w:rsidR="0031143D">
        <w:t>Professional development</w:t>
      </w:r>
      <w:r w:rsidR="00B6382C">
        <w:t xml:space="preserve"> should focus on strategies that develop students</w:t>
      </w:r>
      <w:r>
        <w:t>’</w:t>
      </w:r>
      <w:r w:rsidR="00B6382C">
        <w:t xml:space="preserve"> </w:t>
      </w:r>
      <w:r>
        <w:t>higher-</w:t>
      </w:r>
      <w:r w:rsidR="00B6382C">
        <w:t>order thinking in independent and group activities that require students to</w:t>
      </w:r>
      <w:r w:rsidR="00EA57D5">
        <w:t xml:space="preserve"> think analytically, creatively and deeply about content, about the world around them, and about themselves, their lives</w:t>
      </w:r>
      <w:r w:rsidR="005A444E">
        <w:t>,</w:t>
      </w:r>
      <w:r w:rsidR="00EA57D5">
        <w:t xml:space="preserve"> and the lives of others</w:t>
      </w:r>
      <w:r w:rsidR="00B6382C">
        <w:t>.</w:t>
      </w:r>
    </w:p>
    <w:p w14:paraId="2AD48443" w14:textId="4D29D263" w:rsidR="003A664E" w:rsidRDefault="003A664E" w:rsidP="00177F96">
      <w:pPr>
        <w:pStyle w:val="ListParagraph"/>
        <w:tabs>
          <w:tab w:val="left" w:pos="360"/>
          <w:tab w:val="left" w:pos="720"/>
          <w:tab w:val="left" w:pos="1080"/>
          <w:tab w:val="left" w:pos="1440"/>
          <w:tab w:val="left" w:pos="1800"/>
          <w:tab w:val="left" w:pos="2160"/>
        </w:tabs>
        <w:ind w:left="1080" w:hanging="360"/>
        <w:contextualSpacing w:val="0"/>
      </w:pPr>
      <w:r>
        <w:t>2.</w:t>
      </w:r>
      <w:r>
        <w:tab/>
        <w:t>Professional development should focus on elements of the instructional expectations as applied to the specific curricula that teachers and students work with every day.</w:t>
      </w:r>
    </w:p>
    <w:p w14:paraId="68DF195E" w14:textId="773596D8" w:rsidR="00B6382C" w:rsidRDefault="003A664E" w:rsidP="00177F96">
      <w:pPr>
        <w:pStyle w:val="ListParagraph"/>
        <w:tabs>
          <w:tab w:val="left" w:pos="360"/>
          <w:tab w:val="left" w:pos="720"/>
          <w:tab w:val="left" w:pos="1080"/>
          <w:tab w:val="left" w:pos="1440"/>
          <w:tab w:val="left" w:pos="1800"/>
          <w:tab w:val="left" w:pos="2160"/>
        </w:tabs>
        <w:ind w:left="1080" w:hanging="360"/>
        <w:contextualSpacing w:val="0"/>
      </w:pPr>
      <w:r>
        <w:t>3</w:t>
      </w:r>
      <w:r w:rsidR="00B6382C">
        <w:t>.</w:t>
      </w:r>
      <w:r w:rsidR="00B6382C">
        <w:tab/>
      </w:r>
      <w:r>
        <w:t>Principals and other instructional leaders</w:t>
      </w:r>
      <w:r w:rsidR="00B6382C">
        <w:t xml:space="preserve"> should </w:t>
      </w:r>
      <w:r>
        <w:t xml:space="preserve">continue to provide </w:t>
      </w:r>
      <w:r w:rsidR="00CB2E2F">
        <w:t xml:space="preserve">teachers </w:t>
      </w:r>
      <w:r>
        <w:t>with high-quality feedback</w:t>
      </w:r>
      <w:r>
        <w:rPr>
          <w:rStyle w:val="FootnoteReference"/>
        </w:rPr>
        <w:footnoteReference w:id="31"/>
      </w:r>
      <w:r>
        <w:t xml:space="preserve"> that helps them to improve instruction</w:t>
      </w:r>
      <w:r w:rsidR="00B6382C">
        <w:t>.</w:t>
      </w:r>
    </w:p>
    <w:p w14:paraId="04FDA4DB" w14:textId="5311598A" w:rsidR="00490773" w:rsidRDefault="001C6F8F" w:rsidP="009712D0">
      <w:pPr>
        <w:tabs>
          <w:tab w:val="left" w:pos="360"/>
          <w:tab w:val="left" w:pos="720"/>
          <w:tab w:val="left" w:pos="1080"/>
          <w:tab w:val="left" w:pos="1440"/>
          <w:tab w:val="left" w:pos="1800"/>
          <w:tab w:val="left" w:pos="2160"/>
        </w:tabs>
        <w:ind w:left="720" w:hanging="360"/>
      </w:pPr>
      <w:r w:rsidRPr="00177F96">
        <w:rPr>
          <w:b/>
          <w:bCs/>
        </w:rPr>
        <w:t>D</w:t>
      </w:r>
      <w:r w:rsidR="00E140DD" w:rsidRPr="00177F96">
        <w:rPr>
          <w:b/>
          <w:bCs/>
        </w:rPr>
        <w:t>.</w:t>
      </w:r>
      <w:r w:rsidR="00E140DD">
        <w:t xml:space="preserve">   The district should </w:t>
      </w:r>
      <w:r>
        <w:t xml:space="preserve">ensure that all teachers have </w:t>
      </w:r>
      <w:r w:rsidR="001176F8">
        <w:t xml:space="preserve">regular and adequate </w:t>
      </w:r>
      <w:r>
        <w:t xml:space="preserve">collaborative professional learning time with colleagues by establishing </w:t>
      </w:r>
      <w:r w:rsidR="00E140DD">
        <w:t xml:space="preserve">Professional Learning </w:t>
      </w:r>
      <w:r>
        <w:t xml:space="preserve">Communities or interdisciplinary teacher groups </w:t>
      </w:r>
      <w:r w:rsidR="00E140DD">
        <w:t xml:space="preserve">districtwide and </w:t>
      </w:r>
      <w:r w:rsidR="00691785">
        <w:t>providing regular time for these communities</w:t>
      </w:r>
      <w:r w:rsidR="00E140DD" w:rsidRPr="00E140DD">
        <w:t xml:space="preserve"> </w:t>
      </w:r>
      <w:r w:rsidR="00E140DD">
        <w:t xml:space="preserve">to </w:t>
      </w:r>
      <w:r w:rsidR="00490773">
        <w:t xml:space="preserve">collaborate with a focus on improving instruction. </w:t>
      </w:r>
    </w:p>
    <w:p w14:paraId="668719B7" w14:textId="04BFE3AB" w:rsidR="00E140DD" w:rsidRDefault="00490773" w:rsidP="00177F96">
      <w:pPr>
        <w:tabs>
          <w:tab w:val="left" w:pos="360"/>
          <w:tab w:val="left" w:pos="720"/>
          <w:tab w:val="left" w:pos="1080"/>
          <w:tab w:val="left" w:pos="1440"/>
          <w:tab w:val="left" w:pos="1800"/>
          <w:tab w:val="left" w:pos="2160"/>
        </w:tabs>
        <w:ind w:left="1080" w:hanging="720"/>
      </w:pPr>
      <w:r>
        <w:rPr>
          <w:b/>
          <w:bCs/>
        </w:rPr>
        <w:tab/>
      </w:r>
      <w:r w:rsidRPr="00177F96">
        <w:t>1.</w:t>
      </w:r>
      <w:r>
        <w:tab/>
        <w:t>The district should</w:t>
      </w:r>
      <w:r w:rsidR="00E140DD">
        <w:t xml:space="preserve"> expectations for </w:t>
      </w:r>
      <w:r>
        <w:t xml:space="preserve">processes and protocols staff should use and the outcomes for which they are responsible. </w:t>
      </w:r>
    </w:p>
    <w:p w14:paraId="7D5A50E1" w14:textId="47A30F2A" w:rsidR="00B6382C" w:rsidRDefault="00F76E54" w:rsidP="00177F96">
      <w:pPr>
        <w:tabs>
          <w:tab w:val="left" w:pos="360"/>
          <w:tab w:val="left" w:pos="720"/>
          <w:tab w:val="left" w:pos="1080"/>
          <w:tab w:val="left" w:pos="1440"/>
          <w:tab w:val="left" w:pos="1800"/>
          <w:tab w:val="left" w:pos="2160"/>
        </w:tabs>
        <w:ind w:left="1080" w:hanging="360"/>
      </w:pPr>
      <w:r>
        <w:t>2.</w:t>
      </w:r>
      <w:r>
        <w:tab/>
      </w:r>
      <w:r w:rsidR="00E140DD">
        <w:t xml:space="preserve">It is the review team’s understanding that </w:t>
      </w:r>
      <w:r w:rsidR="001C6F8F">
        <w:t>under prior leadership at the high school</w:t>
      </w:r>
      <w:r w:rsidR="001C6F8F" w:rsidDel="001C6F8F">
        <w:t xml:space="preserve"> </w:t>
      </w:r>
      <w:r w:rsidR="001C6F8F">
        <w:t>all teachers had professional learning time with colleagues</w:t>
      </w:r>
      <w:r w:rsidR="00E140DD">
        <w:t>.</w:t>
      </w:r>
      <w:r>
        <w:t>3.</w:t>
      </w:r>
      <w:r>
        <w:tab/>
      </w:r>
      <w:r w:rsidR="008225E3">
        <w:t>Given the high school schedule and size, t</w:t>
      </w:r>
      <w:r w:rsidR="00B6382C">
        <w:t xml:space="preserve">eachers </w:t>
      </w:r>
      <w:r w:rsidR="000A2063">
        <w:t>should be expected to</w:t>
      </w:r>
      <w:r w:rsidR="00B6382C">
        <w:t xml:space="preserve"> work collaboratively and creatively </w:t>
      </w:r>
      <w:r w:rsidR="00B6382C" w:rsidRPr="00177F96">
        <w:t>within</w:t>
      </w:r>
      <w:r w:rsidR="00B6382C" w:rsidRPr="000A2063">
        <w:t xml:space="preserve"> </w:t>
      </w:r>
      <w:r w:rsidR="00B6382C">
        <w:t>and</w:t>
      </w:r>
      <w:r w:rsidR="008225E3">
        <w:t>/or</w:t>
      </w:r>
      <w:r w:rsidR="00B6382C">
        <w:t xml:space="preserve"> </w:t>
      </w:r>
      <w:r w:rsidR="00B6382C" w:rsidRPr="00177F96">
        <w:t>across</w:t>
      </w:r>
      <w:r w:rsidR="00B6382C" w:rsidRPr="0078631F">
        <w:t xml:space="preserve"> </w:t>
      </w:r>
      <w:r w:rsidR="00B6382C">
        <w:t>departments to address important</w:t>
      </w:r>
      <w:r w:rsidR="000A2063">
        <w:t xml:space="preserve"> and needed</w:t>
      </w:r>
      <w:r w:rsidR="00B6382C">
        <w:t xml:space="preserve"> improvements to teaching, learning and the curriculum as well as other key school issues</w:t>
      </w:r>
      <w:r w:rsidR="001176F8">
        <w:t>.</w:t>
      </w:r>
    </w:p>
    <w:p w14:paraId="0CDDBF54" w14:textId="5E811C2B" w:rsidR="00B6382C" w:rsidRDefault="00B6382C" w:rsidP="00B6382C">
      <w:pPr>
        <w:tabs>
          <w:tab w:val="left" w:pos="-90"/>
          <w:tab w:val="left" w:pos="360"/>
          <w:tab w:val="left" w:pos="1080"/>
          <w:tab w:val="left" w:pos="1440"/>
          <w:tab w:val="left" w:pos="1800"/>
          <w:tab w:val="left" w:pos="2160"/>
        </w:tabs>
      </w:pPr>
      <w:r w:rsidRPr="00802336">
        <w:rPr>
          <w:b/>
        </w:rPr>
        <w:t>Benefits</w:t>
      </w:r>
      <w:r w:rsidR="00B373A3">
        <w:rPr>
          <w:b/>
        </w:rPr>
        <w:t>:</w:t>
      </w:r>
      <w:r w:rsidRPr="00870959">
        <w:t xml:space="preserve"> </w:t>
      </w:r>
      <w:r w:rsidR="00EB0DC3">
        <w:t>I</w:t>
      </w:r>
      <w:r w:rsidRPr="00870959">
        <w:t xml:space="preserve">mplementing this recommendation will </w:t>
      </w:r>
      <w:r w:rsidR="00EB0DC3">
        <w:t xml:space="preserve">mean clear and articulated expectations for </w:t>
      </w:r>
      <w:r w:rsidR="001176F8">
        <w:t>instruction across the district</w:t>
      </w:r>
      <w:r w:rsidR="00981AE0">
        <w:t xml:space="preserve">. </w:t>
      </w:r>
      <w:r w:rsidR="00EB0DC3">
        <w:t>A district that provides high-</w:t>
      </w:r>
      <w:r>
        <w:t xml:space="preserve">quality instruction </w:t>
      </w:r>
      <w:r w:rsidR="00EB0DC3">
        <w:t>for all students and ongoing professional development for teachers and administrators creates and sustains a culture of continuous improvement, resulting in professional growth and increased student achievement</w:t>
      </w:r>
      <w:r>
        <w:t>.</w:t>
      </w:r>
      <w:r w:rsidR="00D136FE">
        <w:t xml:space="preserve">  </w:t>
      </w:r>
    </w:p>
    <w:p w14:paraId="3201A919" w14:textId="77777777" w:rsidR="00B6382C" w:rsidRDefault="00B6382C" w:rsidP="00B6382C">
      <w:pPr>
        <w:tabs>
          <w:tab w:val="left" w:pos="360"/>
          <w:tab w:val="left" w:pos="720"/>
          <w:tab w:val="left" w:pos="1080"/>
          <w:tab w:val="left" w:pos="1800"/>
          <w:tab w:val="left" w:pos="2160"/>
        </w:tabs>
        <w:rPr>
          <w:b/>
        </w:rPr>
      </w:pPr>
      <w:r w:rsidRPr="00484242">
        <w:rPr>
          <w:b/>
        </w:rPr>
        <w:t>Recommended resources:</w:t>
      </w:r>
    </w:p>
    <w:p w14:paraId="7A67D722" w14:textId="68C93639" w:rsidR="00BF1CA7" w:rsidRPr="00BA7BAC" w:rsidRDefault="001E5486" w:rsidP="00BF1CA7">
      <w:pPr>
        <w:pStyle w:val="ListParagraph"/>
        <w:numPr>
          <w:ilvl w:val="2"/>
          <w:numId w:val="31"/>
        </w:numPr>
        <w:tabs>
          <w:tab w:val="left" w:pos="240"/>
          <w:tab w:val="left" w:pos="360"/>
          <w:tab w:val="num" w:pos="720"/>
          <w:tab w:val="left" w:pos="1080"/>
          <w:tab w:val="left" w:pos="1440"/>
          <w:tab w:val="left" w:pos="1800"/>
          <w:tab w:val="left" w:pos="2160"/>
          <w:tab w:val="left" w:pos="2520"/>
          <w:tab w:val="left" w:pos="2880"/>
          <w:tab w:val="left" w:pos="2970"/>
        </w:tabs>
        <w:contextualSpacing w:val="0"/>
        <w:rPr>
          <w:rFonts w:cs="Calibri"/>
        </w:rPr>
      </w:pPr>
      <w:r w:rsidRPr="00177F96">
        <w:rPr>
          <w:rFonts w:cs="Calibri"/>
          <w:i/>
          <w:iCs/>
        </w:rPr>
        <w:t xml:space="preserve">   </w:t>
      </w:r>
      <w:r w:rsidR="00BF1CA7" w:rsidRPr="00177F96">
        <w:rPr>
          <w:rFonts w:cs="Calibri"/>
          <w:i/>
          <w:iCs/>
        </w:rPr>
        <w:t>Where Teachers Thrive: Organizing Schools for Success</w:t>
      </w:r>
      <w:r w:rsidR="00BF1CA7" w:rsidRPr="00087D34">
        <w:rPr>
          <w:rFonts w:cs="Calibri"/>
        </w:rPr>
        <w:t>: Susan Moore Johnson,</w:t>
      </w:r>
      <w:r w:rsidR="00BF1CA7">
        <w:rPr>
          <w:rFonts w:cs="Calibri"/>
        </w:rPr>
        <w:t xml:space="preserve"> (Harvard Education Press: 2019). </w:t>
      </w:r>
      <w:r w:rsidR="00BF1CA7">
        <w:rPr>
          <w:rFonts w:cs="Calibri"/>
          <w:u w:val="single"/>
        </w:rPr>
        <w:t>This book</w:t>
      </w:r>
      <w:r w:rsidR="00BF1CA7">
        <w:rPr>
          <w:rFonts w:cs="Calibri"/>
        </w:rPr>
        <w:t xml:space="preserve"> details the power of key school systems--- collaboration, evaluation, leadership, improving instruction, and others--- that can make for a thriving organizational culture and a more successful school experience for all stakeholders. Particularly helpful for leaders and teachers is the book’s </w:t>
      </w:r>
      <w:r w:rsidR="00BF1CA7" w:rsidRPr="00087D34">
        <w:rPr>
          <w:rFonts w:cs="Calibri"/>
          <w:i/>
          <w:iCs/>
        </w:rPr>
        <w:t xml:space="preserve">Users’ Guide </w:t>
      </w:r>
      <w:r w:rsidR="00BF1CA7">
        <w:rPr>
          <w:rFonts w:cs="Calibri"/>
        </w:rPr>
        <w:t xml:space="preserve"> (</w:t>
      </w:r>
      <w:hyperlink r:id="rId37" w:history="1">
        <w:r w:rsidR="00BF1CA7" w:rsidRPr="009141C8">
          <w:rPr>
            <w:rStyle w:val="Hyperlink"/>
            <w:rFonts w:cs="Calibri"/>
          </w:rPr>
          <w:t>https://www.hepg.org/HEPG/media/Documents/Additional Materials/Users-Guide-Where-Teachers-Thrive.pdf?ext=.pdf</w:t>
        </w:r>
      </w:hyperlink>
      <w:r w:rsidR="00BF1CA7">
        <w:rPr>
          <w:rFonts w:cs="Calibri"/>
        </w:rPr>
        <w:t xml:space="preserve"> ).  </w:t>
      </w:r>
    </w:p>
    <w:p w14:paraId="7135C204" w14:textId="3BAA7EDA" w:rsidR="00B6382C" w:rsidRPr="00087D34" w:rsidRDefault="00BF1CA7" w:rsidP="00BF1CA7">
      <w:pPr>
        <w:pStyle w:val="ListParagraph"/>
        <w:numPr>
          <w:ilvl w:val="2"/>
          <w:numId w:val="31"/>
        </w:numPr>
        <w:tabs>
          <w:tab w:val="left" w:pos="240"/>
          <w:tab w:val="left" w:pos="360"/>
          <w:tab w:val="num" w:pos="720"/>
          <w:tab w:val="left" w:pos="1080"/>
          <w:tab w:val="left" w:pos="1440"/>
          <w:tab w:val="left" w:pos="1800"/>
          <w:tab w:val="left" w:pos="2160"/>
          <w:tab w:val="left" w:pos="2520"/>
          <w:tab w:val="left" w:pos="2880"/>
          <w:tab w:val="left" w:pos="2970"/>
        </w:tabs>
        <w:contextualSpacing w:val="0"/>
        <w:rPr>
          <w:rFonts w:cs="Calibri"/>
        </w:rPr>
      </w:pPr>
      <w:r w:rsidRPr="009141C8">
        <w:rPr>
          <w:rFonts w:cs="Calibri"/>
          <w:i/>
          <w:iCs/>
        </w:rPr>
        <w:t xml:space="preserve">   In Search of Deeper Learning: The Quest to Remake the American High School</w:t>
      </w:r>
      <w:r>
        <w:rPr>
          <w:rFonts w:cs="Calibri"/>
        </w:rPr>
        <w:t xml:space="preserve">: Jal Mehta and Sarah Fine, (Harvard University Press, 2019). This book describes lessons to learn from innovative schools to transform and usher teaching and learning deep into the 21st century. It examines depths of </w:t>
      </w:r>
      <w:r>
        <w:rPr>
          <w:rFonts w:cs="Calibri"/>
        </w:rPr>
        <w:lastRenderedPageBreak/>
        <w:t>learning and provides models for teachers and leaders to move beyond the constraints of effective teaching to create deeper and more impactful learning for all students.</w:t>
      </w:r>
    </w:p>
    <w:p w14:paraId="3660FCE1" w14:textId="01D7C75C" w:rsidR="00B6382C" w:rsidRPr="00BA7BAC" w:rsidRDefault="001E5486">
      <w:pPr>
        <w:pStyle w:val="ListParagraph"/>
        <w:numPr>
          <w:ilvl w:val="2"/>
          <w:numId w:val="31"/>
        </w:numPr>
        <w:tabs>
          <w:tab w:val="left" w:pos="240"/>
          <w:tab w:val="left" w:pos="360"/>
          <w:tab w:val="num" w:pos="720"/>
          <w:tab w:val="left" w:pos="1080"/>
          <w:tab w:val="left" w:pos="1440"/>
          <w:tab w:val="left" w:pos="1800"/>
          <w:tab w:val="left" w:pos="2160"/>
          <w:tab w:val="left" w:pos="2520"/>
          <w:tab w:val="left" w:pos="2880"/>
          <w:tab w:val="left" w:pos="2970"/>
        </w:tabs>
        <w:contextualSpacing w:val="0"/>
        <w:rPr>
          <w:rFonts w:cs="Calibri"/>
        </w:rPr>
      </w:pPr>
      <w:r>
        <w:rPr>
          <w:rFonts w:cs="Calibri"/>
          <w:i/>
        </w:rPr>
        <w:t xml:space="preserve">  </w:t>
      </w:r>
      <w:r w:rsidR="00B6382C" w:rsidRPr="00910462">
        <w:rPr>
          <w:rFonts w:cs="Calibri"/>
          <w:i/>
        </w:rPr>
        <w:t xml:space="preserve">Time for Deeper Learning: </w:t>
      </w:r>
      <w:r w:rsidR="00B6382C" w:rsidRPr="00910462">
        <w:rPr>
          <w:rFonts w:cs="Calibri"/>
          <w:bCs/>
          <w:i/>
        </w:rPr>
        <w:t>Lessons from Five High Schools</w:t>
      </w:r>
      <w:r w:rsidR="00B6382C" w:rsidRPr="00910462">
        <w:rPr>
          <w:rFonts w:cs="Calibri"/>
          <w:b/>
          <w:bCs/>
        </w:rPr>
        <w:t xml:space="preserve"> </w:t>
      </w:r>
      <w:r w:rsidR="00B6382C" w:rsidRPr="00910462">
        <w:rPr>
          <w:rFonts w:cs="Calibri"/>
        </w:rPr>
        <w:t>(</w:t>
      </w:r>
      <w:hyperlink r:id="rId38" w:history="1">
        <w:r w:rsidR="00B6382C" w:rsidRPr="00910462">
          <w:rPr>
            <w:rStyle w:val="Hyperlink"/>
          </w:rPr>
          <w:t>http://www.timeandlearning.org/publications/time-deeper-learning</w:t>
        </w:r>
      </w:hyperlink>
      <w:r w:rsidR="00B6382C" w:rsidRPr="00910462">
        <w:rPr>
          <w:rFonts w:cs="Calibri"/>
        </w:rPr>
        <w:t xml:space="preserve">), from Mass2020, examines how schools that prioritize deeper learning are using whatever time they have available—whether through an expanded day or during a traditional school schedule—to </w:t>
      </w:r>
      <w:r w:rsidR="00B6382C" w:rsidRPr="00BA7BAC">
        <w:rPr>
          <w:rFonts w:cs="Calibri"/>
        </w:rPr>
        <w:t>reach their educational goals.</w:t>
      </w:r>
    </w:p>
    <w:p w14:paraId="41D20D18" w14:textId="18E1E342" w:rsidR="00B6382C" w:rsidRPr="00BA7BAC" w:rsidRDefault="001E5486" w:rsidP="001E5486">
      <w:pPr>
        <w:pStyle w:val="ListParagraph"/>
        <w:numPr>
          <w:ilvl w:val="2"/>
          <w:numId w:val="31"/>
        </w:numPr>
        <w:tabs>
          <w:tab w:val="left" w:pos="240"/>
          <w:tab w:val="left" w:pos="360"/>
          <w:tab w:val="num" w:pos="720"/>
          <w:tab w:val="left" w:pos="1080"/>
          <w:tab w:val="left" w:pos="1440"/>
          <w:tab w:val="left" w:pos="1800"/>
          <w:tab w:val="left" w:pos="2160"/>
          <w:tab w:val="left" w:pos="2520"/>
          <w:tab w:val="left" w:pos="2880"/>
          <w:tab w:val="left" w:pos="2970"/>
        </w:tabs>
        <w:contextualSpacing w:val="0"/>
        <w:rPr>
          <w:rFonts w:cs="Calibri"/>
        </w:rPr>
      </w:pPr>
      <w:r>
        <w:rPr>
          <w:rFonts w:cs="Calibri"/>
          <w:i/>
        </w:rPr>
        <w:t xml:space="preserve">  </w:t>
      </w:r>
      <w:r w:rsidR="00B6382C" w:rsidRPr="00BA7BAC">
        <w:rPr>
          <w:rFonts w:cs="Calibri"/>
          <w:i/>
        </w:rPr>
        <w:t>Time for Teachers:</w:t>
      </w:r>
      <w:r w:rsidR="00B6382C" w:rsidRPr="00BA7BAC">
        <w:rPr>
          <w:rFonts w:cs="Calibri"/>
        </w:rPr>
        <w:t xml:space="preserve"> </w:t>
      </w:r>
      <w:r w:rsidR="00B6382C" w:rsidRPr="00BA7BAC">
        <w:rPr>
          <w:i/>
          <w:iCs/>
        </w:rPr>
        <w:t>Leveraging Time to Strengthen Instruction &amp; Empower Teachers</w:t>
      </w:r>
      <w:r w:rsidR="00B6382C" w:rsidRPr="00BA7BAC">
        <w:rPr>
          <w:color w:val="3366FF"/>
        </w:rPr>
        <w:t xml:space="preserve"> </w:t>
      </w:r>
      <w:r w:rsidR="00B6382C" w:rsidRPr="00BA7BAC">
        <w:rPr>
          <w:rFonts w:cs="Calibri"/>
        </w:rPr>
        <w:t>(</w:t>
      </w:r>
      <w:hyperlink r:id="rId39" w:history="1">
        <w:r w:rsidR="00B6382C" w:rsidRPr="00BA7BAC">
          <w:rPr>
            <w:rStyle w:val="Hyperlink"/>
            <w:rFonts w:cs="Calibri"/>
          </w:rPr>
          <w:t>http://www.timeandlearning.org/sites/default/files/resources/timeforteachers.pdf</w:t>
        </w:r>
      </w:hyperlink>
      <w:r w:rsidR="00B6382C" w:rsidRPr="00BA7BAC">
        <w:rPr>
          <w:rFonts w:cs="Calibri"/>
        </w:rPr>
        <w:t>) describes the systems and practices implemented at 17 schools to provide students with more time for learning and teachers with more time to collaborate, reflect, and plan.</w:t>
      </w:r>
    </w:p>
    <w:p w14:paraId="324D24E4" w14:textId="1127609D" w:rsidR="00B6382C" w:rsidRPr="00A61DC2" w:rsidRDefault="001E5486" w:rsidP="001E5486">
      <w:pPr>
        <w:pStyle w:val="ListParagraph"/>
        <w:numPr>
          <w:ilvl w:val="2"/>
          <w:numId w:val="31"/>
        </w:numPr>
        <w:tabs>
          <w:tab w:val="left" w:pos="240"/>
          <w:tab w:val="left" w:pos="360"/>
          <w:tab w:val="num" w:pos="720"/>
          <w:tab w:val="left" w:pos="1080"/>
          <w:tab w:val="left" w:pos="1440"/>
          <w:tab w:val="left" w:pos="1800"/>
          <w:tab w:val="left" w:pos="2160"/>
          <w:tab w:val="left" w:pos="2520"/>
          <w:tab w:val="left" w:pos="2880"/>
          <w:tab w:val="left" w:pos="2970"/>
        </w:tabs>
        <w:contextualSpacing w:val="0"/>
        <w:rPr>
          <w:rFonts w:cs="Calibri"/>
        </w:rPr>
      </w:pPr>
      <w:r>
        <w:rPr>
          <w:rFonts w:cs="Calibri"/>
          <w:i/>
        </w:rPr>
        <w:t xml:space="preserve">  </w:t>
      </w:r>
      <w:r w:rsidR="00B6382C" w:rsidRPr="00910462">
        <w:rPr>
          <w:rFonts w:cs="Calibri"/>
          <w:i/>
        </w:rPr>
        <w:t>Time Well Spent</w:t>
      </w:r>
      <w:r w:rsidR="00B6382C" w:rsidRPr="00910462">
        <w:rPr>
          <w:rFonts w:cs="Calibri"/>
        </w:rPr>
        <w:t xml:space="preserve"> (</w:t>
      </w:r>
      <w:hyperlink r:id="rId40" w:history="1">
        <w:r w:rsidR="00B6382C" w:rsidRPr="00910462">
          <w:rPr>
            <w:rStyle w:val="Hyperlink"/>
            <w:rFonts w:cs="Calibri"/>
          </w:rPr>
          <w:t>http://www.timeandlearning.org/publications/timewellspent</w:t>
        </w:r>
      </w:hyperlink>
      <w:r w:rsidR="00B6382C" w:rsidRPr="00910462">
        <w:rPr>
          <w:rFonts w:cs="Calibri"/>
        </w:rPr>
        <w:t xml:space="preserve">) offers an in-depth examination of 30 expanded-time schools serving high-poverty populations with impressive track records of student success, and demonstrates how these schools leverage their additional time in order to implement other critical reforms.  - See more at: </w:t>
      </w:r>
      <w:hyperlink r:id="rId41" w:history="1">
        <w:r w:rsidR="00B6382C" w:rsidRPr="009141C8">
          <w:rPr>
            <w:rStyle w:val="Hyperlink"/>
            <w:rFonts w:cs="Calibri"/>
          </w:rPr>
          <w:t>http://www.timeandlearning.org/publications/timewellspent#sthash.beAlL3i6.dpuf</w:t>
        </w:r>
      </w:hyperlink>
    </w:p>
    <w:p w14:paraId="548D0A21" w14:textId="4EF5F84A" w:rsidR="00B6382C" w:rsidRDefault="00B6382C" w:rsidP="00B6382C">
      <w:pPr>
        <w:tabs>
          <w:tab w:val="left" w:pos="360"/>
          <w:tab w:val="left" w:pos="1080"/>
          <w:tab w:val="left" w:pos="1440"/>
          <w:tab w:val="left" w:pos="1800"/>
          <w:tab w:val="left" w:pos="2160"/>
        </w:tabs>
        <w:ind w:left="360" w:hanging="360"/>
      </w:pPr>
      <w:r>
        <w:rPr>
          <w:b/>
        </w:rPr>
        <w:t>3.</w:t>
      </w:r>
      <w:r>
        <w:rPr>
          <w:b/>
        </w:rPr>
        <w:tab/>
      </w:r>
      <w:r w:rsidR="00DA751F">
        <w:rPr>
          <w:b/>
        </w:rPr>
        <w:t>T</w:t>
      </w:r>
      <w:r>
        <w:rPr>
          <w:b/>
        </w:rPr>
        <w:t>he district should ensure that all students</w:t>
      </w:r>
      <w:r w:rsidR="00DA751F">
        <w:rPr>
          <w:b/>
        </w:rPr>
        <w:t xml:space="preserve"> are prepared for and </w:t>
      </w:r>
      <w:r>
        <w:rPr>
          <w:b/>
        </w:rPr>
        <w:t xml:space="preserve">have </w:t>
      </w:r>
      <w:r w:rsidR="00DA751F">
        <w:rPr>
          <w:b/>
        </w:rPr>
        <w:t xml:space="preserve">equitable access </w:t>
      </w:r>
      <w:r>
        <w:rPr>
          <w:b/>
        </w:rPr>
        <w:t xml:space="preserve">to </w:t>
      </w:r>
      <w:r w:rsidR="00DA751F">
        <w:rPr>
          <w:b/>
        </w:rPr>
        <w:t xml:space="preserve">a range of </w:t>
      </w:r>
      <w:r>
        <w:rPr>
          <w:b/>
        </w:rPr>
        <w:t xml:space="preserve">rigorous learning experiences </w:t>
      </w:r>
      <w:r w:rsidR="00DA751F">
        <w:rPr>
          <w:b/>
        </w:rPr>
        <w:t xml:space="preserve">as well as courses </w:t>
      </w:r>
      <w:r>
        <w:rPr>
          <w:b/>
        </w:rPr>
        <w:t xml:space="preserve">aligned </w:t>
      </w:r>
      <w:r w:rsidR="00D83530">
        <w:rPr>
          <w:b/>
        </w:rPr>
        <w:t xml:space="preserve">with </w:t>
      </w:r>
      <w:r w:rsidR="00DA751F">
        <w:rPr>
          <w:b/>
        </w:rPr>
        <w:t xml:space="preserve">and </w:t>
      </w:r>
      <w:r>
        <w:rPr>
          <w:b/>
        </w:rPr>
        <w:t>their ambitions</w:t>
      </w:r>
      <w:r w:rsidR="0092314A">
        <w:rPr>
          <w:b/>
        </w:rPr>
        <w:t>,</w:t>
      </w:r>
      <w:r>
        <w:rPr>
          <w:b/>
        </w:rPr>
        <w:t xml:space="preserve"> interests</w:t>
      </w:r>
      <w:r w:rsidR="00D83530">
        <w:rPr>
          <w:b/>
        </w:rPr>
        <w:t>,</w:t>
      </w:r>
      <w:r w:rsidR="0092314A">
        <w:rPr>
          <w:b/>
        </w:rPr>
        <w:t xml:space="preserve"> and talents</w:t>
      </w:r>
      <w:r>
        <w:rPr>
          <w:b/>
        </w:rPr>
        <w:t xml:space="preserve">.   </w:t>
      </w:r>
    </w:p>
    <w:p w14:paraId="41CA82E2" w14:textId="52C3674E" w:rsidR="00B6382C" w:rsidRPr="00EB0E19" w:rsidRDefault="00B6382C" w:rsidP="00B6382C">
      <w:pPr>
        <w:tabs>
          <w:tab w:val="left" w:pos="360"/>
          <w:tab w:val="left" w:pos="1080"/>
          <w:tab w:val="left" w:pos="1440"/>
          <w:tab w:val="left" w:pos="1800"/>
          <w:tab w:val="left" w:pos="2160"/>
        </w:tabs>
        <w:ind w:left="720" w:hanging="360"/>
      </w:pPr>
      <w:r>
        <w:rPr>
          <w:b/>
        </w:rPr>
        <w:t>A.</w:t>
      </w:r>
      <w:r>
        <w:t xml:space="preserve"> </w:t>
      </w:r>
      <w:r>
        <w:tab/>
        <w:t>Key to preparing students for success in high school and especially</w:t>
      </w:r>
      <w:r w:rsidR="002E5637">
        <w:t xml:space="preserve"> to </w:t>
      </w:r>
      <w:r w:rsidR="00E63836">
        <w:t>success</w:t>
      </w:r>
      <w:r>
        <w:t xml:space="preserve"> in rigorous coursework is </w:t>
      </w:r>
      <w:r w:rsidR="00E63836">
        <w:t>high-</w:t>
      </w:r>
      <w:r>
        <w:t xml:space="preserve">quality preparation in </w:t>
      </w:r>
      <w:r w:rsidR="00E63836">
        <w:t xml:space="preserve">kindergarten through grade </w:t>
      </w:r>
      <w:r>
        <w:t xml:space="preserve">8.  </w:t>
      </w:r>
    </w:p>
    <w:p w14:paraId="110BEB5A" w14:textId="3099FDE1" w:rsidR="00B6382C" w:rsidRPr="00EE7BA2" w:rsidRDefault="00B6382C" w:rsidP="00C27E27">
      <w:pPr>
        <w:pStyle w:val="ListParagraph"/>
        <w:numPr>
          <w:ilvl w:val="6"/>
          <w:numId w:val="27"/>
        </w:numPr>
        <w:tabs>
          <w:tab w:val="left" w:pos="0"/>
          <w:tab w:val="left" w:pos="360"/>
          <w:tab w:val="left" w:pos="720"/>
          <w:tab w:val="left" w:pos="1080"/>
          <w:tab w:val="left" w:pos="1440"/>
          <w:tab w:val="left" w:pos="1800"/>
          <w:tab w:val="left" w:pos="2160"/>
        </w:tabs>
        <w:ind w:left="1080" w:right="-180"/>
        <w:contextualSpacing w:val="0"/>
      </w:pPr>
      <w:r w:rsidRPr="00EE7BA2">
        <w:t>Toward this goal, the district should ensure that the rigor and comprehensive knowledge, skills</w:t>
      </w:r>
      <w:r w:rsidR="00437758">
        <w:t>,</w:t>
      </w:r>
      <w:r w:rsidRPr="00EE7BA2">
        <w:t xml:space="preserve"> and understanding reflected in the most current Massachusetts curriculum </w:t>
      </w:r>
      <w:r w:rsidR="00437758">
        <w:t>f</w:t>
      </w:r>
      <w:r w:rsidR="00437758" w:rsidRPr="00EE7BA2">
        <w:t xml:space="preserve">rameworks </w:t>
      </w:r>
      <w:r w:rsidRPr="00EE7BA2">
        <w:t>are fully and effectively implemented at all grade level</w:t>
      </w:r>
      <w:r w:rsidR="004F0F18">
        <w:t>s</w:t>
      </w:r>
      <w:r w:rsidR="002E5637">
        <w:t xml:space="preserve"> using best teaching practices.</w:t>
      </w:r>
    </w:p>
    <w:p w14:paraId="1150879B" w14:textId="00C88B7E" w:rsidR="00B6382C" w:rsidRDefault="00B6382C" w:rsidP="00C27E27">
      <w:pPr>
        <w:pStyle w:val="ListParagraph"/>
        <w:numPr>
          <w:ilvl w:val="0"/>
          <w:numId w:val="28"/>
        </w:numPr>
        <w:tabs>
          <w:tab w:val="left" w:pos="360"/>
          <w:tab w:val="left" w:pos="720"/>
          <w:tab w:val="left" w:pos="1080"/>
          <w:tab w:val="left" w:pos="1440"/>
          <w:tab w:val="left" w:pos="1800"/>
          <w:tab w:val="left" w:pos="2160"/>
        </w:tabs>
        <w:ind w:left="720"/>
        <w:contextualSpacing w:val="0"/>
      </w:pPr>
      <w:r>
        <w:t xml:space="preserve">The district should conduct a self-evaluation </w:t>
      </w:r>
      <w:r w:rsidR="0053222C">
        <w:t>or</w:t>
      </w:r>
      <w:r>
        <w:t xml:space="preserve"> equity audit to better understand the nature of and root causes of the district’s </w:t>
      </w:r>
      <w:r w:rsidR="00437758">
        <w:t xml:space="preserve">opportunity and </w:t>
      </w:r>
      <w:r>
        <w:t xml:space="preserve">achievement gaps for specific groups of students. </w:t>
      </w:r>
    </w:p>
    <w:p w14:paraId="596F09B8" w14:textId="25ADAC01" w:rsidR="00B6382C" w:rsidRDefault="00B6382C" w:rsidP="00C27E27">
      <w:pPr>
        <w:pStyle w:val="ListParagraph"/>
        <w:numPr>
          <w:ilvl w:val="6"/>
          <w:numId w:val="25"/>
        </w:numPr>
        <w:tabs>
          <w:tab w:val="left" w:pos="360"/>
          <w:tab w:val="left" w:pos="720"/>
          <w:tab w:val="left" w:pos="1080"/>
          <w:tab w:val="left" w:pos="1440"/>
          <w:tab w:val="left" w:pos="1800"/>
        </w:tabs>
        <w:ind w:left="1080"/>
        <w:contextualSpacing w:val="0"/>
      </w:pPr>
      <w:r>
        <w:t xml:space="preserve">The district should conduct </w:t>
      </w:r>
      <w:r w:rsidR="00AA735D">
        <w:t>a</w:t>
      </w:r>
      <w:r>
        <w:t xml:space="preserve"> trend analysis of student data for academic achievement, enrollment in </w:t>
      </w:r>
      <w:r w:rsidR="00474B83">
        <w:t>h</w:t>
      </w:r>
      <w:r>
        <w:t xml:space="preserve">onors and AP courses, special education, English </w:t>
      </w:r>
      <w:r w:rsidR="00437758">
        <w:t xml:space="preserve">learner </w:t>
      </w:r>
      <w:r>
        <w:t>proficiency, discipline, attendance, reports of social emotional issues, dropout</w:t>
      </w:r>
      <w:r w:rsidR="00437758">
        <w:t xml:space="preserve"> and</w:t>
      </w:r>
      <w:r>
        <w:t xml:space="preserve"> graduation rates, </w:t>
      </w:r>
      <w:r w:rsidR="00437758">
        <w:t xml:space="preserve">and </w:t>
      </w:r>
      <w:r>
        <w:t>selection of elective courses.</w:t>
      </w:r>
    </w:p>
    <w:p w14:paraId="13D4AB77" w14:textId="4D7B3EC8" w:rsidR="00B6382C" w:rsidRDefault="00B6382C" w:rsidP="00B6382C">
      <w:pPr>
        <w:pStyle w:val="ListParagraph"/>
        <w:tabs>
          <w:tab w:val="left" w:pos="360"/>
          <w:tab w:val="left" w:pos="720"/>
          <w:tab w:val="left" w:pos="1080"/>
          <w:tab w:val="left" w:pos="1440"/>
          <w:tab w:val="left" w:pos="1800"/>
        </w:tabs>
        <w:ind w:left="1440" w:hanging="360"/>
        <w:contextualSpacing w:val="0"/>
      </w:pPr>
      <w:r>
        <w:t>a.</w:t>
      </w:r>
      <w:r>
        <w:tab/>
      </w:r>
      <w:r w:rsidR="0053222C">
        <w:t xml:space="preserve">Student performance data </w:t>
      </w:r>
      <w:r>
        <w:t>should be disaggregated to better understand each group’s performance and achievement.</w:t>
      </w:r>
    </w:p>
    <w:p w14:paraId="2ABEED5A" w14:textId="7E15A11E" w:rsidR="00B6382C" w:rsidRDefault="00010AA8" w:rsidP="00B6382C">
      <w:pPr>
        <w:pStyle w:val="ListParagraph"/>
        <w:tabs>
          <w:tab w:val="left" w:pos="360"/>
          <w:tab w:val="left" w:pos="720"/>
          <w:tab w:val="left" w:pos="1080"/>
          <w:tab w:val="left" w:pos="1440"/>
          <w:tab w:val="left" w:pos="1800"/>
        </w:tabs>
        <w:ind w:left="1440" w:hanging="360"/>
        <w:contextualSpacing w:val="0"/>
      </w:pPr>
      <w:r>
        <w:t>b</w:t>
      </w:r>
      <w:r w:rsidR="00B6382C">
        <w:t>.</w:t>
      </w:r>
      <w:r w:rsidR="00B6382C">
        <w:tab/>
        <w:t xml:space="preserve">The data analysis should lead to a root cause analysis and deeper conversations about how well the district </w:t>
      </w:r>
      <w:r w:rsidR="00437758">
        <w:t xml:space="preserve">supports </w:t>
      </w:r>
      <w:r w:rsidR="00B6382C">
        <w:t>its students</w:t>
      </w:r>
      <w:r>
        <w:t>’</w:t>
      </w:r>
      <w:r w:rsidR="00B6382C">
        <w:t xml:space="preserve"> academic and social-emotional </w:t>
      </w:r>
      <w:r>
        <w:t>growth</w:t>
      </w:r>
      <w:r w:rsidR="00437758">
        <w:t xml:space="preserve"> </w:t>
      </w:r>
      <w:r w:rsidR="00B6382C">
        <w:t>and where it should rethink and develop new strategies of engagement.</w:t>
      </w:r>
    </w:p>
    <w:p w14:paraId="268B46C9" w14:textId="7AC96DBC" w:rsidR="00B6382C" w:rsidRDefault="00BB04EE" w:rsidP="00B6382C">
      <w:pPr>
        <w:tabs>
          <w:tab w:val="left" w:pos="360"/>
          <w:tab w:val="left" w:pos="720"/>
          <w:tab w:val="left" w:pos="1080"/>
          <w:tab w:val="left" w:pos="1440"/>
          <w:tab w:val="left" w:pos="1800"/>
        </w:tabs>
        <w:ind w:left="1080" w:hanging="360"/>
      </w:pPr>
      <w:r>
        <w:lastRenderedPageBreak/>
        <w:t>3.</w:t>
      </w:r>
      <w:r>
        <w:tab/>
      </w:r>
      <w:r w:rsidR="00B6382C">
        <w:t xml:space="preserve">Algebra I should be made </w:t>
      </w:r>
      <w:r w:rsidR="0078631F">
        <w:t>a requirement in grade 8</w:t>
      </w:r>
      <w:r w:rsidR="00B6382C">
        <w:t>, with only few exceptions.</w:t>
      </w:r>
      <w:r w:rsidR="000B0540">
        <w:t xml:space="preserve"> </w:t>
      </w:r>
    </w:p>
    <w:p w14:paraId="48274584" w14:textId="4A9EB069" w:rsidR="00B6382C" w:rsidRDefault="00B6382C" w:rsidP="00B6382C">
      <w:pPr>
        <w:tabs>
          <w:tab w:val="left" w:pos="0"/>
          <w:tab w:val="left" w:pos="360"/>
          <w:tab w:val="left" w:pos="1080"/>
          <w:tab w:val="left" w:pos="1440"/>
          <w:tab w:val="left" w:pos="1800"/>
          <w:tab w:val="left" w:pos="2160"/>
        </w:tabs>
      </w:pPr>
      <w:r w:rsidRPr="00802336">
        <w:rPr>
          <w:b/>
        </w:rPr>
        <w:t>Benefits</w:t>
      </w:r>
      <w:r w:rsidR="00E63836">
        <w:rPr>
          <w:b/>
        </w:rPr>
        <w:t>:</w:t>
      </w:r>
      <w:r w:rsidRPr="00870959">
        <w:t xml:space="preserve"> </w:t>
      </w:r>
      <w:r w:rsidR="0053222C">
        <w:t>By</w:t>
      </w:r>
      <w:r w:rsidR="0053222C" w:rsidRPr="00870959">
        <w:t xml:space="preserve"> </w:t>
      </w:r>
      <w:r w:rsidRPr="00870959">
        <w:t xml:space="preserve">implementing </w:t>
      </w:r>
      <w:r>
        <w:t>a self-evaluation or an equity audit</w:t>
      </w:r>
      <w:r w:rsidR="0053222C">
        <w:t>,</w:t>
      </w:r>
      <w:r>
        <w:t xml:space="preserve"> </w:t>
      </w:r>
      <w:r w:rsidR="0053222C">
        <w:t xml:space="preserve">the district will likely </w:t>
      </w:r>
      <w:r w:rsidR="00CC680B">
        <w:t xml:space="preserve">identify ways to make access to rigorous coursework more equitable and </w:t>
      </w:r>
      <w:r w:rsidR="0053222C">
        <w:t xml:space="preserve">create </w:t>
      </w:r>
      <w:r>
        <w:t xml:space="preserve">a more equitable school community. These activities can also help the district better understand its challenges and identify best practices and </w:t>
      </w:r>
      <w:r w:rsidR="00F03EA0">
        <w:t xml:space="preserve">the </w:t>
      </w:r>
      <w:r>
        <w:t xml:space="preserve">resources needed to meet all students’ learning and developmental needs. </w:t>
      </w:r>
    </w:p>
    <w:p w14:paraId="25A2B125" w14:textId="1FB052C0" w:rsidR="00B6382C" w:rsidRDefault="008E13E3" w:rsidP="00B6382C">
      <w:pPr>
        <w:tabs>
          <w:tab w:val="left" w:pos="360"/>
          <w:tab w:val="left" w:pos="720"/>
          <w:tab w:val="left" w:pos="1080"/>
          <w:tab w:val="left" w:pos="1800"/>
          <w:tab w:val="left" w:pos="2160"/>
        </w:tabs>
        <w:rPr>
          <w:b/>
        </w:rPr>
      </w:pPr>
      <w:r w:rsidRPr="001D4EB6">
        <w:rPr>
          <w:b/>
        </w:rPr>
        <w:t>Recommended resources:</w:t>
      </w:r>
    </w:p>
    <w:p w14:paraId="46CB6D2E" w14:textId="06B02929" w:rsidR="00B6382C" w:rsidRDefault="00B6382C" w:rsidP="001E5486">
      <w:pPr>
        <w:pStyle w:val="ListParagraph"/>
        <w:numPr>
          <w:ilvl w:val="2"/>
          <w:numId w:val="31"/>
        </w:numPr>
        <w:contextualSpacing w:val="0"/>
        <w:rPr>
          <w:rFonts w:cstheme="minorHAnsi"/>
        </w:rPr>
      </w:pPr>
      <w:r w:rsidRPr="0046024E">
        <w:rPr>
          <w:rFonts w:cstheme="minorHAnsi"/>
        </w:rPr>
        <w:t xml:space="preserve">“A Leak in the STEM Pipeline: Taking Algebra I Early,” November 2018, U. S. Department of Education white paper </w:t>
      </w:r>
      <w:r w:rsidR="00EC2C4A">
        <w:rPr>
          <w:rFonts w:cstheme="minorHAnsi"/>
        </w:rPr>
        <w:t>(</w:t>
      </w:r>
      <w:hyperlink r:id="rId42" w:history="1">
        <w:r w:rsidR="00EC2C4A" w:rsidRPr="00EC2C4A">
          <w:rPr>
            <w:rStyle w:val="Hyperlink"/>
            <w:rFonts w:cstheme="minorHAnsi"/>
          </w:rPr>
          <w:t>https://www2.ed.gov/datastory/stem/algebra/index.html</w:t>
        </w:r>
      </w:hyperlink>
      <w:r w:rsidR="00EC2C4A">
        <w:rPr>
          <w:rFonts w:cstheme="minorHAnsi"/>
        </w:rPr>
        <w:t>)</w:t>
      </w:r>
      <w:r>
        <w:rPr>
          <w:rFonts w:cstheme="minorHAnsi"/>
        </w:rPr>
        <w:t xml:space="preserve"> discusses U.S. trends and the benefits of early access to </w:t>
      </w:r>
      <w:r w:rsidR="00EC2C4A">
        <w:rPr>
          <w:rFonts w:cstheme="minorHAnsi"/>
        </w:rPr>
        <w:t xml:space="preserve">algebra </w:t>
      </w:r>
      <w:r>
        <w:rPr>
          <w:rFonts w:cstheme="minorHAnsi"/>
        </w:rPr>
        <w:t xml:space="preserve">as key to success in </w:t>
      </w:r>
      <w:r w:rsidR="00EC2C4A">
        <w:rPr>
          <w:rFonts w:cstheme="minorHAnsi"/>
        </w:rPr>
        <w:t>science, technology, engineering, and mathematics (</w:t>
      </w:r>
      <w:r>
        <w:rPr>
          <w:rFonts w:cstheme="minorHAnsi"/>
        </w:rPr>
        <w:t>STEM</w:t>
      </w:r>
      <w:r w:rsidR="00EC2C4A">
        <w:rPr>
          <w:rFonts w:cstheme="minorHAnsi"/>
        </w:rPr>
        <w:t>)</w:t>
      </w:r>
      <w:r>
        <w:rPr>
          <w:rFonts w:cstheme="minorHAnsi"/>
        </w:rPr>
        <w:t xml:space="preserve"> subjects in high school and beyond.</w:t>
      </w:r>
    </w:p>
    <w:p w14:paraId="7F8DDE81" w14:textId="77777777" w:rsidR="001D6E33" w:rsidRDefault="001D6E33" w:rsidP="001D6E33">
      <w:pPr>
        <w:numPr>
          <w:ilvl w:val="0"/>
          <w:numId w:val="94"/>
        </w:numPr>
        <w:pBdr>
          <w:top w:val="nil"/>
          <w:left w:val="nil"/>
          <w:bottom w:val="nil"/>
          <w:right w:val="nil"/>
          <w:between w:val="nil"/>
        </w:pBdr>
        <w:ind w:left="360"/>
        <w:rPr>
          <w:rFonts w:ascii="Calibri" w:eastAsia="Calibri" w:hAnsi="Calibri" w:cs="Calibri"/>
          <w:color w:val="222222"/>
        </w:rPr>
      </w:pPr>
      <w:r>
        <w:rPr>
          <w:rFonts w:ascii="Calibri" w:eastAsia="Calibri" w:hAnsi="Calibri" w:cs="Calibri"/>
          <w:color w:val="000000"/>
        </w:rPr>
        <w:t xml:space="preserve">Jobs for the Future’s </w:t>
      </w:r>
      <w:r>
        <w:rPr>
          <w:rFonts w:ascii="Calibri" w:eastAsia="Calibri" w:hAnsi="Calibri" w:cs="Calibri"/>
          <w:i/>
          <w:color w:val="000000"/>
        </w:rPr>
        <w:t>Common Instructional Framework</w:t>
      </w:r>
      <w:r>
        <w:rPr>
          <w:rFonts w:ascii="Calibri" w:eastAsia="Calibri" w:hAnsi="Calibri" w:cs="Calibri"/>
          <w:color w:val="000000"/>
        </w:rPr>
        <w:t xml:space="preserve"> (</w:t>
      </w:r>
      <w:hyperlink r:id="rId43">
        <w:r>
          <w:rPr>
            <w:rFonts w:ascii="Calibri" w:eastAsia="Calibri" w:hAnsi="Calibri" w:cs="Calibri"/>
            <w:color w:val="0000FF"/>
            <w:u w:val="single"/>
          </w:rPr>
          <w:t>https://www.jff.org/resources/common-instructional-framework/</w:t>
        </w:r>
      </w:hyperlink>
      <w:r>
        <w:rPr>
          <w:rFonts w:ascii="Calibri" w:eastAsia="Calibri" w:hAnsi="Calibri" w:cs="Calibri"/>
          <w:color w:val="000000"/>
        </w:rPr>
        <w:t xml:space="preserve">), </w:t>
      </w:r>
      <w:r>
        <w:rPr>
          <w:rFonts w:ascii="Calibri" w:eastAsia="Calibri" w:hAnsi="Calibri" w:cs="Calibri"/>
          <w:color w:val="222222"/>
        </w:rPr>
        <w:t>a core component in Early College Designs for schools, contains six powerful teaching and learning strategies to build college readiness.</w:t>
      </w:r>
    </w:p>
    <w:p w14:paraId="009E002A" w14:textId="77777777" w:rsidR="001D6E33" w:rsidRDefault="001D6E33" w:rsidP="001D6E33">
      <w:pPr>
        <w:numPr>
          <w:ilvl w:val="0"/>
          <w:numId w:val="94"/>
        </w:numPr>
        <w:pBdr>
          <w:top w:val="nil"/>
          <w:left w:val="nil"/>
          <w:bottom w:val="nil"/>
          <w:right w:val="nil"/>
          <w:between w:val="nil"/>
        </w:pBdr>
        <w:ind w:left="360"/>
        <w:rPr>
          <w:rFonts w:ascii="Calibri" w:eastAsia="Calibri" w:hAnsi="Calibri" w:cs="Calibri"/>
          <w:color w:val="222222"/>
        </w:rPr>
      </w:pPr>
      <w:r>
        <w:rPr>
          <w:rFonts w:ascii="Calibri" w:eastAsia="Calibri" w:hAnsi="Calibri" w:cs="Calibri"/>
          <w:i/>
          <w:color w:val="222222"/>
        </w:rPr>
        <w:t>Increasing Access to Advanced Coursework</w:t>
      </w:r>
      <w:r>
        <w:rPr>
          <w:rFonts w:ascii="Calibri" w:eastAsia="Calibri" w:hAnsi="Calibri" w:cs="Calibri"/>
          <w:color w:val="222222"/>
        </w:rPr>
        <w:t xml:space="preserve"> (</w:t>
      </w:r>
      <w:hyperlink r:id="rId44">
        <w:r>
          <w:rPr>
            <w:rFonts w:ascii="Calibri" w:eastAsia="Calibri" w:hAnsi="Calibri" w:cs="Calibri"/>
            <w:color w:val="0000FF"/>
            <w:u w:val="single"/>
          </w:rPr>
          <w:t>https://assets.aspeninstitute.org/content/uploads/2018/04/ESSA-IncreasingAccesstoAdvancedCoursework.pdf</w:t>
        </w:r>
      </w:hyperlink>
      <w:r>
        <w:rPr>
          <w:rFonts w:ascii="Calibri" w:eastAsia="Calibri" w:hAnsi="Calibri" w:cs="Calibri"/>
          <w:color w:val="222222"/>
        </w:rPr>
        <w:t>) describes how school districts can use the federal Every Student Succeeds Act (ESSA) to expand access to advanced coursework and increase students’ achievement in these courses.</w:t>
      </w:r>
    </w:p>
    <w:p w14:paraId="48790421" w14:textId="77777777" w:rsidR="001D6E33" w:rsidRDefault="001D6E33" w:rsidP="001D6E33">
      <w:pPr>
        <w:numPr>
          <w:ilvl w:val="0"/>
          <w:numId w:val="94"/>
        </w:numPr>
        <w:pBdr>
          <w:top w:val="nil"/>
          <w:left w:val="nil"/>
          <w:bottom w:val="nil"/>
          <w:right w:val="nil"/>
          <w:between w:val="nil"/>
        </w:pBdr>
        <w:ind w:left="360"/>
        <w:rPr>
          <w:rFonts w:ascii="Calibri" w:eastAsia="Calibri" w:hAnsi="Calibri" w:cs="Calibri"/>
          <w:color w:val="222222"/>
        </w:rPr>
      </w:pPr>
      <w:r>
        <w:rPr>
          <w:rFonts w:ascii="Calibri" w:eastAsia="Calibri" w:hAnsi="Calibri" w:cs="Calibri"/>
          <w:color w:val="000000"/>
        </w:rPr>
        <w:t xml:space="preserve">DESE’s </w:t>
      </w:r>
      <w:r>
        <w:rPr>
          <w:rFonts w:ascii="Calibri" w:eastAsia="Calibri" w:hAnsi="Calibri" w:cs="Calibri"/>
          <w:i/>
          <w:color w:val="000000"/>
        </w:rPr>
        <w:t>My Career and Academic Plan (MyCAP)</w:t>
      </w:r>
      <w:r>
        <w:rPr>
          <w:rFonts w:ascii="Calibri" w:eastAsia="Calibri" w:hAnsi="Calibri" w:cs="Calibri"/>
          <w:color w:val="000000"/>
        </w:rPr>
        <w:t xml:space="preserve"> (</w:t>
      </w:r>
      <w:hyperlink r:id="rId45">
        <w:r>
          <w:rPr>
            <w:rFonts w:ascii="Calibri" w:eastAsia="Calibri" w:hAnsi="Calibri" w:cs="Calibri"/>
            <w:color w:val="0000FF"/>
            <w:u w:val="single"/>
          </w:rPr>
          <w:t>http://www.doe.mass.edu/ccte/ccr/mycap/</w:t>
        </w:r>
      </w:hyperlink>
      <w:r>
        <w:rPr>
          <w:rFonts w:ascii="Calibri" w:eastAsia="Calibri" w:hAnsi="Calibri" w:cs="Calibri"/>
          <w:color w:val="000000"/>
        </w:rPr>
        <w:t>) is a student-centered, multi-year planning tool designed to provide students with ongoing opportunities to plan for their academic, personal/social and career success.</w:t>
      </w:r>
    </w:p>
    <w:p w14:paraId="65A03AA8" w14:textId="77777777" w:rsidR="001D6E33" w:rsidRDefault="001D6E33" w:rsidP="001D6E33">
      <w:pPr>
        <w:numPr>
          <w:ilvl w:val="3"/>
          <w:numId w:val="95"/>
        </w:numPr>
        <w:pBdr>
          <w:top w:val="nil"/>
          <w:left w:val="nil"/>
          <w:bottom w:val="nil"/>
          <w:right w:val="nil"/>
          <w:between w:val="nil"/>
        </w:pBdr>
        <w:ind w:left="360"/>
        <w:rPr>
          <w:rFonts w:ascii="Calibri" w:eastAsia="Calibri" w:hAnsi="Calibri" w:cs="Calibri"/>
          <w:color w:val="000000"/>
        </w:rPr>
      </w:pPr>
      <w:r>
        <w:rPr>
          <w:rFonts w:ascii="Calibri" w:eastAsia="Calibri" w:hAnsi="Calibri" w:cs="Calibri"/>
          <w:color w:val="000000"/>
        </w:rPr>
        <w:t xml:space="preserve">DESE’s </w:t>
      </w:r>
      <w:r>
        <w:rPr>
          <w:rFonts w:ascii="Calibri" w:eastAsia="Calibri" w:hAnsi="Calibri" w:cs="Calibri"/>
          <w:i/>
          <w:color w:val="000000"/>
        </w:rPr>
        <w:t>High Quality College and Career Pathways Initiative</w:t>
      </w:r>
      <w:r>
        <w:rPr>
          <w:rFonts w:ascii="Calibri" w:eastAsia="Calibri" w:hAnsi="Calibri" w:cs="Calibri"/>
          <w:color w:val="000000"/>
        </w:rPr>
        <w:t xml:space="preserve"> (</w:t>
      </w:r>
      <w:hyperlink r:id="rId46">
        <w:r>
          <w:rPr>
            <w:rFonts w:ascii="Calibri" w:eastAsia="Calibri" w:hAnsi="Calibri" w:cs="Calibri"/>
            <w:color w:val="0000FF"/>
            <w:u w:val="single"/>
          </w:rPr>
          <w:t>http://www.doe.mass.edu/ccte/ccr/hqccp/</w:t>
        </w:r>
      </w:hyperlink>
      <w:r>
        <w:rPr>
          <w:rFonts w:ascii="Calibri" w:eastAsia="Calibri" w:hAnsi="Calibri" w:cs="Calibri"/>
          <w:color w:val="000000"/>
        </w:rPr>
        <w:t xml:space="preserve">) serves </w:t>
      </w:r>
      <w:r>
        <w:rPr>
          <w:rFonts w:ascii="Calibri" w:eastAsia="Calibri" w:hAnsi="Calibri" w:cs="Calibri"/>
          <w:color w:val="333333"/>
          <w:highlight w:val="white"/>
        </w:rPr>
        <w:t>as an overarching strategy for significantly expanding student access to high-quality career pathways.</w:t>
      </w:r>
    </w:p>
    <w:p w14:paraId="6BCBABE2" w14:textId="43448201" w:rsidR="001D6E33" w:rsidRPr="001D6E33" w:rsidRDefault="001D6E33" w:rsidP="00177F96">
      <w:pPr>
        <w:numPr>
          <w:ilvl w:val="2"/>
          <w:numId w:val="31"/>
        </w:numPr>
        <w:pBdr>
          <w:top w:val="nil"/>
          <w:left w:val="nil"/>
          <w:bottom w:val="nil"/>
          <w:right w:val="nil"/>
          <w:between w:val="nil"/>
        </w:pBdr>
        <w:rPr>
          <w:rFonts w:cstheme="minorHAnsi"/>
        </w:rPr>
      </w:pPr>
      <w:r w:rsidRPr="001D6E33">
        <w:rPr>
          <w:rFonts w:ascii="Calibri" w:eastAsia="Calibri" w:hAnsi="Calibri" w:cs="Calibri"/>
          <w:color w:val="000000"/>
        </w:rPr>
        <w:t>The Middle College National Consortium (</w:t>
      </w:r>
      <w:hyperlink r:id="rId47">
        <w:r w:rsidRPr="001D6E33">
          <w:rPr>
            <w:rFonts w:ascii="Calibri" w:eastAsia="Calibri" w:hAnsi="Calibri" w:cs="Calibri"/>
            <w:color w:val="0000FF"/>
            <w:u w:val="single"/>
          </w:rPr>
          <w:t>http://mcnc.us/</w:t>
        </w:r>
      </w:hyperlink>
      <w:r w:rsidRPr="001D6E33">
        <w:rPr>
          <w:rFonts w:ascii="Calibri" w:eastAsia="Calibri" w:hAnsi="Calibri" w:cs="Calibri"/>
          <w:color w:val="000000"/>
        </w:rPr>
        <w:t>) provides resources to support increasing the number of high-school students who have access to early colleges, middle colleges, and dual enro</w:t>
      </w:r>
      <w:r w:rsidRPr="00531409">
        <w:t>llment.</w:t>
      </w:r>
      <w:r>
        <w:t xml:space="preserve">  </w:t>
      </w:r>
    </w:p>
    <w:p w14:paraId="3979FC77" w14:textId="2DC4C24F" w:rsidR="00342350" w:rsidRPr="00B6382C" w:rsidRDefault="00342350" w:rsidP="00B6382C">
      <w:pPr>
        <w:pStyle w:val="Section"/>
      </w:pPr>
      <w:bookmarkStart w:id="23" w:name="_Toc45184316"/>
      <w:r>
        <w:lastRenderedPageBreak/>
        <w:t>Assessment</w:t>
      </w:r>
      <w:bookmarkEnd w:id="23"/>
    </w:p>
    <w:p w14:paraId="705F11E2" w14:textId="77777777" w:rsidR="00B6382C" w:rsidRDefault="00B6382C" w:rsidP="00B6382C">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14:paraId="0A3E0C5B" w14:textId="0C36283C" w:rsidR="00B6382C" w:rsidRDefault="00B6382C" w:rsidP="00B6382C">
      <w:pPr>
        <w:pStyle w:val="CommentText"/>
        <w:spacing w:line="276" w:lineRule="auto"/>
        <w:rPr>
          <w:sz w:val="22"/>
          <w:szCs w:val="22"/>
        </w:rPr>
      </w:pPr>
      <w:r>
        <w:rPr>
          <w:sz w:val="22"/>
          <w:szCs w:val="22"/>
        </w:rPr>
        <w:t xml:space="preserve">The </w:t>
      </w:r>
      <w:r w:rsidR="005416D8">
        <w:rPr>
          <w:sz w:val="22"/>
          <w:szCs w:val="22"/>
        </w:rPr>
        <w:t>district is in the early stages</w:t>
      </w:r>
      <w:r>
        <w:rPr>
          <w:sz w:val="22"/>
          <w:szCs w:val="22"/>
        </w:rPr>
        <w:t xml:space="preserve"> </w:t>
      </w:r>
      <w:r w:rsidR="005416D8">
        <w:rPr>
          <w:sz w:val="22"/>
          <w:szCs w:val="22"/>
        </w:rPr>
        <w:t>of</w:t>
      </w:r>
      <w:r>
        <w:rPr>
          <w:sz w:val="22"/>
          <w:szCs w:val="22"/>
        </w:rPr>
        <w:t xml:space="preserve"> establish</w:t>
      </w:r>
      <w:r w:rsidR="005416D8">
        <w:rPr>
          <w:sz w:val="22"/>
          <w:szCs w:val="22"/>
        </w:rPr>
        <w:t>ing</w:t>
      </w:r>
      <w:r>
        <w:rPr>
          <w:sz w:val="22"/>
          <w:szCs w:val="22"/>
        </w:rPr>
        <w:t xml:space="preserve"> efficient systems to collect and retrieve data across a range of sources to produce a broad profile of students’ strengths and challenges that educators can use to identify students most at risk. The district is beginning to provide tools and training to build educators’ skills in analyzing data to make instructional decisions that can lead to improved outcomes.</w:t>
      </w:r>
    </w:p>
    <w:p w14:paraId="64B20AA2" w14:textId="0C0FB97E" w:rsidR="005416D8" w:rsidRDefault="005416D8" w:rsidP="00B6382C">
      <w:pPr>
        <w:pStyle w:val="CommentText"/>
        <w:spacing w:line="276" w:lineRule="auto"/>
        <w:rPr>
          <w:sz w:val="22"/>
          <w:szCs w:val="22"/>
        </w:rPr>
      </w:pPr>
      <w:r w:rsidRPr="2EA08CBA">
        <w:rPr>
          <w:rFonts w:ascii="Calibri" w:eastAsia="Times New Roman" w:hAnsi="Calibri" w:cs="Calibri"/>
          <w:sz w:val="22"/>
          <w:szCs w:val="22"/>
        </w:rPr>
        <w:t xml:space="preserve">Three times per year, all </w:t>
      </w:r>
      <w:r w:rsidR="00DC7F4A">
        <w:rPr>
          <w:rFonts w:ascii="Calibri" w:eastAsia="Times New Roman" w:hAnsi="Calibri" w:cs="Calibri"/>
          <w:sz w:val="22"/>
          <w:szCs w:val="22"/>
        </w:rPr>
        <w:t xml:space="preserve">district </w:t>
      </w:r>
      <w:r w:rsidRPr="2EA08CBA">
        <w:rPr>
          <w:rFonts w:ascii="Calibri" w:eastAsia="Times New Roman" w:hAnsi="Calibri" w:cs="Calibri"/>
          <w:sz w:val="22"/>
          <w:szCs w:val="22"/>
        </w:rPr>
        <w:t>schools K-8 administer the STAR assessment</w:t>
      </w:r>
      <w:r w:rsidR="00600462">
        <w:rPr>
          <w:rFonts w:ascii="Calibri" w:eastAsia="Times New Roman" w:hAnsi="Calibri" w:cs="Calibri"/>
          <w:sz w:val="22"/>
          <w:szCs w:val="22"/>
        </w:rPr>
        <w:t xml:space="preserve"> in ELA and mathematics</w:t>
      </w:r>
      <w:r w:rsidR="00DC7F4A">
        <w:rPr>
          <w:rFonts w:ascii="Calibri" w:eastAsia="Times New Roman" w:hAnsi="Calibri" w:cs="Calibri"/>
          <w:sz w:val="22"/>
          <w:szCs w:val="22"/>
        </w:rPr>
        <w:t xml:space="preserve"> </w:t>
      </w:r>
      <w:r w:rsidRPr="2EA08CBA">
        <w:rPr>
          <w:rFonts w:ascii="Calibri" w:eastAsia="Times New Roman" w:hAnsi="Calibri" w:cs="Calibri"/>
          <w:sz w:val="22"/>
          <w:szCs w:val="22"/>
        </w:rPr>
        <w:t xml:space="preserve">along with district-made common assessments in </w:t>
      </w:r>
      <w:r w:rsidR="00600462" w:rsidRPr="2EA08CBA">
        <w:rPr>
          <w:rFonts w:ascii="Calibri" w:eastAsia="Times New Roman" w:hAnsi="Calibri" w:cs="Calibri"/>
          <w:sz w:val="22"/>
          <w:szCs w:val="22"/>
        </w:rPr>
        <w:t xml:space="preserve">ELA 6-8 </w:t>
      </w:r>
      <w:r w:rsidR="00600462">
        <w:rPr>
          <w:rFonts w:ascii="Calibri" w:eastAsia="Times New Roman" w:hAnsi="Calibri" w:cs="Calibri"/>
          <w:sz w:val="22"/>
          <w:szCs w:val="22"/>
        </w:rPr>
        <w:t xml:space="preserve">and in </w:t>
      </w:r>
      <w:r w:rsidRPr="2EA08CBA">
        <w:rPr>
          <w:rFonts w:ascii="Calibri" w:eastAsia="Times New Roman" w:hAnsi="Calibri" w:cs="Calibri"/>
          <w:sz w:val="22"/>
          <w:szCs w:val="22"/>
        </w:rPr>
        <w:t>math K-8</w:t>
      </w:r>
      <w:r w:rsidR="00EF49D8">
        <w:rPr>
          <w:rFonts w:ascii="Calibri" w:eastAsia="Times New Roman" w:hAnsi="Calibri" w:cs="Calibri"/>
          <w:sz w:val="22"/>
          <w:szCs w:val="22"/>
        </w:rPr>
        <w:t>.</w:t>
      </w:r>
      <w:r w:rsidRPr="2EA08CBA">
        <w:rPr>
          <w:rFonts w:ascii="Calibri" w:eastAsia="Times New Roman" w:hAnsi="Calibri" w:cs="Calibri"/>
          <w:sz w:val="22"/>
          <w:szCs w:val="22"/>
        </w:rPr>
        <w:t xml:space="preserve"> </w:t>
      </w:r>
      <w:r w:rsidR="00600462">
        <w:rPr>
          <w:rFonts w:ascii="Calibri" w:eastAsia="Times New Roman" w:hAnsi="Calibri" w:cs="Calibri"/>
          <w:sz w:val="22"/>
          <w:szCs w:val="22"/>
        </w:rPr>
        <w:t xml:space="preserve">The district administers 3 Amplify assessments per unit in science in grades 6-8. </w:t>
      </w:r>
      <w:r w:rsidR="00390EB5">
        <w:rPr>
          <w:rFonts w:ascii="Calibri" w:eastAsia="Times New Roman" w:hAnsi="Calibri" w:cs="Calibri"/>
          <w:sz w:val="22"/>
          <w:szCs w:val="22"/>
        </w:rPr>
        <w:t xml:space="preserve">K-12 the district administers Fundations in ELA 5 to 12 times per year (depending on the grade). </w:t>
      </w:r>
      <w:r w:rsidR="00DC7F4A">
        <w:rPr>
          <w:rFonts w:ascii="Calibri" w:eastAsia="Times New Roman" w:hAnsi="Calibri" w:cs="Calibri"/>
          <w:sz w:val="22"/>
          <w:szCs w:val="22"/>
        </w:rPr>
        <w:t>C</w:t>
      </w:r>
      <w:r w:rsidR="00DC7F4A" w:rsidRPr="2EA08CBA">
        <w:rPr>
          <w:rFonts w:ascii="Calibri" w:eastAsia="Times New Roman" w:hAnsi="Calibri" w:cs="Calibri"/>
          <w:sz w:val="22"/>
          <w:szCs w:val="22"/>
        </w:rPr>
        <w:t xml:space="preserve">ommercially </w:t>
      </w:r>
      <w:r w:rsidRPr="2EA08CBA">
        <w:rPr>
          <w:rFonts w:ascii="Calibri" w:eastAsia="Times New Roman" w:hAnsi="Calibri" w:cs="Calibri"/>
          <w:sz w:val="22"/>
          <w:szCs w:val="22"/>
        </w:rPr>
        <w:t xml:space="preserve">made assessments </w:t>
      </w:r>
      <w:r w:rsidR="00DC7F4A" w:rsidRPr="2EA08CBA">
        <w:rPr>
          <w:rFonts w:ascii="Calibri" w:eastAsia="Times New Roman" w:hAnsi="Calibri" w:cs="Calibri"/>
          <w:sz w:val="22"/>
          <w:szCs w:val="22"/>
        </w:rPr>
        <w:t xml:space="preserve">that are part of the Reach </w:t>
      </w:r>
      <w:r w:rsidR="009F0978">
        <w:rPr>
          <w:rFonts w:ascii="Calibri" w:eastAsia="Times New Roman" w:hAnsi="Calibri" w:cs="Calibri"/>
          <w:sz w:val="22"/>
          <w:szCs w:val="22"/>
        </w:rPr>
        <w:t xml:space="preserve">for Reading </w:t>
      </w:r>
      <w:r w:rsidR="00DC7F4A" w:rsidRPr="2EA08CBA">
        <w:rPr>
          <w:rFonts w:ascii="Calibri" w:eastAsia="Times New Roman" w:hAnsi="Calibri" w:cs="Calibri"/>
          <w:sz w:val="22"/>
          <w:szCs w:val="22"/>
        </w:rPr>
        <w:t>resource</w:t>
      </w:r>
      <w:r w:rsidR="00DC7F4A">
        <w:rPr>
          <w:rFonts w:ascii="Calibri" w:eastAsia="Times New Roman" w:hAnsi="Calibri" w:cs="Calibri"/>
          <w:sz w:val="22"/>
          <w:szCs w:val="22"/>
        </w:rPr>
        <w:t xml:space="preserve"> are administered K-5 in ELA</w:t>
      </w:r>
      <w:r w:rsidRPr="2EA08CBA">
        <w:rPr>
          <w:rFonts w:ascii="Calibri" w:eastAsia="Times New Roman" w:hAnsi="Calibri" w:cs="Calibri"/>
          <w:sz w:val="22"/>
          <w:szCs w:val="22"/>
        </w:rPr>
        <w:t>. </w:t>
      </w:r>
      <w:r w:rsidR="00390EB5">
        <w:rPr>
          <w:rFonts w:ascii="Calibri" w:eastAsia="Times New Roman" w:hAnsi="Calibri" w:cs="Calibri"/>
          <w:sz w:val="22"/>
          <w:szCs w:val="22"/>
        </w:rPr>
        <w:t xml:space="preserve">The </w:t>
      </w:r>
      <w:r w:rsidR="00390EB5" w:rsidRPr="2EA08CBA">
        <w:rPr>
          <w:rFonts w:ascii="Calibri" w:eastAsia="Times New Roman" w:hAnsi="Calibri" w:cs="Calibri"/>
          <w:sz w:val="22"/>
          <w:szCs w:val="22"/>
        </w:rPr>
        <w:t xml:space="preserve">EdCite </w:t>
      </w:r>
      <w:r w:rsidR="00390EB5">
        <w:rPr>
          <w:rFonts w:ascii="Calibri" w:eastAsia="Times New Roman" w:hAnsi="Calibri" w:cs="Calibri"/>
          <w:sz w:val="22"/>
          <w:szCs w:val="22"/>
        </w:rPr>
        <w:t xml:space="preserve">online assessment platform is used </w:t>
      </w:r>
      <w:r w:rsidR="00600462">
        <w:rPr>
          <w:rFonts w:ascii="Calibri" w:eastAsia="Times New Roman" w:hAnsi="Calibri" w:cs="Calibri"/>
          <w:sz w:val="22"/>
          <w:szCs w:val="22"/>
        </w:rPr>
        <w:t>in</w:t>
      </w:r>
      <w:r w:rsidR="00600462" w:rsidRPr="2EA08CBA">
        <w:rPr>
          <w:rFonts w:ascii="Calibri" w:eastAsia="Times New Roman" w:hAnsi="Calibri" w:cs="Calibri"/>
          <w:sz w:val="22"/>
          <w:szCs w:val="22"/>
        </w:rPr>
        <w:t xml:space="preserve"> ELA for grades 6-8 </w:t>
      </w:r>
      <w:r w:rsidR="00600462">
        <w:rPr>
          <w:rFonts w:ascii="Calibri" w:eastAsia="Times New Roman" w:hAnsi="Calibri" w:cs="Calibri"/>
          <w:sz w:val="22"/>
          <w:szCs w:val="22"/>
        </w:rPr>
        <w:t xml:space="preserve">and </w:t>
      </w:r>
      <w:r w:rsidR="00390EB5">
        <w:rPr>
          <w:rFonts w:ascii="Calibri" w:eastAsia="Times New Roman" w:hAnsi="Calibri" w:cs="Calibri"/>
          <w:sz w:val="22"/>
          <w:szCs w:val="22"/>
        </w:rPr>
        <w:t>in</w:t>
      </w:r>
      <w:r w:rsidR="00390EB5" w:rsidRPr="2EA08CBA">
        <w:rPr>
          <w:rFonts w:ascii="Calibri" w:eastAsia="Times New Roman" w:hAnsi="Calibri" w:cs="Calibri"/>
          <w:sz w:val="22"/>
          <w:szCs w:val="22"/>
        </w:rPr>
        <w:t xml:space="preserve"> </w:t>
      </w:r>
      <w:r w:rsidR="00390EB5">
        <w:rPr>
          <w:rFonts w:ascii="Calibri" w:eastAsia="Times New Roman" w:hAnsi="Calibri" w:cs="Calibri"/>
          <w:sz w:val="22"/>
          <w:szCs w:val="22"/>
        </w:rPr>
        <w:t>m</w:t>
      </w:r>
      <w:r w:rsidR="00390EB5" w:rsidRPr="2EA08CBA">
        <w:rPr>
          <w:rFonts w:ascii="Calibri" w:eastAsia="Times New Roman" w:hAnsi="Calibri" w:cs="Calibri"/>
          <w:sz w:val="22"/>
          <w:szCs w:val="22"/>
        </w:rPr>
        <w:t>ath</w:t>
      </w:r>
      <w:r w:rsidR="00390EB5">
        <w:rPr>
          <w:rFonts w:ascii="Calibri" w:eastAsia="Times New Roman" w:hAnsi="Calibri" w:cs="Calibri"/>
          <w:sz w:val="22"/>
          <w:szCs w:val="22"/>
        </w:rPr>
        <w:t>ematics</w:t>
      </w:r>
      <w:r w:rsidR="00390EB5" w:rsidRPr="2EA08CBA">
        <w:rPr>
          <w:rFonts w:ascii="Calibri" w:eastAsia="Times New Roman" w:hAnsi="Calibri" w:cs="Calibri"/>
          <w:sz w:val="22"/>
          <w:szCs w:val="22"/>
        </w:rPr>
        <w:t xml:space="preserve"> </w:t>
      </w:r>
      <w:r w:rsidRPr="2EA08CBA">
        <w:rPr>
          <w:rFonts w:ascii="Calibri" w:eastAsia="Times New Roman" w:hAnsi="Calibri" w:cs="Calibri"/>
          <w:sz w:val="22"/>
          <w:szCs w:val="22"/>
        </w:rPr>
        <w:t>K-8 to create assessments. </w:t>
      </w:r>
      <w:r w:rsidR="00390EB5">
        <w:rPr>
          <w:rFonts w:ascii="Calibri" w:eastAsia="Times New Roman" w:hAnsi="Calibri" w:cs="Calibri"/>
          <w:sz w:val="22"/>
          <w:szCs w:val="22"/>
        </w:rPr>
        <w:t xml:space="preserve">The high school administers final examinations in each mathematics course. The district administers </w:t>
      </w:r>
      <w:r w:rsidR="00F26052">
        <w:rPr>
          <w:rFonts w:ascii="Calibri" w:eastAsia="Times New Roman" w:hAnsi="Calibri" w:cs="Calibri"/>
          <w:sz w:val="22"/>
          <w:szCs w:val="22"/>
        </w:rPr>
        <w:t xml:space="preserve">formative and summative Biotech Pathway examinations and document-based question assessments 4 </w:t>
      </w:r>
      <w:r w:rsidR="00600462">
        <w:rPr>
          <w:rFonts w:ascii="Calibri" w:eastAsia="Times New Roman" w:hAnsi="Calibri" w:cs="Calibri"/>
          <w:sz w:val="22"/>
          <w:szCs w:val="22"/>
        </w:rPr>
        <w:t>t</w:t>
      </w:r>
      <w:r w:rsidR="00F26052">
        <w:rPr>
          <w:rFonts w:ascii="Calibri" w:eastAsia="Times New Roman" w:hAnsi="Calibri" w:cs="Calibri"/>
          <w:sz w:val="22"/>
          <w:szCs w:val="22"/>
        </w:rPr>
        <w:t xml:space="preserve">imes per year in social science in grades 9-11. </w:t>
      </w:r>
      <w:r w:rsidR="00390EB5">
        <w:rPr>
          <w:rFonts w:ascii="Calibri" w:eastAsia="Times New Roman" w:hAnsi="Calibri" w:cs="Calibri"/>
          <w:sz w:val="22"/>
          <w:szCs w:val="22"/>
        </w:rPr>
        <w:t>At the time of the onsite, t</w:t>
      </w:r>
      <w:r w:rsidR="00390EB5" w:rsidRPr="2EA08CBA">
        <w:rPr>
          <w:rFonts w:ascii="Calibri" w:eastAsia="Times New Roman" w:hAnsi="Calibri" w:cs="Calibri"/>
          <w:sz w:val="22"/>
          <w:szCs w:val="22"/>
        </w:rPr>
        <w:t xml:space="preserve">he </w:t>
      </w:r>
      <w:r w:rsidRPr="2EA08CBA">
        <w:rPr>
          <w:rFonts w:ascii="Calibri" w:eastAsia="Times New Roman" w:hAnsi="Calibri" w:cs="Calibri"/>
          <w:sz w:val="22"/>
          <w:szCs w:val="22"/>
        </w:rPr>
        <w:t xml:space="preserve">high school </w:t>
      </w:r>
      <w:r w:rsidR="00390EB5">
        <w:rPr>
          <w:rFonts w:ascii="Calibri" w:eastAsia="Times New Roman" w:hAnsi="Calibri" w:cs="Calibri"/>
          <w:sz w:val="22"/>
          <w:szCs w:val="22"/>
        </w:rPr>
        <w:t>was</w:t>
      </w:r>
      <w:r w:rsidRPr="2EA08CBA">
        <w:rPr>
          <w:rFonts w:ascii="Calibri" w:eastAsia="Times New Roman" w:hAnsi="Calibri" w:cs="Calibri"/>
          <w:sz w:val="22"/>
          <w:szCs w:val="22"/>
        </w:rPr>
        <w:t xml:space="preserve"> beginning to return to its former practice of </w:t>
      </w:r>
      <w:r w:rsidR="00390EB5">
        <w:rPr>
          <w:rFonts w:ascii="Calibri" w:eastAsia="Times New Roman" w:hAnsi="Calibri" w:cs="Calibri"/>
          <w:sz w:val="22"/>
          <w:szCs w:val="22"/>
        </w:rPr>
        <w:t xml:space="preserve">administering </w:t>
      </w:r>
      <w:r w:rsidRPr="2EA08CBA">
        <w:rPr>
          <w:rFonts w:ascii="Calibri" w:eastAsia="Times New Roman" w:hAnsi="Calibri" w:cs="Calibri"/>
          <w:sz w:val="22"/>
          <w:szCs w:val="22"/>
        </w:rPr>
        <w:t xml:space="preserve">common assessments by department and </w:t>
      </w:r>
      <w:r w:rsidR="00390EB5">
        <w:rPr>
          <w:rFonts w:ascii="Calibri" w:eastAsia="Times New Roman" w:hAnsi="Calibri" w:cs="Calibri"/>
          <w:sz w:val="22"/>
          <w:szCs w:val="22"/>
        </w:rPr>
        <w:t xml:space="preserve">was </w:t>
      </w:r>
      <w:r w:rsidRPr="2EA08CBA">
        <w:rPr>
          <w:rFonts w:ascii="Calibri" w:eastAsia="Times New Roman" w:hAnsi="Calibri" w:cs="Calibri"/>
          <w:sz w:val="22"/>
          <w:szCs w:val="22"/>
        </w:rPr>
        <w:t>piloting the EdCite platform. </w:t>
      </w:r>
    </w:p>
    <w:p w14:paraId="678F3376" w14:textId="58945172" w:rsidR="006B662A" w:rsidRPr="00177F96" w:rsidRDefault="006B662A" w:rsidP="00B6382C">
      <w:pPr>
        <w:pStyle w:val="CommentText"/>
        <w:spacing w:line="276" w:lineRule="auto"/>
        <w:rPr>
          <w:i/>
          <w:iCs/>
          <w:sz w:val="22"/>
          <w:szCs w:val="22"/>
        </w:rPr>
      </w:pPr>
      <w:r w:rsidRPr="00177F96">
        <w:rPr>
          <w:i/>
          <w:iCs/>
          <w:sz w:val="22"/>
          <w:szCs w:val="22"/>
        </w:rPr>
        <w:t>Data Collection System</w:t>
      </w:r>
    </w:p>
    <w:p w14:paraId="096CBF47" w14:textId="071D9078" w:rsidR="00B6382C" w:rsidRDefault="00B6382C" w:rsidP="00B259E1">
      <w:pPr>
        <w:pStyle w:val="CommentText"/>
        <w:spacing w:line="276" w:lineRule="auto"/>
        <w:rPr>
          <w:sz w:val="22"/>
          <w:szCs w:val="22"/>
        </w:rPr>
      </w:pPr>
      <w:r>
        <w:rPr>
          <w:sz w:val="22"/>
          <w:szCs w:val="22"/>
        </w:rPr>
        <w:t xml:space="preserve">The executive director </w:t>
      </w:r>
      <w:bookmarkStart w:id="24" w:name="_Hlk40765944"/>
      <w:r>
        <w:rPr>
          <w:sz w:val="22"/>
          <w:szCs w:val="22"/>
        </w:rPr>
        <w:t>of assessment, accountability</w:t>
      </w:r>
      <w:r w:rsidR="006B662A">
        <w:rPr>
          <w:sz w:val="22"/>
          <w:szCs w:val="22"/>
        </w:rPr>
        <w:t>,</w:t>
      </w:r>
      <w:r>
        <w:rPr>
          <w:sz w:val="22"/>
          <w:szCs w:val="22"/>
        </w:rPr>
        <w:t xml:space="preserve"> and technology </w:t>
      </w:r>
      <w:bookmarkEnd w:id="24"/>
      <w:r>
        <w:rPr>
          <w:sz w:val="22"/>
          <w:szCs w:val="22"/>
        </w:rPr>
        <w:t>oversees district systems for collecting student information</w:t>
      </w:r>
      <w:r w:rsidR="006D470F">
        <w:rPr>
          <w:sz w:val="22"/>
          <w:szCs w:val="22"/>
        </w:rPr>
        <w:t>,</w:t>
      </w:r>
      <w:r>
        <w:rPr>
          <w:sz w:val="22"/>
          <w:szCs w:val="22"/>
        </w:rPr>
        <w:t xml:space="preserve"> including academic, behavioral</w:t>
      </w:r>
      <w:r w:rsidR="006D470F">
        <w:rPr>
          <w:sz w:val="22"/>
          <w:szCs w:val="22"/>
        </w:rPr>
        <w:t>,</w:t>
      </w:r>
      <w:r>
        <w:rPr>
          <w:sz w:val="22"/>
          <w:szCs w:val="22"/>
        </w:rPr>
        <w:t xml:space="preserve"> and demographic data. The district provides training for selected staff to retrieve data relevant</w:t>
      </w:r>
      <w:r w:rsidR="0004150D">
        <w:rPr>
          <w:sz w:val="22"/>
          <w:szCs w:val="22"/>
        </w:rPr>
        <w:t xml:space="preserve"> to</w:t>
      </w:r>
      <w:r>
        <w:rPr>
          <w:sz w:val="22"/>
          <w:szCs w:val="22"/>
        </w:rPr>
        <w:t xml:space="preserve"> their grade level, subject areas</w:t>
      </w:r>
      <w:r w:rsidR="006D470F">
        <w:rPr>
          <w:sz w:val="22"/>
          <w:szCs w:val="22"/>
        </w:rPr>
        <w:t>,</w:t>
      </w:r>
      <w:r>
        <w:rPr>
          <w:sz w:val="22"/>
          <w:szCs w:val="22"/>
        </w:rPr>
        <w:t xml:space="preserve"> or program responsibilities. </w:t>
      </w:r>
      <w:r w:rsidR="009F0978">
        <w:rPr>
          <w:sz w:val="22"/>
          <w:szCs w:val="22"/>
        </w:rPr>
        <w:t xml:space="preserve">The executive director leads twice-monthly meetings of the districtwide assessment team, composed of teachers and administrators from all three levels,  in reviewing state-level and benchmark assessment data to identify trends and patterns across the district. </w:t>
      </w:r>
      <w:r>
        <w:rPr>
          <w:sz w:val="22"/>
          <w:szCs w:val="22"/>
        </w:rPr>
        <w:t xml:space="preserve">The </w:t>
      </w:r>
      <w:r w:rsidR="004566A8">
        <w:rPr>
          <w:sz w:val="22"/>
          <w:szCs w:val="22"/>
        </w:rPr>
        <w:t xml:space="preserve">executive </w:t>
      </w:r>
      <w:r>
        <w:rPr>
          <w:sz w:val="22"/>
          <w:szCs w:val="22"/>
        </w:rPr>
        <w:t xml:space="preserve">director </w:t>
      </w:r>
      <w:r w:rsidR="004566A8" w:rsidRPr="004566A8">
        <w:rPr>
          <w:sz w:val="22"/>
          <w:szCs w:val="22"/>
        </w:rPr>
        <w:t xml:space="preserve"> </w:t>
      </w:r>
      <w:r w:rsidR="004566A8">
        <w:rPr>
          <w:sz w:val="22"/>
          <w:szCs w:val="22"/>
        </w:rPr>
        <w:t xml:space="preserve">of assessment, accountability, and technology </w:t>
      </w:r>
      <w:r>
        <w:rPr>
          <w:sz w:val="22"/>
          <w:szCs w:val="22"/>
        </w:rPr>
        <w:t xml:space="preserve">prepares reports comparing the performance of Brockton students </w:t>
      </w:r>
      <w:r w:rsidR="006D470F">
        <w:rPr>
          <w:sz w:val="22"/>
          <w:szCs w:val="22"/>
        </w:rPr>
        <w:t xml:space="preserve">on MCAS assessments </w:t>
      </w:r>
      <w:r>
        <w:rPr>
          <w:sz w:val="22"/>
          <w:szCs w:val="22"/>
        </w:rPr>
        <w:t xml:space="preserve">with the performance of </w:t>
      </w:r>
      <w:r w:rsidR="004646D8">
        <w:rPr>
          <w:sz w:val="22"/>
          <w:szCs w:val="22"/>
        </w:rPr>
        <w:t xml:space="preserve">students in </w:t>
      </w:r>
      <w:r>
        <w:rPr>
          <w:sz w:val="22"/>
          <w:szCs w:val="22"/>
        </w:rPr>
        <w:t>similar districts and shares that information with the district</w:t>
      </w:r>
      <w:r w:rsidR="006D470F">
        <w:rPr>
          <w:sz w:val="22"/>
          <w:szCs w:val="22"/>
        </w:rPr>
        <w:t>’s</w:t>
      </w:r>
      <w:r>
        <w:rPr>
          <w:sz w:val="22"/>
          <w:szCs w:val="22"/>
        </w:rPr>
        <w:t xml:space="preserve"> executive team and curriculum and program directors to ensure </w:t>
      </w:r>
      <w:r w:rsidR="006D470F">
        <w:rPr>
          <w:sz w:val="22"/>
          <w:szCs w:val="22"/>
        </w:rPr>
        <w:t xml:space="preserve">that </w:t>
      </w:r>
      <w:r>
        <w:rPr>
          <w:sz w:val="22"/>
          <w:szCs w:val="22"/>
        </w:rPr>
        <w:t xml:space="preserve">these critical stakeholders are aware of the </w:t>
      </w:r>
      <w:r w:rsidR="006D470F">
        <w:rPr>
          <w:sz w:val="22"/>
          <w:szCs w:val="22"/>
        </w:rPr>
        <w:t xml:space="preserve">performance and progress </w:t>
      </w:r>
      <w:r>
        <w:rPr>
          <w:sz w:val="22"/>
          <w:szCs w:val="22"/>
        </w:rPr>
        <w:t xml:space="preserve">of Brockton students. Upon request, the </w:t>
      </w:r>
      <w:r w:rsidR="004566A8" w:rsidRPr="00177F96">
        <w:rPr>
          <w:sz w:val="22"/>
          <w:szCs w:val="22"/>
        </w:rPr>
        <w:t xml:space="preserve">executive </w:t>
      </w:r>
      <w:r w:rsidRPr="004646D8">
        <w:rPr>
          <w:sz w:val="22"/>
          <w:szCs w:val="22"/>
        </w:rPr>
        <w:t>director</w:t>
      </w:r>
      <w:r>
        <w:rPr>
          <w:sz w:val="22"/>
          <w:szCs w:val="22"/>
        </w:rPr>
        <w:t xml:space="preserve"> generates reports </w:t>
      </w:r>
      <w:r w:rsidR="004566A8">
        <w:rPr>
          <w:sz w:val="22"/>
          <w:szCs w:val="22"/>
        </w:rPr>
        <w:t xml:space="preserve">from </w:t>
      </w:r>
      <w:r w:rsidR="00AC5BA7">
        <w:rPr>
          <w:sz w:val="22"/>
          <w:szCs w:val="22"/>
        </w:rPr>
        <w:t>the</w:t>
      </w:r>
      <w:r w:rsidR="004566A8">
        <w:rPr>
          <w:sz w:val="22"/>
          <w:szCs w:val="22"/>
        </w:rPr>
        <w:t xml:space="preserve"> WIS</w:t>
      </w:r>
      <w:r w:rsidR="004646D8">
        <w:rPr>
          <w:sz w:val="22"/>
          <w:szCs w:val="22"/>
        </w:rPr>
        <w:t>L</w:t>
      </w:r>
      <w:r w:rsidR="004566A8">
        <w:rPr>
          <w:sz w:val="22"/>
          <w:szCs w:val="22"/>
        </w:rPr>
        <w:t xml:space="preserve"> Plus student information database</w:t>
      </w:r>
      <w:r w:rsidR="008F51CB">
        <w:rPr>
          <w:rStyle w:val="FootnoteReference"/>
          <w:sz w:val="22"/>
          <w:szCs w:val="22"/>
        </w:rPr>
        <w:footnoteReference w:id="32"/>
      </w:r>
      <w:r w:rsidR="004646D8">
        <w:rPr>
          <w:sz w:val="22"/>
          <w:szCs w:val="22"/>
        </w:rPr>
        <w:t xml:space="preserve"> </w:t>
      </w:r>
      <w:r>
        <w:rPr>
          <w:sz w:val="22"/>
          <w:szCs w:val="22"/>
        </w:rPr>
        <w:t>across multiple factors affecting student success</w:t>
      </w:r>
      <w:r w:rsidR="002B11EE">
        <w:rPr>
          <w:sz w:val="22"/>
          <w:szCs w:val="22"/>
        </w:rPr>
        <w:t>, including attendance, discipline referrals, grades, and MCAS</w:t>
      </w:r>
      <w:r w:rsidR="009912D3">
        <w:rPr>
          <w:sz w:val="22"/>
          <w:szCs w:val="22"/>
        </w:rPr>
        <w:t xml:space="preserve"> </w:t>
      </w:r>
      <w:r w:rsidR="002B11EE">
        <w:rPr>
          <w:sz w:val="22"/>
          <w:szCs w:val="22"/>
        </w:rPr>
        <w:t>and S</w:t>
      </w:r>
      <w:r w:rsidR="001511C8">
        <w:rPr>
          <w:sz w:val="22"/>
          <w:szCs w:val="22"/>
        </w:rPr>
        <w:t>TAR</w:t>
      </w:r>
      <w:r w:rsidR="002B11EE">
        <w:rPr>
          <w:sz w:val="22"/>
          <w:szCs w:val="22"/>
        </w:rPr>
        <w:t xml:space="preserve"> assessment results</w:t>
      </w:r>
      <w:r>
        <w:rPr>
          <w:sz w:val="22"/>
          <w:szCs w:val="22"/>
        </w:rPr>
        <w:t xml:space="preserve">. </w:t>
      </w:r>
      <w:r w:rsidR="00FD77FC" w:rsidRPr="00FD77FC">
        <w:rPr>
          <w:sz w:val="22"/>
          <w:szCs w:val="22"/>
        </w:rPr>
        <w:t xml:space="preserve">School leaders, program directors, instructional coaches, and behavior support staff are trained in retrieving data from WISL Plus. </w:t>
      </w:r>
      <w:r>
        <w:rPr>
          <w:sz w:val="22"/>
          <w:szCs w:val="22"/>
        </w:rPr>
        <w:t xml:space="preserve">The district is in the early stages of developing a data presentation tool that provides more informative representations of student information </w:t>
      </w:r>
      <w:r w:rsidR="00AD74DE">
        <w:rPr>
          <w:sz w:val="22"/>
          <w:szCs w:val="22"/>
        </w:rPr>
        <w:t>from</w:t>
      </w:r>
      <w:r>
        <w:rPr>
          <w:sz w:val="22"/>
          <w:szCs w:val="22"/>
        </w:rPr>
        <w:t xml:space="preserve"> the district</w:t>
      </w:r>
      <w:r w:rsidR="00FB316F">
        <w:rPr>
          <w:sz w:val="22"/>
          <w:szCs w:val="22"/>
        </w:rPr>
        <w:t>’s</w:t>
      </w:r>
      <w:r>
        <w:rPr>
          <w:sz w:val="22"/>
          <w:szCs w:val="22"/>
        </w:rPr>
        <w:t xml:space="preserve"> </w:t>
      </w:r>
      <w:r w:rsidR="004646D8">
        <w:rPr>
          <w:sz w:val="22"/>
          <w:szCs w:val="22"/>
        </w:rPr>
        <w:t>student information database</w:t>
      </w:r>
      <w:r>
        <w:rPr>
          <w:sz w:val="22"/>
          <w:szCs w:val="22"/>
        </w:rPr>
        <w:t xml:space="preserve">. </w:t>
      </w:r>
    </w:p>
    <w:p w14:paraId="143BF9AD" w14:textId="77777777" w:rsidR="00075F0D" w:rsidRDefault="00075F0D" w:rsidP="00B259E1">
      <w:pPr>
        <w:pStyle w:val="CommentText"/>
        <w:spacing w:line="276" w:lineRule="auto"/>
        <w:rPr>
          <w:sz w:val="22"/>
          <w:szCs w:val="22"/>
        </w:rPr>
      </w:pPr>
    </w:p>
    <w:p w14:paraId="42930EB2" w14:textId="044CCCB1" w:rsidR="00FB316F" w:rsidRPr="00177F96" w:rsidRDefault="00FB316F" w:rsidP="00B259E1">
      <w:pPr>
        <w:pStyle w:val="CommentText"/>
        <w:spacing w:line="276" w:lineRule="auto"/>
        <w:rPr>
          <w:i/>
          <w:iCs/>
          <w:sz w:val="22"/>
          <w:szCs w:val="22"/>
        </w:rPr>
      </w:pPr>
      <w:r w:rsidRPr="00177F96">
        <w:rPr>
          <w:i/>
          <w:iCs/>
          <w:sz w:val="22"/>
          <w:szCs w:val="22"/>
        </w:rPr>
        <w:lastRenderedPageBreak/>
        <w:t>Data Use</w:t>
      </w:r>
    </w:p>
    <w:p w14:paraId="2BF2AD75" w14:textId="118B258E" w:rsidR="00B6382C" w:rsidRDefault="00B6382C" w:rsidP="00B6382C">
      <w:pPr>
        <w:pStyle w:val="CommentText"/>
        <w:spacing w:line="276" w:lineRule="auto"/>
        <w:rPr>
          <w:sz w:val="22"/>
          <w:szCs w:val="22"/>
        </w:rPr>
      </w:pPr>
      <w:r>
        <w:rPr>
          <w:sz w:val="22"/>
          <w:szCs w:val="22"/>
        </w:rPr>
        <w:t>In addition to collecting and sharing information from state and district assessments about students’ performance and progress</w:t>
      </w:r>
      <w:r w:rsidR="009912D3">
        <w:rPr>
          <w:sz w:val="22"/>
          <w:szCs w:val="22"/>
        </w:rPr>
        <w:t xml:space="preserve"> with the district’s executive team and curriculum and program directors</w:t>
      </w:r>
      <w:r>
        <w:rPr>
          <w:sz w:val="22"/>
          <w:szCs w:val="22"/>
        </w:rPr>
        <w:t xml:space="preserve">, the district provides </w:t>
      </w:r>
      <w:r w:rsidR="00E87CBA">
        <w:rPr>
          <w:sz w:val="22"/>
          <w:szCs w:val="22"/>
        </w:rPr>
        <w:t xml:space="preserve">selected school staff with a </w:t>
      </w:r>
      <w:r w:rsidR="004646D8">
        <w:rPr>
          <w:sz w:val="22"/>
          <w:szCs w:val="22"/>
        </w:rPr>
        <w:t xml:space="preserve">data use protocol </w:t>
      </w:r>
      <w:r>
        <w:rPr>
          <w:sz w:val="22"/>
          <w:szCs w:val="22"/>
        </w:rPr>
        <w:t xml:space="preserve">and training </w:t>
      </w:r>
      <w:r w:rsidR="004646D8">
        <w:rPr>
          <w:sz w:val="22"/>
          <w:szCs w:val="22"/>
        </w:rPr>
        <w:t>on how to use the protocol</w:t>
      </w:r>
      <w:r w:rsidR="00E87CBA">
        <w:rPr>
          <w:sz w:val="22"/>
          <w:szCs w:val="22"/>
        </w:rPr>
        <w:t>.</w:t>
      </w:r>
      <w:r w:rsidR="004646D8">
        <w:rPr>
          <w:sz w:val="22"/>
          <w:szCs w:val="22"/>
        </w:rPr>
        <w:t xml:space="preserve"> </w:t>
      </w:r>
      <w:r w:rsidR="00E87CBA">
        <w:rPr>
          <w:sz w:val="22"/>
          <w:szCs w:val="22"/>
        </w:rPr>
        <w:t xml:space="preserve">The selected school staff </w:t>
      </w:r>
      <w:r>
        <w:rPr>
          <w:sz w:val="22"/>
          <w:szCs w:val="22"/>
        </w:rPr>
        <w:t xml:space="preserve">are responsible for helping teachers analyze classroom assessments </w:t>
      </w:r>
      <w:r w:rsidR="004646D8">
        <w:rPr>
          <w:sz w:val="22"/>
          <w:szCs w:val="22"/>
        </w:rPr>
        <w:t xml:space="preserve">and </w:t>
      </w:r>
      <w:r>
        <w:rPr>
          <w:sz w:val="22"/>
          <w:szCs w:val="22"/>
        </w:rPr>
        <w:t xml:space="preserve">make informed instructional decisions that address student needs. </w:t>
      </w:r>
      <w:r w:rsidR="00FB316F">
        <w:rPr>
          <w:sz w:val="22"/>
          <w:szCs w:val="22"/>
        </w:rPr>
        <w:t>U</w:t>
      </w:r>
      <w:r>
        <w:rPr>
          <w:sz w:val="22"/>
          <w:szCs w:val="22"/>
        </w:rPr>
        <w:t xml:space="preserve">se of the protocols to improve instruction at the classroom level varies across the district, with more consistent use of these </w:t>
      </w:r>
      <w:r w:rsidR="004646D8">
        <w:rPr>
          <w:sz w:val="22"/>
          <w:szCs w:val="22"/>
        </w:rPr>
        <w:t xml:space="preserve">protocols </w:t>
      </w:r>
      <w:r>
        <w:rPr>
          <w:sz w:val="22"/>
          <w:szCs w:val="22"/>
        </w:rPr>
        <w:t xml:space="preserve">among elementary teachers than among teachers at the </w:t>
      </w:r>
      <w:r w:rsidR="004646D8">
        <w:rPr>
          <w:sz w:val="22"/>
          <w:szCs w:val="22"/>
        </w:rPr>
        <w:t>middle-</w:t>
      </w:r>
      <w:r>
        <w:rPr>
          <w:sz w:val="22"/>
          <w:szCs w:val="22"/>
        </w:rPr>
        <w:t xml:space="preserve">school </w:t>
      </w:r>
      <w:r w:rsidR="004646D8">
        <w:rPr>
          <w:sz w:val="22"/>
          <w:szCs w:val="22"/>
        </w:rPr>
        <w:t>and high-</w:t>
      </w:r>
      <w:r>
        <w:rPr>
          <w:sz w:val="22"/>
          <w:szCs w:val="22"/>
        </w:rPr>
        <w:t>school</w:t>
      </w:r>
      <w:r w:rsidR="004646D8">
        <w:rPr>
          <w:sz w:val="22"/>
          <w:szCs w:val="22"/>
        </w:rPr>
        <w:t xml:space="preserve"> levels</w:t>
      </w:r>
      <w:r>
        <w:rPr>
          <w:sz w:val="22"/>
          <w:szCs w:val="22"/>
        </w:rPr>
        <w:t xml:space="preserve">.  </w:t>
      </w:r>
    </w:p>
    <w:p w14:paraId="57E92A13" w14:textId="513342CF" w:rsidR="005770E2" w:rsidRPr="00177F96" w:rsidRDefault="005770E2" w:rsidP="00B6382C">
      <w:pPr>
        <w:pStyle w:val="CommentText"/>
        <w:spacing w:line="276" w:lineRule="auto"/>
        <w:rPr>
          <w:i/>
          <w:iCs/>
          <w:sz w:val="22"/>
          <w:szCs w:val="22"/>
        </w:rPr>
      </w:pPr>
      <w:r w:rsidRPr="00177F96">
        <w:rPr>
          <w:i/>
          <w:iCs/>
          <w:sz w:val="22"/>
          <w:szCs w:val="22"/>
        </w:rPr>
        <w:t>Sharing Results</w:t>
      </w:r>
    </w:p>
    <w:p w14:paraId="17F530DB" w14:textId="613406AB" w:rsidR="00B6382C" w:rsidRDefault="00B6382C" w:rsidP="00B6382C">
      <w:pPr>
        <w:pStyle w:val="CommentText"/>
        <w:spacing w:line="276" w:lineRule="auto"/>
        <w:rPr>
          <w:sz w:val="22"/>
          <w:szCs w:val="22"/>
        </w:rPr>
      </w:pPr>
      <w:r>
        <w:rPr>
          <w:sz w:val="22"/>
          <w:szCs w:val="22"/>
        </w:rPr>
        <w:t xml:space="preserve">While the district regularly </w:t>
      </w:r>
      <w:r w:rsidR="00C44954">
        <w:rPr>
          <w:sz w:val="22"/>
          <w:szCs w:val="22"/>
        </w:rPr>
        <w:t>provides reports about</w:t>
      </w:r>
      <w:r>
        <w:rPr>
          <w:sz w:val="22"/>
          <w:szCs w:val="22"/>
        </w:rPr>
        <w:t xml:space="preserve"> school and district performance on MCAS </w:t>
      </w:r>
      <w:r w:rsidR="00D033D0">
        <w:rPr>
          <w:sz w:val="22"/>
          <w:szCs w:val="22"/>
        </w:rPr>
        <w:t xml:space="preserve">assessments </w:t>
      </w:r>
      <w:r w:rsidR="00C44954">
        <w:rPr>
          <w:sz w:val="22"/>
          <w:szCs w:val="22"/>
        </w:rPr>
        <w:t xml:space="preserve">to </w:t>
      </w:r>
      <w:r w:rsidR="00D033D0">
        <w:rPr>
          <w:sz w:val="22"/>
          <w:szCs w:val="22"/>
        </w:rPr>
        <w:t xml:space="preserve">school </w:t>
      </w:r>
      <w:r>
        <w:rPr>
          <w:sz w:val="22"/>
          <w:szCs w:val="22"/>
        </w:rPr>
        <w:t xml:space="preserve">leaders and district </w:t>
      </w:r>
      <w:r w:rsidR="00D033D0">
        <w:rPr>
          <w:sz w:val="22"/>
          <w:szCs w:val="22"/>
        </w:rPr>
        <w:t>leaders</w:t>
      </w:r>
      <w:r>
        <w:rPr>
          <w:sz w:val="22"/>
          <w:szCs w:val="22"/>
        </w:rPr>
        <w:t xml:space="preserve">, </w:t>
      </w:r>
      <w:r w:rsidR="00D033D0">
        <w:rPr>
          <w:sz w:val="22"/>
          <w:szCs w:val="22"/>
        </w:rPr>
        <w:t xml:space="preserve">it does not share </w:t>
      </w:r>
      <w:r>
        <w:rPr>
          <w:sz w:val="22"/>
          <w:szCs w:val="22"/>
        </w:rPr>
        <w:t xml:space="preserve">that information regularly in informative and useable ways with families and the community. The district is in the early stages of responding to </w:t>
      </w:r>
      <w:r w:rsidR="00FB316F">
        <w:rPr>
          <w:sz w:val="22"/>
          <w:szCs w:val="22"/>
        </w:rPr>
        <w:t xml:space="preserve">the results of </w:t>
      </w:r>
      <w:r>
        <w:rPr>
          <w:sz w:val="22"/>
          <w:szCs w:val="22"/>
        </w:rPr>
        <w:t>a family survey requesting more timely information about their child</w:t>
      </w:r>
      <w:r w:rsidR="00D033D0">
        <w:rPr>
          <w:sz w:val="22"/>
          <w:szCs w:val="22"/>
        </w:rPr>
        <w:t>ren</w:t>
      </w:r>
      <w:r>
        <w:rPr>
          <w:sz w:val="22"/>
          <w:szCs w:val="22"/>
        </w:rPr>
        <w:t>’s progress and performance and guidance families can use to improve their child</w:t>
      </w:r>
      <w:r w:rsidR="00D033D0">
        <w:rPr>
          <w:sz w:val="22"/>
          <w:szCs w:val="22"/>
        </w:rPr>
        <w:t>ren</w:t>
      </w:r>
      <w:r>
        <w:rPr>
          <w:sz w:val="22"/>
          <w:szCs w:val="22"/>
        </w:rPr>
        <w:t xml:space="preserve">’s </w:t>
      </w:r>
      <w:r w:rsidR="00D033D0">
        <w:rPr>
          <w:sz w:val="22"/>
          <w:szCs w:val="22"/>
        </w:rPr>
        <w:t>outcomes</w:t>
      </w:r>
      <w:r>
        <w:rPr>
          <w:sz w:val="22"/>
          <w:szCs w:val="22"/>
        </w:rPr>
        <w:t xml:space="preserve">. </w:t>
      </w:r>
    </w:p>
    <w:p w14:paraId="30F36024" w14:textId="77777777" w:rsidR="00AD74DE" w:rsidRDefault="00AD74DE" w:rsidP="00B6382C">
      <w:pPr>
        <w:tabs>
          <w:tab w:val="left" w:pos="360"/>
          <w:tab w:val="left" w:pos="720"/>
          <w:tab w:val="left" w:pos="1080"/>
          <w:tab w:val="left" w:pos="1440"/>
          <w:tab w:val="left" w:pos="1800"/>
          <w:tab w:val="left" w:pos="2160"/>
        </w:tabs>
        <w:rPr>
          <w:b/>
          <w:sz w:val="28"/>
          <w:szCs w:val="28"/>
        </w:rPr>
      </w:pPr>
    </w:p>
    <w:p w14:paraId="62563446" w14:textId="03BC2344" w:rsidR="00B6382C" w:rsidRPr="00627414" w:rsidRDefault="00B6382C" w:rsidP="00B6382C">
      <w:pPr>
        <w:tabs>
          <w:tab w:val="left" w:pos="360"/>
          <w:tab w:val="left" w:pos="720"/>
          <w:tab w:val="left" w:pos="1080"/>
          <w:tab w:val="left" w:pos="1440"/>
          <w:tab w:val="left" w:pos="1800"/>
          <w:tab w:val="left" w:pos="2160"/>
        </w:tabs>
        <w:rPr>
          <w:b/>
          <w:i/>
          <w:iCs/>
          <w:sz w:val="28"/>
          <w:szCs w:val="28"/>
        </w:rPr>
      </w:pPr>
      <w:r w:rsidRPr="00627414">
        <w:rPr>
          <w:b/>
          <w:i/>
          <w:iCs/>
          <w:sz w:val="28"/>
          <w:szCs w:val="28"/>
        </w:rPr>
        <w:t xml:space="preserve">Strength Findings </w:t>
      </w:r>
    </w:p>
    <w:p w14:paraId="202047EF" w14:textId="71DAE154" w:rsidR="00B6382C" w:rsidRPr="00A81FDD" w:rsidRDefault="00B6382C" w:rsidP="00B6382C">
      <w:pPr>
        <w:tabs>
          <w:tab w:val="left" w:pos="360"/>
          <w:tab w:val="left" w:pos="720"/>
          <w:tab w:val="left" w:pos="1080"/>
          <w:tab w:val="left" w:pos="1440"/>
          <w:tab w:val="left" w:pos="1800"/>
          <w:tab w:val="left" w:pos="2160"/>
        </w:tabs>
        <w:ind w:left="360" w:hanging="360"/>
        <w:rPr>
          <w:b/>
        </w:rPr>
      </w:pPr>
      <w:r w:rsidRPr="00A81FDD">
        <w:rPr>
          <w:b/>
        </w:rPr>
        <w:t xml:space="preserve">1. </w:t>
      </w:r>
      <w:r w:rsidRPr="00A81FDD">
        <w:rPr>
          <w:b/>
        </w:rPr>
        <w:tab/>
        <w:t xml:space="preserve">The district-developed student information database </w:t>
      </w:r>
      <w:r>
        <w:rPr>
          <w:b/>
        </w:rPr>
        <w:t>WISL</w:t>
      </w:r>
      <w:r w:rsidR="005D6CF6">
        <w:rPr>
          <w:b/>
        </w:rPr>
        <w:t xml:space="preserve"> </w:t>
      </w:r>
      <w:r>
        <w:rPr>
          <w:b/>
        </w:rPr>
        <w:t xml:space="preserve">Plus </w:t>
      </w:r>
      <w:r w:rsidR="006B76F5">
        <w:rPr>
          <w:b/>
        </w:rPr>
        <w:t xml:space="preserve">provides </w:t>
      </w:r>
      <w:r>
        <w:rPr>
          <w:b/>
        </w:rPr>
        <w:t xml:space="preserve">district and selected </w:t>
      </w:r>
      <w:r w:rsidR="00C44954">
        <w:rPr>
          <w:b/>
        </w:rPr>
        <w:t xml:space="preserve">school </w:t>
      </w:r>
      <w:r>
        <w:rPr>
          <w:b/>
        </w:rPr>
        <w:t xml:space="preserve">staff </w:t>
      </w:r>
      <w:r w:rsidR="00AE23AD">
        <w:rPr>
          <w:b/>
        </w:rPr>
        <w:t>access</w:t>
      </w:r>
      <w:r w:rsidR="005D6CF6">
        <w:rPr>
          <w:b/>
        </w:rPr>
        <w:t xml:space="preserve"> </w:t>
      </w:r>
      <w:r>
        <w:rPr>
          <w:b/>
        </w:rPr>
        <w:t xml:space="preserve">to </w:t>
      </w:r>
      <w:r w:rsidRPr="00A81FDD">
        <w:rPr>
          <w:b/>
        </w:rPr>
        <w:t xml:space="preserve">student </w:t>
      </w:r>
      <w:r w:rsidR="006B76F5">
        <w:rPr>
          <w:b/>
        </w:rPr>
        <w:t>data from multiple sources</w:t>
      </w:r>
      <w:r w:rsidRPr="00A81FDD">
        <w:rPr>
          <w:b/>
        </w:rPr>
        <w:t xml:space="preserve">. </w:t>
      </w:r>
    </w:p>
    <w:p w14:paraId="117461E3" w14:textId="0672F8C8" w:rsidR="00B6382C" w:rsidRPr="00AD74DE" w:rsidRDefault="00AD74DE" w:rsidP="00AD74DE">
      <w:pPr>
        <w:tabs>
          <w:tab w:val="left" w:pos="360"/>
          <w:tab w:val="left" w:pos="720"/>
          <w:tab w:val="left" w:pos="1080"/>
          <w:tab w:val="left" w:pos="1440"/>
          <w:tab w:val="left" w:pos="1800"/>
          <w:tab w:val="left" w:pos="2160"/>
        </w:tabs>
        <w:ind w:left="720" w:hanging="360"/>
        <w:rPr>
          <w:b/>
          <w:i/>
        </w:rPr>
      </w:pPr>
      <w:r w:rsidRPr="00AD74DE">
        <w:rPr>
          <w:b/>
          <w:bCs/>
        </w:rPr>
        <w:t>A.</w:t>
      </w:r>
      <w:r>
        <w:t xml:space="preserve">   </w:t>
      </w:r>
      <w:r w:rsidR="00B6382C" w:rsidRPr="00A81FDD">
        <w:t xml:space="preserve">WISL Plus </w:t>
      </w:r>
      <w:r w:rsidR="00B6382C">
        <w:t>stores</w:t>
      </w:r>
      <w:r w:rsidR="00B6382C" w:rsidRPr="00A81FDD">
        <w:t xml:space="preserve"> information</w:t>
      </w:r>
      <w:r w:rsidR="006B76F5">
        <w:t xml:space="preserve"> about students </w:t>
      </w:r>
      <w:r w:rsidR="006B76F5" w:rsidRPr="00A81FDD">
        <w:t>across the district</w:t>
      </w:r>
      <w:r w:rsidR="00B6382C" w:rsidRPr="00A81FDD">
        <w:t xml:space="preserve">, </w:t>
      </w:r>
      <w:r w:rsidR="00550450">
        <w:t xml:space="preserve">including </w:t>
      </w:r>
      <w:r w:rsidR="00B6382C" w:rsidRPr="00A81FDD">
        <w:t xml:space="preserve">schools attended, discipline referrals, classroom grades, attendance, </w:t>
      </w:r>
      <w:r w:rsidR="009D68A3">
        <w:t xml:space="preserve">class assignments, and </w:t>
      </w:r>
      <w:r w:rsidR="00B6382C" w:rsidRPr="00A81FDD">
        <w:t>S</w:t>
      </w:r>
      <w:r w:rsidR="001511C8">
        <w:t>TAR</w:t>
      </w:r>
      <w:r w:rsidR="00B6382C" w:rsidRPr="00A81FDD">
        <w:t xml:space="preserve"> and MCAS assessments</w:t>
      </w:r>
      <w:r w:rsidR="00045CDF">
        <w:t>’ results</w:t>
      </w:r>
      <w:r w:rsidR="00B6382C" w:rsidRPr="00A81FDD">
        <w:t xml:space="preserve">. </w:t>
      </w:r>
    </w:p>
    <w:p w14:paraId="38DBEE93" w14:textId="220C5B2D" w:rsidR="00B6382C" w:rsidRPr="00AD74DE" w:rsidRDefault="00AD74DE" w:rsidP="00AD74DE">
      <w:pPr>
        <w:tabs>
          <w:tab w:val="left" w:pos="360"/>
          <w:tab w:val="left" w:pos="720"/>
          <w:tab w:val="left" w:pos="1080"/>
          <w:tab w:val="left" w:pos="1440"/>
          <w:tab w:val="left" w:pos="1800"/>
          <w:tab w:val="left" w:pos="2160"/>
        </w:tabs>
        <w:ind w:left="1080" w:hanging="360"/>
        <w:rPr>
          <w:b/>
          <w:i/>
        </w:rPr>
      </w:pPr>
      <w:r>
        <w:t xml:space="preserve">1.    </w:t>
      </w:r>
      <w:r w:rsidR="00B6382C" w:rsidRPr="00A81FDD">
        <w:t xml:space="preserve">The WISL Plus tool collects </w:t>
      </w:r>
      <w:r w:rsidR="005D6CF6">
        <w:t xml:space="preserve">multiple sources of </w:t>
      </w:r>
      <w:r w:rsidR="00B6382C" w:rsidRPr="00A81FDD">
        <w:t xml:space="preserve">information </w:t>
      </w:r>
      <w:r w:rsidR="005D6CF6">
        <w:t>about</w:t>
      </w:r>
      <w:r w:rsidR="00B6382C" w:rsidRPr="00A81FDD">
        <w:t xml:space="preserve"> each student originally captured in different datasets</w:t>
      </w:r>
      <w:r w:rsidR="00B6382C">
        <w:t xml:space="preserve">. </w:t>
      </w:r>
      <w:r w:rsidR="00B6382C" w:rsidRPr="005F50C1">
        <w:t xml:space="preserve">District leaders </w:t>
      </w:r>
      <w:r w:rsidR="005D6CF6" w:rsidRPr="00177F96">
        <w:t xml:space="preserve">created WISL Plus in </w:t>
      </w:r>
      <w:r w:rsidR="005D6CF6" w:rsidRPr="005F50C1">
        <w:t>respon</w:t>
      </w:r>
      <w:r w:rsidR="005D6CF6" w:rsidRPr="00177F96">
        <w:t>se</w:t>
      </w:r>
      <w:r w:rsidR="005D6CF6" w:rsidRPr="005F50C1">
        <w:t xml:space="preserve"> </w:t>
      </w:r>
      <w:r w:rsidR="00B6382C" w:rsidRPr="005F50C1">
        <w:t>to staff requests for one system to capture the breadth of information avai</w:t>
      </w:r>
      <w:r w:rsidR="00B6382C" w:rsidRPr="00812B38">
        <w:t>lable</w:t>
      </w:r>
      <w:r w:rsidR="00B6382C" w:rsidRPr="00AE23AD">
        <w:t xml:space="preserve"> about each student.</w:t>
      </w:r>
      <w:r w:rsidR="00B6382C" w:rsidRPr="00A81FDD">
        <w:t xml:space="preserve"> </w:t>
      </w:r>
    </w:p>
    <w:p w14:paraId="685C3E37" w14:textId="4F12A324" w:rsidR="00B6382C" w:rsidRPr="00F34113" w:rsidRDefault="00B6382C" w:rsidP="00E9358B">
      <w:pPr>
        <w:pStyle w:val="ListParagraph"/>
        <w:numPr>
          <w:ilvl w:val="3"/>
          <w:numId w:val="4"/>
        </w:numPr>
        <w:tabs>
          <w:tab w:val="left" w:pos="360"/>
          <w:tab w:val="left" w:pos="720"/>
          <w:tab w:val="left" w:pos="1080"/>
          <w:tab w:val="left" w:pos="1440"/>
          <w:tab w:val="left" w:pos="1800"/>
          <w:tab w:val="left" w:pos="2160"/>
        </w:tabs>
        <w:ind w:left="1440"/>
        <w:contextualSpacing w:val="0"/>
        <w:rPr>
          <w:b/>
          <w:i/>
        </w:rPr>
      </w:pPr>
      <w:r w:rsidRPr="00A81FDD">
        <w:t xml:space="preserve">WISL Plus is an Excel </w:t>
      </w:r>
      <w:r w:rsidR="00476A01">
        <w:t>file</w:t>
      </w:r>
      <w:r w:rsidR="00476A01" w:rsidRPr="00A81FDD">
        <w:t xml:space="preserve"> </w:t>
      </w:r>
      <w:r w:rsidR="00476A01">
        <w:t>which</w:t>
      </w:r>
      <w:r w:rsidR="00476A01" w:rsidRPr="00A81FDD">
        <w:t xml:space="preserve"> </w:t>
      </w:r>
      <w:r w:rsidRPr="00A81FDD">
        <w:t>allow</w:t>
      </w:r>
      <w:r w:rsidR="00476A01">
        <w:t>s</w:t>
      </w:r>
      <w:r w:rsidRPr="00A81FDD">
        <w:t xml:space="preserve"> ease of entry and retrieval of student information </w:t>
      </w:r>
      <w:r>
        <w:t>from multiple sources</w:t>
      </w:r>
      <w:r w:rsidRPr="00A81FDD">
        <w:t xml:space="preserve">.  </w:t>
      </w:r>
    </w:p>
    <w:p w14:paraId="45EB1ADB" w14:textId="5296A776" w:rsidR="009C1088" w:rsidRPr="00177F96" w:rsidRDefault="00EF49D8" w:rsidP="00177F96">
      <w:pPr>
        <w:tabs>
          <w:tab w:val="left" w:pos="360"/>
          <w:tab w:val="left" w:pos="720"/>
          <w:tab w:val="left" w:pos="1080"/>
          <w:tab w:val="left" w:pos="1440"/>
          <w:tab w:val="left" w:pos="1800"/>
          <w:tab w:val="left" w:pos="2160"/>
        </w:tabs>
        <w:ind w:left="720" w:hanging="720"/>
        <w:rPr>
          <w:b/>
          <w:iCs/>
        </w:rPr>
      </w:pPr>
      <w:r>
        <w:tab/>
      </w:r>
      <w:r w:rsidR="009C1088" w:rsidRPr="00177F96">
        <w:rPr>
          <w:b/>
          <w:iCs/>
        </w:rPr>
        <w:t>B.</w:t>
      </w:r>
      <w:r w:rsidR="009C1088">
        <w:rPr>
          <w:b/>
          <w:iCs/>
        </w:rPr>
        <w:tab/>
      </w:r>
      <w:r w:rsidR="009C1088" w:rsidRPr="00177F96">
        <w:rPr>
          <w:bCs/>
          <w:iCs/>
        </w:rPr>
        <w:t>The district uses</w:t>
      </w:r>
      <w:r w:rsidR="009C1088">
        <w:rPr>
          <w:b/>
          <w:iCs/>
        </w:rPr>
        <w:t xml:space="preserve"> </w:t>
      </w:r>
      <w:r w:rsidR="009C1088">
        <w:t xml:space="preserve">scaled scores and student growth percentiles from </w:t>
      </w:r>
      <w:r w:rsidR="009C1088" w:rsidRPr="00DF1090">
        <w:t>MCAS and S</w:t>
      </w:r>
      <w:r w:rsidR="001511C8">
        <w:t xml:space="preserve">TAR </w:t>
      </w:r>
      <w:r w:rsidR="009C1088">
        <w:t xml:space="preserve">assessments stored in the </w:t>
      </w:r>
      <w:r w:rsidR="009C1088" w:rsidRPr="00DF1090">
        <w:t xml:space="preserve">district’s </w:t>
      </w:r>
      <w:r w:rsidR="009C1088">
        <w:t xml:space="preserve">WISL Plus </w:t>
      </w:r>
      <w:r w:rsidR="009C1088" w:rsidRPr="00DF1090">
        <w:t>data</w:t>
      </w:r>
      <w:r w:rsidR="009C1088">
        <w:t>base</w:t>
      </w:r>
      <w:r w:rsidR="009C1088" w:rsidDel="009C1088">
        <w:t xml:space="preserve"> </w:t>
      </w:r>
      <w:r w:rsidR="009C1088">
        <w:t xml:space="preserve">to prepare reports comparing Brockton with similar districts and to compare student performance across the schools in the district.  </w:t>
      </w:r>
    </w:p>
    <w:p w14:paraId="0147657B" w14:textId="67E847B0" w:rsidR="00AC5BA7" w:rsidRPr="00177F96" w:rsidRDefault="00EF49D8" w:rsidP="00177F96">
      <w:pPr>
        <w:tabs>
          <w:tab w:val="left" w:pos="360"/>
          <w:tab w:val="left" w:pos="720"/>
          <w:tab w:val="left" w:pos="1080"/>
          <w:tab w:val="left" w:pos="1440"/>
          <w:tab w:val="left" w:pos="1800"/>
          <w:tab w:val="left" w:pos="2160"/>
        </w:tabs>
        <w:ind w:left="720" w:hanging="720"/>
        <w:rPr>
          <w:b/>
          <w:iCs/>
        </w:rPr>
      </w:pPr>
      <w:r>
        <w:rPr>
          <w:b/>
          <w:iCs/>
        </w:rPr>
        <w:tab/>
      </w:r>
      <w:r w:rsidR="009C1088">
        <w:rPr>
          <w:b/>
          <w:iCs/>
        </w:rPr>
        <w:t>C</w:t>
      </w:r>
      <w:r w:rsidR="00AC5BA7" w:rsidRPr="00177F96">
        <w:rPr>
          <w:b/>
          <w:iCs/>
        </w:rPr>
        <w:t>.</w:t>
      </w:r>
      <w:r w:rsidR="00AC5BA7">
        <w:rPr>
          <w:b/>
          <w:iCs/>
        </w:rPr>
        <w:tab/>
      </w:r>
      <w:r w:rsidR="00AC5BA7">
        <w:t xml:space="preserve">Upon request, the </w:t>
      </w:r>
      <w:r w:rsidR="00AC5BA7" w:rsidRPr="007E75B2">
        <w:t xml:space="preserve">executive </w:t>
      </w:r>
      <w:r w:rsidR="00AC5BA7" w:rsidRPr="004646D8">
        <w:t>director</w:t>
      </w:r>
      <w:r w:rsidR="00AC5BA7">
        <w:t xml:space="preserve"> of assessment, accountability, and technology generates reports from the WISL Plus student information database across multiple factors affecting student success.</w:t>
      </w:r>
    </w:p>
    <w:p w14:paraId="6021AB12" w14:textId="088CE779" w:rsidR="00B6382C" w:rsidRPr="004F1C7B" w:rsidRDefault="009C1088" w:rsidP="00C3426F">
      <w:pPr>
        <w:tabs>
          <w:tab w:val="left" w:pos="360"/>
          <w:tab w:val="left" w:pos="720"/>
          <w:tab w:val="left" w:pos="1080"/>
          <w:tab w:val="left" w:pos="1440"/>
          <w:tab w:val="left" w:pos="1800"/>
          <w:tab w:val="left" w:pos="2160"/>
        </w:tabs>
        <w:ind w:left="720" w:hanging="360"/>
        <w:rPr>
          <w:b/>
          <w:i/>
        </w:rPr>
      </w:pPr>
      <w:r>
        <w:rPr>
          <w:b/>
          <w:bCs/>
        </w:rPr>
        <w:lastRenderedPageBreak/>
        <w:t>D</w:t>
      </w:r>
      <w:r w:rsidR="004F1C7B" w:rsidRPr="00C3426F">
        <w:rPr>
          <w:b/>
          <w:bCs/>
        </w:rPr>
        <w:t>.</w:t>
      </w:r>
      <w:r w:rsidR="004F1C7B">
        <w:t xml:space="preserve"> </w:t>
      </w:r>
      <w:r w:rsidR="00EF49D8">
        <w:tab/>
      </w:r>
      <w:r w:rsidR="00B6382C">
        <w:t>The WISL</w:t>
      </w:r>
      <w:r w:rsidR="005D6CF6">
        <w:t xml:space="preserve"> </w:t>
      </w:r>
      <w:r w:rsidR="00B6382C">
        <w:t>Plus tool is designed to promote shared responsibility for looking across multiple pieces of student information to develop strategies targeted to specific student needs.</w:t>
      </w:r>
      <w:r w:rsidR="00B6382C" w:rsidRPr="00A81FDD">
        <w:t xml:space="preserve">  </w:t>
      </w:r>
    </w:p>
    <w:p w14:paraId="509C9E91" w14:textId="1ADDEB78" w:rsidR="00C3426F" w:rsidRDefault="00C3426F" w:rsidP="00C3426F">
      <w:pPr>
        <w:tabs>
          <w:tab w:val="left" w:pos="0"/>
          <w:tab w:val="left" w:pos="360"/>
          <w:tab w:val="left" w:pos="720"/>
          <w:tab w:val="left" w:pos="1080"/>
          <w:tab w:val="left" w:pos="1440"/>
          <w:tab w:val="left" w:pos="1800"/>
          <w:tab w:val="left" w:pos="2160"/>
        </w:tabs>
        <w:ind w:left="1080" w:hanging="360"/>
      </w:pPr>
      <w:r>
        <w:t xml:space="preserve">1.    </w:t>
      </w:r>
      <w:r w:rsidR="00B6382C" w:rsidRPr="00A81FDD">
        <w:t>The WISL Plus tool identifies students by risk level</w:t>
      </w:r>
      <w:r w:rsidR="00752643">
        <w:t xml:space="preserve"> for academics and behavior</w:t>
      </w:r>
      <w:r w:rsidR="00B6382C" w:rsidRPr="00A81FDD">
        <w:t xml:space="preserve">, based on </w:t>
      </w:r>
      <w:r w:rsidR="00B6382C">
        <w:t>a review of the indicators stored in the system.</w:t>
      </w:r>
    </w:p>
    <w:p w14:paraId="2862F6D1" w14:textId="4E9F1496" w:rsidR="00C3426F" w:rsidRDefault="00C3426F" w:rsidP="00C3426F">
      <w:pPr>
        <w:tabs>
          <w:tab w:val="left" w:pos="0"/>
          <w:tab w:val="left" w:pos="360"/>
          <w:tab w:val="left" w:pos="720"/>
          <w:tab w:val="left" w:pos="1080"/>
          <w:tab w:val="left" w:pos="1440"/>
          <w:tab w:val="left" w:pos="1800"/>
          <w:tab w:val="left" w:pos="2160"/>
        </w:tabs>
        <w:ind w:left="1080" w:hanging="360"/>
      </w:pPr>
      <w:r>
        <w:t>2.</w:t>
      </w:r>
      <w:r>
        <w:tab/>
      </w:r>
      <w:r w:rsidR="00492067">
        <w:t>School</w:t>
      </w:r>
      <w:r w:rsidR="00492067" w:rsidRPr="00A81FDD">
        <w:t xml:space="preserve"> </w:t>
      </w:r>
      <w:r w:rsidR="00B6382C" w:rsidRPr="00A81FDD">
        <w:t>leaders, program directors, instructional coaches</w:t>
      </w:r>
      <w:r w:rsidR="00492067">
        <w:t>,</w:t>
      </w:r>
      <w:r w:rsidR="00B6382C" w:rsidRPr="00A81FDD">
        <w:t xml:space="preserve"> and behavior support staff are trained in retrieving data from WISL Plus. </w:t>
      </w:r>
    </w:p>
    <w:p w14:paraId="5FA2F6A6" w14:textId="47E5AEF6" w:rsidR="00B6382C" w:rsidRPr="00A81FDD" w:rsidRDefault="00C3426F" w:rsidP="00C3426F">
      <w:pPr>
        <w:tabs>
          <w:tab w:val="left" w:pos="0"/>
          <w:tab w:val="left" w:pos="360"/>
          <w:tab w:val="left" w:pos="720"/>
          <w:tab w:val="left" w:pos="1080"/>
          <w:tab w:val="left" w:pos="1440"/>
          <w:tab w:val="left" w:pos="1800"/>
          <w:tab w:val="left" w:pos="2160"/>
        </w:tabs>
        <w:ind w:left="1080" w:hanging="360"/>
      </w:pPr>
      <w:r>
        <w:t>3.</w:t>
      </w:r>
      <w:r>
        <w:tab/>
      </w:r>
      <w:r w:rsidR="00B6382C" w:rsidRPr="00A81FDD">
        <w:t xml:space="preserve">Instructional leadership coaches in the elementary schools and associate principals in the middle schools are responsible for bringing data retrieved from WISL Plus to teachers </w:t>
      </w:r>
      <w:r w:rsidR="00CC0ADC">
        <w:t>for</w:t>
      </w:r>
      <w:r w:rsidR="00B6382C" w:rsidRPr="00A81FDD">
        <w:t xml:space="preserve"> review during common planning time.   </w:t>
      </w:r>
    </w:p>
    <w:p w14:paraId="06FBDB2E" w14:textId="5175DF7E" w:rsidR="00B6382C" w:rsidRPr="00A81FDD" w:rsidRDefault="00A83559" w:rsidP="00177F96">
      <w:pPr>
        <w:tabs>
          <w:tab w:val="left" w:pos="0"/>
          <w:tab w:val="left" w:pos="360"/>
          <w:tab w:val="left" w:pos="720"/>
          <w:tab w:val="left" w:pos="1080"/>
          <w:tab w:val="left" w:pos="1800"/>
          <w:tab w:val="left" w:pos="2160"/>
        </w:tabs>
        <w:ind w:left="1080" w:hanging="1080"/>
      </w:pPr>
      <w:r>
        <w:tab/>
      </w:r>
      <w:r w:rsidR="0053415C">
        <w:tab/>
      </w:r>
      <w:r>
        <w:t>4.</w:t>
      </w:r>
      <w:r>
        <w:tab/>
      </w:r>
      <w:r w:rsidR="00B6382C" w:rsidRPr="00A81FDD">
        <w:t xml:space="preserve">Members of the </w:t>
      </w:r>
      <w:r w:rsidR="005D6CF6">
        <w:t>s</w:t>
      </w:r>
      <w:r w:rsidR="005D6CF6" w:rsidRPr="00A81FDD">
        <w:t xml:space="preserve">tudent </w:t>
      </w:r>
      <w:r w:rsidR="005D6CF6">
        <w:t>s</w:t>
      </w:r>
      <w:r w:rsidR="005D6CF6" w:rsidRPr="00A81FDD">
        <w:t xml:space="preserve">upport </w:t>
      </w:r>
      <w:r w:rsidR="005D6CF6">
        <w:t>t</w:t>
      </w:r>
      <w:r w:rsidR="005D6CF6" w:rsidRPr="00A81FDD">
        <w:t xml:space="preserve">eams </w:t>
      </w:r>
      <w:r w:rsidR="00B6382C" w:rsidRPr="00A81FDD">
        <w:t xml:space="preserve">including the school adjustment counselors in each </w:t>
      </w:r>
      <w:r w:rsidR="00492067">
        <w:t>school</w:t>
      </w:r>
      <w:r w:rsidR="00492067" w:rsidRPr="00A81FDD">
        <w:t xml:space="preserve"> </w:t>
      </w:r>
      <w:r w:rsidR="00B6382C" w:rsidRPr="00A81FDD">
        <w:t xml:space="preserve">use student information retrieved from WISL Plus to develop behavioral intervention plans. </w:t>
      </w:r>
    </w:p>
    <w:p w14:paraId="071421F2" w14:textId="320BD398" w:rsidR="00B6382C" w:rsidRPr="00A81FDD" w:rsidRDefault="0053415C" w:rsidP="00177F96">
      <w:pPr>
        <w:tabs>
          <w:tab w:val="left" w:pos="0"/>
          <w:tab w:val="left" w:pos="360"/>
          <w:tab w:val="left" w:pos="1080"/>
          <w:tab w:val="left" w:pos="1440"/>
          <w:tab w:val="left" w:pos="2160"/>
        </w:tabs>
        <w:ind w:left="1440" w:hanging="720"/>
      </w:pPr>
      <w:r>
        <w:tab/>
      </w:r>
      <w:r w:rsidR="00752643">
        <w:t>a.</w:t>
      </w:r>
      <w:r w:rsidR="00752643">
        <w:tab/>
      </w:r>
      <w:r w:rsidR="00B20F74">
        <w:t>For</w:t>
      </w:r>
      <w:r w:rsidR="00B6382C">
        <w:t xml:space="preserve"> example, </w:t>
      </w:r>
      <w:r w:rsidR="00492067">
        <w:t>high-</w:t>
      </w:r>
      <w:r w:rsidR="00B6382C">
        <w:t>school staff looked at d</w:t>
      </w:r>
      <w:r w:rsidR="00B6382C" w:rsidRPr="00A81FDD">
        <w:t xml:space="preserve">etailed data on attendance as well as </w:t>
      </w:r>
      <w:r w:rsidR="00B6382C">
        <w:t xml:space="preserve">the </w:t>
      </w:r>
      <w:r w:rsidR="00B6382C" w:rsidRPr="00A81FDD">
        <w:t xml:space="preserve">time and location of </w:t>
      </w:r>
      <w:r w:rsidR="00492067">
        <w:t>mis</w:t>
      </w:r>
      <w:r w:rsidR="00B6382C" w:rsidRPr="00A81FDD">
        <w:t xml:space="preserve">behavior </w:t>
      </w:r>
      <w:r w:rsidR="00B6382C">
        <w:t>to gain</w:t>
      </w:r>
      <w:r w:rsidR="00B6382C" w:rsidRPr="00A81FDD">
        <w:t xml:space="preserve"> insight</w:t>
      </w:r>
      <w:r w:rsidR="009210D1">
        <w:t>s</w:t>
      </w:r>
      <w:r w:rsidR="00B6382C" w:rsidRPr="00A81FDD">
        <w:t xml:space="preserve"> into possible causes </w:t>
      </w:r>
      <w:r w:rsidR="00B6382C">
        <w:t xml:space="preserve">for misbehavior, </w:t>
      </w:r>
      <w:r w:rsidR="00B6382C" w:rsidRPr="00A81FDD">
        <w:t>lead</w:t>
      </w:r>
      <w:r w:rsidR="00B6382C">
        <w:t>ing</w:t>
      </w:r>
      <w:r w:rsidR="00B6382C" w:rsidRPr="00A81FDD">
        <w:t xml:space="preserve"> to the design of </w:t>
      </w:r>
      <w:r w:rsidR="00B6382C">
        <w:t xml:space="preserve">an </w:t>
      </w:r>
      <w:r w:rsidR="00B6382C" w:rsidRPr="00A81FDD">
        <w:t>intervention strateg</w:t>
      </w:r>
      <w:r w:rsidR="00B6382C">
        <w:t>y targeted to specific students at specific times of day</w:t>
      </w:r>
      <w:r w:rsidR="00B6382C" w:rsidRPr="00A81FDD">
        <w:t xml:space="preserve">. </w:t>
      </w:r>
    </w:p>
    <w:p w14:paraId="5DE19158" w14:textId="277AEF15" w:rsidR="00B6382C" w:rsidRPr="00A81FDD" w:rsidRDefault="00B6382C" w:rsidP="00B6382C">
      <w:pPr>
        <w:tabs>
          <w:tab w:val="left" w:pos="360"/>
          <w:tab w:val="left" w:pos="1080"/>
          <w:tab w:val="left" w:pos="1440"/>
          <w:tab w:val="left" w:pos="1800"/>
          <w:tab w:val="left" w:pos="2160"/>
        </w:tabs>
      </w:pPr>
      <w:r w:rsidRPr="00A81FDD">
        <w:rPr>
          <w:b/>
        </w:rPr>
        <w:t>Impact</w:t>
      </w:r>
      <w:r w:rsidRPr="00A81FDD">
        <w:t xml:space="preserve">: By having </w:t>
      </w:r>
      <w:r w:rsidR="00C0009C">
        <w:t>a</w:t>
      </w:r>
      <w:r w:rsidR="00C0009C" w:rsidRPr="00A81FDD">
        <w:t xml:space="preserve"> </w:t>
      </w:r>
      <w:r w:rsidR="00C0009C">
        <w:t xml:space="preserve">student </w:t>
      </w:r>
      <w:r w:rsidRPr="00A81FDD">
        <w:t xml:space="preserve">information </w:t>
      </w:r>
      <w:r w:rsidR="00C0009C">
        <w:t>database</w:t>
      </w:r>
      <w:r w:rsidRPr="00A81FDD">
        <w:t xml:space="preserve"> that brings together data </w:t>
      </w:r>
      <w:r>
        <w:t>from</w:t>
      </w:r>
      <w:r w:rsidRPr="00A81FDD">
        <w:t xml:space="preserve"> multiple </w:t>
      </w:r>
      <w:r>
        <w:t>sources</w:t>
      </w:r>
      <w:r w:rsidRPr="00A81FDD">
        <w:t xml:space="preserve">, district and school leaders </w:t>
      </w:r>
      <w:r>
        <w:t xml:space="preserve">and instructional coaches </w:t>
      </w:r>
      <w:r w:rsidRPr="00A81FDD">
        <w:t xml:space="preserve">have access to </w:t>
      </w:r>
      <w:r>
        <w:t xml:space="preserve"> </w:t>
      </w:r>
      <w:r w:rsidR="00DF573E">
        <w:t xml:space="preserve">a range of </w:t>
      </w:r>
      <w:r>
        <w:t xml:space="preserve">information about </w:t>
      </w:r>
      <w:r w:rsidRPr="00A81FDD">
        <w:t>students’ strengths and needs.</w:t>
      </w:r>
      <w:r w:rsidR="00AC5BA7">
        <w:t xml:space="preserve"> </w:t>
      </w:r>
      <w:r w:rsidRPr="00A81FDD">
        <w:t xml:space="preserve">  </w:t>
      </w:r>
    </w:p>
    <w:p w14:paraId="3191B90F" w14:textId="26A2A1F9" w:rsidR="00B6382C" w:rsidRDefault="00BB6F99" w:rsidP="00BB6F99">
      <w:pPr>
        <w:tabs>
          <w:tab w:val="left" w:pos="360"/>
          <w:tab w:val="left" w:pos="1080"/>
          <w:tab w:val="left" w:pos="1440"/>
          <w:tab w:val="left" w:pos="1800"/>
          <w:tab w:val="left" w:pos="2160"/>
        </w:tabs>
        <w:ind w:left="360" w:hanging="360"/>
        <w:rPr>
          <w:b/>
        </w:rPr>
      </w:pPr>
      <w:r>
        <w:rPr>
          <w:b/>
        </w:rPr>
        <w:t xml:space="preserve">2.  </w:t>
      </w:r>
      <w:r>
        <w:rPr>
          <w:b/>
        </w:rPr>
        <w:tab/>
      </w:r>
      <w:r w:rsidR="00B6382C" w:rsidRPr="00BB6F99">
        <w:rPr>
          <w:b/>
        </w:rPr>
        <w:t>Elementary teachers who regular</w:t>
      </w:r>
      <w:r w:rsidR="00492067">
        <w:rPr>
          <w:b/>
        </w:rPr>
        <w:t>ly</w:t>
      </w:r>
      <w:r w:rsidR="00B6382C" w:rsidRPr="00BB6F99">
        <w:rPr>
          <w:b/>
        </w:rPr>
        <w:t xml:space="preserve"> use </w:t>
      </w:r>
      <w:r w:rsidR="007005C0" w:rsidRPr="00BB6F99">
        <w:rPr>
          <w:b/>
        </w:rPr>
        <w:t xml:space="preserve">district-provided </w:t>
      </w:r>
      <w:r w:rsidR="007005C0">
        <w:rPr>
          <w:b/>
        </w:rPr>
        <w:t xml:space="preserve">data analysis </w:t>
      </w:r>
      <w:r w:rsidR="007005C0" w:rsidRPr="00BB6F99">
        <w:rPr>
          <w:b/>
        </w:rPr>
        <w:t>protocols</w:t>
      </w:r>
      <w:r w:rsidR="007005C0">
        <w:rPr>
          <w:b/>
        </w:rPr>
        <w:t>,</w:t>
      </w:r>
      <w:r w:rsidR="007005C0" w:rsidRPr="00BB6F99">
        <w:rPr>
          <w:b/>
        </w:rPr>
        <w:t xml:space="preserve"> </w:t>
      </w:r>
      <w:r w:rsidR="00B6382C" w:rsidRPr="00BB6F99">
        <w:rPr>
          <w:b/>
        </w:rPr>
        <w:t xml:space="preserve">the </w:t>
      </w:r>
      <w:r w:rsidR="000955BF">
        <w:rPr>
          <w:b/>
        </w:rPr>
        <w:t xml:space="preserve">WISL Plus </w:t>
      </w:r>
      <w:r w:rsidR="00B6382C" w:rsidRPr="00BB6F99">
        <w:rPr>
          <w:b/>
        </w:rPr>
        <w:t xml:space="preserve">student information </w:t>
      </w:r>
      <w:r w:rsidR="000955BF">
        <w:rPr>
          <w:b/>
        </w:rPr>
        <w:t>database</w:t>
      </w:r>
      <w:r w:rsidR="007005C0">
        <w:rPr>
          <w:b/>
        </w:rPr>
        <w:t>,</w:t>
      </w:r>
      <w:r w:rsidR="000955BF" w:rsidRPr="00BB6F99">
        <w:rPr>
          <w:b/>
        </w:rPr>
        <w:t xml:space="preserve"> </w:t>
      </w:r>
      <w:r w:rsidR="00B6382C" w:rsidRPr="00BB6F99">
        <w:rPr>
          <w:b/>
        </w:rPr>
        <w:t>and common curriculum assessments to identify student</w:t>
      </w:r>
      <w:r w:rsidR="000955BF">
        <w:rPr>
          <w:b/>
        </w:rPr>
        <w:t>s’</w:t>
      </w:r>
      <w:r w:rsidR="00B6382C" w:rsidRPr="00BB6F99">
        <w:rPr>
          <w:b/>
        </w:rPr>
        <w:t xml:space="preserve"> strengths and </w:t>
      </w:r>
      <w:r w:rsidR="00492067">
        <w:rPr>
          <w:b/>
        </w:rPr>
        <w:t>challenges</w:t>
      </w:r>
      <w:r w:rsidR="00492067" w:rsidRPr="00BB6F99">
        <w:rPr>
          <w:b/>
        </w:rPr>
        <w:t xml:space="preserve"> </w:t>
      </w:r>
      <w:r w:rsidR="00B6382C" w:rsidRPr="00BB6F99">
        <w:rPr>
          <w:b/>
        </w:rPr>
        <w:t xml:space="preserve">are building their capacity to </w:t>
      </w:r>
      <w:r w:rsidR="00DF573E">
        <w:rPr>
          <w:b/>
        </w:rPr>
        <w:t>improve</w:t>
      </w:r>
      <w:r w:rsidR="00DF573E" w:rsidRPr="00BB6F99">
        <w:rPr>
          <w:b/>
        </w:rPr>
        <w:t xml:space="preserve"> </w:t>
      </w:r>
      <w:r w:rsidR="00B6382C" w:rsidRPr="00BB6F99">
        <w:rPr>
          <w:b/>
        </w:rPr>
        <w:t xml:space="preserve">instruction.  </w:t>
      </w:r>
    </w:p>
    <w:p w14:paraId="3E7530FE" w14:textId="6EA5DF22" w:rsidR="00B6382C" w:rsidRDefault="00BB6F99" w:rsidP="00BB6F99">
      <w:pPr>
        <w:tabs>
          <w:tab w:val="left" w:pos="360"/>
          <w:tab w:val="left" w:pos="720"/>
          <w:tab w:val="left" w:pos="1080"/>
          <w:tab w:val="left" w:pos="1440"/>
          <w:tab w:val="left" w:pos="1800"/>
          <w:tab w:val="left" w:pos="2160"/>
        </w:tabs>
        <w:ind w:left="720" w:hanging="360"/>
      </w:pPr>
      <w:r w:rsidRPr="00BB6F99">
        <w:rPr>
          <w:b/>
          <w:bCs/>
        </w:rPr>
        <w:t>A.</w:t>
      </w:r>
      <w:r>
        <w:t xml:space="preserve">   </w:t>
      </w:r>
      <w:r w:rsidR="00B6382C" w:rsidRPr="00D76589">
        <w:t xml:space="preserve">With guidance from </w:t>
      </w:r>
      <w:r w:rsidR="00492067">
        <w:t>school-</w:t>
      </w:r>
      <w:r w:rsidR="00B6382C" w:rsidRPr="00D76589">
        <w:t xml:space="preserve">level coaches, </w:t>
      </w:r>
      <w:r w:rsidR="00B6382C">
        <w:t xml:space="preserve">some </w:t>
      </w:r>
      <w:r w:rsidR="00B6382C" w:rsidRPr="00D76589">
        <w:t xml:space="preserve">elementary teachers use district-provided data analysis protocols to develop plans to address </w:t>
      </w:r>
      <w:r w:rsidR="00492067">
        <w:t xml:space="preserve">gaps in </w:t>
      </w:r>
      <w:r w:rsidR="00B6382C" w:rsidRPr="00D76589">
        <w:t xml:space="preserve">student learning. </w:t>
      </w:r>
    </w:p>
    <w:p w14:paraId="30E5511F" w14:textId="0AC13A80" w:rsidR="00B6382C" w:rsidRDefault="00BB6F99" w:rsidP="00BB6F99">
      <w:pPr>
        <w:tabs>
          <w:tab w:val="left" w:pos="360"/>
          <w:tab w:val="left" w:pos="720"/>
          <w:tab w:val="left" w:pos="1080"/>
          <w:tab w:val="left" w:pos="1440"/>
          <w:tab w:val="left" w:pos="1800"/>
          <w:tab w:val="left" w:pos="2160"/>
        </w:tabs>
        <w:ind w:left="1080" w:hanging="360"/>
      </w:pPr>
      <w:r>
        <w:t xml:space="preserve">1.  </w:t>
      </w:r>
      <w:r>
        <w:tab/>
      </w:r>
      <w:r w:rsidR="00B6382C">
        <w:t xml:space="preserve">Most </w:t>
      </w:r>
      <w:r w:rsidR="00B6382C" w:rsidRPr="00D76589">
        <w:t xml:space="preserve">K-5 </w:t>
      </w:r>
      <w:r w:rsidR="00B6382C">
        <w:t xml:space="preserve">classroom </w:t>
      </w:r>
      <w:r w:rsidR="00B6382C" w:rsidRPr="00D76589">
        <w:t>teachers have regular grade</w:t>
      </w:r>
      <w:r w:rsidR="00A44010">
        <w:t>-</w:t>
      </w:r>
      <w:r w:rsidR="00B6382C" w:rsidRPr="00D76589">
        <w:t xml:space="preserve">level team meetings, and in most </w:t>
      </w:r>
      <w:r w:rsidR="00492067">
        <w:t>elementary schools</w:t>
      </w:r>
      <w:r w:rsidR="00B6382C" w:rsidRPr="00D76589">
        <w:t xml:space="preserve"> follow professional learning community practices and </w:t>
      </w:r>
      <w:r w:rsidR="007005C0">
        <w:t xml:space="preserve">data analysis </w:t>
      </w:r>
      <w:r w:rsidR="00B6382C" w:rsidRPr="00D76589">
        <w:t xml:space="preserve">protocols to discuss how their instructional practices influence student </w:t>
      </w:r>
      <w:r w:rsidR="00DF573E">
        <w:t>performance</w:t>
      </w:r>
      <w:r w:rsidR="00B6382C" w:rsidRPr="00D76589">
        <w:t xml:space="preserve">. </w:t>
      </w:r>
    </w:p>
    <w:p w14:paraId="6865EBB9" w14:textId="42C70DB2" w:rsidR="00B6382C" w:rsidRDefault="00B6382C" w:rsidP="00E9358B">
      <w:pPr>
        <w:pStyle w:val="ListParagraph"/>
        <w:numPr>
          <w:ilvl w:val="7"/>
          <w:numId w:val="9"/>
        </w:numPr>
        <w:tabs>
          <w:tab w:val="left" w:pos="360"/>
          <w:tab w:val="left" w:pos="720"/>
          <w:tab w:val="left" w:pos="1080"/>
          <w:tab w:val="left" w:pos="1440"/>
          <w:tab w:val="left" w:pos="1800"/>
          <w:tab w:val="left" w:pos="2160"/>
        </w:tabs>
        <w:ind w:left="1440"/>
        <w:contextualSpacing w:val="0"/>
      </w:pPr>
      <w:r>
        <w:t xml:space="preserve">The district trains </w:t>
      </w:r>
      <w:r w:rsidR="00DF573E">
        <w:t xml:space="preserve">elementary </w:t>
      </w:r>
      <w:r>
        <w:t>c</w:t>
      </w:r>
      <w:r w:rsidRPr="00D76589">
        <w:t xml:space="preserve">oaches </w:t>
      </w:r>
      <w:r>
        <w:t>for literacy and STEM (science, technology, engineering</w:t>
      </w:r>
      <w:r w:rsidR="00492067">
        <w:t>,</w:t>
      </w:r>
      <w:r>
        <w:t xml:space="preserve"> and math</w:t>
      </w:r>
      <w:r w:rsidR="00492067">
        <w:t>ematics</w:t>
      </w:r>
      <w:r>
        <w:t xml:space="preserve">) </w:t>
      </w:r>
      <w:r w:rsidRPr="00D76589">
        <w:t xml:space="preserve">in the use of the data analysis protocol.   </w:t>
      </w:r>
    </w:p>
    <w:p w14:paraId="291113C4" w14:textId="31EDF088" w:rsidR="00B6382C" w:rsidRPr="00D76589" w:rsidRDefault="00B6382C" w:rsidP="00DF573E">
      <w:pPr>
        <w:pStyle w:val="ListParagraph"/>
        <w:numPr>
          <w:ilvl w:val="7"/>
          <w:numId w:val="9"/>
        </w:numPr>
        <w:tabs>
          <w:tab w:val="left" w:pos="360"/>
          <w:tab w:val="left" w:pos="720"/>
          <w:tab w:val="left" w:pos="1080"/>
          <w:tab w:val="left" w:pos="1440"/>
          <w:tab w:val="left" w:pos="1800"/>
          <w:tab w:val="left" w:pos="2160"/>
        </w:tabs>
        <w:ind w:left="1440"/>
        <w:contextualSpacing w:val="0"/>
      </w:pPr>
      <w:r w:rsidRPr="00D76589">
        <w:t>Teachers describe</w:t>
      </w:r>
      <w:r w:rsidR="00492067">
        <w:t>d</w:t>
      </w:r>
      <w:r w:rsidRPr="00D76589">
        <w:t xml:space="preserve"> the use of data </w:t>
      </w:r>
      <w:r w:rsidR="000955BF">
        <w:t xml:space="preserve">analysis </w:t>
      </w:r>
      <w:r w:rsidRPr="00D76589">
        <w:t xml:space="preserve">protocols as critical in keeping their focus on where to target instruction to address </w:t>
      </w:r>
      <w:r w:rsidR="00CC0ADC">
        <w:t xml:space="preserve">gaps in </w:t>
      </w:r>
      <w:r w:rsidRPr="00D76589">
        <w:t>student learning.</w:t>
      </w:r>
      <w:r w:rsidRPr="00D76589">
        <w:tab/>
      </w:r>
      <w:r w:rsidRPr="00D76589">
        <w:tab/>
      </w:r>
      <w:r w:rsidRPr="00D76589">
        <w:tab/>
        <w:t xml:space="preserve"> </w:t>
      </w:r>
    </w:p>
    <w:p w14:paraId="0F300DD6" w14:textId="6A28FAE6" w:rsidR="00B6382C" w:rsidRPr="00D76589" w:rsidRDefault="00531FF7" w:rsidP="00177F96">
      <w:pPr>
        <w:tabs>
          <w:tab w:val="left" w:pos="360"/>
          <w:tab w:val="left" w:pos="720"/>
          <w:tab w:val="left" w:pos="1080"/>
          <w:tab w:val="left" w:pos="1440"/>
          <w:tab w:val="left" w:pos="1800"/>
          <w:tab w:val="left" w:pos="2160"/>
        </w:tabs>
        <w:ind w:left="1080" w:hanging="1080"/>
      </w:pPr>
      <w:r>
        <w:tab/>
      </w:r>
      <w:r w:rsidR="0053415C">
        <w:tab/>
      </w:r>
      <w:r w:rsidR="007005C0">
        <w:t>2.</w:t>
      </w:r>
      <w:r w:rsidR="007005C0">
        <w:tab/>
      </w:r>
      <w:r w:rsidR="00B6382C" w:rsidRPr="00D76589">
        <w:t xml:space="preserve">In their </w:t>
      </w:r>
      <w:r w:rsidR="00492067" w:rsidRPr="00D76589">
        <w:t>grade</w:t>
      </w:r>
      <w:r w:rsidR="00492067">
        <w:t>-</w:t>
      </w:r>
      <w:r w:rsidR="00B6382C" w:rsidRPr="00D76589">
        <w:t xml:space="preserve">level teams, elementary teachers </w:t>
      </w:r>
      <w:r w:rsidR="00914608">
        <w:t>review MCAS and S</w:t>
      </w:r>
      <w:r w:rsidR="001511C8">
        <w:t>TAR</w:t>
      </w:r>
      <w:r w:rsidR="00914608">
        <w:t xml:space="preserve"> assessment results in</w:t>
      </w:r>
      <w:r w:rsidR="00914608" w:rsidRPr="00D76589">
        <w:t xml:space="preserve"> </w:t>
      </w:r>
      <w:r w:rsidR="00B6382C" w:rsidRPr="00D76589">
        <w:t xml:space="preserve">WISL Plus </w:t>
      </w:r>
      <w:r w:rsidR="00B6382C">
        <w:t xml:space="preserve">reports provided by instructional coaches </w:t>
      </w:r>
      <w:r w:rsidR="00B6382C" w:rsidRPr="00D76589">
        <w:t xml:space="preserve">to develop </w:t>
      </w:r>
      <w:r w:rsidR="000955BF">
        <w:t>reteaching</w:t>
      </w:r>
      <w:r w:rsidR="000955BF" w:rsidRPr="00D76589">
        <w:t xml:space="preserve"> </w:t>
      </w:r>
      <w:r w:rsidR="00B6382C">
        <w:t>plans to support</w:t>
      </w:r>
      <w:r w:rsidR="00B6382C" w:rsidRPr="00D76589">
        <w:t xml:space="preserve"> </w:t>
      </w:r>
      <w:r w:rsidR="00914608">
        <w:t xml:space="preserve">low performing </w:t>
      </w:r>
      <w:r w:rsidR="00B6382C" w:rsidRPr="00D76589">
        <w:t xml:space="preserve">students as </w:t>
      </w:r>
      <w:r w:rsidR="00B6382C">
        <w:t>directed</w:t>
      </w:r>
      <w:r w:rsidR="00B6382C" w:rsidRPr="00D76589">
        <w:t xml:space="preserve"> in the </w:t>
      </w:r>
      <w:r w:rsidR="00B6382C">
        <w:t xml:space="preserve">district </w:t>
      </w:r>
      <w:r w:rsidR="00B6382C" w:rsidRPr="00D76589">
        <w:t xml:space="preserve">protocols. </w:t>
      </w:r>
    </w:p>
    <w:p w14:paraId="418F9718" w14:textId="0C187BB7" w:rsidR="00B6382C" w:rsidRPr="00D76589" w:rsidRDefault="0053415C" w:rsidP="00177F96">
      <w:pPr>
        <w:tabs>
          <w:tab w:val="left" w:pos="360"/>
          <w:tab w:val="left" w:pos="720"/>
          <w:tab w:val="left" w:pos="1080"/>
          <w:tab w:val="left" w:pos="1440"/>
          <w:tab w:val="left" w:pos="1800"/>
          <w:tab w:val="left" w:pos="2160"/>
        </w:tabs>
        <w:ind w:left="720" w:hanging="720"/>
      </w:pPr>
      <w:r>
        <w:rPr>
          <w:b/>
          <w:bCs/>
        </w:rPr>
        <w:lastRenderedPageBreak/>
        <w:tab/>
      </w:r>
      <w:r w:rsidR="007005C0" w:rsidRPr="00177F96">
        <w:rPr>
          <w:b/>
          <w:bCs/>
        </w:rPr>
        <w:t>B.</w:t>
      </w:r>
      <w:r w:rsidR="007005C0">
        <w:rPr>
          <w:b/>
          <w:bCs/>
        </w:rPr>
        <w:tab/>
      </w:r>
      <w:r w:rsidR="00B6382C">
        <w:t xml:space="preserve">In addition to </w:t>
      </w:r>
      <w:r w:rsidR="00492067">
        <w:t xml:space="preserve">reviewing </w:t>
      </w:r>
      <w:r w:rsidR="00B6382C">
        <w:t>MCAS and S</w:t>
      </w:r>
      <w:r w:rsidR="001511C8">
        <w:t>TAR</w:t>
      </w:r>
      <w:r w:rsidR="00B6382C">
        <w:t xml:space="preserve"> </w:t>
      </w:r>
      <w:r w:rsidR="00B609BD">
        <w:t xml:space="preserve">assessment </w:t>
      </w:r>
      <w:r w:rsidR="00B6382C">
        <w:t>results from WISL-Plus, e</w:t>
      </w:r>
      <w:r w:rsidR="00B6382C" w:rsidRPr="00D76589">
        <w:t>lementary teachers report</w:t>
      </w:r>
      <w:r w:rsidR="00B6382C">
        <w:t xml:space="preserve">ed </w:t>
      </w:r>
      <w:r w:rsidR="0006545F">
        <w:t xml:space="preserve">that </w:t>
      </w:r>
      <w:r w:rsidR="00B6382C">
        <w:t xml:space="preserve">they </w:t>
      </w:r>
      <w:r w:rsidR="00B6382C" w:rsidRPr="00D76589">
        <w:t>regular</w:t>
      </w:r>
      <w:r w:rsidR="00B6382C">
        <w:t>ly</w:t>
      </w:r>
      <w:r w:rsidR="00B6382C" w:rsidRPr="00D76589">
        <w:t xml:space="preserve"> use</w:t>
      </w:r>
      <w:r w:rsidR="00A00AC4">
        <w:t>d</w:t>
      </w:r>
      <w:r w:rsidR="00B6382C" w:rsidRPr="00D76589">
        <w:t xml:space="preserve"> </w:t>
      </w:r>
      <w:r w:rsidR="00B6382C">
        <w:t>common</w:t>
      </w:r>
      <w:r w:rsidR="00B6382C" w:rsidRPr="00D76589">
        <w:t xml:space="preserve"> classroom assessments to identify student</w:t>
      </w:r>
      <w:r w:rsidR="00A00AC4">
        <w:t>s’</w:t>
      </w:r>
      <w:r w:rsidR="00B6382C" w:rsidRPr="00D76589">
        <w:t xml:space="preserve"> mastery of specific learning standards.</w:t>
      </w:r>
    </w:p>
    <w:p w14:paraId="3CA45114" w14:textId="6DC5E627" w:rsidR="00B6382C" w:rsidRDefault="00531FF7" w:rsidP="00177F96">
      <w:pPr>
        <w:tabs>
          <w:tab w:val="left" w:pos="360"/>
          <w:tab w:val="left" w:pos="720"/>
          <w:tab w:val="left" w:pos="1080"/>
          <w:tab w:val="left" w:pos="1440"/>
          <w:tab w:val="left" w:pos="1800"/>
          <w:tab w:val="left" w:pos="2160"/>
        </w:tabs>
        <w:ind w:left="1080" w:hanging="1080"/>
      </w:pPr>
      <w:r>
        <w:tab/>
      </w:r>
      <w:r w:rsidR="0053415C">
        <w:tab/>
      </w:r>
      <w:r>
        <w:t>1.</w:t>
      </w:r>
      <w:r>
        <w:tab/>
      </w:r>
      <w:r w:rsidR="00914608">
        <w:t xml:space="preserve">The district develops common </w:t>
      </w:r>
      <w:r w:rsidR="00B6382C">
        <w:t>assessments</w:t>
      </w:r>
      <w:r w:rsidR="000F3436">
        <w:t xml:space="preserve"> for some grade levels and content areas</w:t>
      </w:r>
      <w:r w:rsidR="00B6382C">
        <w:t xml:space="preserve"> using released items from MCAS and other </w:t>
      </w:r>
      <w:r w:rsidR="00A00AC4">
        <w:t xml:space="preserve">assessment </w:t>
      </w:r>
      <w:r w:rsidR="00B6382C">
        <w:t xml:space="preserve">sources </w:t>
      </w:r>
      <w:r w:rsidR="00A00AC4">
        <w:t xml:space="preserve">that are </w:t>
      </w:r>
      <w:bookmarkStart w:id="25" w:name="_Hlk40767243"/>
      <w:r w:rsidR="00B6382C">
        <w:t>aligned with the curriculum learning standards</w:t>
      </w:r>
      <w:bookmarkEnd w:id="25"/>
      <w:r w:rsidR="00B6382C">
        <w:t>.</w:t>
      </w:r>
    </w:p>
    <w:p w14:paraId="3B6E9F6F" w14:textId="5C1B60D3" w:rsidR="00D815F6" w:rsidRPr="00531FF7" w:rsidRDefault="00531FF7" w:rsidP="00177F96">
      <w:pPr>
        <w:tabs>
          <w:tab w:val="left" w:pos="360"/>
          <w:tab w:val="left" w:pos="720"/>
          <w:tab w:val="left" w:pos="1080"/>
          <w:tab w:val="left" w:pos="1440"/>
          <w:tab w:val="left" w:pos="1800"/>
          <w:tab w:val="left" w:pos="2160"/>
        </w:tabs>
        <w:ind w:left="1080" w:hanging="1080"/>
        <w:rPr>
          <w:b/>
          <w:bCs/>
        </w:rPr>
      </w:pPr>
      <w:r>
        <w:tab/>
      </w:r>
      <w:r w:rsidR="0053415C">
        <w:tab/>
      </w:r>
      <w:r>
        <w:t>2.</w:t>
      </w:r>
      <w:r>
        <w:tab/>
      </w:r>
      <w:r w:rsidR="00A00AC4">
        <w:t>Elementary</w:t>
      </w:r>
      <w:r w:rsidR="00B6382C">
        <w:t xml:space="preserve"> teachers cited classroom assessments, such as the common assessments, as well as quizzes, exit tickets, and </w:t>
      </w:r>
      <w:r w:rsidR="00A00AC4">
        <w:t xml:space="preserve">review </w:t>
      </w:r>
      <w:r w:rsidR="00B6382C">
        <w:t>of student work</w:t>
      </w:r>
      <w:r w:rsidR="00914608">
        <w:t>,</w:t>
      </w:r>
      <w:r w:rsidR="00B6382C">
        <w:t xml:space="preserve"> as the measures of student performance they </w:t>
      </w:r>
      <w:r w:rsidR="00A00AC4">
        <w:t xml:space="preserve">relied </w:t>
      </w:r>
      <w:r w:rsidR="00B6382C">
        <w:t xml:space="preserve">on to make instructional </w:t>
      </w:r>
      <w:r w:rsidR="00B6382C" w:rsidRPr="00531FF7">
        <w:t>modifications.</w:t>
      </w:r>
    </w:p>
    <w:p w14:paraId="27B67604" w14:textId="3250C970" w:rsidR="00B6382C" w:rsidRPr="00531FF7" w:rsidRDefault="0053415C" w:rsidP="00177F96">
      <w:pPr>
        <w:tabs>
          <w:tab w:val="left" w:pos="360"/>
          <w:tab w:val="left" w:pos="720"/>
          <w:tab w:val="left" w:pos="1080"/>
          <w:tab w:val="left" w:pos="1440"/>
          <w:tab w:val="left" w:pos="1800"/>
          <w:tab w:val="left" w:pos="2160"/>
        </w:tabs>
        <w:ind w:left="720" w:hanging="720"/>
        <w:rPr>
          <w:b/>
          <w:bCs/>
        </w:rPr>
      </w:pPr>
      <w:r>
        <w:rPr>
          <w:b/>
          <w:bCs/>
        </w:rPr>
        <w:tab/>
      </w:r>
      <w:r w:rsidR="00531FF7" w:rsidRPr="00177F96">
        <w:rPr>
          <w:b/>
          <w:bCs/>
        </w:rPr>
        <w:t>C.</w:t>
      </w:r>
      <w:r w:rsidR="00531FF7">
        <w:rPr>
          <w:b/>
          <w:bCs/>
        </w:rPr>
        <w:tab/>
      </w:r>
      <w:r w:rsidR="00B6382C">
        <w:t xml:space="preserve">The district informally monitors the use of data analysis practices at the </w:t>
      </w:r>
      <w:r w:rsidR="00A00AC4">
        <w:t xml:space="preserve">school </w:t>
      </w:r>
      <w:r w:rsidR="00B6382C">
        <w:t>and classroom levels.</w:t>
      </w:r>
    </w:p>
    <w:p w14:paraId="1DDA30ED" w14:textId="215E65D5" w:rsidR="00B6382C" w:rsidRPr="00D279AD" w:rsidRDefault="00B6382C" w:rsidP="00C27E27">
      <w:pPr>
        <w:pStyle w:val="ListParagraph"/>
        <w:numPr>
          <w:ilvl w:val="6"/>
          <w:numId w:val="56"/>
        </w:numPr>
        <w:tabs>
          <w:tab w:val="left" w:pos="360"/>
          <w:tab w:val="left" w:pos="720"/>
          <w:tab w:val="left" w:pos="1080"/>
          <w:tab w:val="left" w:pos="1440"/>
          <w:tab w:val="left" w:pos="1800"/>
        </w:tabs>
        <w:ind w:left="1080"/>
        <w:contextualSpacing w:val="0"/>
      </w:pPr>
      <w:r w:rsidRPr="00D279AD">
        <w:t xml:space="preserve">Coaches share examples of their practice and the work of the teachers </w:t>
      </w:r>
      <w:r w:rsidR="00A00AC4">
        <w:t xml:space="preserve">whom </w:t>
      </w:r>
      <w:r w:rsidRPr="00D279AD">
        <w:t xml:space="preserve">they serve during monthly meetings with district curriculum leaders. </w:t>
      </w:r>
    </w:p>
    <w:p w14:paraId="5693B3C9" w14:textId="388EA5B7" w:rsidR="00B6382C" w:rsidRDefault="00B6382C" w:rsidP="00B6382C">
      <w:pPr>
        <w:tabs>
          <w:tab w:val="left" w:pos="360"/>
          <w:tab w:val="left" w:pos="720"/>
          <w:tab w:val="left" w:pos="1080"/>
          <w:tab w:val="left" w:pos="1440"/>
          <w:tab w:val="left" w:pos="1800"/>
          <w:tab w:val="left" w:pos="2160"/>
        </w:tabs>
      </w:pPr>
      <w:r w:rsidRPr="00D76589">
        <w:rPr>
          <w:b/>
        </w:rPr>
        <w:t>Impact</w:t>
      </w:r>
      <w:r w:rsidRPr="00D76589">
        <w:t xml:space="preserve">: As teachers become more experienced in using data analysis protocols to link student assessment results with their classroom practice, they </w:t>
      </w:r>
      <w:r w:rsidR="0053415C">
        <w:t xml:space="preserve">likely </w:t>
      </w:r>
      <w:r w:rsidRPr="00D76589">
        <w:t>improve their skill in accurately selecting instructional strategies targeted to student</w:t>
      </w:r>
      <w:r w:rsidR="0053415C">
        <w:t>s’</w:t>
      </w:r>
      <w:r w:rsidRPr="00D76589">
        <w:t xml:space="preserve"> learning needs. By engaging students in learning experiences addressing concepts or skills they have not mastered, teachers </w:t>
      </w:r>
      <w:r w:rsidR="0053415C">
        <w:t>likely</w:t>
      </w:r>
      <w:r w:rsidR="0053415C" w:rsidRPr="00D76589">
        <w:t xml:space="preserve"> </w:t>
      </w:r>
      <w:r w:rsidRPr="00D76589">
        <w:t xml:space="preserve">help students make progress toward </w:t>
      </w:r>
      <w:r w:rsidR="0053415C">
        <w:t xml:space="preserve">meeting </w:t>
      </w:r>
      <w:r w:rsidR="00A00AC4" w:rsidRPr="00D76589">
        <w:t>grade</w:t>
      </w:r>
      <w:r w:rsidR="00A00AC4">
        <w:t>-</w:t>
      </w:r>
      <w:r w:rsidRPr="00D76589">
        <w:t xml:space="preserve">level expectations. </w:t>
      </w:r>
      <w:r w:rsidRPr="00D76589">
        <w:tab/>
      </w:r>
    </w:p>
    <w:p w14:paraId="5934AE57" w14:textId="77777777" w:rsidR="000D7224" w:rsidRDefault="000D7224" w:rsidP="00B6382C">
      <w:pPr>
        <w:tabs>
          <w:tab w:val="left" w:pos="360"/>
          <w:tab w:val="left" w:pos="720"/>
          <w:tab w:val="left" w:pos="1080"/>
          <w:tab w:val="left" w:pos="1440"/>
          <w:tab w:val="left" w:pos="1800"/>
          <w:tab w:val="left" w:pos="2160"/>
        </w:tabs>
      </w:pPr>
    </w:p>
    <w:p w14:paraId="6EFD1278" w14:textId="77777777" w:rsidR="00B6382C" w:rsidRPr="00627414" w:rsidRDefault="00B6382C" w:rsidP="00B6382C">
      <w:pPr>
        <w:tabs>
          <w:tab w:val="left" w:pos="360"/>
          <w:tab w:val="left" w:pos="720"/>
          <w:tab w:val="left" w:pos="1080"/>
          <w:tab w:val="left" w:pos="1440"/>
          <w:tab w:val="left" w:pos="1800"/>
          <w:tab w:val="left" w:pos="2160"/>
        </w:tabs>
        <w:rPr>
          <w:b/>
          <w:i/>
          <w:iCs/>
          <w:sz w:val="28"/>
          <w:szCs w:val="28"/>
        </w:rPr>
      </w:pPr>
      <w:r w:rsidRPr="00627414">
        <w:rPr>
          <w:b/>
          <w:i/>
          <w:iCs/>
          <w:sz w:val="28"/>
          <w:szCs w:val="28"/>
        </w:rPr>
        <w:t>Challenges and Areas for Growth</w:t>
      </w:r>
    </w:p>
    <w:p w14:paraId="7DBA6A85" w14:textId="4A2D9836" w:rsidR="00B6382C" w:rsidRPr="00FB1C97" w:rsidRDefault="00AC0FD7" w:rsidP="00AC0FD7">
      <w:pPr>
        <w:tabs>
          <w:tab w:val="left" w:pos="360"/>
          <w:tab w:val="left" w:pos="720"/>
          <w:tab w:val="left" w:pos="1080"/>
          <w:tab w:val="left" w:pos="1440"/>
          <w:tab w:val="left" w:pos="1800"/>
        </w:tabs>
        <w:ind w:left="360" w:hanging="360"/>
      </w:pPr>
      <w:r>
        <w:rPr>
          <w:b/>
        </w:rPr>
        <w:t xml:space="preserve">3.   </w:t>
      </w:r>
      <w:r w:rsidR="0053415C">
        <w:rPr>
          <w:b/>
        </w:rPr>
        <w:tab/>
      </w:r>
      <w:r w:rsidR="00B6382C" w:rsidRPr="00AC0FD7">
        <w:rPr>
          <w:b/>
        </w:rPr>
        <w:t xml:space="preserve">The district has not established a culture of shared responsibility for the consistent and timely assessment of student performance. In addition, </w:t>
      </w:r>
      <w:bookmarkStart w:id="26" w:name="_Hlk40767357"/>
      <w:r w:rsidR="00B6382C" w:rsidRPr="00AC0FD7">
        <w:rPr>
          <w:b/>
        </w:rPr>
        <w:t xml:space="preserve">the district has not </w:t>
      </w:r>
      <w:r w:rsidR="000955BF">
        <w:rPr>
          <w:b/>
        </w:rPr>
        <w:t>ensured that</w:t>
      </w:r>
      <w:r w:rsidR="000955BF" w:rsidRPr="00AC0FD7">
        <w:rPr>
          <w:b/>
        </w:rPr>
        <w:t xml:space="preserve"> </w:t>
      </w:r>
      <w:r w:rsidR="00B6382C" w:rsidRPr="00AC0FD7">
        <w:rPr>
          <w:b/>
        </w:rPr>
        <w:t xml:space="preserve">leaders and staff </w:t>
      </w:r>
      <w:r w:rsidR="000955BF" w:rsidRPr="00AC0FD7">
        <w:rPr>
          <w:b/>
        </w:rPr>
        <w:t>us</w:t>
      </w:r>
      <w:r w:rsidR="000955BF">
        <w:rPr>
          <w:b/>
        </w:rPr>
        <w:t xml:space="preserve">e </w:t>
      </w:r>
      <w:r w:rsidR="00B6382C" w:rsidRPr="00AC0FD7">
        <w:rPr>
          <w:b/>
        </w:rPr>
        <w:t>student performance data effective</w:t>
      </w:r>
      <w:r w:rsidR="000955BF">
        <w:rPr>
          <w:b/>
        </w:rPr>
        <w:t>ly</w:t>
      </w:r>
      <w:r w:rsidR="00B6382C" w:rsidRPr="00AC0FD7">
        <w:rPr>
          <w:b/>
        </w:rPr>
        <w:t xml:space="preserve"> to improve</w:t>
      </w:r>
      <w:r w:rsidR="00AA3EB3">
        <w:rPr>
          <w:b/>
        </w:rPr>
        <w:t xml:space="preserve"> all </w:t>
      </w:r>
      <w:r w:rsidR="00B6382C" w:rsidRPr="00AC0FD7">
        <w:rPr>
          <w:b/>
        </w:rPr>
        <w:t>student</w:t>
      </w:r>
      <w:r w:rsidR="00AA3EB3">
        <w:rPr>
          <w:b/>
        </w:rPr>
        <w:t>s’</w:t>
      </w:r>
      <w:r w:rsidR="00B6382C" w:rsidRPr="00AC0FD7">
        <w:rPr>
          <w:b/>
        </w:rPr>
        <w:t xml:space="preserve"> </w:t>
      </w:r>
      <w:r w:rsidR="00AA3EB3">
        <w:rPr>
          <w:b/>
        </w:rPr>
        <w:t xml:space="preserve">performance, opportunities, and </w:t>
      </w:r>
      <w:r w:rsidR="00B6382C" w:rsidRPr="00AC0FD7">
        <w:rPr>
          <w:b/>
        </w:rPr>
        <w:t>outcomes</w:t>
      </w:r>
      <w:bookmarkEnd w:id="26"/>
      <w:r w:rsidR="00B6382C" w:rsidRPr="00AC0FD7">
        <w:rPr>
          <w:b/>
        </w:rPr>
        <w:t xml:space="preserve">.  </w:t>
      </w:r>
    </w:p>
    <w:p w14:paraId="739563EE" w14:textId="55112A27" w:rsidR="00B6382C" w:rsidRPr="00FB1C97" w:rsidRDefault="00B6382C" w:rsidP="00C27E27">
      <w:pPr>
        <w:pStyle w:val="ListParagraph"/>
        <w:numPr>
          <w:ilvl w:val="0"/>
          <w:numId w:val="58"/>
        </w:numPr>
        <w:tabs>
          <w:tab w:val="left" w:pos="720"/>
          <w:tab w:val="left" w:pos="1080"/>
          <w:tab w:val="left" w:pos="1440"/>
          <w:tab w:val="left" w:pos="1800"/>
          <w:tab w:val="left" w:pos="2160"/>
        </w:tabs>
        <w:ind w:left="720"/>
        <w:contextualSpacing w:val="0"/>
      </w:pPr>
      <w:r>
        <w:t>While c</w:t>
      </w:r>
      <w:r w:rsidRPr="00FB1C97">
        <w:t xml:space="preserve">ommon assessments </w:t>
      </w:r>
      <w:r>
        <w:t xml:space="preserve">linked to the </w:t>
      </w:r>
      <w:r w:rsidR="00A00AC4">
        <w:t xml:space="preserve">Massachusetts </w:t>
      </w:r>
      <w:r>
        <w:t xml:space="preserve">curriculum standards </w:t>
      </w:r>
      <w:r w:rsidRPr="00FB1C97">
        <w:t>have been developed for some grade levels and content areas</w:t>
      </w:r>
      <w:r>
        <w:t>, they are not available for all grades and subjects.</w:t>
      </w:r>
    </w:p>
    <w:p w14:paraId="130AE9AB" w14:textId="056EEF01" w:rsidR="00D33869" w:rsidRDefault="000949DA" w:rsidP="000949DA">
      <w:pPr>
        <w:tabs>
          <w:tab w:val="left" w:pos="360"/>
          <w:tab w:val="left" w:pos="720"/>
          <w:tab w:val="left" w:pos="1080"/>
          <w:tab w:val="left" w:pos="1440"/>
          <w:tab w:val="left" w:pos="1800"/>
        </w:tabs>
        <w:ind w:left="1080" w:hanging="360"/>
      </w:pPr>
      <w:r>
        <w:t>1.</w:t>
      </w:r>
      <w:r>
        <w:tab/>
      </w:r>
      <w:r w:rsidR="00B6382C">
        <w:t>Instructional coaches report</w:t>
      </w:r>
      <w:r w:rsidR="00A00AC4">
        <w:t>ed</w:t>
      </w:r>
      <w:r w:rsidR="00B6382C">
        <w:t xml:space="preserve"> that many elementary teachers analyze</w:t>
      </w:r>
      <w:r w:rsidR="00A00AC4">
        <w:t>d</w:t>
      </w:r>
      <w:r w:rsidR="00B6382C">
        <w:t xml:space="preserve"> common assessment results for ELA and math</w:t>
      </w:r>
      <w:r w:rsidR="00F01EB7">
        <w:t>ematics</w:t>
      </w:r>
      <w:r w:rsidR="000D7224">
        <w:t xml:space="preserve"> </w:t>
      </w:r>
      <w:r w:rsidR="00B6382C">
        <w:t xml:space="preserve">during </w:t>
      </w:r>
      <w:r w:rsidR="00A00AC4">
        <w:t>grade-</w:t>
      </w:r>
      <w:r w:rsidR="00B6382C">
        <w:t xml:space="preserve">level planning time. </w:t>
      </w:r>
    </w:p>
    <w:p w14:paraId="452785CA" w14:textId="4A588D38" w:rsidR="00B6382C" w:rsidRDefault="00D33869" w:rsidP="000949DA">
      <w:pPr>
        <w:tabs>
          <w:tab w:val="left" w:pos="360"/>
          <w:tab w:val="left" w:pos="720"/>
          <w:tab w:val="left" w:pos="1080"/>
          <w:tab w:val="left" w:pos="1440"/>
          <w:tab w:val="left" w:pos="1800"/>
        </w:tabs>
        <w:ind w:left="1080" w:hanging="360"/>
      </w:pPr>
      <w:r>
        <w:t>2.</w:t>
      </w:r>
      <w:r>
        <w:tab/>
      </w:r>
      <w:r w:rsidR="00B6382C">
        <w:t xml:space="preserve">However, the </w:t>
      </w:r>
      <w:r w:rsidR="00F55E43">
        <w:t>district</w:t>
      </w:r>
      <w:r w:rsidR="00EA54AD">
        <w:t>’s</w:t>
      </w:r>
      <w:r w:rsidR="00F55E43">
        <w:t xml:space="preserve"> </w:t>
      </w:r>
      <w:r w:rsidR="00B6382C">
        <w:t xml:space="preserve">common assessments for </w:t>
      </w:r>
      <w:r w:rsidR="000E77B8">
        <w:t>middle-</w:t>
      </w:r>
      <w:r w:rsidR="00B6382C">
        <w:t xml:space="preserve">school </w:t>
      </w:r>
      <w:r w:rsidR="00F01EB7">
        <w:t>ELA</w:t>
      </w:r>
      <w:r w:rsidR="002947C0">
        <w:t xml:space="preserve"> </w:t>
      </w:r>
      <w:r w:rsidR="00EA54AD">
        <w:t>are not required for every school.  The</w:t>
      </w:r>
      <w:r w:rsidR="00B6382C">
        <w:t xml:space="preserve"> newly developed </w:t>
      </w:r>
      <w:r w:rsidR="000E77B8">
        <w:t>middle-</w:t>
      </w:r>
      <w:r w:rsidR="00B6382C">
        <w:t>school math assessments are optional and are not administered or scored consistently.</w:t>
      </w:r>
      <w:r w:rsidR="005638A7">
        <w:t xml:space="preserve"> </w:t>
      </w:r>
    </w:p>
    <w:p w14:paraId="717B9A9D" w14:textId="5F097A84" w:rsidR="000949DA" w:rsidRDefault="000949DA" w:rsidP="000949DA">
      <w:pPr>
        <w:tabs>
          <w:tab w:val="left" w:pos="360"/>
          <w:tab w:val="left" w:pos="720"/>
          <w:tab w:val="left" w:pos="1080"/>
          <w:tab w:val="left" w:pos="1440"/>
          <w:tab w:val="left" w:pos="1800"/>
        </w:tabs>
        <w:ind w:left="1440" w:hanging="360"/>
      </w:pPr>
      <w:r>
        <w:lastRenderedPageBreak/>
        <w:t>a.</w:t>
      </w:r>
      <w:r>
        <w:tab/>
      </w:r>
      <w:r w:rsidR="00A00AC4">
        <w:t xml:space="preserve">Teachers and coaches </w:t>
      </w:r>
      <w:r w:rsidR="00B6382C">
        <w:t xml:space="preserve">reported that while some </w:t>
      </w:r>
      <w:r w:rsidR="00A00AC4">
        <w:t>middle-</w:t>
      </w:r>
      <w:r w:rsidR="00B6382C">
        <w:t>school math teachers administered the assessment</w:t>
      </w:r>
      <w:r w:rsidR="00F55E43">
        <w:t>s</w:t>
      </w:r>
      <w:r w:rsidR="00B6382C">
        <w:t xml:space="preserve">, they did not complete the </w:t>
      </w:r>
      <w:r w:rsidR="007B680C">
        <w:t>scoring,</w:t>
      </w:r>
      <w:r w:rsidR="00B6382C">
        <w:t xml:space="preserve"> so the data was not usable.</w:t>
      </w:r>
      <w:r w:rsidR="005638A7">
        <w:t xml:space="preserve">  </w:t>
      </w:r>
    </w:p>
    <w:p w14:paraId="15D3FDE6" w14:textId="7B7083AD" w:rsidR="00B6382C" w:rsidRDefault="000653B1" w:rsidP="00D33869">
      <w:pPr>
        <w:tabs>
          <w:tab w:val="left" w:pos="360"/>
          <w:tab w:val="left" w:pos="720"/>
          <w:tab w:val="left" w:pos="1080"/>
          <w:tab w:val="left" w:pos="1440"/>
          <w:tab w:val="left" w:pos="1800"/>
        </w:tabs>
        <w:ind w:left="1080" w:hanging="1080"/>
      </w:pPr>
      <w:r>
        <w:tab/>
      </w:r>
      <w:r>
        <w:tab/>
      </w:r>
      <w:r w:rsidR="00666E06">
        <w:t>3</w:t>
      </w:r>
      <w:r>
        <w:t>.</w:t>
      </w:r>
      <w:r>
        <w:tab/>
      </w:r>
      <w:r w:rsidR="00B6382C">
        <w:t xml:space="preserve">While one </w:t>
      </w:r>
      <w:r w:rsidR="000E77B8">
        <w:t xml:space="preserve">high-school </w:t>
      </w:r>
      <w:r w:rsidR="00B6382C">
        <w:t xml:space="preserve">teacher </w:t>
      </w:r>
      <w:r w:rsidR="00991EC8">
        <w:t xml:space="preserve">has </w:t>
      </w:r>
      <w:r w:rsidR="00B6382C">
        <w:t xml:space="preserve">piloted a common course assessment recently, </w:t>
      </w:r>
      <w:r w:rsidR="00FA5574">
        <w:t xml:space="preserve">Brockton High School </w:t>
      </w:r>
      <w:r w:rsidR="00B6382C">
        <w:t xml:space="preserve">does not have a plan to develop uniform course assessments </w:t>
      </w:r>
      <w:r w:rsidR="00991EC8">
        <w:t>in 2019-2020</w:t>
      </w:r>
      <w:r w:rsidR="00B6382C">
        <w:t>.</w:t>
      </w:r>
      <w:r w:rsidR="005638A7">
        <w:t xml:space="preserve"> </w:t>
      </w:r>
    </w:p>
    <w:p w14:paraId="605D63D6" w14:textId="267886D3" w:rsidR="0005080E" w:rsidRDefault="00E15DA2" w:rsidP="0005080E">
      <w:pPr>
        <w:tabs>
          <w:tab w:val="left" w:pos="360"/>
          <w:tab w:val="left" w:pos="720"/>
          <w:tab w:val="left" w:pos="1080"/>
          <w:tab w:val="left" w:pos="1530"/>
          <w:tab w:val="left" w:pos="2160"/>
        </w:tabs>
        <w:ind w:left="1440" w:hanging="1440"/>
      </w:pPr>
      <w:r>
        <w:tab/>
      </w:r>
      <w:r>
        <w:tab/>
      </w:r>
      <w:r>
        <w:tab/>
      </w:r>
      <w:r w:rsidR="0005080E">
        <w:t>a</w:t>
      </w:r>
      <w:r w:rsidR="000949DA">
        <w:t xml:space="preserve">.  </w:t>
      </w:r>
      <w:r w:rsidR="00B50FFD">
        <w:tab/>
      </w:r>
      <w:r w:rsidR="00B6382C" w:rsidRPr="007C0210">
        <w:t xml:space="preserve">School leaders reported that common course assessments were in place in the past, but teachers deemed them </w:t>
      </w:r>
      <w:r w:rsidR="00B50FFD">
        <w:t xml:space="preserve">not </w:t>
      </w:r>
      <w:r w:rsidR="00B6382C" w:rsidRPr="007C0210">
        <w:t>adequate so they were eliminated.</w:t>
      </w:r>
    </w:p>
    <w:p w14:paraId="5D398517" w14:textId="2E8DDEF7" w:rsidR="0005080E" w:rsidRDefault="0005080E" w:rsidP="0005080E">
      <w:pPr>
        <w:tabs>
          <w:tab w:val="left" w:pos="360"/>
          <w:tab w:val="left" w:pos="720"/>
          <w:tab w:val="left" w:pos="1080"/>
          <w:tab w:val="left" w:pos="1530"/>
          <w:tab w:val="left" w:pos="2160"/>
        </w:tabs>
        <w:ind w:left="1440" w:hanging="1440"/>
      </w:pPr>
      <w:r>
        <w:tab/>
      </w:r>
      <w:r>
        <w:tab/>
      </w:r>
      <w:r>
        <w:tab/>
        <w:t>b.</w:t>
      </w:r>
      <w:r>
        <w:tab/>
      </w:r>
      <w:r>
        <w:rPr>
          <w:rFonts w:ascii="Calibri" w:eastAsia="Times New Roman" w:hAnsi="Calibri" w:cs="Calibri"/>
        </w:rPr>
        <w:t>At the time of the onsite, t</w:t>
      </w:r>
      <w:r w:rsidRPr="2EA08CBA">
        <w:rPr>
          <w:rFonts w:ascii="Calibri" w:eastAsia="Times New Roman" w:hAnsi="Calibri" w:cs="Calibri"/>
        </w:rPr>
        <w:t xml:space="preserve">he high school </w:t>
      </w:r>
      <w:r>
        <w:rPr>
          <w:rFonts w:ascii="Calibri" w:eastAsia="Times New Roman" w:hAnsi="Calibri" w:cs="Calibri"/>
        </w:rPr>
        <w:t>was</w:t>
      </w:r>
      <w:r w:rsidRPr="2EA08CBA">
        <w:rPr>
          <w:rFonts w:ascii="Calibri" w:eastAsia="Times New Roman" w:hAnsi="Calibri" w:cs="Calibri"/>
        </w:rPr>
        <w:t xml:space="preserve"> beginning to return to its former practice of </w:t>
      </w:r>
      <w:r>
        <w:rPr>
          <w:rFonts w:ascii="Calibri" w:eastAsia="Times New Roman" w:hAnsi="Calibri" w:cs="Calibri"/>
        </w:rPr>
        <w:t xml:space="preserve">administering </w:t>
      </w:r>
      <w:r w:rsidRPr="2EA08CBA">
        <w:rPr>
          <w:rFonts w:ascii="Calibri" w:eastAsia="Times New Roman" w:hAnsi="Calibri" w:cs="Calibri"/>
        </w:rPr>
        <w:t xml:space="preserve">common assessments by department and </w:t>
      </w:r>
      <w:r>
        <w:rPr>
          <w:rFonts w:ascii="Calibri" w:eastAsia="Times New Roman" w:hAnsi="Calibri" w:cs="Calibri"/>
        </w:rPr>
        <w:t xml:space="preserve">was </w:t>
      </w:r>
      <w:r w:rsidRPr="2EA08CBA">
        <w:rPr>
          <w:rFonts w:ascii="Calibri" w:eastAsia="Times New Roman" w:hAnsi="Calibri" w:cs="Calibri"/>
        </w:rPr>
        <w:t>piloting the EdCite platform. </w:t>
      </w:r>
    </w:p>
    <w:p w14:paraId="5B59158F" w14:textId="2EA00296" w:rsidR="00B6382C" w:rsidRPr="007C0210" w:rsidRDefault="002947C0" w:rsidP="00C27E27">
      <w:pPr>
        <w:pStyle w:val="ListParagraph"/>
        <w:numPr>
          <w:ilvl w:val="0"/>
          <w:numId w:val="58"/>
        </w:numPr>
        <w:tabs>
          <w:tab w:val="left" w:pos="720"/>
          <w:tab w:val="left" w:pos="1080"/>
          <w:tab w:val="left" w:pos="1440"/>
          <w:tab w:val="left" w:pos="1800"/>
          <w:tab w:val="left" w:pos="2160"/>
        </w:tabs>
        <w:ind w:left="720"/>
        <w:contextualSpacing w:val="0"/>
      </w:pPr>
      <w:r w:rsidRPr="00E66099">
        <w:t>T</w:t>
      </w:r>
      <w:r w:rsidR="00B6382C" w:rsidRPr="00E66099">
        <w:t xml:space="preserve">he district does not </w:t>
      </w:r>
      <w:r w:rsidR="004566A8" w:rsidRPr="00E66099">
        <w:t xml:space="preserve">ensure that </w:t>
      </w:r>
      <w:r w:rsidR="004566A8">
        <w:t>teachers use</w:t>
      </w:r>
      <w:r w:rsidR="00B6382C">
        <w:t xml:space="preserve"> data analysis protocols effectively to </w:t>
      </w:r>
      <w:r w:rsidR="004566A8">
        <w:t xml:space="preserve">review </w:t>
      </w:r>
      <w:r w:rsidR="00666E06">
        <w:t>student performance data</w:t>
      </w:r>
      <w:r w:rsidR="00B6382C">
        <w:t xml:space="preserve"> in order to improve instruction and student outcomes. </w:t>
      </w:r>
    </w:p>
    <w:p w14:paraId="039D06C3" w14:textId="78D9139B" w:rsidR="00B6382C" w:rsidRDefault="000949DA" w:rsidP="000949DA">
      <w:pPr>
        <w:tabs>
          <w:tab w:val="left" w:pos="360"/>
          <w:tab w:val="left" w:pos="720"/>
          <w:tab w:val="left" w:pos="1080"/>
          <w:tab w:val="left" w:pos="1440"/>
          <w:tab w:val="left" w:pos="1800"/>
        </w:tabs>
        <w:ind w:left="1080" w:hanging="360"/>
      </w:pPr>
      <w:r>
        <w:t>1.</w:t>
      </w:r>
      <w:r>
        <w:tab/>
      </w:r>
      <w:r w:rsidR="00B6382C">
        <w:t>While di</w:t>
      </w:r>
      <w:r w:rsidR="00B6382C" w:rsidRPr="007C0210">
        <w:t xml:space="preserve">strict curriculum leaders meet </w:t>
      </w:r>
      <w:r w:rsidR="00B6382C">
        <w:t xml:space="preserve">with </w:t>
      </w:r>
      <w:r w:rsidR="00B6382C" w:rsidRPr="007C0210">
        <w:t xml:space="preserve">elementary </w:t>
      </w:r>
      <w:r w:rsidR="00B6382C">
        <w:t xml:space="preserve">coaches responsible for facilitating teachers’ use of data, there are no mechanisms in place to track whether use of the protocols </w:t>
      </w:r>
      <w:r w:rsidR="002947C0">
        <w:t xml:space="preserve">leads </w:t>
      </w:r>
      <w:r w:rsidR="00B6382C">
        <w:t xml:space="preserve">to changes in instruction or changes in student learning. </w:t>
      </w:r>
    </w:p>
    <w:p w14:paraId="45C0742E" w14:textId="3AD22209" w:rsidR="005D3B80" w:rsidRDefault="00B6382C" w:rsidP="00C27E27">
      <w:pPr>
        <w:pStyle w:val="ListParagraph"/>
        <w:numPr>
          <w:ilvl w:val="0"/>
          <w:numId w:val="59"/>
        </w:numPr>
        <w:tabs>
          <w:tab w:val="left" w:pos="360"/>
          <w:tab w:val="left" w:pos="720"/>
          <w:tab w:val="left" w:pos="1080"/>
          <w:tab w:val="left" w:pos="1440"/>
          <w:tab w:val="left" w:pos="2160"/>
        </w:tabs>
        <w:ind w:left="1440"/>
        <w:contextualSpacing w:val="0"/>
      </w:pPr>
      <w:r>
        <w:t>District leaders rely on anecdotal reports from elementary coaches to learn how</w:t>
      </w:r>
      <w:r w:rsidR="00E66099">
        <w:t xml:space="preserve"> </w:t>
      </w:r>
      <w:r>
        <w:t>teachers are using the protocols to change their practice. Although coaches report</w:t>
      </w:r>
      <w:r w:rsidR="00991EC8">
        <w:t>ed</w:t>
      </w:r>
      <w:r>
        <w:t xml:space="preserve"> </w:t>
      </w:r>
      <w:r w:rsidR="00991EC8">
        <w:t xml:space="preserve">that </w:t>
      </w:r>
      <w:r>
        <w:t xml:space="preserve">they </w:t>
      </w:r>
      <w:r w:rsidR="00991EC8">
        <w:t xml:space="preserve">visited </w:t>
      </w:r>
      <w:r w:rsidR="00E66099">
        <w:t xml:space="preserve">classrooms </w:t>
      </w:r>
      <w:r>
        <w:t xml:space="preserve">regularly, the district </w:t>
      </w:r>
      <w:r w:rsidR="00991EC8">
        <w:t xml:space="preserve">did </w:t>
      </w:r>
      <w:r>
        <w:t xml:space="preserve">not require them to document instructional changes.  </w:t>
      </w:r>
    </w:p>
    <w:p w14:paraId="729FE9BD" w14:textId="2A708F82" w:rsidR="00B6382C" w:rsidRPr="007C0210" w:rsidRDefault="00257CB0" w:rsidP="00177F96">
      <w:pPr>
        <w:tabs>
          <w:tab w:val="left" w:pos="360"/>
          <w:tab w:val="left" w:pos="720"/>
          <w:tab w:val="left" w:pos="1080"/>
          <w:tab w:val="left" w:pos="1440"/>
          <w:tab w:val="left" w:pos="1800"/>
          <w:tab w:val="left" w:pos="2160"/>
        </w:tabs>
        <w:ind w:left="1080" w:hanging="360"/>
      </w:pPr>
      <w:r>
        <w:t>2.</w:t>
      </w:r>
      <w:r>
        <w:tab/>
      </w:r>
      <w:r w:rsidR="00B6382C">
        <w:t xml:space="preserve">The district assigns </w:t>
      </w:r>
      <w:r w:rsidR="00991EC8">
        <w:t>middle-</w:t>
      </w:r>
      <w:r w:rsidR="00B6382C">
        <w:t xml:space="preserve">school associate principals to facilitate common planning time </w:t>
      </w:r>
      <w:r w:rsidR="00F26A89">
        <w:t xml:space="preserve">(CPT) </w:t>
      </w:r>
      <w:r w:rsidR="00B6382C">
        <w:t>sessions devoted to teacher</w:t>
      </w:r>
      <w:r w:rsidR="00991EC8">
        <w:t>s’</w:t>
      </w:r>
      <w:r w:rsidR="00B6382C">
        <w:t xml:space="preserve"> review of data and the development of plans to modify instruction. However, teachers and </w:t>
      </w:r>
      <w:r w:rsidR="00991EC8">
        <w:t xml:space="preserve">coaches </w:t>
      </w:r>
      <w:r w:rsidR="00B6382C">
        <w:t>reported that middle</w:t>
      </w:r>
      <w:r w:rsidR="00991EC8">
        <w:t>-</w:t>
      </w:r>
      <w:r w:rsidR="00B6382C">
        <w:t xml:space="preserve">school </w:t>
      </w:r>
      <w:r w:rsidR="00F26A89">
        <w:t>CPT</w:t>
      </w:r>
      <w:r w:rsidR="00B6382C">
        <w:t xml:space="preserve"> has not been regularly available. </w:t>
      </w:r>
    </w:p>
    <w:p w14:paraId="7BD6E8A6" w14:textId="3B3E38B5" w:rsidR="00B6382C" w:rsidRPr="007C0210" w:rsidRDefault="00257CB0" w:rsidP="00177F96">
      <w:pPr>
        <w:tabs>
          <w:tab w:val="left" w:pos="360"/>
          <w:tab w:val="left" w:pos="720"/>
          <w:tab w:val="left" w:pos="1080"/>
          <w:tab w:val="left" w:pos="1440"/>
          <w:tab w:val="left" w:pos="1800"/>
        </w:tabs>
        <w:ind w:left="1440" w:hanging="1440"/>
      </w:pPr>
      <w:r>
        <w:tab/>
      </w:r>
      <w:r>
        <w:tab/>
      </w:r>
      <w:r w:rsidR="004D0C41">
        <w:tab/>
      </w:r>
      <w:r>
        <w:t>a.</w:t>
      </w:r>
      <w:r>
        <w:tab/>
      </w:r>
      <w:r w:rsidR="00991EC8">
        <w:t>Teachers and coaches said</w:t>
      </w:r>
      <w:r w:rsidR="00B6382C" w:rsidRPr="007C0210">
        <w:t xml:space="preserve"> that </w:t>
      </w:r>
      <w:r w:rsidR="00085C80">
        <w:t xml:space="preserve">at the time of the onsite review </w:t>
      </w:r>
      <w:r w:rsidR="00B6382C" w:rsidRPr="007C0210">
        <w:t xml:space="preserve">middle schools </w:t>
      </w:r>
      <w:r w:rsidR="00085C80">
        <w:t xml:space="preserve">had </w:t>
      </w:r>
      <w:r w:rsidR="00B6382C">
        <w:t xml:space="preserve">only </w:t>
      </w:r>
      <w:r w:rsidR="00B6382C" w:rsidRPr="007C0210">
        <w:t xml:space="preserve">recently revised their schedules to include occasional </w:t>
      </w:r>
      <w:r w:rsidR="00F26A89">
        <w:t>CPT</w:t>
      </w:r>
      <w:r w:rsidR="00B6382C" w:rsidRPr="007C0210">
        <w:t xml:space="preserve"> for </w:t>
      </w:r>
      <w:r w:rsidR="00085C80" w:rsidRPr="007C0210">
        <w:t>grade</w:t>
      </w:r>
      <w:r w:rsidR="00085C80">
        <w:t>-</w:t>
      </w:r>
      <w:r w:rsidR="00B6382C" w:rsidRPr="007C0210">
        <w:t>level teams to meet.</w:t>
      </w:r>
    </w:p>
    <w:p w14:paraId="7EA82535" w14:textId="203BE3A3" w:rsidR="00B6382C" w:rsidRPr="0072340C" w:rsidRDefault="00257CB0" w:rsidP="004D0C41">
      <w:pPr>
        <w:tabs>
          <w:tab w:val="left" w:pos="360"/>
          <w:tab w:val="left" w:pos="720"/>
          <w:tab w:val="left" w:pos="1080"/>
          <w:tab w:val="left" w:pos="1440"/>
          <w:tab w:val="left" w:pos="1800"/>
          <w:tab w:val="left" w:pos="2160"/>
        </w:tabs>
        <w:ind w:left="1080" w:hanging="1080"/>
      </w:pPr>
      <w:r>
        <w:tab/>
      </w:r>
      <w:r w:rsidR="004D0C41">
        <w:tab/>
      </w:r>
      <w:r>
        <w:t>3</w:t>
      </w:r>
      <w:r w:rsidR="005D3B80">
        <w:t>.</w:t>
      </w:r>
      <w:r w:rsidR="00B6382C" w:rsidRPr="0072340C">
        <w:t xml:space="preserve"> </w:t>
      </w:r>
      <w:r w:rsidR="005D3B80">
        <w:tab/>
      </w:r>
      <w:r w:rsidR="00B6382C" w:rsidRPr="0072340C">
        <w:t xml:space="preserve">Responsibility for monitoring data use at the high school is </w:t>
      </w:r>
      <w:r w:rsidR="00F26A89">
        <w:t>the responsibility of</w:t>
      </w:r>
      <w:r w:rsidR="00B6382C" w:rsidRPr="0072340C">
        <w:t xml:space="preserve"> the principal and </w:t>
      </w:r>
      <w:r w:rsidR="00F26A89">
        <w:t>of</w:t>
      </w:r>
      <w:r w:rsidR="00F26A89" w:rsidRPr="0072340C">
        <w:t xml:space="preserve"> </w:t>
      </w:r>
      <w:r w:rsidR="00B6382C" w:rsidRPr="0072340C">
        <w:t>department heads. C</w:t>
      </w:r>
      <w:r w:rsidR="00F26A89">
        <w:t xml:space="preserve">PT </w:t>
      </w:r>
      <w:r w:rsidR="00B6382C" w:rsidRPr="0072340C">
        <w:t xml:space="preserve">for </w:t>
      </w:r>
      <w:r w:rsidR="008634D0" w:rsidRPr="0072340C">
        <w:t>grade</w:t>
      </w:r>
      <w:r w:rsidR="008634D0">
        <w:t>-</w:t>
      </w:r>
      <w:r w:rsidR="00B6382C" w:rsidRPr="0072340C">
        <w:t>level</w:t>
      </w:r>
      <w:r w:rsidR="000674DF">
        <w:t xml:space="preserve"> or </w:t>
      </w:r>
      <w:r w:rsidR="008634D0">
        <w:t>content-</w:t>
      </w:r>
      <w:r w:rsidR="000674DF">
        <w:t>level</w:t>
      </w:r>
      <w:r w:rsidR="00B6382C" w:rsidRPr="0072340C">
        <w:t xml:space="preserve"> teams has not been scheduled at the high school</w:t>
      </w:r>
      <w:r w:rsidR="008634D0">
        <w:t>.</w:t>
      </w:r>
      <w:r w:rsidR="008634D0" w:rsidRPr="0072340C">
        <w:t xml:space="preserve"> </w:t>
      </w:r>
      <w:r w:rsidR="008634D0">
        <w:t>W</w:t>
      </w:r>
      <w:r w:rsidR="00B6382C" w:rsidRPr="0072340C">
        <w:t>hile department meetings are scheduled monthly, the district</w:t>
      </w:r>
      <w:r w:rsidR="008634D0">
        <w:t>’s</w:t>
      </w:r>
      <w:r w:rsidR="00B6382C" w:rsidRPr="0072340C">
        <w:t xml:space="preserve"> data analysis protocol is not </w:t>
      </w:r>
      <w:r w:rsidR="00B6382C">
        <w:t>regular</w:t>
      </w:r>
      <w:r w:rsidR="008634D0">
        <w:t>ly</w:t>
      </w:r>
      <w:r w:rsidR="00B6382C">
        <w:t xml:space="preserve"> </w:t>
      </w:r>
      <w:r w:rsidR="008634D0">
        <w:t>used during these meetings</w:t>
      </w:r>
      <w:r w:rsidR="00B6382C" w:rsidRPr="0072340C">
        <w:t xml:space="preserve">.    </w:t>
      </w:r>
    </w:p>
    <w:p w14:paraId="13A85AAB" w14:textId="3498B25E" w:rsidR="00B6382C" w:rsidRPr="007C0210" w:rsidRDefault="00257CB0" w:rsidP="00177F96">
      <w:pPr>
        <w:tabs>
          <w:tab w:val="left" w:pos="360"/>
          <w:tab w:val="left" w:pos="720"/>
          <w:tab w:val="left" w:pos="1080"/>
          <w:tab w:val="left" w:pos="1440"/>
          <w:tab w:val="left" w:pos="1800"/>
        </w:tabs>
        <w:ind w:left="1080" w:hanging="1080"/>
      </w:pPr>
      <w:r>
        <w:tab/>
      </w:r>
      <w:r w:rsidR="004D0C41">
        <w:tab/>
      </w:r>
      <w:r>
        <w:t>4.</w:t>
      </w:r>
      <w:r>
        <w:tab/>
      </w:r>
      <w:r w:rsidR="00B6382C" w:rsidRPr="007C0210">
        <w:t>District leaders acknowledge</w:t>
      </w:r>
      <w:r w:rsidR="008634D0">
        <w:t>d</w:t>
      </w:r>
      <w:r w:rsidR="00B6382C" w:rsidRPr="007C0210">
        <w:t xml:space="preserve"> </w:t>
      </w:r>
      <w:r w:rsidR="008634D0">
        <w:t xml:space="preserve">that </w:t>
      </w:r>
      <w:r w:rsidR="00B6382C" w:rsidRPr="007C0210">
        <w:t xml:space="preserve">they have not put procedures in place to </w:t>
      </w:r>
      <w:r w:rsidR="008634D0">
        <w:t>evaluate</w:t>
      </w:r>
      <w:r w:rsidR="00B6382C" w:rsidRPr="007C0210">
        <w:t xml:space="preserve"> the </w:t>
      </w:r>
      <w:r w:rsidR="008634D0">
        <w:t>impact of</w:t>
      </w:r>
      <w:r w:rsidR="00B6382C" w:rsidRPr="007C0210">
        <w:t xml:space="preserve"> using the data analysis protocols on student outcomes.</w:t>
      </w:r>
      <w:r w:rsidR="00B6382C" w:rsidRPr="007C0210">
        <w:tab/>
      </w:r>
      <w:r w:rsidR="00B6382C" w:rsidRPr="007C0210">
        <w:tab/>
      </w:r>
      <w:r w:rsidR="00B6382C" w:rsidRPr="007C0210">
        <w:tab/>
      </w:r>
    </w:p>
    <w:p w14:paraId="076D16FC" w14:textId="198EB042" w:rsidR="00B6382C" w:rsidRDefault="00B6382C" w:rsidP="00B6382C">
      <w:pPr>
        <w:tabs>
          <w:tab w:val="left" w:pos="0"/>
          <w:tab w:val="left" w:pos="720"/>
          <w:tab w:val="left" w:pos="1080"/>
          <w:tab w:val="left" w:pos="1440"/>
          <w:tab w:val="left" w:pos="1800"/>
          <w:tab w:val="left" w:pos="2160"/>
        </w:tabs>
      </w:pPr>
      <w:r w:rsidRPr="007C0210">
        <w:rPr>
          <w:b/>
        </w:rPr>
        <w:t>Impact</w:t>
      </w:r>
      <w:r w:rsidRPr="007C0210">
        <w:t xml:space="preserve">: Without setting expectations for </w:t>
      </w:r>
      <w:r>
        <w:t xml:space="preserve">the development and </w:t>
      </w:r>
      <w:r w:rsidRPr="007C0210">
        <w:t xml:space="preserve">consistent administration of </w:t>
      </w:r>
      <w:r>
        <w:t>common standards-aligned</w:t>
      </w:r>
      <w:r w:rsidRPr="007C0210">
        <w:t xml:space="preserve"> assessments</w:t>
      </w:r>
      <w:r>
        <w:t xml:space="preserve">, </w:t>
      </w:r>
      <w:r w:rsidRPr="007C0210">
        <w:t xml:space="preserve">the district </w:t>
      </w:r>
      <w:r>
        <w:t xml:space="preserve">cannot ensure that teachers have timely and accurate measures of what students know and are able to do on which they can make informed instructional </w:t>
      </w:r>
      <w:r>
        <w:lastRenderedPageBreak/>
        <w:t xml:space="preserve">decisions. When the district does not </w:t>
      </w:r>
      <w:r w:rsidR="004566A8">
        <w:t>ensure that</w:t>
      </w:r>
      <w:r>
        <w:t xml:space="preserve"> teachers use data effectively to design appropriate instructional strategies, the district does not fulfill its responsibility to</w:t>
      </w:r>
      <w:r w:rsidRPr="00FC7C2B">
        <w:t xml:space="preserve"> </w:t>
      </w:r>
      <w:r>
        <w:t xml:space="preserve">ensure that classroom instruction will lead to improved student achievement. </w:t>
      </w:r>
      <w:r w:rsidRPr="007C0210">
        <w:t xml:space="preserve">  </w:t>
      </w:r>
    </w:p>
    <w:p w14:paraId="7F1764AF" w14:textId="29FDC00B" w:rsidR="00B6382C" w:rsidRPr="008130B8" w:rsidRDefault="000E7612" w:rsidP="008130B8">
      <w:pPr>
        <w:tabs>
          <w:tab w:val="left" w:pos="360"/>
          <w:tab w:val="left" w:pos="720"/>
          <w:tab w:val="left" w:pos="1080"/>
          <w:tab w:val="left" w:pos="1440"/>
          <w:tab w:val="left" w:pos="1800"/>
        </w:tabs>
        <w:ind w:left="360" w:hanging="360"/>
        <w:rPr>
          <w:b/>
        </w:rPr>
      </w:pPr>
      <w:r>
        <w:rPr>
          <w:b/>
        </w:rPr>
        <w:t>4</w:t>
      </w:r>
      <w:r w:rsidR="008130B8">
        <w:rPr>
          <w:b/>
        </w:rPr>
        <w:t xml:space="preserve">.   </w:t>
      </w:r>
      <w:r w:rsidR="00B6382C" w:rsidRPr="008130B8">
        <w:rPr>
          <w:b/>
        </w:rPr>
        <w:t xml:space="preserve"> </w:t>
      </w:r>
      <w:r w:rsidR="00E87CBA">
        <w:rPr>
          <w:b/>
        </w:rPr>
        <w:t>T</w:t>
      </w:r>
      <w:r w:rsidR="00B6382C" w:rsidRPr="008130B8">
        <w:rPr>
          <w:b/>
        </w:rPr>
        <w:t>he district</w:t>
      </w:r>
      <w:r w:rsidR="00E87CBA">
        <w:rPr>
          <w:b/>
        </w:rPr>
        <w:t>’s</w:t>
      </w:r>
      <w:r w:rsidR="00B6382C" w:rsidRPr="008130B8">
        <w:rPr>
          <w:b/>
        </w:rPr>
        <w:t xml:space="preserve"> </w:t>
      </w:r>
      <w:r w:rsidR="00E87CBA">
        <w:rPr>
          <w:b/>
        </w:rPr>
        <w:t xml:space="preserve">WISL Plus </w:t>
      </w:r>
      <w:r w:rsidR="00B6382C" w:rsidRPr="008130B8">
        <w:rPr>
          <w:b/>
        </w:rPr>
        <w:t>data</w:t>
      </w:r>
      <w:r w:rsidR="00F957EA">
        <w:rPr>
          <w:b/>
        </w:rPr>
        <w:t>base</w:t>
      </w:r>
      <w:r w:rsidR="00B6382C" w:rsidRPr="008130B8">
        <w:rPr>
          <w:b/>
        </w:rPr>
        <w:t xml:space="preserve"> does not provide </w:t>
      </w:r>
      <w:r w:rsidR="00D762E8">
        <w:rPr>
          <w:b/>
        </w:rPr>
        <w:t xml:space="preserve">timely and </w:t>
      </w:r>
      <w:r w:rsidR="00B6382C" w:rsidRPr="008130B8">
        <w:rPr>
          <w:b/>
        </w:rPr>
        <w:t xml:space="preserve">actionable data about what individual students know and are able to do. As a result, teachers </w:t>
      </w:r>
      <w:r w:rsidR="00C91260">
        <w:rPr>
          <w:b/>
        </w:rPr>
        <w:t xml:space="preserve">determine </w:t>
      </w:r>
      <w:r w:rsidR="00C91260" w:rsidRPr="008130B8">
        <w:rPr>
          <w:b/>
        </w:rPr>
        <w:t xml:space="preserve">students’ strengths and </w:t>
      </w:r>
      <w:r w:rsidR="00C91260">
        <w:rPr>
          <w:b/>
        </w:rPr>
        <w:t xml:space="preserve">learning needs </w:t>
      </w:r>
      <w:r w:rsidR="00616286">
        <w:rPr>
          <w:b/>
        </w:rPr>
        <w:t xml:space="preserve">solely </w:t>
      </w:r>
      <w:r w:rsidR="00C91260">
        <w:rPr>
          <w:b/>
        </w:rPr>
        <w:t xml:space="preserve">using </w:t>
      </w:r>
      <w:r w:rsidR="00B6382C" w:rsidRPr="008130B8">
        <w:rPr>
          <w:b/>
        </w:rPr>
        <w:t xml:space="preserve">their own </w:t>
      </w:r>
      <w:r w:rsidR="00666E06">
        <w:rPr>
          <w:b/>
        </w:rPr>
        <w:t xml:space="preserve">formative </w:t>
      </w:r>
      <w:r w:rsidR="00B6382C" w:rsidRPr="008130B8">
        <w:rPr>
          <w:b/>
        </w:rPr>
        <w:t>assessments</w:t>
      </w:r>
      <w:r w:rsidR="00C91260">
        <w:rPr>
          <w:b/>
        </w:rPr>
        <w:t>,</w:t>
      </w:r>
      <w:r w:rsidR="00B6382C" w:rsidRPr="008130B8">
        <w:rPr>
          <w:b/>
        </w:rPr>
        <w:t xml:space="preserve"> which may not </w:t>
      </w:r>
      <w:r w:rsidR="00F26A89">
        <w:rPr>
          <w:b/>
        </w:rPr>
        <w:t xml:space="preserve">be </w:t>
      </w:r>
      <w:r w:rsidR="00B6382C" w:rsidRPr="008130B8">
        <w:rPr>
          <w:b/>
        </w:rPr>
        <w:t>align</w:t>
      </w:r>
      <w:r w:rsidR="00F26A89">
        <w:rPr>
          <w:b/>
        </w:rPr>
        <w:t>ed</w:t>
      </w:r>
      <w:r w:rsidR="00B6382C" w:rsidRPr="008130B8">
        <w:rPr>
          <w:b/>
        </w:rPr>
        <w:t xml:space="preserve"> with </w:t>
      </w:r>
      <w:r w:rsidR="00F26A89" w:rsidRPr="008130B8">
        <w:rPr>
          <w:b/>
        </w:rPr>
        <w:t>grade</w:t>
      </w:r>
      <w:r w:rsidR="00F26A89">
        <w:rPr>
          <w:b/>
        </w:rPr>
        <w:t>-</w:t>
      </w:r>
      <w:r w:rsidR="00B6382C" w:rsidRPr="008130B8">
        <w:rPr>
          <w:b/>
        </w:rPr>
        <w:t xml:space="preserve">level learning standards. </w:t>
      </w:r>
    </w:p>
    <w:p w14:paraId="3F7E950C" w14:textId="1237E577" w:rsidR="00B6382C" w:rsidRDefault="00B6382C" w:rsidP="00C27E27">
      <w:pPr>
        <w:pStyle w:val="ListParagraph"/>
        <w:numPr>
          <w:ilvl w:val="0"/>
          <w:numId w:val="18"/>
        </w:numPr>
        <w:tabs>
          <w:tab w:val="left" w:pos="360"/>
          <w:tab w:val="left" w:pos="720"/>
          <w:tab w:val="left" w:pos="1080"/>
          <w:tab w:val="left" w:pos="1440"/>
          <w:tab w:val="left" w:pos="1800"/>
          <w:tab w:val="left" w:pos="2160"/>
        </w:tabs>
        <w:ind w:left="720"/>
        <w:contextualSpacing w:val="0"/>
      </w:pPr>
      <w:r>
        <w:t xml:space="preserve">Although district and </w:t>
      </w:r>
      <w:r w:rsidR="00CA0AAC">
        <w:t xml:space="preserve">school </w:t>
      </w:r>
      <w:r>
        <w:t xml:space="preserve">leaders use the scaled score and growth percentiles </w:t>
      </w:r>
      <w:r w:rsidRPr="00DF1090">
        <w:t>from MCAS and S</w:t>
      </w:r>
      <w:r w:rsidR="001511C8">
        <w:t>TAR</w:t>
      </w:r>
      <w:r>
        <w:t xml:space="preserve"> </w:t>
      </w:r>
      <w:r w:rsidR="00CA0AAC">
        <w:t xml:space="preserve">assessments </w:t>
      </w:r>
      <w:r>
        <w:t xml:space="preserve">stored in the </w:t>
      </w:r>
      <w:r w:rsidRPr="00DF1090">
        <w:t xml:space="preserve">district’s </w:t>
      </w:r>
      <w:r w:rsidR="00045CDF">
        <w:t xml:space="preserve">WISL Plus </w:t>
      </w:r>
      <w:r w:rsidRPr="00DF1090">
        <w:t xml:space="preserve">data system </w:t>
      </w:r>
      <w:r w:rsidR="005416D8">
        <w:t>to</w:t>
      </w:r>
      <w:r w:rsidR="005416D8" w:rsidRPr="00DF1090">
        <w:t xml:space="preserve"> </w:t>
      </w:r>
      <w:r>
        <w:t>assess overall</w:t>
      </w:r>
      <w:r w:rsidRPr="00DF1090">
        <w:t xml:space="preserve"> school and district performance</w:t>
      </w:r>
      <w:r>
        <w:t xml:space="preserve">, teachers find those measures </w:t>
      </w:r>
      <w:r w:rsidR="00801448">
        <w:t>of limited</w:t>
      </w:r>
      <w:r>
        <w:t xml:space="preserve"> use to inform their instructional practices. </w:t>
      </w:r>
    </w:p>
    <w:p w14:paraId="7628B06B" w14:textId="459B94EC" w:rsidR="00B6382C" w:rsidRDefault="009006BF" w:rsidP="009006BF">
      <w:pPr>
        <w:tabs>
          <w:tab w:val="left" w:pos="360"/>
          <w:tab w:val="left" w:pos="720"/>
          <w:tab w:val="left" w:pos="1080"/>
          <w:tab w:val="left" w:pos="1440"/>
          <w:tab w:val="left" w:pos="1800"/>
          <w:tab w:val="left" w:pos="2160"/>
        </w:tabs>
        <w:ind w:left="1080" w:hanging="360"/>
      </w:pPr>
      <w:r>
        <w:t>1.</w:t>
      </w:r>
      <w:r>
        <w:tab/>
      </w:r>
      <w:r w:rsidR="00F26A89">
        <w:t xml:space="preserve">The district uses </w:t>
      </w:r>
      <w:r w:rsidR="00B6382C">
        <w:t xml:space="preserve">MCAS </w:t>
      </w:r>
      <w:r w:rsidR="00CA0AAC">
        <w:t xml:space="preserve">assessment </w:t>
      </w:r>
      <w:r w:rsidR="00B6382C">
        <w:t xml:space="preserve">scaled scores and growth percentiles </w:t>
      </w:r>
      <w:r w:rsidR="00B562A3">
        <w:t xml:space="preserve">from WISL Plus </w:t>
      </w:r>
      <w:r w:rsidR="00B6382C">
        <w:t xml:space="preserve">to prepare reports comparing Brockton </w:t>
      </w:r>
      <w:r w:rsidR="00CA0AAC">
        <w:t xml:space="preserve">with </w:t>
      </w:r>
      <w:r w:rsidR="00B6382C">
        <w:t>similar districts and to compare student performance across the schools in the district.</w:t>
      </w:r>
      <w:r w:rsidR="00B6382C" w:rsidRPr="00924F49">
        <w:rPr>
          <w:rStyle w:val="FootnoteReference"/>
        </w:rPr>
        <w:t xml:space="preserve"> </w:t>
      </w:r>
    </w:p>
    <w:p w14:paraId="1204E884" w14:textId="7CAD023D" w:rsidR="00B6382C" w:rsidRDefault="00D762E8" w:rsidP="00177F96">
      <w:pPr>
        <w:tabs>
          <w:tab w:val="left" w:pos="360"/>
          <w:tab w:val="left" w:pos="720"/>
          <w:tab w:val="left" w:pos="1080"/>
          <w:tab w:val="left" w:pos="1440"/>
          <w:tab w:val="left" w:pos="1800"/>
          <w:tab w:val="left" w:pos="2160"/>
        </w:tabs>
        <w:ind w:left="1080" w:hanging="1080"/>
      </w:pPr>
      <w:r>
        <w:tab/>
      </w:r>
      <w:r w:rsidR="00E93E82">
        <w:tab/>
      </w:r>
      <w:r>
        <w:t>2.</w:t>
      </w:r>
      <w:r>
        <w:tab/>
      </w:r>
      <w:r w:rsidR="00B6382C">
        <w:t>WISL</w:t>
      </w:r>
      <w:r w:rsidR="00E87CBA">
        <w:t xml:space="preserve"> </w:t>
      </w:r>
      <w:r w:rsidR="00B6382C">
        <w:t>Plus does not document an item analysis</w:t>
      </w:r>
      <w:r w:rsidR="005416D8">
        <w:rPr>
          <w:rStyle w:val="FootnoteReference"/>
        </w:rPr>
        <w:footnoteReference w:id="33"/>
      </w:r>
      <w:r w:rsidR="00B6382C">
        <w:t xml:space="preserve"> for </w:t>
      </w:r>
      <w:r w:rsidR="005416D8">
        <w:t xml:space="preserve">the </w:t>
      </w:r>
      <w:r w:rsidR="00B6382C">
        <w:t xml:space="preserve">MCAS </w:t>
      </w:r>
      <w:r w:rsidR="005416D8">
        <w:t xml:space="preserve">assessments </w:t>
      </w:r>
      <w:r w:rsidR="00B6382C">
        <w:t xml:space="preserve">for Brockton students to show common learning gaps.  </w:t>
      </w:r>
    </w:p>
    <w:p w14:paraId="6158DC4E" w14:textId="143BDC91" w:rsidR="00B6382C" w:rsidRDefault="00D762E8" w:rsidP="00177F96">
      <w:pPr>
        <w:tabs>
          <w:tab w:val="left" w:pos="360"/>
          <w:tab w:val="left" w:pos="720"/>
          <w:tab w:val="left" w:pos="1080"/>
          <w:tab w:val="left" w:pos="1440"/>
          <w:tab w:val="left" w:pos="1800"/>
          <w:tab w:val="left" w:pos="2160"/>
        </w:tabs>
        <w:ind w:left="1080" w:hanging="1080"/>
      </w:pPr>
      <w:r>
        <w:tab/>
      </w:r>
      <w:r w:rsidR="00E93E82">
        <w:tab/>
      </w:r>
      <w:r>
        <w:t>3.</w:t>
      </w:r>
      <w:r>
        <w:tab/>
      </w:r>
      <w:r w:rsidR="00B6382C">
        <w:t xml:space="preserve">Teachers reported that the most timely and useful measures of student learning </w:t>
      </w:r>
      <w:r w:rsidR="00CA0AAC">
        <w:t xml:space="preserve">were </w:t>
      </w:r>
      <w:r w:rsidR="00B6382C">
        <w:t>those most closely related to classroom instruction.</w:t>
      </w:r>
    </w:p>
    <w:p w14:paraId="290879B3" w14:textId="57896AA2" w:rsidR="00B6382C" w:rsidRDefault="00B562A3" w:rsidP="00B562A3">
      <w:pPr>
        <w:tabs>
          <w:tab w:val="left" w:pos="360"/>
          <w:tab w:val="left" w:pos="720"/>
          <w:tab w:val="left" w:pos="1080"/>
          <w:tab w:val="left" w:pos="1440"/>
          <w:tab w:val="left" w:pos="1800"/>
          <w:tab w:val="left" w:pos="2160"/>
        </w:tabs>
        <w:ind w:left="1440" w:hanging="1440"/>
      </w:pPr>
      <w:r>
        <w:tab/>
      </w:r>
      <w:r>
        <w:tab/>
      </w:r>
      <w:r>
        <w:tab/>
        <w:t>a.</w:t>
      </w:r>
      <w:r>
        <w:tab/>
      </w:r>
      <w:r w:rsidR="00B6382C">
        <w:t xml:space="preserve">Teachers </w:t>
      </w:r>
      <w:r w:rsidR="00CA0AAC">
        <w:t xml:space="preserve">said that </w:t>
      </w:r>
      <w:r w:rsidR="00B6382C">
        <w:t>they use</w:t>
      </w:r>
      <w:r w:rsidR="00CA0AAC">
        <w:t>d</w:t>
      </w:r>
      <w:r w:rsidR="00B6382C">
        <w:t xml:space="preserve"> classroom measures such as quizzes, exit tickets</w:t>
      </w:r>
      <w:r w:rsidR="00CA0AAC">
        <w:t>,</w:t>
      </w:r>
      <w:r w:rsidR="00B6382C">
        <w:t xml:space="preserve"> and student work to guide their decisions about what to reteach in part because MCAS and </w:t>
      </w:r>
      <w:r w:rsidR="00476A01">
        <w:t xml:space="preserve">STAR </w:t>
      </w:r>
      <w:r w:rsidR="00CA0AAC">
        <w:t xml:space="preserve">assessment </w:t>
      </w:r>
      <w:r w:rsidR="00B6382C">
        <w:t xml:space="preserve">results </w:t>
      </w:r>
      <w:r w:rsidR="00CA0AAC">
        <w:t xml:space="preserve">did not </w:t>
      </w:r>
      <w:r w:rsidR="00B6382C">
        <w:t>tell them which concept or skill students need</w:t>
      </w:r>
      <w:r w:rsidR="00CA0AAC">
        <w:t>ed</w:t>
      </w:r>
      <w:r w:rsidR="00B6382C">
        <w:t xml:space="preserve"> to master.</w:t>
      </w:r>
    </w:p>
    <w:p w14:paraId="574C0FED" w14:textId="4D1309F6" w:rsidR="00B562A3" w:rsidRDefault="00B562A3" w:rsidP="00B562A3">
      <w:pPr>
        <w:pStyle w:val="ListParagraph"/>
        <w:numPr>
          <w:ilvl w:val="2"/>
          <w:numId w:val="18"/>
        </w:numPr>
        <w:tabs>
          <w:tab w:val="left" w:pos="360"/>
          <w:tab w:val="left" w:pos="720"/>
          <w:tab w:val="left" w:pos="1080"/>
          <w:tab w:val="left" w:pos="1440"/>
          <w:tab w:val="left" w:pos="2160"/>
        </w:tabs>
        <w:ind w:left="1800" w:hanging="270"/>
        <w:contextualSpacing w:val="0"/>
      </w:pPr>
      <w:r w:rsidRPr="00DF1090">
        <w:t xml:space="preserve">Some teachers </w:t>
      </w:r>
      <w:r>
        <w:t>stated</w:t>
      </w:r>
      <w:r w:rsidRPr="00DF1090">
        <w:t xml:space="preserve"> that S</w:t>
      </w:r>
      <w:r w:rsidR="001511C8">
        <w:t>TAR</w:t>
      </w:r>
      <w:r w:rsidRPr="00DF1090">
        <w:t xml:space="preserve"> </w:t>
      </w:r>
      <w:r>
        <w:t xml:space="preserve">assessment </w:t>
      </w:r>
      <w:r w:rsidRPr="00DF1090">
        <w:t>results were difficult to interpret because the “computer-adaptive” test adjust</w:t>
      </w:r>
      <w:r>
        <w:t>ed</w:t>
      </w:r>
      <w:r w:rsidRPr="00DF1090">
        <w:t xml:space="preserve"> the difficulty level of test items based on student</w:t>
      </w:r>
      <w:r>
        <w:t>s’</w:t>
      </w:r>
      <w:r w:rsidRPr="00DF1090">
        <w:t xml:space="preserve"> responses, so </w:t>
      </w:r>
      <w:r>
        <w:t xml:space="preserve">the test did not tell </w:t>
      </w:r>
      <w:r w:rsidRPr="00DF1090">
        <w:t xml:space="preserve">teachers </w:t>
      </w:r>
      <w:r>
        <w:t>specifics about what students knew that they did not know before the last test</w:t>
      </w:r>
      <w:r w:rsidRPr="00DF1090">
        <w:t xml:space="preserve">. </w:t>
      </w:r>
    </w:p>
    <w:p w14:paraId="4C3910F9" w14:textId="42D72071" w:rsidR="00B562A3" w:rsidRPr="00DF1090" w:rsidRDefault="00B562A3" w:rsidP="00B562A3">
      <w:pPr>
        <w:pStyle w:val="ListParagraph"/>
        <w:numPr>
          <w:ilvl w:val="2"/>
          <w:numId w:val="18"/>
        </w:numPr>
        <w:tabs>
          <w:tab w:val="left" w:pos="360"/>
          <w:tab w:val="left" w:pos="720"/>
          <w:tab w:val="left" w:pos="1080"/>
          <w:tab w:val="left" w:pos="1440"/>
          <w:tab w:val="left" w:pos="2160"/>
        </w:tabs>
        <w:ind w:left="1800" w:hanging="270"/>
        <w:contextualSpacing w:val="0"/>
      </w:pPr>
      <w:r>
        <w:t>T</w:t>
      </w:r>
      <w:r w:rsidRPr="00DF1090">
        <w:t>eachers acknowledge</w:t>
      </w:r>
      <w:r>
        <w:t>d</w:t>
      </w:r>
      <w:r w:rsidRPr="00DF1090">
        <w:t xml:space="preserve"> that Brockton students generally perform</w:t>
      </w:r>
      <w:r>
        <w:t>ed</w:t>
      </w:r>
      <w:r w:rsidRPr="00DF1090">
        <w:t xml:space="preserve"> well below proficiency on state assessments and </w:t>
      </w:r>
      <w:r>
        <w:t>MCAS</w:t>
      </w:r>
      <w:r w:rsidRPr="00DF1090">
        <w:t xml:space="preserve"> </w:t>
      </w:r>
      <w:r>
        <w:t xml:space="preserve">assessment results were </w:t>
      </w:r>
      <w:r w:rsidRPr="00DF1090">
        <w:t xml:space="preserve">not a surprise. They pointed out that MCAS </w:t>
      </w:r>
      <w:r>
        <w:t>assessment results</w:t>
      </w:r>
      <w:r w:rsidRPr="00DF1090">
        <w:t xml:space="preserve"> </w:t>
      </w:r>
      <w:r>
        <w:t>concerned</w:t>
      </w:r>
      <w:r w:rsidRPr="00DF1090">
        <w:t xml:space="preserve"> the previous year and analyzing that data </w:t>
      </w:r>
      <w:r>
        <w:t>did not</w:t>
      </w:r>
      <w:r w:rsidRPr="00DF1090">
        <w:t xml:space="preserve"> provide timely information</w:t>
      </w:r>
      <w:r>
        <w:t xml:space="preserve"> that they could use to guide their choice of teaching strategies</w:t>
      </w:r>
      <w:r w:rsidRPr="00DF1090">
        <w:t xml:space="preserve">. </w:t>
      </w:r>
    </w:p>
    <w:p w14:paraId="444CF760" w14:textId="7634590A" w:rsidR="00B562A3" w:rsidRPr="00DF1090" w:rsidRDefault="00B562A3" w:rsidP="00B562A3">
      <w:pPr>
        <w:pStyle w:val="ListParagraph"/>
        <w:numPr>
          <w:ilvl w:val="2"/>
          <w:numId w:val="18"/>
        </w:numPr>
        <w:tabs>
          <w:tab w:val="left" w:pos="360"/>
          <w:tab w:val="left" w:pos="720"/>
          <w:tab w:val="left" w:pos="1080"/>
          <w:tab w:val="left" w:pos="1440"/>
          <w:tab w:val="left" w:pos="2160"/>
        </w:tabs>
        <w:ind w:left="1800" w:hanging="270"/>
        <w:contextualSpacing w:val="0"/>
      </w:pPr>
      <w:r>
        <w:t>T</w:t>
      </w:r>
      <w:r w:rsidRPr="00DF1090">
        <w:t>eachers of English learners and students with disabilities stated that S</w:t>
      </w:r>
      <w:r w:rsidR="001511C8">
        <w:t>TAR</w:t>
      </w:r>
      <w:r w:rsidRPr="00DF1090">
        <w:t xml:space="preserve"> and MCAS assessments provide</w:t>
      </w:r>
      <w:r>
        <w:t>d</w:t>
      </w:r>
      <w:r w:rsidRPr="00DF1090">
        <w:t xml:space="preserve"> inaccurate and confusing information about their students because of language </w:t>
      </w:r>
      <w:r>
        <w:t xml:space="preserve">and other </w:t>
      </w:r>
      <w:r w:rsidR="00AD4CAF">
        <w:t xml:space="preserve">learning </w:t>
      </w:r>
      <w:r w:rsidRPr="00DF1090">
        <w:t xml:space="preserve">issues. </w:t>
      </w:r>
      <w:r>
        <w:t>They said that</w:t>
      </w:r>
      <w:r w:rsidRPr="00DF1090">
        <w:t xml:space="preserve"> they rel</w:t>
      </w:r>
      <w:r>
        <w:t>ied</w:t>
      </w:r>
      <w:r w:rsidRPr="00DF1090">
        <w:t xml:space="preserve"> </w:t>
      </w:r>
      <w:r w:rsidRPr="00DF1090">
        <w:lastRenderedPageBreak/>
        <w:t>on classroom assessments, student work, and measures aligned with their curriculum</w:t>
      </w:r>
      <w:r>
        <w:t xml:space="preserve"> to inform their instructional decisions</w:t>
      </w:r>
      <w:r w:rsidRPr="00DF1090">
        <w:t xml:space="preserve">. </w:t>
      </w:r>
    </w:p>
    <w:p w14:paraId="453187F1" w14:textId="0D55AEB8" w:rsidR="00B6382C" w:rsidRDefault="00773AD9" w:rsidP="00177F96">
      <w:pPr>
        <w:tabs>
          <w:tab w:val="left" w:pos="360"/>
          <w:tab w:val="left" w:pos="720"/>
          <w:tab w:val="left" w:pos="1080"/>
          <w:tab w:val="left" w:pos="1440"/>
          <w:tab w:val="left" w:pos="1800"/>
          <w:tab w:val="left" w:pos="2160"/>
        </w:tabs>
        <w:ind w:left="1080" w:hanging="1080"/>
      </w:pPr>
      <w:r>
        <w:tab/>
      </w:r>
      <w:r w:rsidR="00E93E82">
        <w:tab/>
      </w:r>
      <w:r w:rsidR="00520CAC">
        <w:t>4</w:t>
      </w:r>
      <w:r w:rsidR="00B562A3">
        <w:t>.</w:t>
      </w:r>
      <w:r w:rsidR="00B562A3">
        <w:tab/>
      </w:r>
      <w:r w:rsidR="00520CAC">
        <w:t>Some e</w:t>
      </w:r>
      <w:r w:rsidR="00520CAC" w:rsidRPr="00DF1090">
        <w:t xml:space="preserve">lementary </w:t>
      </w:r>
      <w:r w:rsidR="00B6382C" w:rsidRPr="00DF1090">
        <w:t xml:space="preserve">teachers </w:t>
      </w:r>
      <w:r w:rsidR="006A7464">
        <w:t xml:space="preserve">who </w:t>
      </w:r>
      <w:r w:rsidR="00B6382C" w:rsidRPr="00DF1090">
        <w:t xml:space="preserve">responded to a district survey at the end of the 2018-2019 school year </w:t>
      </w:r>
      <w:r w:rsidR="00B6382C">
        <w:t>noted</w:t>
      </w:r>
      <w:r w:rsidR="00B6382C" w:rsidRPr="00DF1090">
        <w:t xml:space="preserve"> that assessments </w:t>
      </w:r>
      <w:r w:rsidR="00B6382C">
        <w:t xml:space="preserve">that </w:t>
      </w:r>
      <w:r w:rsidR="00CA0AAC">
        <w:t xml:space="preserve">were </w:t>
      </w:r>
      <w:r w:rsidR="00B6382C">
        <w:t>clear</w:t>
      </w:r>
      <w:r w:rsidR="00CA0AAC">
        <w:t>ly</w:t>
      </w:r>
      <w:r w:rsidR="00B6382C">
        <w:t xml:space="preserve"> </w:t>
      </w:r>
      <w:r w:rsidR="00B6382C" w:rsidRPr="00DF1090">
        <w:t>link</w:t>
      </w:r>
      <w:r w:rsidR="00CA0AAC">
        <w:t>ed</w:t>
      </w:r>
      <w:r w:rsidR="00B6382C" w:rsidRPr="00DF1090">
        <w:t xml:space="preserve"> to </w:t>
      </w:r>
      <w:r w:rsidR="00B6382C">
        <w:t xml:space="preserve">specific </w:t>
      </w:r>
      <w:r w:rsidR="00B6382C" w:rsidRPr="00DF1090">
        <w:t xml:space="preserve">curriculum learning standards, </w:t>
      </w:r>
      <w:r w:rsidR="00B6382C">
        <w:t xml:space="preserve">such as </w:t>
      </w:r>
      <w:r w:rsidR="00B6382C" w:rsidRPr="00DF1090">
        <w:t>the math common assessments, were most useful in deciding what to teach.</w:t>
      </w:r>
    </w:p>
    <w:p w14:paraId="1B56B145" w14:textId="31FF7B35" w:rsidR="00B6382C" w:rsidRPr="00DF1090" w:rsidRDefault="00B562A3" w:rsidP="00177F96">
      <w:pPr>
        <w:tabs>
          <w:tab w:val="left" w:pos="360"/>
          <w:tab w:val="left" w:pos="720"/>
          <w:tab w:val="left" w:pos="1080"/>
          <w:tab w:val="left" w:pos="1440"/>
          <w:tab w:val="left" w:pos="1800"/>
          <w:tab w:val="left" w:pos="2160"/>
        </w:tabs>
        <w:ind w:left="1080" w:hanging="1080"/>
      </w:pPr>
      <w:r>
        <w:tab/>
      </w:r>
      <w:r w:rsidR="00E93E82">
        <w:tab/>
      </w:r>
      <w:r w:rsidR="00520CAC">
        <w:t>5</w:t>
      </w:r>
      <w:r>
        <w:t>.</w:t>
      </w:r>
      <w:r>
        <w:tab/>
      </w:r>
      <w:r w:rsidR="00520CAC">
        <w:t>Other</w:t>
      </w:r>
      <w:r w:rsidR="00B6382C">
        <w:t xml:space="preserve"> </w:t>
      </w:r>
      <w:r w:rsidR="00B6382C" w:rsidRPr="00DF1090">
        <w:t xml:space="preserve">elementary teachers </w:t>
      </w:r>
      <w:r w:rsidR="00520CAC">
        <w:t xml:space="preserve">responding to the survey </w:t>
      </w:r>
      <w:r w:rsidR="00201C8C">
        <w:t>believed</w:t>
      </w:r>
      <w:r w:rsidR="00201C8C" w:rsidRPr="00DF1090">
        <w:t xml:space="preserve"> </w:t>
      </w:r>
      <w:r w:rsidR="00B6382C" w:rsidRPr="00DF1090">
        <w:t>that some district assessments</w:t>
      </w:r>
      <w:r w:rsidR="00B6382C">
        <w:t>, including the common assessments,</w:t>
      </w:r>
      <w:r w:rsidR="00B6382C" w:rsidRPr="00DF1090">
        <w:t xml:space="preserve"> were too challenging for their students and</w:t>
      </w:r>
      <w:r w:rsidR="00201C8C">
        <w:t xml:space="preserve"> reported that some</w:t>
      </w:r>
      <w:r w:rsidR="00B6382C" w:rsidRPr="00DF1090">
        <w:t xml:space="preserve"> items were not aligned with what was being taught in their classrooms.</w:t>
      </w:r>
    </w:p>
    <w:p w14:paraId="677A817B" w14:textId="08DF5537" w:rsidR="00B6382C" w:rsidRDefault="00B6382C" w:rsidP="000E7612">
      <w:pPr>
        <w:tabs>
          <w:tab w:val="left" w:pos="360"/>
          <w:tab w:val="left" w:pos="720"/>
          <w:tab w:val="left" w:pos="1080"/>
          <w:tab w:val="left" w:pos="1440"/>
          <w:tab w:val="left" w:pos="1800"/>
          <w:tab w:val="left" w:pos="2160"/>
        </w:tabs>
      </w:pPr>
      <w:r w:rsidRPr="00DF1090">
        <w:rPr>
          <w:b/>
        </w:rPr>
        <w:t>Impact</w:t>
      </w:r>
      <w:r w:rsidRPr="00DF1090">
        <w:t xml:space="preserve">: </w:t>
      </w:r>
      <w:r w:rsidR="00520CAC">
        <w:t>Without</w:t>
      </w:r>
      <w:r>
        <w:t xml:space="preserve"> student performance data </w:t>
      </w:r>
      <w:r w:rsidR="00520CAC">
        <w:t>that is</w:t>
      </w:r>
      <w:r>
        <w:t xml:space="preserve"> timely and </w:t>
      </w:r>
      <w:r w:rsidR="00520CAC">
        <w:t>actionable</w:t>
      </w:r>
      <w:r w:rsidR="00773AD9">
        <w:t xml:space="preserve"> and</w:t>
      </w:r>
      <w:r>
        <w:t xml:space="preserve"> </w:t>
      </w:r>
      <w:r w:rsidR="00773AD9">
        <w:t xml:space="preserve">clearly </w:t>
      </w:r>
      <w:r>
        <w:t>link</w:t>
      </w:r>
      <w:r w:rsidR="00773AD9">
        <w:t>ed</w:t>
      </w:r>
      <w:r>
        <w:t xml:space="preserve"> </w:t>
      </w:r>
      <w:r w:rsidR="00773AD9">
        <w:t>to</w:t>
      </w:r>
      <w:r>
        <w:t xml:space="preserve"> </w:t>
      </w:r>
      <w:r w:rsidR="00773AD9">
        <w:t xml:space="preserve">learning </w:t>
      </w:r>
      <w:r>
        <w:t xml:space="preserve">standards, teachers </w:t>
      </w:r>
      <w:r w:rsidR="00773AD9">
        <w:t>are challenged</w:t>
      </w:r>
      <w:r>
        <w:t xml:space="preserve"> to make instructional decisions </w:t>
      </w:r>
      <w:r w:rsidR="00773AD9">
        <w:t xml:space="preserve">targeted to the specific concepts and skills that </w:t>
      </w:r>
      <w:r>
        <w:t xml:space="preserve">students </w:t>
      </w:r>
      <w:r w:rsidR="00773AD9">
        <w:t xml:space="preserve">are expected to </w:t>
      </w:r>
      <w:r>
        <w:t xml:space="preserve">master. </w:t>
      </w:r>
    </w:p>
    <w:p w14:paraId="61C63F39" w14:textId="23FD3E94" w:rsidR="00B6382C" w:rsidRPr="000E7612" w:rsidRDefault="000E7612" w:rsidP="000E7612">
      <w:pPr>
        <w:tabs>
          <w:tab w:val="left" w:pos="360"/>
          <w:tab w:val="left" w:pos="1080"/>
          <w:tab w:val="left" w:pos="1440"/>
          <w:tab w:val="left" w:pos="1800"/>
          <w:tab w:val="left" w:pos="2160"/>
        </w:tabs>
        <w:ind w:left="360" w:hanging="360"/>
        <w:rPr>
          <w:b/>
        </w:rPr>
      </w:pPr>
      <w:r>
        <w:rPr>
          <w:b/>
        </w:rPr>
        <w:t xml:space="preserve">5. </w:t>
      </w:r>
      <w:r>
        <w:rPr>
          <w:b/>
        </w:rPr>
        <w:tab/>
      </w:r>
      <w:r w:rsidR="00B6382C" w:rsidRPr="000E7612">
        <w:rPr>
          <w:b/>
        </w:rPr>
        <w:t xml:space="preserve">The district does not regularly share evidence of the district’s performance or of the effectiveness of its current improvement strategies with the community in ways that can be easily understood. The district does not provide timely information about individual students’ performance and progress or present the information in a format that families can use to support their students to succeed at high levels.    </w:t>
      </w:r>
    </w:p>
    <w:p w14:paraId="0D744AFF" w14:textId="0478C179" w:rsidR="00B6382C" w:rsidRPr="0052131E" w:rsidRDefault="00B6382C" w:rsidP="00C27E27">
      <w:pPr>
        <w:pStyle w:val="ListParagraph"/>
        <w:numPr>
          <w:ilvl w:val="0"/>
          <w:numId w:val="57"/>
        </w:numPr>
        <w:tabs>
          <w:tab w:val="left" w:pos="360"/>
          <w:tab w:val="left" w:pos="720"/>
        </w:tabs>
        <w:contextualSpacing w:val="0"/>
      </w:pPr>
      <w:r w:rsidRPr="000E0B51">
        <w:rPr>
          <w:bCs/>
        </w:rPr>
        <w:t xml:space="preserve">While the district posts links to the state report cards for the district and </w:t>
      </w:r>
      <w:r w:rsidR="00801448">
        <w:rPr>
          <w:bCs/>
        </w:rPr>
        <w:t xml:space="preserve">its </w:t>
      </w:r>
      <w:r w:rsidRPr="000E0B51">
        <w:rPr>
          <w:bCs/>
        </w:rPr>
        <w:t xml:space="preserve">schools on its website, the district </w:t>
      </w:r>
      <w:r w:rsidR="0092306E">
        <w:rPr>
          <w:bCs/>
        </w:rPr>
        <w:t xml:space="preserve">does not </w:t>
      </w:r>
      <w:r w:rsidRPr="000E0B51">
        <w:rPr>
          <w:bCs/>
        </w:rPr>
        <w:t>provide</w:t>
      </w:r>
      <w:r w:rsidR="0092306E">
        <w:rPr>
          <w:bCs/>
        </w:rPr>
        <w:t xml:space="preserve"> </w:t>
      </w:r>
      <w:r w:rsidRPr="000E0B51">
        <w:rPr>
          <w:bCs/>
        </w:rPr>
        <w:t xml:space="preserve">guidance for </w:t>
      </w:r>
      <w:r>
        <w:rPr>
          <w:bCs/>
        </w:rPr>
        <w:t>understanding the DESE charts</w:t>
      </w:r>
      <w:r w:rsidRPr="000E0B51">
        <w:rPr>
          <w:bCs/>
        </w:rPr>
        <w:t xml:space="preserve"> beyond </w:t>
      </w:r>
      <w:r w:rsidR="00CC365E">
        <w:rPr>
          <w:bCs/>
        </w:rPr>
        <w:t>what is</w:t>
      </w:r>
      <w:r w:rsidR="00CC365E" w:rsidRPr="000E0B51">
        <w:rPr>
          <w:bCs/>
        </w:rPr>
        <w:t xml:space="preserve"> </w:t>
      </w:r>
      <w:r w:rsidRPr="000E0B51">
        <w:rPr>
          <w:bCs/>
        </w:rPr>
        <w:t xml:space="preserve">provided by </w:t>
      </w:r>
      <w:r>
        <w:rPr>
          <w:bCs/>
        </w:rPr>
        <w:t xml:space="preserve">the state. </w:t>
      </w:r>
    </w:p>
    <w:p w14:paraId="416DD195" w14:textId="31268136" w:rsidR="00B6382C" w:rsidRPr="0052131E" w:rsidRDefault="000E7612" w:rsidP="000E7612">
      <w:pPr>
        <w:tabs>
          <w:tab w:val="left" w:pos="360"/>
          <w:tab w:val="left" w:pos="720"/>
          <w:tab w:val="left" w:pos="1080"/>
          <w:tab w:val="left" w:pos="1440"/>
          <w:tab w:val="left" w:pos="1800"/>
          <w:tab w:val="left" w:pos="2160"/>
        </w:tabs>
        <w:ind w:left="1080" w:hanging="360"/>
      </w:pPr>
      <w:r>
        <w:t xml:space="preserve">1.    </w:t>
      </w:r>
      <w:r w:rsidR="00B6382C">
        <w:t xml:space="preserve">The state report card shows comparisons </w:t>
      </w:r>
      <w:r w:rsidR="00671943">
        <w:t xml:space="preserve">with </w:t>
      </w:r>
      <w:r w:rsidR="00B6382C">
        <w:t xml:space="preserve">the state without providing information about similar districts to </w:t>
      </w:r>
      <w:r w:rsidR="0092306E">
        <w:t xml:space="preserve">enable </w:t>
      </w:r>
      <w:r w:rsidR="00B6382C">
        <w:t xml:space="preserve">parents to understand how Brockton students </w:t>
      </w:r>
      <w:r w:rsidR="001A76EE">
        <w:t xml:space="preserve">perform </w:t>
      </w:r>
      <w:r w:rsidR="00B6382C">
        <w:t>compare</w:t>
      </w:r>
      <w:r w:rsidR="001A76EE">
        <w:t>d</w:t>
      </w:r>
      <w:r w:rsidR="00B6382C">
        <w:t xml:space="preserve"> with their peers. </w:t>
      </w:r>
    </w:p>
    <w:p w14:paraId="2D0E1CC5" w14:textId="51376D54" w:rsidR="00B6382C" w:rsidRPr="0052131E" w:rsidRDefault="00B6382C" w:rsidP="00C27E27">
      <w:pPr>
        <w:pStyle w:val="ListParagraph"/>
        <w:numPr>
          <w:ilvl w:val="1"/>
          <w:numId w:val="44"/>
        </w:numPr>
        <w:tabs>
          <w:tab w:val="left" w:pos="360"/>
          <w:tab w:val="left" w:pos="720"/>
          <w:tab w:val="left" w:pos="1080"/>
          <w:tab w:val="left" w:pos="1440"/>
          <w:tab w:val="left" w:pos="2160"/>
        </w:tabs>
        <w:ind w:left="1440"/>
        <w:contextualSpacing w:val="0"/>
      </w:pPr>
      <w:r>
        <w:t xml:space="preserve">The </w:t>
      </w:r>
      <w:r w:rsidR="001A76EE">
        <w:t>executive</w:t>
      </w:r>
      <w:r>
        <w:t xml:space="preserve"> director </w:t>
      </w:r>
      <w:r w:rsidR="004566A8">
        <w:t xml:space="preserve">of assessment, accountability, and technology </w:t>
      </w:r>
      <w:r>
        <w:t xml:space="preserve">shared an MCAS </w:t>
      </w:r>
      <w:r w:rsidR="0092306E">
        <w:t xml:space="preserve">assessment </w:t>
      </w:r>
      <w:r>
        <w:t xml:space="preserve">report </w:t>
      </w:r>
      <w:r w:rsidR="0092306E">
        <w:t xml:space="preserve">with </w:t>
      </w:r>
      <w:r>
        <w:t>the district</w:t>
      </w:r>
      <w:r w:rsidR="0092306E">
        <w:t>’s</w:t>
      </w:r>
      <w:r>
        <w:t xml:space="preserve"> executive team and the district office of teaching and learning (OTL) showing a comparison with eight districts either geographically or demographically similar to Brockton. </w:t>
      </w:r>
      <w:r w:rsidR="004566A8">
        <w:t>T</w:t>
      </w:r>
      <w:r>
        <w:t>he director</w:t>
      </w:r>
      <w:r w:rsidR="004566A8">
        <w:t xml:space="preserve"> executive of assessment, accountability, and technology said </w:t>
      </w:r>
      <w:r>
        <w:t xml:space="preserve">that report </w:t>
      </w:r>
      <w:r w:rsidR="004566A8">
        <w:t xml:space="preserve">was </w:t>
      </w:r>
      <w:r>
        <w:t xml:space="preserve">not shared with others beyond the original audience. </w:t>
      </w:r>
    </w:p>
    <w:p w14:paraId="11726AAA" w14:textId="566A2155" w:rsidR="00B6382C" w:rsidRPr="0052131E" w:rsidRDefault="002C78F7" w:rsidP="00177F96">
      <w:pPr>
        <w:tabs>
          <w:tab w:val="left" w:pos="360"/>
          <w:tab w:val="left" w:pos="720"/>
          <w:tab w:val="left" w:pos="1080"/>
          <w:tab w:val="left" w:pos="1440"/>
          <w:tab w:val="left" w:pos="1800"/>
          <w:tab w:val="left" w:pos="2160"/>
        </w:tabs>
        <w:ind w:left="720" w:hanging="360"/>
      </w:pPr>
      <w:r w:rsidRPr="00177F96">
        <w:rPr>
          <w:b/>
          <w:bCs/>
        </w:rPr>
        <w:t>B</w:t>
      </w:r>
      <w:r w:rsidR="000E7612" w:rsidRPr="00177F96">
        <w:rPr>
          <w:b/>
          <w:bCs/>
        </w:rPr>
        <w:t>.</w:t>
      </w:r>
      <w:r w:rsidR="000E7612">
        <w:t xml:space="preserve">  </w:t>
      </w:r>
      <w:r w:rsidR="004D4C98">
        <w:tab/>
      </w:r>
      <w:r w:rsidR="00B6382C">
        <w:t>The district</w:t>
      </w:r>
      <w:r w:rsidR="0092306E">
        <w:t>’s</w:t>
      </w:r>
      <w:r w:rsidR="00B6382C">
        <w:t xml:space="preserve"> website does not include the accountability status of the </w:t>
      </w:r>
      <w:r w:rsidR="000F223F">
        <w:t>district’s schools</w:t>
      </w:r>
      <w:r w:rsidR="00B6382C">
        <w:t xml:space="preserve">, </w:t>
      </w:r>
      <w:r w:rsidR="008646FB">
        <w:t>many of which</w:t>
      </w:r>
      <w:r w:rsidR="00B6382C">
        <w:t xml:space="preserve"> are designated in the bottom 10</w:t>
      </w:r>
      <w:r w:rsidR="008646FB">
        <w:t xml:space="preserve"> percent</w:t>
      </w:r>
      <w:r w:rsidR="00B6382C">
        <w:t xml:space="preserve"> of schools statewide. </w:t>
      </w:r>
      <w:r>
        <w:rPr>
          <w:rStyle w:val="FootnoteReference"/>
        </w:rPr>
        <w:footnoteReference w:id="34"/>
      </w:r>
      <w:r w:rsidR="00B6382C" w:rsidRPr="0052131E">
        <w:tab/>
      </w:r>
      <w:r w:rsidR="00B6382C" w:rsidRPr="0052131E">
        <w:tab/>
      </w:r>
      <w:r w:rsidR="00B6382C" w:rsidRPr="0052131E">
        <w:tab/>
      </w:r>
    </w:p>
    <w:p w14:paraId="6615074F" w14:textId="408D9059" w:rsidR="00B6382C" w:rsidRPr="0052131E" w:rsidRDefault="002C78F7" w:rsidP="00177F96">
      <w:pPr>
        <w:tabs>
          <w:tab w:val="left" w:pos="360"/>
          <w:tab w:val="left" w:pos="720"/>
          <w:tab w:val="left" w:pos="1080"/>
          <w:tab w:val="left" w:pos="1440"/>
          <w:tab w:val="left" w:pos="1800"/>
          <w:tab w:val="left" w:pos="2160"/>
        </w:tabs>
        <w:ind w:left="720" w:hanging="360"/>
      </w:pPr>
      <w:r w:rsidRPr="00177F96">
        <w:rPr>
          <w:b/>
          <w:bCs/>
        </w:rPr>
        <w:lastRenderedPageBreak/>
        <w:t>C.</w:t>
      </w:r>
      <w:r>
        <w:rPr>
          <w:b/>
          <w:bCs/>
        </w:rPr>
        <w:tab/>
      </w:r>
      <w:r w:rsidRPr="00177F96">
        <w:t>The</w:t>
      </w:r>
      <w:r>
        <w:t xml:space="preserve"> district’s website does not provide</w:t>
      </w:r>
      <w:r w:rsidR="00B6382C">
        <w:t xml:space="preserve"> access to current </w:t>
      </w:r>
      <w:r w:rsidR="004273BD">
        <w:t xml:space="preserve">Sustainable </w:t>
      </w:r>
      <w:r w:rsidR="00D21297">
        <w:t>Improvement P</w:t>
      </w:r>
      <w:r w:rsidR="004273BD">
        <w:t>lan</w:t>
      </w:r>
      <w:r w:rsidR="00B6382C">
        <w:t xml:space="preserve">s, </w:t>
      </w:r>
      <w:r w:rsidR="00E67244">
        <w:t xml:space="preserve">school </w:t>
      </w:r>
      <w:r w:rsidR="004273BD">
        <w:t>improvement plan</w:t>
      </w:r>
      <w:r w:rsidR="00B6382C">
        <w:t xml:space="preserve">s or a </w:t>
      </w:r>
      <w:r w:rsidR="00E67244">
        <w:t xml:space="preserve">district </w:t>
      </w:r>
      <w:r w:rsidR="004273BD">
        <w:t>improvement plan</w:t>
      </w:r>
      <w:r w:rsidR="00B6382C">
        <w:t xml:space="preserve">. </w:t>
      </w:r>
    </w:p>
    <w:p w14:paraId="4FC64C06" w14:textId="1B8C8BE8" w:rsidR="00B6382C" w:rsidRPr="0052131E" w:rsidRDefault="00A44C84" w:rsidP="00177F96">
      <w:pPr>
        <w:tabs>
          <w:tab w:val="left" w:pos="360"/>
          <w:tab w:val="left" w:pos="720"/>
          <w:tab w:val="left" w:pos="1080"/>
          <w:tab w:val="left" w:pos="1440"/>
          <w:tab w:val="left" w:pos="1800"/>
          <w:tab w:val="left" w:pos="2160"/>
        </w:tabs>
        <w:ind w:left="720" w:hanging="720"/>
      </w:pPr>
      <w:r>
        <w:rPr>
          <w:b/>
          <w:bCs/>
        </w:rPr>
        <w:tab/>
      </w:r>
      <w:r w:rsidR="0018649A" w:rsidRPr="00177F96">
        <w:rPr>
          <w:b/>
          <w:bCs/>
        </w:rPr>
        <w:t>D.</w:t>
      </w:r>
      <w:r w:rsidR="0018649A">
        <w:rPr>
          <w:b/>
          <w:bCs/>
        </w:rPr>
        <w:tab/>
      </w:r>
      <w:r w:rsidR="0092306E">
        <w:t>P</w:t>
      </w:r>
      <w:r w:rsidR="00B6382C">
        <w:t xml:space="preserve">arents raised concerns about gaps in communication between </w:t>
      </w:r>
      <w:r w:rsidR="00B755B3">
        <w:t xml:space="preserve">the district and </w:t>
      </w:r>
      <w:r w:rsidR="00B6382C">
        <w:t>families about student</w:t>
      </w:r>
      <w:r w:rsidR="00A7775B">
        <w:t>s’</w:t>
      </w:r>
      <w:r w:rsidR="00B6382C">
        <w:t xml:space="preserve"> academic performance</w:t>
      </w:r>
      <w:r w:rsidR="00B755B3">
        <w:t>,</w:t>
      </w:r>
      <w:r w:rsidR="00B6382C">
        <w:t xml:space="preserve"> and </w:t>
      </w:r>
      <w:r w:rsidR="00B755B3">
        <w:t xml:space="preserve">about </w:t>
      </w:r>
      <w:r w:rsidR="00B6382C">
        <w:t xml:space="preserve">the inadequacies of online information tools </w:t>
      </w:r>
      <w:r w:rsidR="00B755B3">
        <w:t>and</w:t>
      </w:r>
      <w:r w:rsidR="00B6382C">
        <w:t xml:space="preserve"> variations in the </w:t>
      </w:r>
      <w:r w:rsidR="00E67244">
        <w:t xml:space="preserve">online </w:t>
      </w:r>
      <w:r w:rsidR="00B6382C">
        <w:t xml:space="preserve">tools used.   </w:t>
      </w:r>
    </w:p>
    <w:p w14:paraId="055F525B" w14:textId="7D673A6C" w:rsidR="00B6382C" w:rsidRDefault="000E7612" w:rsidP="000E7612">
      <w:pPr>
        <w:tabs>
          <w:tab w:val="left" w:pos="360"/>
          <w:tab w:val="left" w:pos="720"/>
          <w:tab w:val="left" w:pos="1080"/>
          <w:tab w:val="left" w:pos="1440"/>
          <w:tab w:val="left" w:pos="1800"/>
        </w:tabs>
        <w:ind w:left="1080" w:hanging="360"/>
      </w:pPr>
      <w:r>
        <w:t xml:space="preserve">1.  </w:t>
      </w:r>
      <w:r>
        <w:tab/>
      </w:r>
      <w:r w:rsidR="00B6382C">
        <w:t xml:space="preserve">While some parents </w:t>
      </w:r>
      <w:r w:rsidR="00A7775B">
        <w:t xml:space="preserve">said that </w:t>
      </w:r>
      <w:r w:rsidR="00B6382C">
        <w:t xml:space="preserve">the online portal </w:t>
      </w:r>
      <w:r w:rsidR="00A7775B">
        <w:t xml:space="preserve">was </w:t>
      </w:r>
      <w:r w:rsidR="00B6382C">
        <w:t xml:space="preserve">informative, others noted that </w:t>
      </w:r>
      <w:r w:rsidR="00A7775B">
        <w:t>some</w:t>
      </w:r>
      <w:r w:rsidR="00B6382C">
        <w:t xml:space="preserve"> teachers </w:t>
      </w:r>
      <w:r w:rsidR="00A7775B">
        <w:t xml:space="preserve">did not </w:t>
      </w:r>
      <w:r w:rsidR="00B6382C">
        <w:t>consistently update the information.</w:t>
      </w:r>
    </w:p>
    <w:p w14:paraId="34E72E2C" w14:textId="7C392BA1" w:rsidR="00B6382C" w:rsidRDefault="00E67244" w:rsidP="00C27E27">
      <w:pPr>
        <w:pStyle w:val="ListParagraph"/>
        <w:numPr>
          <w:ilvl w:val="7"/>
          <w:numId w:val="19"/>
        </w:numPr>
        <w:tabs>
          <w:tab w:val="left" w:pos="360"/>
          <w:tab w:val="left" w:pos="720"/>
          <w:tab w:val="left" w:pos="1080"/>
          <w:tab w:val="left" w:pos="1440"/>
          <w:tab w:val="left" w:pos="1800"/>
        </w:tabs>
        <w:ind w:left="1440"/>
        <w:contextualSpacing w:val="0"/>
      </w:pPr>
      <w:r>
        <w:t xml:space="preserve">Interviews with district and school leaders and families indicated </w:t>
      </w:r>
      <w:r w:rsidR="00B6382C">
        <w:t xml:space="preserve">that the online portal, Infinite Campus, </w:t>
      </w:r>
      <w:r w:rsidR="00A7775B">
        <w:t xml:space="preserve">was </w:t>
      </w:r>
      <w:r w:rsidR="00B6382C">
        <w:t>only used by middle</w:t>
      </w:r>
      <w:r w:rsidR="00A7775B">
        <w:t>-</w:t>
      </w:r>
      <w:r w:rsidR="00B6382C">
        <w:t xml:space="preserve">school and </w:t>
      </w:r>
      <w:r w:rsidR="00A7775B">
        <w:t>high-</w:t>
      </w:r>
      <w:r w:rsidR="00B6382C">
        <w:t>school teachers. The district assessment team estimated that 10</w:t>
      </w:r>
      <w:r w:rsidR="00F471FD">
        <w:t xml:space="preserve"> to</w:t>
      </w:r>
      <w:r w:rsidR="00B6382C">
        <w:t xml:space="preserve"> 20</w:t>
      </w:r>
      <w:r w:rsidR="003F65B9">
        <w:t xml:space="preserve"> percent</w:t>
      </w:r>
      <w:r w:rsidR="00B6382C">
        <w:t xml:space="preserve"> of parents have registered for accounts on the online</w:t>
      </w:r>
      <w:r w:rsidR="00A7775B">
        <w:t xml:space="preserve"> portal</w:t>
      </w:r>
      <w:r w:rsidR="00B6382C">
        <w:t xml:space="preserve">. </w:t>
      </w:r>
      <w:r w:rsidR="00F471FD">
        <w:t xml:space="preserve">Assessment team members </w:t>
      </w:r>
      <w:r w:rsidR="00B6382C">
        <w:t xml:space="preserve">reported that parents </w:t>
      </w:r>
      <w:r w:rsidR="00A7775B">
        <w:t xml:space="preserve">could </w:t>
      </w:r>
      <w:r w:rsidR="00B6382C">
        <w:t>access the portal using their child</w:t>
      </w:r>
      <w:r w:rsidR="00A7775B">
        <w:t>ren</w:t>
      </w:r>
      <w:r w:rsidR="00B6382C">
        <w:t xml:space="preserve">’s login credentials so they could not provide accurate data on the percentage of </w:t>
      </w:r>
      <w:r w:rsidR="00A7775B">
        <w:t>families using</w:t>
      </w:r>
      <w:r w:rsidR="00B6382C">
        <w:t xml:space="preserve"> the </w:t>
      </w:r>
      <w:r w:rsidR="00A7775B">
        <w:t>portal</w:t>
      </w:r>
      <w:r w:rsidR="00B6382C">
        <w:t xml:space="preserve">. </w:t>
      </w:r>
    </w:p>
    <w:p w14:paraId="23E321E8" w14:textId="3B6EE3B0" w:rsidR="00B6382C" w:rsidRDefault="00B6382C" w:rsidP="00C27E27">
      <w:pPr>
        <w:pStyle w:val="ListParagraph"/>
        <w:numPr>
          <w:ilvl w:val="7"/>
          <w:numId w:val="19"/>
        </w:numPr>
        <w:tabs>
          <w:tab w:val="left" w:pos="360"/>
          <w:tab w:val="left" w:pos="720"/>
          <w:tab w:val="left" w:pos="1080"/>
          <w:tab w:val="left" w:pos="1440"/>
          <w:tab w:val="left" w:pos="1800"/>
        </w:tabs>
        <w:ind w:left="1440"/>
        <w:contextualSpacing w:val="0"/>
      </w:pPr>
      <w:r>
        <w:t xml:space="preserve">Parents reported that only some </w:t>
      </w:r>
      <w:r w:rsidR="001A76EE">
        <w:t xml:space="preserve">elementary </w:t>
      </w:r>
      <w:r>
        <w:t>teachers use</w:t>
      </w:r>
      <w:r w:rsidR="00A7775B">
        <w:t>d</w:t>
      </w:r>
      <w:r>
        <w:t xml:space="preserve"> the phone app, Class Dojo, to communicate with their students’ families</w:t>
      </w:r>
      <w:r w:rsidR="00A7775B">
        <w:t>,</w:t>
      </w:r>
      <w:r>
        <w:t xml:space="preserve"> confirming what teachers noted</w:t>
      </w:r>
      <w:r w:rsidR="00A7775B">
        <w:t>.</w:t>
      </w:r>
      <w:r>
        <w:t xml:space="preserve"> </w:t>
      </w:r>
      <w:r w:rsidR="00A7775B">
        <w:t xml:space="preserve">Although </w:t>
      </w:r>
      <w:r w:rsidR="00E7639C">
        <w:t>the district encour</w:t>
      </w:r>
      <w:r w:rsidR="00D96163">
        <w:t>a</w:t>
      </w:r>
      <w:r w:rsidR="00E7639C">
        <w:t>ges</w:t>
      </w:r>
      <w:r>
        <w:t xml:space="preserve"> use of apps </w:t>
      </w:r>
      <w:r w:rsidR="00A7775B">
        <w:t xml:space="preserve">such </w:t>
      </w:r>
      <w:r>
        <w:t>Class Dojo</w:t>
      </w:r>
      <w:r w:rsidR="00E7639C">
        <w:t>,</w:t>
      </w:r>
      <w:r>
        <w:t xml:space="preserve"> </w:t>
      </w:r>
      <w:r w:rsidR="00CD716B">
        <w:t>Teams, Infinite Campus parent p</w:t>
      </w:r>
      <w:r w:rsidR="00AF71F2">
        <w:t>o</w:t>
      </w:r>
      <w:r w:rsidR="00CD716B">
        <w:t xml:space="preserve">rtal, and Schoology, </w:t>
      </w:r>
      <w:r w:rsidR="00377ED4">
        <w:t xml:space="preserve">it </w:t>
      </w:r>
      <w:r w:rsidR="007B192A">
        <w:t>can</w:t>
      </w:r>
      <w:r>
        <w:t>not require</w:t>
      </w:r>
      <w:r w:rsidR="007B192A">
        <w:t xml:space="preserve"> </w:t>
      </w:r>
      <w:r w:rsidR="008159FC">
        <w:t>it</w:t>
      </w:r>
      <w:r>
        <w:t xml:space="preserve">. </w:t>
      </w:r>
    </w:p>
    <w:p w14:paraId="5B98858A" w14:textId="4C9E3FB4" w:rsidR="00B6382C" w:rsidRDefault="00B6382C" w:rsidP="00C27E27">
      <w:pPr>
        <w:pStyle w:val="ListParagraph"/>
        <w:numPr>
          <w:ilvl w:val="7"/>
          <w:numId w:val="19"/>
        </w:numPr>
        <w:tabs>
          <w:tab w:val="left" w:pos="360"/>
          <w:tab w:val="left" w:pos="720"/>
          <w:tab w:val="left" w:pos="1080"/>
          <w:tab w:val="left" w:pos="1440"/>
          <w:tab w:val="left" w:pos="1800"/>
        </w:tabs>
        <w:ind w:left="1440"/>
        <w:contextualSpacing w:val="0"/>
      </w:pPr>
      <w:r>
        <w:t xml:space="preserve">Some elementary teachers said </w:t>
      </w:r>
      <w:r w:rsidR="00B755B3">
        <w:t xml:space="preserve">that </w:t>
      </w:r>
      <w:r>
        <w:t>they prepare</w:t>
      </w:r>
      <w:r w:rsidR="00B755B3">
        <w:t>d</w:t>
      </w:r>
      <w:r>
        <w:t xml:space="preserve"> classroom newsletters, but the</w:t>
      </w:r>
      <w:r w:rsidR="00F9187A">
        <w:t>se</w:t>
      </w:r>
      <w:r>
        <w:t xml:space="preserve"> </w:t>
      </w:r>
      <w:r w:rsidR="00B755B3">
        <w:t xml:space="preserve">were </w:t>
      </w:r>
      <w:r>
        <w:t xml:space="preserve">not required and </w:t>
      </w:r>
      <w:r w:rsidR="00B755B3">
        <w:t xml:space="preserve">were </w:t>
      </w:r>
      <w:r>
        <w:t>not posted on the</w:t>
      </w:r>
      <w:r w:rsidR="00B755B3">
        <w:t xml:space="preserve"> district’s</w:t>
      </w:r>
      <w:r>
        <w:t xml:space="preserve"> website. It was unclear whether classroom newsletters provide </w:t>
      </w:r>
      <w:r w:rsidR="00B755B3">
        <w:t xml:space="preserve">families with </w:t>
      </w:r>
      <w:r>
        <w:t>guidance</w:t>
      </w:r>
      <w:r w:rsidR="00A5491D">
        <w:t xml:space="preserve"> </w:t>
      </w:r>
      <w:r>
        <w:t>related to the</w:t>
      </w:r>
      <w:r w:rsidR="00B755B3">
        <w:t>ir</w:t>
      </w:r>
      <w:r>
        <w:t xml:space="preserve"> child</w:t>
      </w:r>
      <w:r w:rsidR="00B755B3">
        <w:t>ren</w:t>
      </w:r>
      <w:r>
        <w:t xml:space="preserve">’s academic program.  </w:t>
      </w:r>
    </w:p>
    <w:p w14:paraId="0547EB2F" w14:textId="1CF8B1F9" w:rsidR="00B6382C" w:rsidRDefault="0018649A" w:rsidP="00177F96">
      <w:pPr>
        <w:tabs>
          <w:tab w:val="left" w:pos="360"/>
          <w:tab w:val="left" w:pos="720"/>
          <w:tab w:val="left" w:pos="1080"/>
          <w:tab w:val="left" w:pos="1440"/>
          <w:tab w:val="left" w:pos="1800"/>
        </w:tabs>
        <w:ind w:left="1080" w:hanging="360"/>
      </w:pPr>
      <w:r>
        <w:t>2.</w:t>
      </w:r>
      <w:r>
        <w:tab/>
      </w:r>
      <w:r w:rsidR="00B6382C">
        <w:t xml:space="preserve">The district assessment team reported in </w:t>
      </w:r>
      <w:r w:rsidR="00B76746">
        <w:t xml:space="preserve">the results of </w:t>
      </w:r>
      <w:r w:rsidR="00B6382C">
        <w:t>a recent survey</w:t>
      </w:r>
      <w:r w:rsidR="00BA2FB8">
        <w:t xml:space="preserve"> that </w:t>
      </w:r>
      <w:r w:rsidR="00B6382C">
        <w:t>parents raised concerns about the timeliness and usefulness of the assessment information</w:t>
      </w:r>
      <w:r w:rsidR="00627414">
        <w:t xml:space="preserve"> provided to families</w:t>
      </w:r>
      <w:r w:rsidR="00B6382C">
        <w:t xml:space="preserve"> about their children.</w:t>
      </w:r>
    </w:p>
    <w:p w14:paraId="33161AB4" w14:textId="6DFEB7A7" w:rsidR="00B6382C" w:rsidRDefault="00632725" w:rsidP="00177F96">
      <w:pPr>
        <w:tabs>
          <w:tab w:val="left" w:pos="360"/>
          <w:tab w:val="left" w:pos="720"/>
          <w:tab w:val="left" w:pos="1080"/>
          <w:tab w:val="left" w:pos="1440"/>
          <w:tab w:val="left" w:pos="1800"/>
        </w:tabs>
        <w:ind w:left="1440" w:hanging="1440"/>
      </w:pPr>
      <w:r>
        <w:tab/>
      </w:r>
      <w:r>
        <w:tab/>
      </w:r>
      <w:r w:rsidR="004D0C41">
        <w:tab/>
      </w:r>
      <w:r>
        <w:t>a.</w:t>
      </w:r>
      <w:r>
        <w:tab/>
      </w:r>
      <w:r w:rsidR="00B6382C">
        <w:t xml:space="preserve">In response to parent feedback, the district initiated a </w:t>
      </w:r>
      <w:r w:rsidR="00B755B3">
        <w:t xml:space="preserve">process to redesign </w:t>
      </w:r>
      <w:r w:rsidR="00B6382C">
        <w:t>report card</w:t>
      </w:r>
      <w:r w:rsidR="00B755B3">
        <w:t>s</w:t>
      </w:r>
      <w:r w:rsidR="00B6382C">
        <w:t xml:space="preserve">. However, the </w:t>
      </w:r>
      <w:r w:rsidR="00E67244">
        <w:t xml:space="preserve">district </w:t>
      </w:r>
      <w:r w:rsidR="00B6382C">
        <w:t xml:space="preserve">assessment team noted that the </w:t>
      </w:r>
      <w:r w:rsidR="00B755B3">
        <w:t xml:space="preserve">district expected that the </w:t>
      </w:r>
      <w:r w:rsidR="00B6382C">
        <w:t xml:space="preserve">redesigned report card </w:t>
      </w:r>
      <w:r w:rsidR="00B755B3">
        <w:t>would not</w:t>
      </w:r>
      <w:r w:rsidR="00B6382C">
        <w:t xml:space="preserve"> be available for two years because of the time needed to pilot and revise proposed drafts. </w:t>
      </w:r>
    </w:p>
    <w:p w14:paraId="720B40CE" w14:textId="4B41F20E" w:rsidR="00B6382C" w:rsidRDefault="00B6382C" w:rsidP="00B6382C">
      <w:pPr>
        <w:tabs>
          <w:tab w:val="left" w:pos="360"/>
          <w:tab w:val="left" w:pos="720"/>
          <w:tab w:val="left" w:pos="1080"/>
          <w:tab w:val="left" w:pos="1440"/>
          <w:tab w:val="left" w:pos="1800"/>
          <w:tab w:val="left" w:pos="2160"/>
        </w:tabs>
      </w:pPr>
      <w:r w:rsidRPr="00F731AA">
        <w:rPr>
          <w:b/>
        </w:rPr>
        <w:t>Impact</w:t>
      </w:r>
      <w:r w:rsidRPr="00BA3A76">
        <w:t xml:space="preserve">: </w:t>
      </w:r>
      <w:r w:rsidR="00B76746">
        <w:t xml:space="preserve">Families </w:t>
      </w:r>
      <w:r>
        <w:t xml:space="preserve">who </w:t>
      </w:r>
      <w:r w:rsidR="00A75BAE">
        <w:t xml:space="preserve">do not </w:t>
      </w:r>
      <w:r>
        <w:t>have adequate information about their child</w:t>
      </w:r>
      <w:r w:rsidR="00B755B3">
        <w:t>ren</w:t>
      </w:r>
      <w:r>
        <w:t xml:space="preserve">’s </w:t>
      </w:r>
      <w:r w:rsidR="00B755B3">
        <w:t xml:space="preserve">performance </w:t>
      </w:r>
      <w:r>
        <w:t xml:space="preserve">and progress </w:t>
      </w:r>
      <w:r w:rsidR="00A75BAE">
        <w:t>are challenged</w:t>
      </w:r>
      <w:r>
        <w:t xml:space="preserve"> to provide supports to help their children </w:t>
      </w:r>
      <w:r w:rsidR="00087F75">
        <w:t>perform at a high level</w:t>
      </w:r>
      <w:r>
        <w:t xml:space="preserve">. Without an accurate </w:t>
      </w:r>
      <w:r w:rsidR="00A75BAE">
        <w:t xml:space="preserve">understanding </w:t>
      </w:r>
      <w:r>
        <w:t>of students</w:t>
      </w:r>
      <w:r w:rsidR="00A75BAE">
        <w:t>’</w:t>
      </w:r>
      <w:r w:rsidR="00087F75">
        <w:t xml:space="preserve"> </w:t>
      </w:r>
      <w:r w:rsidR="00A75BAE">
        <w:t>performance and progress</w:t>
      </w:r>
      <w:r>
        <w:t xml:space="preserve"> compared with their peers in other districts, and a clear understanding of the district’s improvement goals and initiatives, families and members of the community </w:t>
      </w:r>
      <w:r w:rsidR="00A75BAE">
        <w:t>cannot</w:t>
      </w:r>
      <w:r>
        <w:t xml:space="preserve"> partner with the district to advocate </w:t>
      </w:r>
      <w:r w:rsidR="00E67244">
        <w:t xml:space="preserve">for </w:t>
      </w:r>
      <w:r>
        <w:t xml:space="preserve">and support improved outcomes.  </w:t>
      </w:r>
    </w:p>
    <w:p w14:paraId="79FB450C" w14:textId="77777777" w:rsidR="000D7224" w:rsidRDefault="000D7224" w:rsidP="00B6382C">
      <w:pPr>
        <w:tabs>
          <w:tab w:val="left" w:pos="360"/>
          <w:tab w:val="left" w:pos="720"/>
          <w:tab w:val="left" w:pos="1080"/>
          <w:tab w:val="left" w:pos="1440"/>
          <w:tab w:val="left" w:pos="1800"/>
          <w:tab w:val="left" w:pos="2160"/>
        </w:tabs>
        <w:rPr>
          <w:b/>
          <w:sz w:val="28"/>
          <w:szCs w:val="28"/>
        </w:rPr>
      </w:pPr>
    </w:p>
    <w:p w14:paraId="16950FBA" w14:textId="2E02B86A" w:rsidR="00B6382C" w:rsidRPr="00627414" w:rsidRDefault="00B6382C" w:rsidP="00B6382C">
      <w:pPr>
        <w:tabs>
          <w:tab w:val="left" w:pos="360"/>
          <w:tab w:val="left" w:pos="720"/>
          <w:tab w:val="left" w:pos="1080"/>
          <w:tab w:val="left" w:pos="1440"/>
          <w:tab w:val="left" w:pos="1800"/>
          <w:tab w:val="left" w:pos="2160"/>
        </w:tabs>
        <w:rPr>
          <w:b/>
          <w:i/>
          <w:iCs/>
          <w:sz w:val="28"/>
          <w:szCs w:val="28"/>
        </w:rPr>
      </w:pPr>
      <w:r w:rsidRPr="00627414">
        <w:rPr>
          <w:b/>
          <w:i/>
          <w:iCs/>
          <w:sz w:val="28"/>
          <w:szCs w:val="28"/>
        </w:rPr>
        <w:lastRenderedPageBreak/>
        <w:t>Recommendations</w:t>
      </w:r>
    </w:p>
    <w:p w14:paraId="6F8911A8" w14:textId="6E8005C2" w:rsidR="00B6382C" w:rsidRPr="00785D40" w:rsidRDefault="00785D40" w:rsidP="00785D40">
      <w:pPr>
        <w:tabs>
          <w:tab w:val="left" w:pos="360"/>
          <w:tab w:val="left" w:pos="720"/>
          <w:tab w:val="left" w:pos="1080"/>
          <w:tab w:val="left" w:pos="1440"/>
          <w:tab w:val="left" w:pos="1800"/>
        </w:tabs>
        <w:ind w:left="360" w:hanging="360"/>
        <w:rPr>
          <w:b/>
          <w:i/>
        </w:rPr>
      </w:pPr>
      <w:r>
        <w:rPr>
          <w:b/>
        </w:rPr>
        <w:t xml:space="preserve">1.   </w:t>
      </w:r>
      <w:r w:rsidR="00B6382C" w:rsidRPr="00785D40">
        <w:rPr>
          <w:b/>
        </w:rPr>
        <w:t xml:space="preserve">The district should </w:t>
      </w:r>
      <w:r w:rsidR="006962D6">
        <w:rPr>
          <w:b/>
        </w:rPr>
        <w:t xml:space="preserve">take steps </w:t>
      </w:r>
      <w:r w:rsidR="00B6382C" w:rsidRPr="00785D40">
        <w:rPr>
          <w:b/>
        </w:rPr>
        <w:t xml:space="preserve">to </w:t>
      </w:r>
      <w:r w:rsidR="006962D6" w:rsidRPr="00785D40">
        <w:rPr>
          <w:b/>
        </w:rPr>
        <w:t>improv</w:t>
      </w:r>
      <w:r w:rsidR="006962D6">
        <w:rPr>
          <w:b/>
        </w:rPr>
        <w:t>e</w:t>
      </w:r>
      <w:r w:rsidR="006962D6" w:rsidRPr="00785D40">
        <w:rPr>
          <w:b/>
        </w:rPr>
        <w:t xml:space="preserve"> </w:t>
      </w:r>
      <w:r w:rsidR="00B6382C" w:rsidRPr="00AA4CA8">
        <w:rPr>
          <w:b/>
        </w:rPr>
        <w:t>teachers’ access to</w:t>
      </w:r>
      <w:r w:rsidR="00B6382C" w:rsidRPr="00785D40">
        <w:rPr>
          <w:b/>
        </w:rPr>
        <w:t xml:space="preserve"> and </w:t>
      </w:r>
      <w:r w:rsidR="006962D6">
        <w:rPr>
          <w:b/>
        </w:rPr>
        <w:t>skills in</w:t>
      </w:r>
      <w:r w:rsidR="00B6382C" w:rsidRPr="00785D40">
        <w:rPr>
          <w:b/>
        </w:rPr>
        <w:t xml:space="preserve"> </w:t>
      </w:r>
      <w:r w:rsidR="00AA4CA8">
        <w:rPr>
          <w:b/>
        </w:rPr>
        <w:t xml:space="preserve">using </w:t>
      </w:r>
      <w:r w:rsidR="006962D6" w:rsidRPr="00785D40">
        <w:rPr>
          <w:b/>
        </w:rPr>
        <w:t>high</w:t>
      </w:r>
      <w:r w:rsidR="006962D6">
        <w:rPr>
          <w:b/>
        </w:rPr>
        <w:t>-</w:t>
      </w:r>
      <w:r w:rsidR="00B6382C" w:rsidRPr="00785D40">
        <w:rPr>
          <w:b/>
        </w:rPr>
        <w:t xml:space="preserve">quality </w:t>
      </w:r>
      <w:r w:rsidR="006962D6">
        <w:rPr>
          <w:b/>
        </w:rPr>
        <w:t xml:space="preserve">common </w:t>
      </w:r>
      <w:r w:rsidR="00B6382C" w:rsidRPr="00785D40">
        <w:rPr>
          <w:b/>
        </w:rPr>
        <w:t xml:space="preserve">assessments aligned with the </w:t>
      </w:r>
      <w:r w:rsidR="00627414">
        <w:rPr>
          <w:b/>
        </w:rPr>
        <w:t xml:space="preserve">Massachusetts </w:t>
      </w:r>
      <w:r w:rsidR="006962D6">
        <w:rPr>
          <w:b/>
        </w:rPr>
        <w:t>curriculum f</w:t>
      </w:r>
      <w:r w:rsidR="00627414">
        <w:rPr>
          <w:b/>
        </w:rPr>
        <w:t>rameworks</w:t>
      </w:r>
      <w:r w:rsidR="00B6382C" w:rsidRPr="00785D40">
        <w:rPr>
          <w:b/>
        </w:rPr>
        <w:t xml:space="preserve">. </w:t>
      </w:r>
    </w:p>
    <w:p w14:paraId="787757FC" w14:textId="34E0EEF8" w:rsidR="00B6382C" w:rsidRDefault="00785D40" w:rsidP="00785D40">
      <w:pPr>
        <w:tabs>
          <w:tab w:val="left" w:pos="360"/>
          <w:tab w:val="left" w:pos="720"/>
          <w:tab w:val="left" w:pos="1080"/>
          <w:tab w:val="left" w:pos="1440"/>
          <w:tab w:val="left" w:pos="1800"/>
          <w:tab w:val="left" w:pos="2160"/>
        </w:tabs>
        <w:ind w:left="720" w:hanging="360"/>
      </w:pPr>
      <w:r w:rsidRPr="00785D40">
        <w:rPr>
          <w:b/>
          <w:bCs/>
        </w:rPr>
        <w:t>A.</w:t>
      </w:r>
      <w:r>
        <w:t xml:space="preserve">   </w:t>
      </w:r>
      <w:r w:rsidR="00B6382C">
        <w:t xml:space="preserve">In the elementary schools, </w:t>
      </w:r>
      <w:r w:rsidR="009C54A8">
        <w:t xml:space="preserve">the district should </w:t>
      </w:r>
      <w:r w:rsidR="00B6382C">
        <w:t>continue building teachers’ skill in using common assessments</w:t>
      </w:r>
      <w:r w:rsidR="004D4C98">
        <w:t>,</w:t>
      </w:r>
      <w:r w:rsidR="00B6382C">
        <w:t xml:space="preserve"> quizzes</w:t>
      </w:r>
      <w:r w:rsidR="004D4C98">
        <w:t>, exit tickets, and review of student work</w:t>
      </w:r>
      <w:r w:rsidR="00B6382C">
        <w:t xml:space="preserve"> to inform their instructional decisions</w:t>
      </w:r>
      <w:r w:rsidR="00B6382C" w:rsidRPr="00210D16">
        <w:t xml:space="preserve">. </w:t>
      </w:r>
    </w:p>
    <w:p w14:paraId="004EC73E" w14:textId="147DC272" w:rsidR="00F957EA" w:rsidRDefault="00F957EA" w:rsidP="00F957EA">
      <w:pPr>
        <w:pStyle w:val="ListParagraph"/>
        <w:numPr>
          <w:ilvl w:val="0"/>
          <w:numId w:val="66"/>
        </w:numPr>
        <w:tabs>
          <w:tab w:val="left" w:pos="360"/>
          <w:tab w:val="left" w:pos="720"/>
          <w:tab w:val="left" w:pos="1080"/>
          <w:tab w:val="left" w:pos="1440"/>
          <w:tab w:val="left" w:pos="1800"/>
          <w:tab w:val="left" w:pos="2160"/>
        </w:tabs>
        <w:ind w:left="1080"/>
      </w:pPr>
      <w:r>
        <w:t xml:space="preserve">The district should continue to provide training to the instructional coaches and STEM coaches in each elementary school to enhance their ability to facilitate teachers’ use of data to improve classroom instruction. </w:t>
      </w:r>
    </w:p>
    <w:p w14:paraId="0FB6D89F" w14:textId="343C63AE" w:rsidR="00AA4CA8" w:rsidRDefault="00AA4CA8" w:rsidP="00AA4CA8">
      <w:pPr>
        <w:tabs>
          <w:tab w:val="left" w:pos="360"/>
          <w:tab w:val="left" w:pos="720"/>
          <w:tab w:val="left" w:pos="1080"/>
          <w:tab w:val="left" w:pos="1440"/>
          <w:tab w:val="left" w:pos="1800"/>
          <w:tab w:val="left" w:pos="2160"/>
        </w:tabs>
        <w:ind w:left="720" w:hanging="720"/>
      </w:pPr>
      <w:r>
        <w:tab/>
      </w:r>
      <w:r w:rsidRPr="00177F96">
        <w:rPr>
          <w:b/>
          <w:bCs/>
        </w:rPr>
        <w:t>B.</w:t>
      </w:r>
      <w:r>
        <w:rPr>
          <w:b/>
          <w:bCs/>
        </w:rPr>
        <w:tab/>
      </w:r>
      <w:r>
        <w:t xml:space="preserve">In the middle schools, teachers should continue to develop common assessments in core content areas and ensure that the assessments are administered consistently. </w:t>
      </w:r>
    </w:p>
    <w:p w14:paraId="4560690C" w14:textId="7B12490B" w:rsidR="00AA4CA8" w:rsidRDefault="00AA4CA8" w:rsidP="00AA4CA8">
      <w:pPr>
        <w:pStyle w:val="ListParagraph"/>
        <w:tabs>
          <w:tab w:val="left" w:pos="360"/>
          <w:tab w:val="left" w:pos="720"/>
          <w:tab w:val="left" w:pos="1080"/>
          <w:tab w:val="left" w:pos="1440"/>
          <w:tab w:val="left" w:pos="1800"/>
          <w:tab w:val="left" w:pos="2160"/>
        </w:tabs>
        <w:ind w:left="1080" w:hanging="1080"/>
        <w:contextualSpacing w:val="0"/>
      </w:pPr>
      <w:r>
        <w:tab/>
      </w:r>
      <w:r>
        <w:tab/>
        <w:t xml:space="preserve">1.  </w:t>
      </w:r>
      <w:r>
        <w:tab/>
        <w:t xml:space="preserve">The district should engage teachers in developing common assessments aligned </w:t>
      </w:r>
      <w:r w:rsidR="00F957EA">
        <w:t xml:space="preserve">with </w:t>
      </w:r>
      <w:r>
        <w:t xml:space="preserve">the Massachusetts </w:t>
      </w:r>
      <w:r w:rsidR="00F957EA">
        <w:t xml:space="preserve">curriculum frameworks </w:t>
      </w:r>
      <w:r>
        <w:t xml:space="preserve">similar to the process undertaken at the elementary level. </w:t>
      </w:r>
    </w:p>
    <w:p w14:paraId="74484C61" w14:textId="33B2BC34" w:rsidR="009A6982" w:rsidRDefault="009A6982" w:rsidP="00AA4CA8">
      <w:pPr>
        <w:tabs>
          <w:tab w:val="left" w:pos="360"/>
          <w:tab w:val="left" w:pos="720"/>
          <w:tab w:val="left" w:pos="1080"/>
          <w:tab w:val="left" w:pos="1440"/>
          <w:tab w:val="left" w:pos="1800"/>
          <w:tab w:val="left" w:pos="2160"/>
        </w:tabs>
        <w:ind w:left="720" w:hanging="1080"/>
      </w:pPr>
      <w:r>
        <w:rPr>
          <w:b/>
          <w:bCs/>
        </w:rPr>
        <w:tab/>
      </w:r>
      <w:r w:rsidR="00AA4CA8" w:rsidRPr="00177F96">
        <w:rPr>
          <w:b/>
          <w:bCs/>
        </w:rPr>
        <w:t>C.</w:t>
      </w:r>
      <w:r w:rsidR="00AA4CA8">
        <w:rPr>
          <w:b/>
          <w:bCs/>
        </w:rPr>
        <w:tab/>
      </w:r>
      <w:r w:rsidR="00AA4CA8">
        <w:t>In the high school</w:t>
      </w:r>
      <w:r w:rsidR="00666E06">
        <w:t>s</w:t>
      </w:r>
      <w:r w:rsidR="00AA4CA8">
        <w:t xml:space="preserve">, the district should oversee the development of </w:t>
      </w:r>
      <w:r w:rsidR="00F957EA">
        <w:t>high-</w:t>
      </w:r>
      <w:r w:rsidR="00AA4CA8">
        <w:t xml:space="preserve">quality common assessments, including common mid-term and final exams, that reflect appropriate levels of challenge and rigor. </w:t>
      </w:r>
    </w:p>
    <w:p w14:paraId="5B435577" w14:textId="72D51BC9" w:rsidR="00AA4CA8" w:rsidRDefault="009A6982" w:rsidP="009A6982">
      <w:pPr>
        <w:tabs>
          <w:tab w:val="left" w:pos="360"/>
          <w:tab w:val="left" w:pos="720"/>
          <w:tab w:val="left" w:pos="1080"/>
          <w:tab w:val="left" w:pos="1440"/>
          <w:tab w:val="left" w:pos="1800"/>
          <w:tab w:val="left" w:pos="2160"/>
        </w:tabs>
        <w:ind w:left="1080" w:hanging="1440"/>
      </w:pPr>
      <w:r>
        <w:rPr>
          <w:b/>
          <w:bCs/>
        </w:rPr>
        <w:tab/>
      </w:r>
      <w:r>
        <w:rPr>
          <w:b/>
          <w:bCs/>
        </w:rPr>
        <w:tab/>
      </w:r>
      <w:r w:rsidRPr="009A6982">
        <w:t>1.</w:t>
      </w:r>
      <w:r>
        <w:rPr>
          <w:b/>
          <w:bCs/>
        </w:rPr>
        <w:tab/>
      </w:r>
      <w:r w:rsidR="00AA4CA8">
        <w:t xml:space="preserve">The district should also ensure consistent administration of the common assessments and regular </w:t>
      </w:r>
      <w:r w:rsidR="00F03EA0">
        <w:t xml:space="preserve">analysis of the assessment results </w:t>
      </w:r>
      <w:r>
        <w:t xml:space="preserve">by core subject teachers </w:t>
      </w:r>
      <w:r w:rsidR="00AA4CA8">
        <w:t xml:space="preserve">to improve instruction. </w:t>
      </w:r>
    </w:p>
    <w:p w14:paraId="4C94208D" w14:textId="2B047560" w:rsidR="00AE11AD" w:rsidRDefault="00AE11AD" w:rsidP="009A6982">
      <w:pPr>
        <w:tabs>
          <w:tab w:val="left" w:pos="360"/>
          <w:tab w:val="left" w:pos="720"/>
          <w:tab w:val="left" w:pos="1080"/>
          <w:tab w:val="left" w:pos="1440"/>
          <w:tab w:val="left" w:pos="1800"/>
          <w:tab w:val="left" w:pos="2160"/>
        </w:tabs>
        <w:ind w:left="1080" w:hanging="1440"/>
      </w:pPr>
      <w:r>
        <w:tab/>
      </w:r>
      <w:r>
        <w:tab/>
        <w:t>2.</w:t>
      </w:r>
      <w:r>
        <w:tab/>
        <w:t xml:space="preserve">One option is to invite teachers of Advanced Placement </w:t>
      </w:r>
      <w:r w:rsidR="00D135BE">
        <w:t xml:space="preserve">(AP) </w:t>
      </w:r>
      <w:r>
        <w:t>and I</w:t>
      </w:r>
      <w:r w:rsidR="00D135BE">
        <w:t xml:space="preserve">nternational </w:t>
      </w:r>
      <w:r>
        <w:t>B</w:t>
      </w:r>
      <w:r w:rsidR="00D135BE">
        <w:t>accalaureate</w:t>
      </w:r>
      <w:r>
        <w:t xml:space="preserve"> </w:t>
      </w:r>
      <w:r w:rsidR="00D135BE">
        <w:t xml:space="preserve">(IB) </w:t>
      </w:r>
      <w:r>
        <w:t xml:space="preserve">courses to </w:t>
      </w:r>
      <w:r w:rsidR="00D135BE">
        <w:t xml:space="preserve">include </w:t>
      </w:r>
      <w:r>
        <w:t>assessments from their programs with MCAS released items in the common assessment library.</w:t>
      </w:r>
    </w:p>
    <w:p w14:paraId="04781194" w14:textId="5C0F9362" w:rsidR="00CF4E2F" w:rsidRDefault="009A6982" w:rsidP="00F957EA">
      <w:pPr>
        <w:tabs>
          <w:tab w:val="left" w:pos="360"/>
          <w:tab w:val="left" w:pos="720"/>
          <w:tab w:val="left" w:pos="1080"/>
          <w:tab w:val="left" w:pos="1440"/>
          <w:tab w:val="left" w:pos="1800"/>
          <w:tab w:val="left" w:pos="2160"/>
        </w:tabs>
        <w:ind w:left="720" w:hanging="720"/>
      </w:pPr>
      <w:r>
        <w:rPr>
          <w:b/>
          <w:bCs/>
        </w:rPr>
        <w:tab/>
      </w:r>
      <w:r w:rsidR="00F957EA" w:rsidRPr="00177F96">
        <w:rPr>
          <w:b/>
          <w:bCs/>
        </w:rPr>
        <w:t>D.</w:t>
      </w:r>
      <w:r w:rsidR="00F957EA">
        <w:rPr>
          <w:b/>
          <w:bCs/>
        </w:rPr>
        <w:tab/>
      </w:r>
      <w:r w:rsidR="00CF4E2F">
        <w:t>The district should p</w:t>
      </w:r>
      <w:r w:rsidR="00B6382C">
        <w:t>rovide sufficient time</w:t>
      </w:r>
      <w:r w:rsidR="00BA5DEB">
        <w:t xml:space="preserve"> districtwide</w:t>
      </w:r>
      <w:r w:rsidR="00B6382C">
        <w:t xml:space="preserve"> for teachers to meet with their colleagues to analyze common assessment results and develop strategies to strengthen teaching and learning. </w:t>
      </w:r>
    </w:p>
    <w:p w14:paraId="3302A6C3" w14:textId="24FD38DE" w:rsidR="009A6982" w:rsidRDefault="009A6982" w:rsidP="009A6982">
      <w:pPr>
        <w:pStyle w:val="ListParagraph"/>
        <w:numPr>
          <w:ilvl w:val="0"/>
          <w:numId w:val="92"/>
        </w:numPr>
        <w:tabs>
          <w:tab w:val="left" w:pos="360"/>
          <w:tab w:val="left" w:pos="720"/>
          <w:tab w:val="left" w:pos="1080"/>
          <w:tab w:val="left" w:pos="1440"/>
          <w:tab w:val="left" w:pos="1800"/>
          <w:tab w:val="left" w:pos="2160"/>
        </w:tabs>
        <w:ind w:left="1080"/>
        <w:contextualSpacing w:val="0"/>
      </w:pPr>
      <w:r>
        <w:t xml:space="preserve">District leaders and principals should develop procedures to monitor the effectiveness of the strategies teachers select to address learning gaps identified through the analysis of the common assessment results. One consideration is to provide opportunities for teachers to share their most effective practices </w:t>
      </w:r>
      <w:r w:rsidR="003152C3">
        <w:t xml:space="preserve">with colleagues </w:t>
      </w:r>
      <w:r>
        <w:t xml:space="preserve">across the district. </w:t>
      </w:r>
    </w:p>
    <w:p w14:paraId="21B7DCD5" w14:textId="7759F2C1" w:rsidR="00CF4E2F" w:rsidRDefault="00744C1B" w:rsidP="00177F96">
      <w:pPr>
        <w:tabs>
          <w:tab w:val="left" w:pos="360"/>
          <w:tab w:val="left" w:pos="720"/>
          <w:tab w:val="left" w:pos="1080"/>
          <w:tab w:val="left" w:pos="1440"/>
          <w:tab w:val="left" w:pos="1800"/>
          <w:tab w:val="left" w:pos="2160"/>
        </w:tabs>
        <w:ind w:left="720" w:hanging="720"/>
      </w:pPr>
      <w:r>
        <w:rPr>
          <w:b/>
          <w:bCs/>
        </w:rPr>
        <w:tab/>
      </w:r>
      <w:r w:rsidR="00F957EA" w:rsidRPr="00177F96">
        <w:rPr>
          <w:b/>
          <w:bCs/>
        </w:rPr>
        <w:t>E.</w:t>
      </w:r>
      <w:r w:rsidR="00F957EA">
        <w:rPr>
          <w:b/>
          <w:bCs/>
        </w:rPr>
        <w:tab/>
      </w:r>
      <w:r w:rsidR="00F957EA">
        <w:t>T</w:t>
      </w:r>
      <w:r w:rsidR="008A371F">
        <w:t>he district should</w:t>
      </w:r>
      <w:r w:rsidR="00CF4E2F">
        <w:t xml:space="preserve"> e</w:t>
      </w:r>
      <w:r w:rsidR="00B6382C">
        <w:t>nsure that teachers of students</w:t>
      </w:r>
      <w:r w:rsidR="00A21AE4">
        <w:t xml:space="preserve"> with disabilities</w:t>
      </w:r>
      <w:r w:rsidR="00B6382C">
        <w:t xml:space="preserve"> and English learners participate </w:t>
      </w:r>
      <w:r w:rsidR="00476A01">
        <w:t xml:space="preserve">in data analysis common planning time </w:t>
      </w:r>
      <w:r w:rsidR="00B6382C">
        <w:t xml:space="preserve">with their </w:t>
      </w:r>
      <w:r w:rsidR="008A371F">
        <w:t xml:space="preserve">general </w:t>
      </w:r>
      <w:r w:rsidR="00B379CF">
        <w:t xml:space="preserve">education </w:t>
      </w:r>
      <w:r w:rsidR="00B6382C">
        <w:t xml:space="preserve">colleagues </w:t>
      </w:r>
      <w:r w:rsidR="00A21AE4">
        <w:t xml:space="preserve">in the analysis </w:t>
      </w:r>
      <w:r w:rsidR="009A6982">
        <w:t xml:space="preserve">of </w:t>
      </w:r>
      <w:r w:rsidR="00B6382C">
        <w:t xml:space="preserve">and use </w:t>
      </w:r>
      <w:r w:rsidR="00A21AE4">
        <w:t xml:space="preserve">of common </w:t>
      </w:r>
      <w:r w:rsidR="00B6382C">
        <w:t xml:space="preserve">assessment data to inform instruction for all students. </w:t>
      </w:r>
    </w:p>
    <w:p w14:paraId="3E6D7CEB" w14:textId="41C4948A" w:rsidR="00B6382C" w:rsidRDefault="00B6382C" w:rsidP="00B6382C">
      <w:pPr>
        <w:tabs>
          <w:tab w:val="left" w:pos="-90"/>
          <w:tab w:val="left" w:pos="360"/>
          <w:tab w:val="left" w:pos="1080"/>
          <w:tab w:val="left" w:pos="1440"/>
          <w:tab w:val="left" w:pos="1800"/>
          <w:tab w:val="left" w:pos="2160"/>
        </w:tabs>
      </w:pPr>
      <w:r w:rsidRPr="00802336">
        <w:rPr>
          <w:b/>
        </w:rPr>
        <w:t>Benefits</w:t>
      </w:r>
      <w:r>
        <w:rPr>
          <w:b/>
        </w:rPr>
        <w:t xml:space="preserve">: </w:t>
      </w:r>
      <w:r>
        <w:t xml:space="preserve">Timely and targeted assessments linked to standards, coupled with regular monitoring of classroom instruction aligned </w:t>
      </w:r>
      <w:r w:rsidR="00C53ED0">
        <w:t xml:space="preserve">with </w:t>
      </w:r>
      <w:r>
        <w:t xml:space="preserve">the curriculum standards, </w:t>
      </w:r>
      <w:r w:rsidR="00D135BE">
        <w:t xml:space="preserve">likely will </w:t>
      </w:r>
      <w:r>
        <w:t xml:space="preserve">lead to improved outcomes for </w:t>
      </w:r>
      <w:r>
        <w:lastRenderedPageBreak/>
        <w:t xml:space="preserve">all students. By focusing on data from assessments directly linked to the learning standards which form the foundation of grade level and content area curriculum and instruction, the district </w:t>
      </w:r>
      <w:r w:rsidR="00D135BE">
        <w:t xml:space="preserve">likely will </w:t>
      </w:r>
      <w:r>
        <w:t xml:space="preserve">ensure that teachers make instructional decisions targeted to the specific concepts and skills students are expected to master. </w:t>
      </w:r>
    </w:p>
    <w:p w14:paraId="095E0E14" w14:textId="77777777" w:rsidR="00B6382C" w:rsidRDefault="00B6382C" w:rsidP="00B6382C">
      <w:pPr>
        <w:tabs>
          <w:tab w:val="left" w:pos="360"/>
          <w:tab w:val="left" w:pos="720"/>
          <w:tab w:val="left" w:pos="1080"/>
          <w:tab w:val="left" w:pos="1800"/>
          <w:tab w:val="left" w:pos="2160"/>
        </w:tabs>
        <w:rPr>
          <w:b/>
        </w:rPr>
      </w:pPr>
      <w:r w:rsidRPr="00484242">
        <w:rPr>
          <w:b/>
        </w:rPr>
        <w:t>Recommended resources:</w:t>
      </w:r>
      <w:r>
        <w:rPr>
          <w:b/>
        </w:rPr>
        <w:t xml:space="preserve"> </w:t>
      </w:r>
    </w:p>
    <w:p w14:paraId="2F512EE7" w14:textId="77777777" w:rsidR="00616D69" w:rsidRDefault="00616D69" w:rsidP="00616D69">
      <w:pPr>
        <w:numPr>
          <w:ilvl w:val="3"/>
          <w:numId w:val="95"/>
        </w:numPr>
        <w:pBdr>
          <w:top w:val="nil"/>
          <w:left w:val="nil"/>
          <w:bottom w:val="nil"/>
          <w:right w:val="nil"/>
          <w:between w:val="nil"/>
        </w:pBdr>
        <w:spacing w:after="0"/>
        <w:ind w:left="360"/>
        <w:rPr>
          <w:rFonts w:ascii="Calibri" w:eastAsia="Calibri" w:hAnsi="Calibri" w:cs="Calibri"/>
          <w:color w:val="1F497D"/>
        </w:rPr>
      </w:pPr>
      <w:r>
        <w:rPr>
          <w:rFonts w:ascii="Calibri" w:eastAsia="Calibri" w:hAnsi="Calibri" w:cs="Calibri"/>
          <w:color w:val="000000"/>
        </w:rPr>
        <w:t xml:space="preserve">DESE’s </w:t>
      </w:r>
      <w:r>
        <w:rPr>
          <w:rFonts w:ascii="Calibri" w:eastAsia="Calibri" w:hAnsi="Calibri" w:cs="Calibri"/>
          <w:i/>
          <w:color w:val="000000"/>
        </w:rPr>
        <w:t>Assessment Literacy Self-Assessment and Gap Analysis Tool</w:t>
      </w:r>
      <w:r>
        <w:rPr>
          <w:rFonts w:ascii="Calibri" w:eastAsia="Calibri" w:hAnsi="Calibri" w:cs="Calibri"/>
          <w:color w:val="000000"/>
        </w:rPr>
        <w:t xml:space="preserve"> (</w:t>
      </w:r>
      <w:hyperlink r:id="rId48">
        <w:r>
          <w:rPr>
            <w:rFonts w:ascii="Calibri" w:eastAsia="Calibri" w:hAnsi="Calibri" w:cs="Calibri"/>
            <w:color w:val="0000FF"/>
            <w:u w:val="single"/>
          </w:rPr>
          <w:t>http://www.doe.mass.edu/acls/assessment/continuum.pdf</w:t>
        </w:r>
      </w:hyperlink>
      <w:r>
        <w:rPr>
          <w:rFonts w:ascii="Calibri" w:eastAsia="Calibri" w:hAnsi="Calibri" w:cs="Calibri"/>
          <w:color w:val="000000"/>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14:paraId="58812570" w14:textId="77777777" w:rsidR="00616D69" w:rsidRDefault="00616D69" w:rsidP="00616D69">
      <w:pPr>
        <w:pBdr>
          <w:top w:val="nil"/>
          <w:left w:val="nil"/>
          <w:bottom w:val="nil"/>
          <w:right w:val="nil"/>
          <w:between w:val="nil"/>
        </w:pBdr>
        <w:spacing w:after="0"/>
        <w:ind w:left="360" w:hanging="720"/>
        <w:rPr>
          <w:rFonts w:ascii="Calibri" w:eastAsia="Calibri" w:hAnsi="Calibri" w:cs="Calibri"/>
          <w:color w:val="1F497D"/>
        </w:rPr>
      </w:pPr>
    </w:p>
    <w:p w14:paraId="6D862B80" w14:textId="77777777" w:rsidR="00616D69" w:rsidRDefault="00616D69" w:rsidP="00616D69">
      <w:pPr>
        <w:numPr>
          <w:ilvl w:val="2"/>
          <w:numId w:val="96"/>
        </w:numPr>
        <w:pBdr>
          <w:top w:val="nil"/>
          <w:left w:val="nil"/>
          <w:bottom w:val="nil"/>
          <w:right w:val="nil"/>
          <w:between w:val="nil"/>
        </w:pBdr>
        <w:tabs>
          <w:tab w:val="left" w:pos="360"/>
          <w:tab w:val="left" w:pos="720"/>
          <w:tab w:val="left" w:pos="1080"/>
          <w:tab w:val="left" w:pos="1440"/>
          <w:tab w:val="left" w:pos="1800"/>
          <w:tab w:val="left" w:pos="2160"/>
        </w:tabs>
        <w:ind w:left="360"/>
        <w:rPr>
          <w:rFonts w:ascii="Calibri" w:eastAsia="Calibri" w:hAnsi="Calibri" w:cs="Calibri"/>
          <w:color w:val="000000"/>
        </w:rPr>
      </w:pPr>
      <w:r>
        <w:rPr>
          <w:rFonts w:ascii="Calibri" w:eastAsia="Calibri" w:hAnsi="Calibri" w:cs="Calibri"/>
          <w:color w:val="000000"/>
        </w:rPr>
        <w:t xml:space="preserve">Educational Testing Service White Paper, </w:t>
      </w:r>
      <w:r>
        <w:rPr>
          <w:rFonts w:ascii="Calibri" w:eastAsia="Calibri" w:hAnsi="Calibri" w:cs="Calibri"/>
          <w:i/>
          <w:color w:val="000000"/>
        </w:rPr>
        <w:t>Measuring the Power of Learning,</w:t>
      </w:r>
      <w:r>
        <w:rPr>
          <w:rFonts w:ascii="Calibri" w:eastAsia="Calibri" w:hAnsi="Calibri" w:cs="Calibri"/>
          <w:color w:val="000000"/>
        </w:rPr>
        <w:t xml:space="preserve"> 2018. (</w:t>
      </w:r>
      <w:hyperlink r:id="rId49">
        <w:r>
          <w:rPr>
            <w:rFonts w:ascii="Calibri" w:eastAsia="Calibri" w:hAnsi="Calibri" w:cs="Calibri"/>
            <w:color w:val="0000FF"/>
            <w:u w:val="single"/>
          </w:rPr>
          <w:t>https://www.ets.org/s/k12/pdf/ets-k-12-understanding-measurement-white-paper.pdf</w:t>
        </w:r>
      </w:hyperlink>
      <w:r>
        <w:rPr>
          <w:rFonts w:ascii="Calibri" w:eastAsia="Calibri" w:hAnsi="Calibri" w:cs="Calibri"/>
          <w:color w:val="0000FF"/>
          <w:u w:val="single"/>
        </w:rPr>
        <w:t>)</w:t>
      </w:r>
      <w:r>
        <w:rPr>
          <w:rFonts w:ascii="Calibri" w:eastAsia="Calibri" w:hAnsi="Calibri" w:cs="Calibri"/>
          <w:color w:val="000000"/>
        </w:rPr>
        <w:t xml:space="preserve"> is a reader-friendly document that can help educators better understand different types of assessments, their various and specific uses in teaching and learning, and how they can enable a district to implement best practices in assessment.</w:t>
      </w:r>
    </w:p>
    <w:p w14:paraId="2B2C8FCF" w14:textId="244CA59C" w:rsidR="00B6382C" w:rsidRDefault="00B6382C" w:rsidP="00C27E27">
      <w:pPr>
        <w:pStyle w:val="ListParagraph"/>
        <w:numPr>
          <w:ilvl w:val="2"/>
          <w:numId w:val="23"/>
        </w:numPr>
        <w:tabs>
          <w:tab w:val="left" w:pos="0"/>
          <w:tab w:val="left" w:pos="360"/>
          <w:tab w:val="left" w:pos="1080"/>
          <w:tab w:val="left" w:pos="1440"/>
          <w:tab w:val="left" w:pos="1800"/>
          <w:tab w:val="left" w:pos="2160"/>
        </w:tabs>
        <w:ind w:left="360"/>
        <w:contextualSpacing w:val="0"/>
        <w:rPr>
          <w:b/>
        </w:rPr>
      </w:pPr>
      <w:r>
        <w:rPr>
          <w:b/>
        </w:rPr>
        <w:t xml:space="preserve">The district should </w:t>
      </w:r>
      <w:r w:rsidR="000F223F">
        <w:rPr>
          <w:b/>
        </w:rPr>
        <w:t>take immediate steps to ensure that all families have clear</w:t>
      </w:r>
      <w:r w:rsidR="00ED6C30">
        <w:rPr>
          <w:b/>
        </w:rPr>
        <w:t>, personalized,</w:t>
      </w:r>
      <w:r w:rsidR="000F223F">
        <w:rPr>
          <w:b/>
        </w:rPr>
        <w:t xml:space="preserve"> and timely</w:t>
      </w:r>
      <w:r>
        <w:rPr>
          <w:b/>
        </w:rPr>
        <w:t xml:space="preserve"> information about their child</w:t>
      </w:r>
      <w:r w:rsidR="000F223F">
        <w:rPr>
          <w:b/>
        </w:rPr>
        <w:t>ren</w:t>
      </w:r>
      <w:r>
        <w:rPr>
          <w:b/>
        </w:rPr>
        <w:t xml:space="preserve">’s </w:t>
      </w:r>
      <w:r w:rsidR="00785DD5">
        <w:rPr>
          <w:b/>
        </w:rPr>
        <w:t>academic</w:t>
      </w:r>
      <w:r>
        <w:rPr>
          <w:b/>
        </w:rPr>
        <w:t xml:space="preserve"> progress. In addition, the district should consider providing the community with convenient access to information about school and district performance status and planned improvement efforts.</w:t>
      </w:r>
      <w:r w:rsidRPr="00606BFC">
        <w:rPr>
          <w:b/>
        </w:rPr>
        <w:tab/>
      </w:r>
      <w:r>
        <w:rPr>
          <w:b/>
        </w:rPr>
        <w:t xml:space="preserve"> </w:t>
      </w:r>
    </w:p>
    <w:p w14:paraId="1DC255E5" w14:textId="69F54F81" w:rsidR="00ED6C30" w:rsidRDefault="00ED6C30" w:rsidP="00ED6C30">
      <w:pPr>
        <w:numPr>
          <w:ilvl w:val="0"/>
          <w:numId w:val="97"/>
        </w:numPr>
        <w:tabs>
          <w:tab w:val="left" w:pos="360"/>
          <w:tab w:val="left" w:pos="720"/>
          <w:tab w:val="left" w:pos="1080"/>
          <w:tab w:val="left" w:pos="1440"/>
          <w:tab w:val="left" w:pos="1800"/>
          <w:tab w:val="left" w:pos="2160"/>
        </w:tabs>
        <w:ind w:left="720"/>
        <w:rPr>
          <w:rFonts w:ascii="Calibri" w:eastAsia="Calibri" w:hAnsi="Calibri" w:cs="Calibri"/>
          <w:color w:val="000000"/>
        </w:rPr>
      </w:pPr>
      <w:r>
        <w:rPr>
          <w:rFonts w:ascii="Calibri" w:eastAsia="Calibri" w:hAnsi="Calibri" w:cs="Calibri"/>
          <w:color w:val="000000"/>
        </w:rPr>
        <w:t>The district should ensure that well-supported and consistent practices for sharing information with families related to student learning take place at each school.</w:t>
      </w:r>
    </w:p>
    <w:p w14:paraId="112DA879" w14:textId="0A19CB50" w:rsidR="00AB709B" w:rsidRDefault="00AB709B" w:rsidP="00AB709B">
      <w:pPr>
        <w:tabs>
          <w:tab w:val="left" w:pos="360"/>
          <w:tab w:val="left" w:pos="720"/>
          <w:tab w:val="left" w:pos="1080"/>
          <w:tab w:val="left" w:pos="1440"/>
          <w:tab w:val="left" w:pos="1800"/>
          <w:tab w:val="left" w:pos="2160"/>
        </w:tabs>
        <w:ind w:left="1080" w:hanging="360"/>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r>
      <w:r w:rsidRPr="00AB709B">
        <w:rPr>
          <w:rFonts w:ascii="Calibri" w:eastAsia="Calibri" w:hAnsi="Calibri" w:cs="Calibri"/>
          <w:color w:val="000000"/>
        </w:rPr>
        <w:t xml:space="preserve">The district should collect </w:t>
      </w:r>
      <w:r>
        <w:rPr>
          <w:rFonts w:ascii="Calibri" w:eastAsia="Calibri" w:hAnsi="Calibri" w:cs="Calibri"/>
          <w:color w:val="000000"/>
        </w:rPr>
        <w:t>input from parents/guardians</w:t>
      </w:r>
      <w:r w:rsidRPr="00AB709B">
        <w:rPr>
          <w:rFonts w:ascii="Calibri" w:eastAsia="Calibri" w:hAnsi="Calibri" w:cs="Calibri"/>
          <w:color w:val="000000"/>
        </w:rPr>
        <w:t xml:space="preserve"> about which methods for communicating students’ progress work well, and about what families want and need to know about students’ learning progress.</w:t>
      </w:r>
    </w:p>
    <w:p w14:paraId="1A997948" w14:textId="54B7FCD4" w:rsidR="00AB709B" w:rsidRDefault="00AB709B" w:rsidP="00177F96">
      <w:pPr>
        <w:tabs>
          <w:tab w:val="left" w:pos="360"/>
          <w:tab w:val="left" w:pos="720"/>
          <w:tab w:val="left" w:pos="1080"/>
          <w:tab w:val="left" w:pos="1440"/>
          <w:tab w:val="left" w:pos="1800"/>
          <w:tab w:val="left" w:pos="2160"/>
        </w:tabs>
        <w:ind w:left="1440" w:hanging="720"/>
        <w:rPr>
          <w:rFonts w:ascii="Calibri" w:eastAsia="Calibri" w:hAnsi="Calibri" w:cs="Calibri"/>
          <w:color w:val="000000"/>
        </w:rPr>
      </w:pPr>
      <w:r>
        <w:rPr>
          <w:rFonts w:ascii="Calibri" w:eastAsia="Calibri" w:hAnsi="Calibri" w:cs="Calibri"/>
          <w:color w:val="000000"/>
        </w:rPr>
        <w:tab/>
        <w:t>a.</w:t>
      </w:r>
      <w:r>
        <w:rPr>
          <w:rFonts w:ascii="Calibri" w:eastAsia="Calibri" w:hAnsi="Calibri" w:cs="Calibri"/>
          <w:color w:val="000000"/>
        </w:rPr>
        <w:tab/>
        <w:t>Depending on what information this yields, the district should consider whether its current strategies and tools need to be revisited.</w:t>
      </w:r>
    </w:p>
    <w:p w14:paraId="4A13311B" w14:textId="72FD78EA" w:rsidR="00AB709B" w:rsidRDefault="00AB709B" w:rsidP="00177F96">
      <w:pPr>
        <w:tabs>
          <w:tab w:val="left" w:pos="360"/>
          <w:tab w:val="left" w:pos="720"/>
          <w:tab w:val="left" w:pos="1080"/>
          <w:tab w:val="left" w:pos="1440"/>
          <w:tab w:val="left" w:pos="1800"/>
          <w:tab w:val="left" w:pos="2160"/>
        </w:tabs>
        <w:ind w:left="1080" w:hanging="360"/>
        <w:rPr>
          <w:rFonts w:ascii="Calibri" w:eastAsia="Calibri" w:hAnsi="Calibri" w:cs="Calibri"/>
          <w:color w:val="000000"/>
        </w:rPr>
      </w:pPr>
      <w:r>
        <w:rPr>
          <w:rFonts w:ascii="Calibri" w:eastAsia="Calibri" w:hAnsi="Calibri" w:cs="Calibri"/>
          <w:color w:val="000000"/>
        </w:rPr>
        <w:t>2.</w:t>
      </w:r>
      <w:r>
        <w:rPr>
          <w:rFonts w:ascii="Calibri" w:eastAsia="Calibri" w:hAnsi="Calibri" w:cs="Calibri"/>
          <w:color w:val="000000"/>
        </w:rPr>
        <w:tab/>
        <w:t>Families should be provided with guidance about the online tools the district selects.</w:t>
      </w:r>
    </w:p>
    <w:p w14:paraId="5FAC1CD1" w14:textId="0BE11DB4" w:rsidR="00B6382C" w:rsidRPr="009D5DF5" w:rsidRDefault="009D5DF5" w:rsidP="00177F96">
      <w:pPr>
        <w:tabs>
          <w:tab w:val="left" w:pos="360"/>
          <w:tab w:val="left" w:pos="720"/>
          <w:tab w:val="left" w:pos="1080"/>
          <w:tab w:val="left" w:pos="1440"/>
          <w:tab w:val="left" w:pos="1800"/>
          <w:tab w:val="left" w:pos="2160"/>
        </w:tabs>
        <w:ind w:left="720" w:hanging="360"/>
        <w:rPr>
          <w:bCs/>
        </w:rPr>
      </w:pPr>
      <w:r w:rsidRPr="009D5DF5">
        <w:rPr>
          <w:b/>
        </w:rPr>
        <w:t>B.</w:t>
      </w:r>
      <w:r>
        <w:rPr>
          <w:bCs/>
        </w:rPr>
        <w:t xml:space="preserve">    </w:t>
      </w:r>
      <w:r w:rsidR="00B6382C" w:rsidRPr="009D5DF5">
        <w:rPr>
          <w:bCs/>
        </w:rPr>
        <w:t xml:space="preserve">The district should consider providing </w:t>
      </w:r>
      <w:r w:rsidR="00785DD5">
        <w:rPr>
          <w:bCs/>
        </w:rPr>
        <w:t xml:space="preserve">easy access on its website </w:t>
      </w:r>
      <w:r w:rsidR="003E5011">
        <w:rPr>
          <w:bCs/>
        </w:rPr>
        <w:t xml:space="preserve">to </w:t>
      </w:r>
      <w:r w:rsidR="00B6382C" w:rsidRPr="009D5DF5">
        <w:rPr>
          <w:bCs/>
        </w:rPr>
        <w:t xml:space="preserve">information about district and school performance as well as </w:t>
      </w:r>
      <w:r w:rsidR="005770E2">
        <w:rPr>
          <w:bCs/>
        </w:rPr>
        <w:t xml:space="preserve">to </w:t>
      </w:r>
      <w:r w:rsidR="00D21297">
        <w:rPr>
          <w:bCs/>
        </w:rPr>
        <w:t>S</w:t>
      </w:r>
      <w:r w:rsidR="00E07928">
        <w:rPr>
          <w:bCs/>
        </w:rPr>
        <w:t xml:space="preserve">ustainable </w:t>
      </w:r>
      <w:r w:rsidR="00D21297">
        <w:rPr>
          <w:bCs/>
        </w:rPr>
        <w:t>I</w:t>
      </w:r>
      <w:r w:rsidR="00E07928">
        <w:rPr>
          <w:bCs/>
        </w:rPr>
        <w:t xml:space="preserve">mprovement </w:t>
      </w:r>
      <w:r w:rsidR="00D21297">
        <w:rPr>
          <w:bCs/>
        </w:rPr>
        <w:t>P</w:t>
      </w:r>
      <w:r w:rsidR="00E07928">
        <w:rPr>
          <w:bCs/>
        </w:rPr>
        <w:t xml:space="preserve">lans and </w:t>
      </w:r>
      <w:r w:rsidR="00B6382C" w:rsidRPr="009D5DF5">
        <w:rPr>
          <w:bCs/>
        </w:rPr>
        <w:t xml:space="preserve">district and </w:t>
      </w:r>
      <w:r w:rsidR="00E07928">
        <w:rPr>
          <w:bCs/>
        </w:rPr>
        <w:t xml:space="preserve">school improvement </w:t>
      </w:r>
      <w:r w:rsidR="004273BD">
        <w:rPr>
          <w:bCs/>
        </w:rPr>
        <w:t>plan</w:t>
      </w:r>
      <w:r w:rsidR="00B6382C" w:rsidRPr="009D5DF5">
        <w:rPr>
          <w:bCs/>
        </w:rPr>
        <w:t xml:space="preserve">s. </w:t>
      </w:r>
    </w:p>
    <w:p w14:paraId="68DA682C" w14:textId="563D4CCB" w:rsidR="00B6382C" w:rsidRDefault="00EF0E98" w:rsidP="00E9358B">
      <w:pPr>
        <w:pStyle w:val="ListParagraph"/>
        <w:numPr>
          <w:ilvl w:val="6"/>
          <w:numId w:val="5"/>
        </w:numPr>
        <w:tabs>
          <w:tab w:val="left" w:pos="360"/>
          <w:tab w:val="left" w:pos="720"/>
          <w:tab w:val="left" w:pos="1080"/>
          <w:tab w:val="left" w:pos="1440"/>
          <w:tab w:val="left" w:pos="1800"/>
        </w:tabs>
        <w:ind w:left="1080"/>
        <w:contextualSpacing w:val="0"/>
      </w:pPr>
      <w:r>
        <w:t>The</w:t>
      </w:r>
      <w:r w:rsidR="00B6382C">
        <w:t xml:space="preserve"> district</w:t>
      </w:r>
      <w:r w:rsidR="00632725">
        <w:t>’</w:t>
      </w:r>
      <w:r w:rsidR="00B6382C">
        <w:t xml:space="preserve"> website</w:t>
      </w:r>
      <w:r>
        <w:t xml:space="preserve"> should be updated</w:t>
      </w:r>
      <w:r w:rsidR="00B6382C">
        <w:t xml:space="preserve"> to include reports describing how Brockton students </w:t>
      </w:r>
      <w:r w:rsidR="00DA047E">
        <w:t xml:space="preserve">perform on the MCAS assessment </w:t>
      </w:r>
      <w:r w:rsidR="00B6382C">
        <w:t>compare</w:t>
      </w:r>
      <w:r w:rsidR="00DA047E">
        <w:t>d</w:t>
      </w:r>
      <w:r w:rsidR="00B6382C">
        <w:t xml:space="preserve"> with </w:t>
      </w:r>
      <w:r w:rsidR="00DA047E">
        <w:t xml:space="preserve">students in </w:t>
      </w:r>
      <w:r w:rsidR="00B6382C">
        <w:t xml:space="preserve">similar districts. </w:t>
      </w:r>
    </w:p>
    <w:p w14:paraId="1DDB4F8E" w14:textId="137550B9" w:rsidR="00B6382C" w:rsidRDefault="00EF0E98" w:rsidP="00E9358B">
      <w:pPr>
        <w:pStyle w:val="ListParagraph"/>
        <w:numPr>
          <w:ilvl w:val="6"/>
          <w:numId w:val="5"/>
        </w:numPr>
        <w:tabs>
          <w:tab w:val="left" w:pos="360"/>
          <w:tab w:val="left" w:pos="720"/>
          <w:tab w:val="left" w:pos="1080"/>
          <w:tab w:val="left" w:pos="1440"/>
          <w:tab w:val="left" w:pos="1800"/>
        </w:tabs>
        <w:ind w:left="1080"/>
        <w:contextualSpacing w:val="0"/>
      </w:pPr>
      <w:r>
        <w:t>The district</w:t>
      </w:r>
      <w:r w:rsidR="003E5011">
        <w:t>’s</w:t>
      </w:r>
      <w:r>
        <w:t xml:space="preserve"> website and each school’s website should p</w:t>
      </w:r>
      <w:r w:rsidR="00B6382C">
        <w:t xml:space="preserve">ost the </w:t>
      </w:r>
      <w:r w:rsidR="003E5011">
        <w:t xml:space="preserve">district </w:t>
      </w:r>
      <w:r w:rsidR="004273BD">
        <w:t>improvement plan</w:t>
      </w:r>
      <w:r w:rsidR="00B6382C">
        <w:t xml:space="preserve">, when developed, and the individual </w:t>
      </w:r>
      <w:r w:rsidR="003E5011">
        <w:t xml:space="preserve">school </w:t>
      </w:r>
      <w:r w:rsidR="004273BD">
        <w:t>improvement plan</w:t>
      </w:r>
      <w:r w:rsidR="00B6382C">
        <w:t xml:space="preserve">s to inform families and the </w:t>
      </w:r>
      <w:r w:rsidR="00B6382C">
        <w:lastRenderedPageBreak/>
        <w:t>community about the</w:t>
      </w:r>
      <w:r w:rsidR="00C26D82">
        <w:t xml:space="preserve"> improvement</w:t>
      </w:r>
      <w:r w:rsidR="00B6382C">
        <w:t xml:space="preserve"> initiatives undertaken by individual schools and by the district. </w:t>
      </w:r>
    </w:p>
    <w:p w14:paraId="4FD6AED5" w14:textId="56B55A30" w:rsidR="00B6382C" w:rsidRDefault="00B6382C" w:rsidP="009D5DF5">
      <w:pPr>
        <w:tabs>
          <w:tab w:val="left" w:pos="360"/>
        </w:tabs>
      </w:pPr>
      <w:r w:rsidRPr="00802336">
        <w:rPr>
          <w:b/>
        </w:rPr>
        <w:t>Benefits</w:t>
      </w:r>
      <w:r>
        <w:rPr>
          <w:b/>
        </w:rPr>
        <w:t>:</w:t>
      </w:r>
      <w:r w:rsidRPr="00870959">
        <w:t xml:space="preserve"> </w:t>
      </w:r>
      <w:r>
        <w:t xml:space="preserve">By providing </w:t>
      </w:r>
      <w:r w:rsidR="0030752A">
        <w:t xml:space="preserve">clear and timely information </w:t>
      </w:r>
      <w:r>
        <w:t>that can help parents understand their child</w:t>
      </w:r>
      <w:r w:rsidR="0030752A">
        <w:t>ren</w:t>
      </w:r>
      <w:r>
        <w:t xml:space="preserve">’s </w:t>
      </w:r>
      <w:r w:rsidR="0030752A">
        <w:t xml:space="preserve">progress </w:t>
      </w:r>
      <w:r>
        <w:t>and enable them to take action to support their child</w:t>
      </w:r>
      <w:r w:rsidR="0030752A">
        <w:t>ren</w:t>
      </w:r>
      <w:r>
        <w:t xml:space="preserve">’s success, the district can ensure that families are true partners in the education of their children. By presenting district and school performance in transparent ways, the district can engage the community in the support of its improvement efforts. </w:t>
      </w:r>
    </w:p>
    <w:p w14:paraId="7AB15E14" w14:textId="23C1DB8D" w:rsidR="00AB709B" w:rsidRDefault="008C76D8" w:rsidP="00AB709B">
      <w:pPr>
        <w:tabs>
          <w:tab w:val="left" w:pos="360"/>
          <w:tab w:val="left" w:pos="720"/>
          <w:tab w:val="left" w:pos="1080"/>
          <w:tab w:val="left" w:pos="1800"/>
          <w:tab w:val="left" w:pos="2160"/>
        </w:tabs>
        <w:spacing w:after="120"/>
        <w:rPr>
          <w:rFonts w:ascii="Calibri" w:eastAsia="Calibri" w:hAnsi="Calibri" w:cs="Calibri"/>
          <w:b/>
        </w:rPr>
      </w:pPr>
      <w:r w:rsidRPr="001D4EB6" w:rsidDel="008C76D8">
        <w:rPr>
          <w:b/>
        </w:rPr>
        <w:t xml:space="preserve"> </w:t>
      </w:r>
      <w:r w:rsidR="00AB709B">
        <w:rPr>
          <w:rFonts w:ascii="Calibri" w:eastAsia="Calibri" w:hAnsi="Calibri" w:cs="Calibri"/>
          <w:b/>
        </w:rPr>
        <w:t>Recommended resources:</w:t>
      </w:r>
    </w:p>
    <w:p w14:paraId="017318A9" w14:textId="77777777" w:rsidR="00AB709B" w:rsidRDefault="00AB709B" w:rsidP="00AB709B">
      <w:pPr>
        <w:numPr>
          <w:ilvl w:val="0"/>
          <w:numId w:val="94"/>
        </w:numPr>
        <w:pBdr>
          <w:top w:val="nil"/>
          <w:left w:val="nil"/>
          <w:bottom w:val="nil"/>
          <w:right w:val="nil"/>
          <w:between w:val="nil"/>
        </w:pBdr>
        <w:ind w:left="360"/>
        <w:rPr>
          <w:rFonts w:ascii="Calibri" w:eastAsia="Calibri" w:hAnsi="Calibri" w:cs="Calibri"/>
          <w:color w:val="000000"/>
        </w:rPr>
      </w:pPr>
      <w:r>
        <w:rPr>
          <w:rFonts w:ascii="Calibri" w:eastAsia="Calibri" w:hAnsi="Calibri" w:cs="Calibri"/>
          <w:i/>
          <w:color w:val="000000"/>
        </w:rPr>
        <w:t xml:space="preserve">The Communicating Student Learning Progress project </w:t>
      </w:r>
      <w:r>
        <w:rPr>
          <w:rFonts w:ascii="Calibri" w:eastAsia="Calibri" w:hAnsi="Calibri" w:cs="Calibri"/>
          <w:color w:val="000000"/>
        </w:rPr>
        <w:t>(</w:t>
      </w:r>
      <w:hyperlink r:id="rId50">
        <w:r>
          <w:rPr>
            <w:rFonts w:ascii="Calibri" w:eastAsia="Calibri" w:hAnsi="Calibri" w:cs="Calibri"/>
            <w:i/>
            <w:color w:val="0000FF"/>
            <w:u w:val="single"/>
          </w:rPr>
          <w:t>https://research.acer.edu.au/ar_misc/34</w:t>
        </w:r>
      </w:hyperlink>
      <w:r>
        <w:rPr>
          <w:rFonts w:ascii="Calibri" w:eastAsia="Calibri" w:hAnsi="Calibri" w:cs="Calibri"/>
          <w:color w:val="000000"/>
        </w:rPr>
        <w:t>)</w:t>
      </w:r>
      <w:r>
        <w:rPr>
          <w:rFonts w:ascii="Calibri" w:eastAsia="Calibri" w:hAnsi="Calibri" w:cs="Calibri"/>
          <w:i/>
          <w:color w:val="000000"/>
        </w:rPr>
        <w:t xml:space="preserve"> </w:t>
      </w:r>
      <w:r>
        <w:rPr>
          <w:rFonts w:ascii="Calibri" w:eastAsia="Calibri" w:hAnsi="Calibri" w:cs="Calibri"/>
          <w:color w:val="000000"/>
        </w:rPr>
        <w:t xml:space="preserve">investigated questions relating to the effectiveness of current methods of communicating student progress, the extent to which they are valued by stakeholders, whether they are considered to provide quality information about student learning, and whether there are alternative designs for these activities that might be more effective. </w:t>
      </w:r>
    </w:p>
    <w:p w14:paraId="3785B462" w14:textId="77777777" w:rsidR="00AB709B" w:rsidRDefault="00AB709B" w:rsidP="00AB709B">
      <w:pPr>
        <w:numPr>
          <w:ilvl w:val="0"/>
          <w:numId w:val="94"/>
        </w:numPr>
        <w:pBdr>
          <w:top w:val="nil"/>
          <w:left w:val="nil"/>
          <w:bottom w:val="nil"/>
          <w:right w:val="nil"/>
          <w:between w:val="nil"/>
        </w:pBdr>
        <w:ind w:left="360"/>
        <w:rPr>
          <w:rFonts w:ascii="Calibri" w:eastAsia="Calibri" w:hAnsi="Calibri" w:cs="Calibri"/>
          <w:b/>
          <w:color w:val="000000"/>
        </w:rPr>
      </w:pPr>
      <w:r>
        <w:rPr>
          <w:rFonts w:ascii="Calibri" w:eastAsia="Calibri" w:hAnsi="Calibri" w:cs="Calibri"/>
          <w:i/>
          <w:color w:val="000000"/>
        </w:rPr>
        <w:t>Parents’ Guides to Student</w:t>
      </w:r>
      <w:r>
        <w:rPr>
          <w:rFonts w:ascii="Calibri" w:eastAsia="Calibri" w:hAnsi="Calibri" w:cs="Calibri"/>
          <w:color w:val="000000"/>
        </w:rPr>
        <w:t xml:space="preserve"> </w:t>
      </w:r>
      <w:r>
        <w:rPr>
          <w:rFonts w:ascii="Calibri" w:eastAsia="Calibri" w:hAnsi="Calibri" w:cs="Calibri"/>
          <w:i/>
          <w:color w:val="000000"/>
        </w:rPr>
        <w:t>Success</w:t>
      </w:r>
      <w:r>
        <w:rPr>
          <w:rFonts w:ascii="Calibri" w:eastAsia="Calibri" w:hAnsi="Calibri" w:cs="Calibri"/>
          <w:color w:val="000000"/>
        </w:rPr>
        <w:t xml:space="preserve"> (</w:t>
      </w:r>
      <w:hyperlink r:id="rId51">
        <w:r>
          <w:rPr>
            <w:rFonts w:ascii="Calibri" w:eastAsia="Calibri" w:hAnsi="Calibri" w:cs="Calibri"/>
            <w:color w:val="0000FF"/>
            <w:u w:val="single"/>
          </w:rPr>
          <w:t>https://www.pta.org/home/family-resources/Parents-Guides-to-Student-Success</w:t>
        </w:r>
      </w:hyperlink>
      <w:r>
        <w:rPr>
          <w:rFonts w:ascii="Calibri" w:eastAsia="Calibri" w:hAnsi="Calibri" w:cs="Calibri"/>
          <w:color w:val="000000"/>
        </w:rPr>
        <w:t>) 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Pr>
          <w:rFonts w:ascii="Calibri" w:eastAsia="Calibri" w:hAnsi="Calibri" w:cs="Calibri"/>
          <w:b/>
          <w:color w:val="000000"/>
        </w:rPr>
        <w:t xml:space="preserve"> </w:t>
      </w:r>
    </w:p>
    <w:p w14:paraId="60202DC8" w14:textId="77777777" w:rsidR="0023695F" w:rsidRDefault="00342350" w:rsidP="0023695F">
      <w:pPr>
        <w:pStyle w:val="Section"/>
      </w:pPr>
      <w:bookmarkStart w:id="27" w:name="_Toc45184317"/>
      <w:r>
        <w:lastRenderedPageBreak/>
        <w:t>Human Resources and Professional Development</w:t>
      </w:r>
      <w:bookmarkEnd w:id="27"/>
    </w:p>
    <w:p w14:paraId="4D893ADB" w14:textId="77777777" w:rsidR="00342350" w:rsidRPr="00C412C4" w:rsidRDefault="00342350" w:rsidP="00342350">
      <w:pPr>
        <w:rPr>
          <w:b/>
          <w:i/>
          <w:sz w:val="28"/>
          <w:szCs w:val="28"/>
        </w:rPr>
      </w:pPr>
      <w:r w:rsidRPr="00C412C4">
        <w:rPr>
          <w:b/>
          <w:i/>
          <w:sz w:val="28"/>
          <w:szCs w:val="28"/>
        </w:rPr>
        <w:t>Contextual Background</w:t>
      </w:r>
    </w:p>
    <w:p w14:paraId="282C0754" w14:textId="743320A6" w:rsidR="00C52011" w:rsidRDefault="00C52011" w:rsidP="00B6382C">
      <w:pPr>
        <w:tabs>
          <w:tab w:val="left" w:pos="360"/>
          <w:tab w:val="left" w:pos="720"/>
          <w:tab w:val="left" w:pos="1080"/>
          <w:tab w:val="left" w:pos="1440"/>
          <w:tab w:val="left" w:pos="1800"/>
          <w:tab w:val="left" w:pos="2160"/>
        </w:tabs>
        <w:rPr>
          <w:rFonts w:cstheme="minorHAnsi"/>
          <w:i/>
          <w:iCs/>
        </w:rPr>
      </w:pPr>
      <w:r>
        <w:rPr>
          <w:rFonts w:cstheme="minorHAnsi"/>
          <w:i/>
          <w:iCs/>
        </w:rPr>
        <w:t>Recruitment, Hiring, and Assignment</w:t>
      </w:r>
    </w:p>
    <w:p w14:paraId="3E5009EA" w14:textId="2B0C9D57" w:rsidR="00B6382C" w:rsidRPr="003A2056" w:rsidRDefault="00B6382C" w:rsidP="00B6382C">
      <w:pPr>
        <w:tabs>
          <w:tab w:val="left" w:pos="360"/>
          <w:tab w:val="left" w:pos="720"/>
          <w:tab w:val="left" w:pos="1080"/>
          <w:tab w:val="left" w:pos="1440"/>
          <w:tab w:val="left" w:pos="1800"/>
          <w:tab w:val="left" w:pos="2160"/>
        </w:tabs>
        <w:rPr>
          <w:rFonts w:cstheme="minorHAnsi"/>
        </w:rPr>
      </w:pPr>
      <w:r w:rsidRPr="003A2056">
        <w:rPr>
          <w:rFonts w:cstheme="minorHAnsi"/>
        </w:rPr>
        <w:t xml:space="preserve">The </w:t>
      </w:r>
      <w:r w:rsidR="00112D0A">
        <w:rPr>
          <w:rFonts w:cstheme="minorHAnsi"/>
        </w:rPr>
        <w:t>district</w:t>
      </w:r>
      <w:r w:rsidR="00FE3835">
        <w:rPr>
          <w:rFonts w:cstheme="minorHAnsi"/>
        </w:rPr>
        <w:t>’s</w:t>
      </w:r>
      <w:r w:rsidRPr="003A2056">
        <w:rPr>
          <w:rFonts w:cstheme="minorHAnsi"/>
        </w:rPr>
        <w:t xml:space="preserve"> human resources </w:t>
      </w:r>
      <w:r w:rsidR="0038009B">
        <w:rPr>
          <w:rFonts w:cstheme="minorHAnsi"/>
        </w:rPr>
        <w:t xml:space="preserve">(HR) </w:t>
      </w:r>
      <w:r w:rsidR="00FE3835">
        <w:rPr>
          <w:rFonts w:cstheme="minorHAnsi"/>
        </w:rPr>
        <w:t xml:space="preserve">office </w:t>
      </w:r>
      <w:r w:rsidR="00112D0A">
        <w:rPr>
          <w:rFonts w:cstheme="minorHAnsi"/>
        </w:rPr>
        <w:t>consists of</w:t>
      </w:r>
      <w:r w:rsidRPr="003A2056">
        <w:rPr>
          <w:rFonts w:cstheme="minorHAnsi"/>
        </w:rPr>
        <w:t xml:space="preserve"> a director, three associate directors, and an administrative support staff. The </w:t>
      </w:r>
      <w:r w:rsidR="00FE3835">
        <w:rPr>
          <w:rFonts w:cstheme="minorHAnsi"/>
        </w:rPr>
        <w:t>office</w:t>
      </w:r>
      <w:r w:rsidR="00FE3835" w:rsidRPr="003A2056">
        <w:rPr>
          <w:rFonts w:cstheme="minorHAnsi"/>
        </w:rPr>
        <w:t xml:space="preserve"> </w:t>
      </w:r>
      <w:r w:rsidRPr="003A2056">
        <w:rPr>
          <w:rFonts w:cstheme="minorHAnsi"/>
        </w:rPr>
        <w:t>has the overall responsibility for</w:t>
      </w:r>
      <w:r w:rsidR="00F60586">
        <w:rPr>
          <w:rFonts w:cstheme="minorHAnsi"/>
        </w:rPr>
        <w:t xml:space="preserve"> posting and</w:t>
      </w:r>
      <w:r w:rsidRPr="003A2056">
        <w:rPr>
          <w:rFonts w:cstheme="minorHAnsi"/>
        </w:rPr>
        <w:t xml:space="preserve"> recruitment of all teacher, administrator, and support positions. Recruitment efforts for diverse and highly qualified teachers include a partnership with Bridgewater State University to create a pipeline of qualified teachers and administrators, a presence at educational job fairs, and </w:t>
      </w:r>
      <w:r w:rsidR="00B857D2">
        <w:rPr>
          <w:rFonts w:cstheme="minorHAnsi"/>
        </w:rPr>
        <w:t xml:space="preserve">online </w:t>
      </w:r>
      <w:r w:rsidRPr="003A2056">
        <w:rPr>
          <w:rFonts w:cstheme="minorHAnsi"/>
        </w:rPr>
        <w:t>postings.</w:t>
      </w:r>
    </w:p>
    <w:p w14:paraId="4F6F104D" w14:textId="075E8D40" w:rsidR="00B6382C" w:rsidRDefault="00B6382C" w:rsidP="00B6382C">
      <w:pPr>
        <w:rPr>
          <w:rFonts w:cstheme="minorHAnsi"/>
        </w:rPr>
      </w:pPr>
      <w:r w:rsidRPr="003A2056">
        <w:rPr>
          <w:rFonts w:cstheme="minorHAnsi"/>
        </w:rPr>
        <w:t xml:space="preserve">The </w:t>
      </w:r>
      <w:r w:rsidR="00B04AB4">
        <w:rPr>
          <w:rFonts w:cstheme="minorHAnsi"/>
        </w:rPr>
        <w:t xml:space="preserve">district’s </w:t>
      </w:r>
      <w:r w:rsidR="0038009B">
        <w:rPr>
          <w:rFonts w:cstheme="minorHAnsi"/>
        </w:rPr>
        <w:t>HR</w:t>
      </w:r>
      <w:r w:rsidRPr="003A2056">
        <w:rPr>
          <w:rFonts w:cstheme="minorHAnsi"/>
        </w:rPr>
        <w:t xml:space="preserve"> office maintains an employee checklist for each new hire and veteran employee to ensure </w:t>
      </w:r>
      <w:r w:rsidR="00C52011">
        <w:rPr>
          <w:rFonts w:cstheme="minorHAnsi"/>
        </w:rPr>
        <w:t xml:space="preserve">that </w:t>
      </w:r>
      <w:r w:rsidRPr="003A2056">
        <w:rPr>
          <w:rFonts w:cstheme="minorHAnsi"/>
        </w:rPr>
        <w:t xml:space="preserve">all employees </w:t>
      </w:r>
      <w:r w:rsidR="008165C0" w:rsidRPr="00AE2B57">
        <w:rPr>
          <w:rFonts w:cstheme="minorHAnsi"/>
        </w:rPr>
        <w:t>have participated in</w:t>
      </w:r>
      <w:r w:rsidRPr="00AE2B57">
        <w:rPr>
          <w:rFonts w:cstheme="minorHAnsi"/>
        </w:rPr>
        <w:t xml:space="preserve"> all federal, state</w:t>
      </w:r>
      <w:r w:rsidR="00112D0A" w:rsidRPr="00AE2B57">
        <w:rPr>
          <w:rFonts w:cstheme="minorHAnsi"/>
        </w:rPr>
        <w:t>,</w:t>
      </w:r>
      <w:r w:rsidRPr="00AE2B57">
        <w:rPr>
          <w:rFonts w:cstheme="minorHAnsi"/>
        </w:rPr>
        <w:t xml:space="preserve"> and local mandated trainings.</w:t>
      </w:r>
      <w:r w:rsidRPr="003A2056">
        <w:rPr>
          <w:rFonts w:cstheme="minorHAnsi"/>
        </w:rPr>
        <w:t xml:space="preserve"> </w:t>
      </w:r>
    </w:p>
    <w:p w14:paraId="194ABCE5" w14:textId="149BD901" w:rsidR="00B04AB4" w:rsidRPr="003A2056" w:rsidRDefault="00B04AB4" w:rsidP="00B04AB4">
      <w:pPr>
        <w:rPr>
          <w:rFonts w:cstheme="minorHAnsi"/>
        </w:rPr>
      </w:pPr>
      <w:r w:rsidRPr="003A2056">
        <w:rPr>
          <w:rFonts w:cstheme="minorHAnsi"/>
        </w:rPr>
        <w:t xml:space="preserve">The </w:t>
      </w:r>
      <w:r>
        <w:rPr>
          <w:rFonts w:cstheme="minorHAnsi"/>
        </w:rPr>
        <w:t>HR</w:t>
      </w:r>
      <w:r w:rsidRPr="003A2056">
        <w:rPr>
          <w:rFonts w:cstheme="minorHAnsi"/>
        </w:rPr>
        <w:t xml:space="preserve"> office </w:t>
      </w:r>
      <w:r>
        <w:rPr>
          <w:rFonts w:cstheme="minorHAnsi"/>
        </w:rPr>
        <w:t xml:space="preserve">also </w:t>
      </w:r>
      <w:r w:rsidRPr="003A2056">
        <w:rPr>
          <w:rFonts w:cstheme="minorHAnsi"/>
        </w:rPr>
        <w:t xml:space="preserve">maintains responsibility for ensuring </w:t>
      </w:r>
      <w:r>
        <w:rPr>
          <w:rFonts w:cstheme="minorHAnsi"/>
        </w:rPr>
        <w:t xml:space="preserve">that </w:t>
      </w:r>
      <w:r w:rsidRPr="003A2056">
        <w:rPr>
          <w:rFonts w:cstheme="minorHAnsi"/>
        </w:rPr>
        <w:t>all professional staff are appropriately licensed for their teaching or administrative position. Over the five years</w:t>
      </w:r>
      <w:r>
        <w:rPr>
          <w:rFonts w:cstheme="minorHAnsi"/>
        </w:rPr>
        <w:t xml:space="preserve"> before the onsite review</w:t>
      </w:r>
      <w:r w:rsidRPr="003A2056">
        <w:rPr>
          <w:rFonts w:cstheme="minorHAnsi"/>
        </w:rPr>
        <w:t xml:space="preserve">, the district made a concerted effort to ensure proper licensure of all professional staff. </w:t>
      </w:r>
      <w:r>
        <w:rPr>
          <w:rFonts w:cstheme="minorHAnsi"/>
        </w:rPr>
        <w:t>At the time of the onsite</w:t>
      </w:r>
      <w:r w:rsidRPr="003A2056">
        <w:rPr>
          <w:rFonts w:cstheme="minorHAnsi"/>
        </w:rPr>
        <w:t>, 99.2</w:t>
      </w:r>
      <w:r>
        <w:rPr>
          <w:rFonts w:cstheme="minorHAnsi"/>
        </w:rPr>
        <w:t xml:space="preserve"> percent</w:t>
      </w:r>
      <w:r w:rsidRPr="003A2056">
        <w:rPr>
          <w:rFonts w:cstheme="minorHAnsi"/>
        </w:rPr>
        <w:t xml:space="preserve"> of </w:t>
      </w:r>
      <w:r>
        <w:rPr>
          <w:rFonts w:cstheme="minorHAnsi"/>
        </w:rPr>
        <w:t xml:space="preserve">Brockton’s </w:t>
      </w:r>
      <w:r w:rsidRPr="003A2056">
        <w:rPr>
          <w:rFonts w:cstheme="minorHAnsi"/>
        </w:rPr>
        <w:t xml:space="preserve">teachers </w:t>
      </w:r>
      <w:r>
        <w:rPr>
          <w:rFonts w:cstheme="minorHAnsi"/>
        </w:rPr>
        <w:t>were</w:t>
      </w:r>
      <w:r w:rsidRPr="003A2056">
        <w:rPr>
          <w:rFonts w:cstheme="minorHAnsi"/>
        </w:rPr>
        <w:t xml:space="preserve"> licensed.</w:t>
      </w:r>
    </w:p>
    <w:p w14:paraId="6699153A" w14:textId="2E268D42" w:rsidR="00C52011" w:rsidRPr="00177F96" w:rsidRDefault="00C52011" w:rsidP="00B6382C">
      <w:pPr>
        <w:rPr>
          <w:rFonts w:cstheme="minorHAnsi"/>
          <w:i/>
          <w:iCs/>
        </w:rPr>
      </w:pPr>
      <w:r w:rsidRPr="00177F96">
        <w:rPr>
          <w:rFonts w:cstheme="minorHAnsi"/>
          <w:i/>
          <w:iCs/>
        </w:rPr>
        <w:t>Supervision, Evaluation, and Professional Development</w:t>
      </w:r>
    </w:p>
    <w:p w14:paraId="5FF9B602" w14:textId="341D2398" w:rsidR="00B6382C" w:rsidRPr="003A2056" w:rsidRDefault="00B6382C" w:rsidP="00B6382C">
      <w:pPr>
        <w:rPr>
          <w:rFonts w:cstheme="minorHAnsi"/>
        </w:rPr>
      </w:pPr>
      <w:r w:rsidRPr="003A2056">
        <w:rPr>
          <w:rFonts w:cstheme="minorHAnsi"/>
        </w:rPr>
        <w:t xml:space="preserve">The district has adopted the </w:t>
      </w:r>
      <w:r w:rsidR="003C355A">
        <w:rPr>
          <w:rFonts w:cstheme="minorHAnsi"/>
        </w:rPr>
        <w:t>Massachusetts</w:t>
      </w:r>
      <w:r w:rsidR="003C355A" w:rsidRPr="003A2056">
        <w:rPr>
          <w:rFonts w:cstheme="minorHAnsi"/>
        </w:rPr>
        <w:t xml:space="preserve"> </w:t>
      </w:r>
      <w:r w:rsidR="003C355A">
        <w:rPr>
          <w:rFonts w:cstheme="minorHAnsi"/>
        </w:rPr>
        <w:t>Educat</w:t>
      </w:r>
      <w:r w:rsidR="00112D0A">
        <w:rPr>
          <w:rFonts w:cstheme="minorHAnsi"/>
        </w:rPr>
        <w:t>or</w:t>
      </w:r>
      <w:r w:rsidR="003C355A">
        <w:rPr>
          <w:rFonts w:cstheme="minorHAnsi"/>
        </w:rPr>
        <w:t xml:space="preserve"> </w:t>
      </w:r>
      <w:r w:rsidRPr="003A2056">
        <w:rPr>
          <w:rFonts w:cstheme="minorHAnsi"/>
        </w:rPr>
        <w:t xml:space="preserve"> </w:t>
      </w:r>
      <w:r w:rsidR="003C355A">
        <w:rPr>
          <w:rFonts w:cstheme="minorHAnsi"/>
        </w:rPr>
        <w:t>E</w:t>
      </w:r>
      <w:r w:rsidR="003C355A" w:rsidRPr="003A2056">
        <w:rPr>
          <w:rFonts w:cstheme="minorHAnsi"/>
        </w:rPr>
        <w:t>valuation</w:t>
      </w:r>
      <w:r w:rsidR="003C355A">
        <w:rPr>
          <w:rFonts w:cstheme="minorHAnsi"/>
        </w:rPr>
        <w:t xml:space="preserve"> Framework</w:t>
      </w:r>
      <w:r w:rsidRPr="003A2056">
        <w:rPr>
          <w:rFonts w:cstheme="minorHAnsi"/>
        </w:rPr>
        <w:t xml:space="preserve">. However, according to </w:t>
      </w:r>
      <w:r w:rsidR="00241AEB">
        <w:rPr>
          <w:rFonts w:cstheme="minorHAnsi"/>
        </w:rPr>
        <w:t>DESE data</w:t>
      </w:r>
      <w:r w:rsidR="003C355A">
        <w:rPr>
          <w:rFonts w:cstheme="minorHAnsi"/>
        </w:rPr>
        <w:t xml:space="preserve">, in 2017-2018 </w:t>
      </w:r>
      <w:r w:rsidR="00241AEB">
        <w:rPr>
          <w:rFonts w:cstheme="minorHAnsi"/>
        </w:rPr>
        <w:t>(</w:t>
      </w:r>
      <w:r w:rsidRPr="003A2056">
        <w:rPr>
          <w:rFonts w:cstheme="minorHAnsi"/>
        </w:rPr>
        <w:t>the most recent available</w:t>
      </w:r>
      <w:r w:rsidR="00241AEB">
        <w:rPr>
          <w:rFonts w:cstheme="minorHAnsi"/>
        </w:rPr>
        <w:t xml:space="preserve"> data)</w:t>
      </w:r>
      <w:r w:rsidRPr="003A2056">
        <w:rPr>
          <w:rFonts w:cstheme="minorHAnsi"/>
        </w:rPr>
        <w:t>, only 88.7</w:t>
      </w:r>
      <w:r w:rsidR="003A33C2">
        <w:rPr>
          <w:rFonts w:cstheme="minorHAnsi"/>
        </w:rPr>
        <w:t xml:space="preserve"> percent</w:t>
      </w:r>
      <w:r w:rsidRPr="003A2056">
        <w:rPr>
          <w:rFonts w:cstheme="minorHAnsi"/>
        </w:rPr>
        <w:t xml:space="preserve"> of </w:t>
      </w:r>
      <w:r w:rsidR="00470C86">
        <w:rPr>
          <w:rFonts w:cstheme="minorHAnsi"/>
        </w:rPr>
        <w:t xml:space="preserve">district </w:t>
      </w:r>
      <w:r w:rsidRPr="003A2056">
        <w:rPr>
          <w:rFonts w:cstheme="minorHAnsi"/>
        </w:rPr>
        <w:t xml:space="preserve">teachers </w:t>
      </w:r>
      <w:r w:rsidR="003C355A" w:rsidRPr="003A2056">
        <w:rPr>
          <w:rFonts w:cstheme="minorHAnsi"/>
        </w:rPr>
        <w:t>and only 35.2</w:t>
      </w:r>
      <w:r w:rsidR="003C355A">
        <w:rPr>
          <w:rFonts w:cstheme="minorHAnsi"/>
        </w:rPr>
        <w:t xml:space="preserve"> percent</w:t>
      </w:r>
      <w:r w:rsidR="003C355A" w:rsidRPr="003A2056">
        <w:rPr>
          <w:rFonts w:cstheme="minorHAnsi"/>
        </w:rPr>
        <w:t xml:space="preserve"> of </w:t>
      </w:r>
      <w:r w:rsidR="003C355A">
        <w:rPr>
          <w:rFonts w:cstheme="minorHAnsi"/>
        </w:rPr>
        <w:t xml:space="preserve">district </w:t>
      </w:r>
      <w:r w:rsidR="003C355A" w:rsidRPr="003A2056">
        <w:rPr>
          <w:rFonts w:cstheme="minorHAnsi"/>
        </w:rPr>
        <w:t xml:space="preserve">administrators </w:t>
      </w:r>
      <w:r w:rsidR="003C355A">
        <w:rPr>
          <w:rFonts w:cstheme="minorHAnsi"/>
        </w:rPr>
        <w:t>were</w:t>
      </w:r>
      <w:r w:rsidRPr="003A2056">
        <w:rPr>
          <w:rFonts w:cstheme="minorHAnsi"/>
        </w:rPr>
        <w:t xml:space="preserve"> evaluated.</w:t>
      </w:r>
    </w:p>
    <w:p w14:paraId="0B81BB1D" w14:textId="34F567D3" w:rsidR="00E50875" w:rsidRDefault="00B6382C" w:rsidP="00B6382C">
      <w:pPr>
        <w:rPr>
          <w:rFonts w:cstheme="minorHAnsi"/>
        </w:rPr>
      </w:pPr>
      <w:r w:rsidRPr="003A2056">
        <w:rPr>
          <w:rFonts w:cstheme="minorHAnsi"/>
        </w:rPr>
        <w:t>The district</w:t>
      </w:r>
      <w:r w:rsidR="00C52011">
        <w:rPr>
          <w:rFonts w:cstheme="minorHAnsi"/>
        </w:rPr>
        <w:t>’s</w:t>
      </w:r>
      <w:r w:rsidRPr="003A2056">
        <w:rPr>
          <w:rFonts w:cstheme="minorHAnsi"/>
        </w:rPr>
        <w:t xml:space="preserve"> office for teaching and learning maintains the responsibility for professional development </w:t>
      </w:r>
      <w:r w:rsidR="00107AC9">
        <w:rPr>
          <w:rFonts w:cstheme="minorHAnsi"/>
        </w:rPr>
        <w:t xml:space="preserve">(PD) </w:t>
      </w:r>
      <w:r w:rsidRPr="003A2056">
        <w:rPr>
          <w:rFonts w:cstheme="minorHAnsi"/>
        </w:rPr>
        <w:t>for teachers, administrators</w:t>
      </w:r>
      <w:r w:rsidR="00C52011">
        <w:rPr>
          <w:rFonts w:cstheme="minorHAnsi"/>
        </w:rPr>
        <w:t>,</w:t>
      </w:r>
      <w:r w:rsidRPr="003A2056">
        <w:rPr>
          <w:rFonts w:cstheme="minorHAnsi"/>
        </w:rPr>
        <w:t xml:space="preserve"> and paraprofessionals. P</w:t>
      </w:r>
      <w:r w:rsidR="00107AC9">
        <w:rPr>
          <w:rFonts w:cstheme="minorHAnsi"/>
        </w:rPr>
        <w:t xml:space="preserve">D </w:t>
      </w:r>
      <w:r w:rsidRPr="003A2056">
        <w:rPr>
          <w:rFonts w:cstheme="minorHAnsi"/>
        </w:rPr>
        <w:t>opportunities in the district include early release days,</w:t>
      </w:r>
      <w:r w:rsidR="00FE3835">
        <w:rPr>
          <w:rStyle w:val="FootnoteReference"/>
          <w:rFonts w:cstheme="minorHAnsi"/>
        </w:rPr>
        <w:footnoteReference w:id="35"/>
      </w:r>
      <w:r w:rsidRPr="003A2056">
        <w:rPr>
          <w:rFonts w:cstheme="minorHAnsi"/>
        </w:rPr>
        <w:t xml:space="preserve"> professional learning communities, coaching, career partnerships with local universities, and initiatives with </w:t>
      </w:r>
      <w:r w:rsidR="00B04AB4">
        <w:rPr>
          <w:rFonts w:cstheme="minorHAnsi"/>
        </w:rPr>
        <w:t>external</w:t>
      </w:r>
      <w:r w:rsidR="00B04AB4" w:rsidRPr="003A2056">
        <w:rPr>
          <w:rFonts w:cstheme="minorHAnsi"/>
        </w:rPr>
        <w:t xml:space="preserve"> </w:t>
      </w:r>
      <w:r w:rsidRPr="003A2056">
        <w:rPr>
          <w:rFonts w:cstheme="minorHAnsi"/>
        </w:rPr>
        <w:t>providers. P</w:t>
      </w:r>
      <w:r w:rsidR="00107AC9">
        <w:rPr>
          <w:rFonts w:cstheme="minorHAnsi"/>
        </w:rPr>
        <w:t xml:space="preserve">D </w:t>
      </w:r>
      <w:r w:rsidRPr="003A2056">
        <w:rPr>
          <w:rFonts w:cstheme="minorHAnsi"/>
        </w:rPr>
        <w:t>opportunities take place at the district, interdisciplinary, department, and school levels.</w:t>
      </w:r>
    </w:p>
    <w:p w14:paraId="3DF4E56C" w14:textId="459CEAF2" w:rsidR="00E21A05" w:rsidRDefault="00E21A05" w:rsidP="00B6382C">
      <w:pPr>
        <w:rPr>
          <w:rFonts w:cstheme="minorHAnsi"/>
          <w:i/>
          <w:iCs/>
        </w:rPr>
      </w:pPr>
    </w:p>
    <w:p w14:paraId="5985BDBD" w14:textId="13F19329" w:rsidR="009D5DF5" w:rsidRPr="00647289" w:rsidRDefault="00B6382C" w:rsidP="009D5DF5">
      <w:pPr>
        <w:tabs>
          <w:tab w:val="left" w:pos="270"/>
        </w:tabs>
        <w:autoSpaceDE w:val="0"/>
        <w:autoSpaceDN w:val="0"/>
        <w:adjustRightInd w:val="0"/>
        <w:rPr>
          <w:b/>
          <w:i/>
          <w:iCs/>
          <w:sz w:val="28"/>
          <w:szCs w:val="28"/>
        </w:rPr>
      </w:pPr>
      <w:r w:rsidRPr="00647289">
        <w:rPr>
          <w:b/>
          <w:i/>
          <w:iCs/>
          <w:sz w:val="28"/>
          <w:szCs w:val="28"/>
        </w:rPr>
        <w:t xml:space="preserve">Strength Finding </w:t>
      </w:r>
    </w:p>
    <w:p w14:paraId="31B0676D" w14:textId="7F425D31" w:rsidR="00B6382C" w:rsidRPr="00D34770" w:rsidRDefault="00B6382C" w:rsidP="009D5DF5">
      <w:pPr>
        <w:tabs>
          <w:tab w:val="left" w:pos="360"/>
        </w:tabs>
        <w:autoSpaceDE w:val="0"/>
        <w:autoSpaceDN w:val="0"/>
        <w:adjustRightInd w:val="0"/>
        <w:ind w:left="360" w:hanging="360"/>
        <w:rPr>
          <w:b/>
          <w:i/>
        </w:rPr>
      </w:pPr>
      <w:r>
        <w:rPr>
          <w:b/>
        </w:rPr>
        <w:t xml:space="preserve">1. </w:t>
      </w:r>
      <w:r>
        <w:rPr>
          <w:b/>
        </w:rPr>
        <w:tab/>
        <w:t>The district has made a commitment to recruit</w:t>
      </w:r>
      <w:r w:rsidR="00E51276">
        <w:rPr>
          <w:b/>
        </w:rPr>
        <w:t xml:space="preserve">, support, </w:t>
      </w:r>
      <w:r>
        <w:rPr>
          <w:b/>
        </w:rPr>
        <w:t>and retain a diverse cadre of highly qualified teachers and administrators.</w:t>
      </w:r>
      <w:r w:rsidRPr="00D34770">
        <w:rPr>
          <w:b/>
        </w:rPr>
        <w:t xml:space="preserve"> </w:t>
      </w:r>
    </w:p>
    <w:p w14:paraId="577C8A07" w14:textId="7D2164ED" w:rsidR="00B6382C" w:rsidRPr="009D5DF5" w:rsidRDefault="009D5DF5" w:rsidP="009D5DF5">
      <w:pPr>
        <w:tabs>
          <w:tab w:val="left" w:pos="360"/>
          <w:tab w:val="left" w:pos="720"/>
          <w:tab w:val="left" w:pos="1080"/>
          <w:tab w:val="left" w:pos="1440"/>
          <w:tab w:val="left" w:pos="1800"/>
          <w:tab w:val="left" w:pos="2160"/>
        </w:tabs>
        <w:ind w:left="720" w:hanging="360"/>
        <w:rPr>
          <w:b/>
          <w:i/>
        </w:rPr>
      </w:pPr>
      <w:r w:rsidRPr="009D5DF5">
        <w:rPr>
          <w:b/>
          <w:bCs/>
        </w:rPr>
        <w:t>A.</w:t>
      </w:r>
      <w:r>
        <w:t xml:space="preserve">   </w:t>
      </w:r>
      <w:r w:rsidR="00B6382C">
        <w:t xml:space="preserve">The district has made a commitment to attract highly qualified </w:t>
      </w:r>
      <w:r w:rsidR="00F374D1">
        <w:t xml:space="preserve">and diverse </w:t>
      </w:r>
      <w:r w:rsidR="00B6382C">
        <w:t>teacher candidates.</w:t>
      </w:r>
      <w:r w:rsidR="00B6382C" w:rsidRPr="0023504E">
        <w:t xml:space="preserve"> </w:t>
      </w:r>
    </w:p>
    <w:p w14:paraId="5FC808AE" w14:textId="487C066E" w:rsidR="00B6382C" w:rsidRPr="00574174" w:rsidRDefault="00B6382C" w:rsidP="00C27E27">
      <w:pPr>
        <w:pStyle w:val="ListParagraph"/>
        <w:numPr>
          <w:ilvl w:val="0"/>
          <w:numId w:val="67"/>
        </w:numPr>
        <w:tabs>
          <w:tab w:val="left" w:pos="360"/>
          <w:tab w:val="left" w:pos="720"/>
          <w:tab w:val="left" w:pos="1080"/>
          <w:tab w:val="left" w:pos="1440"/>
          <w:tab w:val="left" w:pos="1800"/>
          <w:tab w:val="left" w:pos="2160"/>
        </w:tabs>
        <w:ind w:left="1080"/>
        <w:rPr>
          <w:b/>
          <w:i/>
        </w:rPr>
      </w:pPr>
      <w:r>
        <w:lastRenderedPageBreak/>
        <w:t xml:space="preserve">The district’s latest strategic plan </w:t>
      </w:r>
      <w:r w:rsidR="00470C86">
        <w:t xml:space="preserve">(2018-2019) </w:t>
      </w:r>
      <w:r>
        <w:t xml:space="preserve">includes a strong focus on increasing teacher diversity to reflect the composition of the student body. As one interviewee stated, “we are casting a wide enough web” to let people know they should apply even if they </w:t>
      </w:r>
      <w:r w:rsidR="00AE2B57">
        <w:t xml:space="preserve">do not </w:t>
      </w:r>
      <w:r>
        <w:t>have all the qualifications yet.</w:t>
      </w:r>
    </w:p>
    <w:p w14:paraId="59F49A31" w14:textId="77777777" w:rsidR="00574174" w:rsidRPr="009D5DF5" w:rsidRDefault="00574174" w:rsidP="00574174">
      <w:pPr>
        <w:pStyle w:val="ListParagraph"/>
        <w:tabs>
          <w:tab w:val="left" w:pos="360"/>
          <w:tab w:val="left" w:pos="720"/>
          <w:tab w:val="left" w:pos="1080"/>
          <w:tab w:val="left" w:pos="1440"/>
          <w:tab w:val="left" w:pos="1800"/>
          <w:tab w:val="left" w:pos="2160"/>
        </w:tabs>
        <w:ind w:left="1080"/>
        <w:rPr>
          <w:b/>
          <w:i/>
        </w:rPr>
      </w:pPr>
    </w:p>
    <w:p w14:paraId="1801E8C2" w14:textId="590F8440" w:rsidR="00B6382C" w:rsidRPr="00482AE1" w:rsidRDefault="00574174" w:rsidP="00574174">
      <w:pPr>
        <w:pStyle w:val="ListParagraph"/>
        <w:tabs>
          <w:tab w:val="left" w:pos="360"/>
          <w:tab w:val="left" w:pos="720"/>
          <w:tab w:val="left" w:pos="1080"/>
          <w:tab w:val="left" w:pos="1440"/>
          <w:tab w:val="left" w:pos="1800"/>
          <w:tab w:val="left" w:pos="2160"/>
        </w:tabs>
        <w:ind w:left="1440" w:hanging="360"/>
        <w:contextualSpacing w:val="0"/>
        <w:rPr>
          <w:b/>
          <w:i/>
        </w:rPr>
      </w:pPr>
      <w:r>
        <w:t>a.</w:t>
      </w:r>
      <w:r>
        <w:tab/>
      </w:r>
      <w:r w:rsidR="00B6382C">
        <w:t xml:space="preserve">A diversity task force meets monthly to strategize and disseminate information on teaching opportunities through local civic and religious organizations.   </w:t>
      </w:r>
    </w:p>
    <w:p w14:paraId="1C4B2362" w14:textId="4351605E" w:rsidR="00B6382C" w:rsidRPr="0083754A" w:rsidRDefault="00470C86" w:rsidP="00E9358B">
      <w:pPr>
        <w:pStyle w:val="ListParagraph"/>
        <w:numPr>
          <w:ilvl w:val="3"/>
          <w:numId w:val="4"/>
        </w:numPr>
        <w:tabs>
          <w:tab w:val="left" w:pos="360"/>
          <w:tab w:val="left" w:pos="720"/>
          <w:tab w:val="left" w:pos="1080"/>
          <w:tab w:val="left" w:pos="1440"/>
          <w:tab w:val="left" w:pos="1800"/>
          <w:tab w:val="left" w:pos="2160"/>
        </w:tabs>
        <w:ind w:left="1440"/>
        <w:contextualSpacing w:val="0"/>
        <w:rPr>
          <w:b/>
          <w:i/>
        </w:rPr>
      </w:pPr>
      <w:r>
        <w:t xml:space="preserve">Interviews with district and school leaders and a document review indicated that the district has initiated diversification </w:t>
      </w:r>
      <w:r w:rsidR="00B6382C">
        <w:t>strategies</w:t>
      </w:r>
      <w:r>
        <w:t>,</w:t>
      </w:r>
      <w:r w:rsidR="00B6382C">
        <w:t xml:space="preserve"> </w:t>
      </w:r>
      <w:r>
        <w:t xml:space="preserve">including </w:t>
      </w:r>
      <w:r w:rsidR="00B6382C">
        <w:t>participation with DESE</w:t>
      </w:r>
      <w:r>
        <w:t>’s</w:t>
      </w:r>
      <w:r w:rsidR="00B6382C">
        <w:t xml:space="preserve"> Diversity Network, </w:t>
      </w:r>
      <w:r w:rsidR="00F374D1">
        <w:t xml:space="preserve">and </w:t>
      </w:r>
      <w:r>
        <w:t xml:space="preserve">InSPIRED </w:t>
      </w:r>
      <w:r w:rsidR="00B6382C">
        <w:t>Fellows</w:t>
      </w:r>
      <w:r>
        <w:rPr>
          <w:rStyle w:val="FootnoteReference"/>
        </w:rPr>
        <w:footnoteReference w:id="36"/>
      </w:r>
      <w:r w:rsidR="00B6382C">
        <w:t xml:space="preserve"> program, </w:t>
      </w:r>
      <w:r w:rsidR="00F374D1">
        <w:t xml:space="preserve">participation in college recruitment fairs, </w:t>
      </w:r>
      <w:r w:rsidR="00B6382C">
        <w:t xml:space="preserve">and membership in the </w:t>
      </w:r>
      <w:r w:rsidR="00F374D1" w:rsidRPr="00F374D1">
        <w:t>Massachusetts Partnership for Diversity in Education</w:t>
      </w:r>
      <w:r w:rsidR="00B6382C">
        <w:t>.</w:t>
      </w:r>
    </w:p>
    <w:p w14:paraId="09993654" w14:textId="5BD5A298" w:rsidR="00B6382C" w:rsidRDefault="00CA1650" w:rsidP="00CA1650">
      <w:pPr>
        <w:tabs>
          <w:tab w:val="left" w:pos="0"/>
          <w:tab w:val="left" w:pos="360"/>
          <w:tab w:val="left" w:pos="720"/>
          <w:tab w:val="left" w:pos="1080"/>
          <w:tab w:val="left" w:pos="1440"/>
          <w:tab w:val="left" w:pos="1800"/>
          <w:tab w:val="left" w:pos="2160"/>
        </w:tabs>
        <w:ind w:left="1080" w:hanging="360"/>
      </w:pPr>
      <w:r>
        <w:t>2.</w:t>
      </w:r>
      <w:r>
        <w:tab/>
      </w:r>
      <w:r w:rsidR="00B6382C">
        <w:t xml:space="preserve">The district has initiated the development of a pipeline </w:t>
      </w:r>
      <w:r w:rsidR="0098140B">
        <w:t xml:space="preserve">of </w:t>
      </w:r>
      <w:r w:rsidR="00B6382C">
        <w:t>new</w:t>
      </w:r>
      <w:r w:rsidR="00C575CF">
        <w:t>ly</w:t>
      </w:r>
      <w:r w:rsidR="00B6382C">
        <w:t xml:space="preserve"> qualified and diverse teachers for its workforce.</w:t>
      </w:r>
    </w:p>
    <w:p w14:paraId="7B5458E9" w14:textId="23EADD2D" w:rsidR="00CA1650" w:rsidRDefault="00CA1650" w:rsidP="00CA1650">
      <w:pPr>
        <w:pStyle w:val="ListParagraph"/>
        <w:tabs>
          <w:tab w:val="left" w:pos="0"/>
          <w:tab w:val="left" w:pos="360"/>
          <w:tab w:val="left" w:pos="720"/>
          <w:tab w:val="left" w:pos="1080"/>
          <w:tab w:val="left" w:pos="1440"/>
          <w:tab w:val="left" w:pos="1800"/>
          <w:tab w:val="left" w:pos="2160"/>
        </w:tabs>
        <w:ind w:left="1440" w:hanging="360"/>
        <w:contextualSpacing w:val="0"/>
      </w:pPr>
      <w:r>
        <w:t xml:space="preserve">a.  </w:t>
      </w:r>
      <w:r>
        <w:tab/>
      </w:r>
      <w:r w:rsidR="00B6382C">
        <w:t>In partnership with Massasoit Community College and Bridgewater State University, the district has a program for paraprofessionals to attain their degree and teacher license.</w:t>
      </w:r>
    </w:p>
    <w:p w14:paraId="25E8BB5C" w14:textId="0433D7D3" w:rsidR="00B6382C" w:rsidRDefault="00CA1650" w:rsidP="00CA1650">
      <w:pPr>
        <w:pStyle w:val="ListParagraph"/>
        <w:tabs>
          <w:tab w:val="left" w:pos="0"/>
          <w:tab w:val="left" w:pos="360"/>
          <w:tab w:val="left" w:pos="720"/>
          <w:tab w:val="left" w:pos="1080"/>
          <w:tab w:val="left" w:pos="1440"/>
          <w:tab w:val="left" w:pos="1800"/>
          <w:tab w:val="left" w:pos="2160"/>
        </w:tabs>
        <w:ind w:left="1440" w:hanging="360"/>
        <w:contextualSpacing w:val="0"/>
      </w:pPr>
      <w:r>
        <w:t>b.</w:t>
      </w:r>
      <w:r>
        <w:tab/>
      </w:r>
      <w:r w:rsidR="00FA0B6F">
        <w:t xml:space="preserve">At the time of the onsite review, </w:t>
      </w:r>
      <w:r w:rsidR="00B6382C">
        <w:t xml:space="preserve">district </w:t>
      </w:r>
      <w:r w:rsidR="00E75530">
        <w:t xml:space="preserve">leaders reported </w:t>
      </w:r>
      <w:r w:rsidR="00B6382C">
        <w:t xml:space="preserve">that </w:t>
      </w:r>
      <w:r w:rsidR="00112D0A">
        <w:t xml:space="preserve">earlier in the 2019-2020 school year </w:t>
      </w:r>
      <w:r w:rsidR="00B6382C">
        <w:t xml:space="preserve">over </w:t>
      </w:r>
      <w:bookmarkStart w:id="28" w:name="_Hlk39048006"/>
      <w:r w:rsidR="00B6382C">
        <w:t xml:space="preserve">40 teachers </w:t>
      </w:r>
      <w:r w:rsidR="00FA0B6F">
        <w:t xml:space="preserve">had </w:t>
      </w:r>
      <w:r w:rsidR="00B6382C">
        <w:t xml:space="preserve">attended a meeting </w:t>
      </w:r>
      <w:r w:rsidR="00B6382C" w:rsidRPr="0023504E">
        <w:t>relating</w:t>
      </w:r>
      <w:r w:rsidR="00B6382C">
        <w:t xml:space="preserve"> to a partnership for courses with Bridgewater State University </w:t>
      </w:r>
      <w:bookmarkEnd w:id="28"/>
      <w:r w:rsidR="00B6382C">
        <w:t xml:space="preserve">that </w:t>
      </w:r>
      <w:r w:rsidR="00112D0A">
        <w:t xml:space="preserve">would </w:t>
      </w:r>
      <w:r w:rsidR="00B6382C">
        <w:t xml:space="preserve">help </w:t>
      </w:r>
      <w:r w:rsidR="00E75530">
        <w:t xml:space="preserve">teachers </w:t>
      </w:r>
      <w:r w:rsidR="00B6382C">
        <w:t>advance their teaching license</w:t>
      </w:r>
      <w:r w:rsidR="00C575CF">
        <w:t>s</w:t>
      </w:r>
      <w:r w:rsidR="00B6382C">
        <w:t xml:space="preserve"> to the next level.</w:t>
      </w:r>
    </w:p>
    <w:p w14:paraId="6C687A6E" w14:textId="53EB7046" w:rsidR="00B6382C" w:rsidRDefault="00CA1650" w:rsidP="00CA1650">
      <w:pPr>
        <w:tabs>
          <w:tab w:val="left" w:pos="0"/>
          <w:tab w:val="left" w:pos="360"/>
          <w:tab w:val="left" w:pos="720"/>
          <w:tab w:val="left" w:pos="1080"/>
          <w:tab w:val="left" w:pos="1440"/>
          <w:tab w:val="left" w:pos="1800"/>
          <w:tab w:val="left" w:pos="2160"/>
        </w:tabs>
        <w:ind w:left="1080" w:hanging="360"/>
      </w:pPr>
      <w:r>
        <w:t xml:space="preserve">3. </w:t>
      </w:r>
      <w:r>
        <w:tab/>
      </w:r>
      <w:r w:rsidR="00B6382C">
        <w:t xml:space="preserve">When </w:t>
      </w:r>
      <w:r w:rsidR="001417CE">
        <w:t xml:space="preserve">district leaders were </w:t>
      </w:r>
      <w:r w:rsidR="00B6382C">
        <w:t xml:space="preserve">asked what attribute </w:t>
      </w:r>
      <w:r w:rsidR="00E75530">
        <w:t xml:space="preserve">made </w:t>
      </w:r>
      <w:r w:rsidR="00B6382C">
        <w:t xml:space="preserve">Brockton attractive to new teachers, </w:t>
      </w:r>
      <w:r w:rsidR="001417CE">
        <w:t xml:space="preserve">their </w:t>
      </w:r>
      <w:r w:rsidR="00B6382C">
        <w:t>responses included</w:t>
      </w:r>
      <w:r w:rsidR="00210343">
        <w:t>, “</w:t>
      </w:r>
      <w:r w:rsidR="00B6382C">
        <w:t>the diverse population,</w:t>
      </w:r>
      <w:r w:rsidR="00E75530">
        <w:t>”</w:t>
      </w:r>
      <w:r w:rsidR="00B6382C">
        <w:t xml:space="preserve"> </w:t>
      </w:r>
      <w:r w:rsidR="00E75530">
        <w:t>“</w:t>
      </w:r>
      <w:r w:rsidR="00B6382C">
        <w:t>professional development that is provided by the district,</w:t>
      </w:r>
      <w:r w:rsidR="00E75530">
        <w:t>”</w:t>
      </w:r>
      <w:r w:rsidR="00B6382C">
        <w:t xml:space="preserve"> </w:t>
      </w:r>
      <w:r w:rsidR="00E75530">
        <w:t>“</w:t>
      </w:r>
      <w:r w:rsidR="00B6382C">
        <w:t>opportunities for leadership,</w:t>
      </w:r>
      <w:r w:rsidR="00E75530">
        <w:t>”</w:t>
      </w:r>
      <w:r w:rsidR="00B6382C">
        <w:t xml:space="preserve"> and </w:t>
      </w:r>
      <w:r w:rsidR="00E75530">
        <w:t>“</w:t>
      </w:r>
      <w:r w:rsidR="00D23387">
        <w:t xml:space="preserve">a </w:t>
      </w:r>
      <w:r w:rsidR="00B6382C">
        <w:t>partnership with Bridgewater State University.</w:t>
      </w:r>
      <w:r w:rsidR="00210343">
        <w:t>”</w:t>
      </w:r>
      <w:r w:rsidR="00B6382C" w:rsidRPr="0023504E">
        <w:t xml:space="preserve"> </w:t>
      </w:r>
      <w:r w:rsidR="00B6382C" w:rsidRPr="0023504E">
        <w:tab/>
      </w:r>
      <w:r w:rsidR="00B6382C" w:rsidRPr="0023504E">
        <w:tab/>
      </w:r>
      <w:r w:rsidR="00B6382C" w:rsidRPr="0023504E">
        <w:tab/>
        <w:t xml:space="preserve"> </w:t>
      </w:r>
    </w:p>
    <w:p w14:paraId="7F2DCF22" w14:textId="15D30FD1" w:rsidR="00B6382C" w:rsidRDefault="001C4650" w:rsidP="001C4650">
      <w:pPr>
        <w:tabs>
          <w:tab w:val="left" w:pos="0"/>
          <w:tab w:val="left" w:pos="360"/>
          <w:tab w:val="left" w:pos="1080"/>
          <w:tab w:val="left" w:pos="1800"/>
          <w:tab w:val="left" w:pos="2160"/>
        </w:tabs>
        <w:ind w:left="720" w:hanging="360"/>
      </w:pPr>
      <w:r w:rsidRPr="001C4650">
        <w:rPr>
          <w:b/>
          <w:bCs/>
        </w:rPr>
        <w:t>B.</w:t>
      </w:r>
      <w:r>
        <w:t xml:space="preserve">   </w:t>
      </w:r>
      <w:r w:rsidR="00B6382C">
        <w:t>The district has multiple</w:t>
      </w:r>
      <w:r w:rsidR="00A5491D">
        <w:t xml:space="preserve"> structures to provide </w:t>
      </w:r>
      <w:r w:rsidR="00B6382C">
        <w:t>support for its new and veteran teachers.</w:t>
      </w:r>
      <w:r w:rsidR="00B6382C" w:rsidRPr="0023504E">
        <w:t xml:space="preserve"> </w:t>
      </w:r>
    </w:p>
    <w:p w14:paraId="2AA28E00" w14:textId="7B4618C5" w:rsidR="001C4650" w:rsidRDefault="001C4650" w:rsidP="001C4650">
      <w:pPr>
        <w:tabs>
          <w:tab w:val="left" w:pos="0"/>
          <w:tab w:val="left" w:pos="360"/>
          <w:tab w:val="left" w:pos="1080"/>
          <w:tab w:val="left" w:pos="1800"/>
          <w:tab w:val="left" w:pos="2160"/>
        </w:tabs>
        <w:ind w:left="1080" w:hanging="360"/>
      </w:pPr>
      <w:r>
        <w:t xml:space="preserve">1.    </w:t>
      </w:r>
      <w:r w:rsidR="00B6382C">
        <w:t xml:space="preserve">To support teachers new to the profession and new to the district, Brockton has a mentoring program where trained mentors are paired with new teachers.  </w:t>
      </w:r>
      <w:r w:rsidR="00E75530">
        <w:t xml:space="preserve">District and school leaders and teachers </w:t>
      </w:r>
      <w:r w:rsidR="00B6382C">
        <w:t>stated that mentors help</w:t>
      </w:r>
      <w:r w:rsidR="00E75530">
        <w:t>ed</w:t>
      </w:r>
      <w:r w:rsidR="00B6382C">
        <w:t xml:space="preserve"> new teachers by modeling lessons, helping with curriculum, observing the mentee</w:t>
      </w:r>
      <w:r w:rsidR="00E75530">
        <w:t>s</w:t>
      </w:r>
      <w:r w:rsidR="00B6382C">
        <w:t xml:space="preserve">, and connecting with content coaches, associate principals, or department heads responsible for supporting teachers with the implementation of curriculum and sound instructional practices. </w:t>
      </w:r>
    </w:p>
    <w:p w14:paraId="13125110" w14:textId="4B3141E4" w:rsidR="001C4650" w:rsidRDefault="001C4650" w:rsidP="001C4650">
      <w:pPr>
        <w:tabs>
          <w:tab w:val="left" w:pos="0"/>
          <w:tab w:val="left" w:pos="360"/>
          <w:tab w:val="left" w:pos="1080"/>
          <w:tab w:val="left" w:pos="1800"/>
          <w:tab w:val="left" w:pos="2160"/>
        </w:tabs>
        <w:ind w:left="1080" w:hanging="360"/>
      </w:pPr>
      <w:r>
        <w:t>2.</w:t>
      </w:r>
      <w:r>
        <w:tab/>
      </w:r>
      <w:r w:rsidR="00B6382C">
        <w:t xml:space="preserve">Elementary instructional coaches, </w:t>
      </w:r>
      <w:r w:rsidR="00E75530">
        <w:t>middle-</w:t>
      </w:r>
      <w:r w:rsidR="00B6382C">
        <w:t>school associate principals</w:t>
      </w:r>
      <w:r w:rsidR="00E75530">
        <w:t>,</w:t>
      </w:r>
      <w:r w:rsidR="00B6382C">
        <w:t xml:space="preserve"> and high school department heads are responsible for supporting teacher</w:t>
      </w:r>
      <w:r w:rsidR="007D0ED9">
        <w:t>s</w:t>
      </w:r>
      <w:r w:rsidR="00B6382C">
        <w:t xml:space="preserve"> in all content areas.  </w:t>
      </w:r>
    </w:p>
    <w:p w14:paraId="276E6AC0" w14:textId="3BB99947" w:rsidR="001C4650" w:rsidRDefault="001C4650" w:rsidP="001C4650">
      <w:pPr>
        <w:tabs>
          <w:tab w:val="left" w:pos="0"/>
          <w:tab w:val="left" w:pos="360"/>
          <w:tab w:val="left" w:pos="1080"/>
          <w:tab w:val="left" w:pos="1800"/>
          <w:tab w:val="left" w:pos="2160"/>
        </w:tabs>
        <w:ind w:left="1080" w:hanging="360"/>
      </w:pPr>
      <w:r>
        <w:lastRenderedPageBreak/>
        <w:t>3.</w:t>
      </w:r>
      <w:r>
        <w:tab/>
      </w:r>
      <w:r w:rsidR="00B6382C">
        <w:t xml:space="preserve">The district </w:t>
      </w:r>
      <w:r w:rsidR="00E75530">
        <w:t xml:space="preserve">has </w:t>
      </w:r>
      <w:r w:rsidR="00B6382C">
        <w:t xml:space="preserve">in-house translators in </w:t>
      </w:r>
      <w:r w:rsidR="00AE2B57">
        <w:t xml:space="preserve">the </w:t>
      </w:r>
      <w:r w:rsidR="00B6382C">
        <w:t xml:space="preserve">five major languages </w:t>
      </w:r>
      <w:r w:rsidR="00AE2B57">
        <w:t xml:space="preserve">spoken in the community </w:t>
      </w:r>
      <w:r w:rsidR="00AE2B57">
        <w:rPr>
          <w:rStyle w:val="FootnoteReference"/>
        </w:rPr>
        <w:footnoteReference w:id="37"/>
      </w:r>
      <w:r w:rsidR="004F7A84">
        <w:t xml:space="preserve"> </w:t>
      </w:r>
      <w:r w:rsidR="00B6382C">
        <w:t>with further offsite support for other languages.</w:t>
      </w:r>
    </w:p>
    <w:p w14:paraId="715DDEAC" w14:textId="5A39FD47" w:rsidR="00B6382C" w:rsidRDefault="001C4650" w:rsidP="001C4650">
      <w:pPr>
        <w:tabs>
          <w:tab w:val="left" w:pos="0"/>
          <w:tab w:val="left" w:pos="360"/>
          <w:tab w:val="left" w:pos="1080"/>
          <w:tab w:val="left" w:pos="1800"/>
          <w:tab w:val="left" w:pos="2160"/>
        </w:tabs>
        <w:ind w:left="1080" w:hanging="360"/>
      </w:pPr>
      <w:r>
        <w:t>4.</w:t>
      </w:r>
      <w:r>
        <w:tab/>
      </w:r>
      <w:r w:rsidR="00CD5233">
        <w:t xml:space="preserve">The district provides professional development (PD) based on teacher surveys, </w:t>
      </w:r>
      <w:r w:rsidR="007C1B9F">
        <w:t xml:space="preserve">as well as </w:t>
      </w:r>
      <w:r w:rsidR="00CD5233">
        <w:t>to support curriculum initiatives, equity, professional learning communities, and high expectations for teaching.</w:t>
      </w:r>
    </w:p>
    <w:p w14:paraId="39345FE0" w14:textId="43DA5630" w:rsidR="00B6382C" w:rsidRDefault="008333FF" w:rsidP="008333FF">
      <w:pPr>
        <w:pStyle w:val="ListParagraph"/>
        <w:tabs>
          <w:tab w:val="left" w:pos="360"/>
          <w:tab w:val="left" w:pos="720"/>
          <w:tab w:val="left" w:pos="1080"/>
          <w:tab w:val="left" w:pos="1800"/>
          <w:tab w:val="left" w:pos="2160"/>
        </w:tabs>
        <w:ind w:hanging="360"/>
        <w:contextualSpacing w:val="0"/>
      </w:pPr>
      <w:r w:rsidRPr="008333FF">
        <w:rPr>
          <w:b/>
          <w:bCs/>
        </w:rPr>
        <w:t>C.</w:t>
      </w:r>
      <w:r>
        <w:t xml:space="preserve">   </w:t>
      </w:r>
      <w:r w:rsidR="00B6382C">
        <w:t xml:space="preserve">The district annually </w:t>
      </w:r>
      <w:r w:rsidR="009B3A2A">
        <w:t xml:space="preserve">provides </w:t>
      </w:r>
      <w:r w:rsidR="00B6382C">
        <w:t>an administrative career ladder for its teachers.</w:t>
      </w:r>
    </w:p>
    <w:p w14:paraId="294EE3BA" w14:textId="7DB66761" w:rsidR="00B6382C" w:rsidRDefault="008333FF" w:rsidP="008333FF">
      <w:pPr>
        <w:tabs>
          <w:tab w:val="left" w:pos="360"/>
          <w:tab w:val="left" w:pos="720"/>
          <w:tab w:val="left" w:pos="1080"/>
          <w:tab w:val="left" w:pos="1800"/>
          <w:tab w:val="left" w:pos="2160"/>
        </w:tabs>
        <w:ind w:left="1080" w:hanging="360"/>
      </w:pPr>
      <w:r>
        <w:t xml:space="preserve">1. </w:t>
      </w:r>
      <w:r>
        <w:tab/>
      </w:r>
      <w:r w:rsidR="00B6382C">
        <w:t>Annually</w:t>
      </w:r>
      <w:r w:rsidR="00C36E72">
        <w:t>,</w:t>
      </w:r>
      <w:r w:rsidR="00B6382C">
        <w:t xml:space="preserve"> by application and selection, a cadre of </w:t>
      </w:r>
      <w:r w:rsidR="001417CE">
        <w:t xml:space="preserve">6 </w:t>
      </w:r>
      <w:r w:rsidR="00B6382C">
        <w:t xml:space="preserve">to </w:t>
      </w:r>
      <w:r w:rsidR="001417CE">
        <w:t xml:space="preserve">10 </w:t>
      </w:r>
      <w:r w:rsidR="00B6382C">
        <w:t xml:space="preserve">teachers </w:t>
      </w:r>
      <w:r w:rsidR="005A3261">
        <w:t xml:space="preserve">has </w:t>
      </w:r>
      <w:r w:rsidR="00B6382C">
        <w:t xml:space="preserve">the opportunity to participate in an administrative internship program </w:t>
      </w:r>
      <w:r w:rsidR="00D23387">
        <w:t xml:space="preserve">with the goal of </w:t>
      </w:r>
      <w:r w:rsidR="00B6382C">
        <w:t>administrative licensure within the district.</w:t>
      </w:r>
      <w:r w:rsidR="00B6382C" w:rsidRPr="0083754A">
        <w:t xml:space="preserve"> </w:t>
      </w:r>
      <w:r w:rsidR="00B6382C">
        <w:t xml:space="preserve">This program </w:t>
      </w:r>
      <w:r w:rsidR="001417CE">
        <w:t xml:space="preserve">provides </w:t>
      </w:r>
      <w:r w:rsidR="00B6382C">
        <w:t>teachers two months of first</w:t>
      </w:r>
      <w:r w:rsidR="005549D5">
        <w:t>-</w:t>
      </w:r>
      <w:r w:rsidR="00B6382C">
        <w:t>hand collaboration</w:t>
      </w:r>
      <w:r w:rsidR="00C36E72">
        <w:t xml:space="preserve"> and shadowing</w:t>
      </w:r>
      <w:r w:rsidR="00B6382C">
        <w:t xml:space="preserve"> with a school administrator.</w:t>
      </w:r>
    </w:p>
    <w:p w14:paraId="528317C2" w14:textId="4C51CF16" w:rsidR="00B6382C" w:rsidRDefault="008333FF" w:rsidP="008333FF">
      <w:pPr>
        <w:tabs>
          <w:tab w:val="left" w:pos="360"/>
          <w:tab w:val="left" w:pos="720"/>
          <w:tab w:val="left" w:pos="1080"/>
          <w:tab w:val="left" w:pos="1800"/>
          <w:tab w:val="left" w:pos="2160"/>
        </w:tabs>
        <w:ind w:left="720" w:hanging="360"/>
      </w:pPr>
      <w:r w:rsidRPr="008333FF">
        <w:rPr>
          <w:b/>
          <w:bCs/>
        </w:rPr>
        <w:t>D.</w:t>
      </w:r>
      <w:r>
        <w:t xml:space="preserve">   </w:t>
      </w:r>
      <w:r w:rsidR="00B6382C">
        <w:t xml:space="preserve">The district maintains a strong human resources </w:t>
      </w:r>
      <w:r w:rsidR="0038009B">
        <w:t xml:space="preserve">(HR) </w:t>
      </w:r>
      <w:r w:rsidR="00B6382C">
        <w:t>infrastructure in relation to job postings, employee status, licensure, evaluations, and volunteers within the schools.</w:t>
      </w:r>
    </w:p>
    <w:p w14:paraId="053AF40D" w14:textId="59A8E53B" w:rsidR="008333FF" w:rsidRDefault="008333FF" w:rsidP="008333FF">
      <w:pPr>
        <w:tabs>
          <w:tab w:val="left" w:pos="360"/>
          <w:tab w:val="left" w:pos="720"/>
          <w:tab w:val="left" w:pos="1080"/>
          <w:tab w:val="left" w:pos="1440"/>
          <w:tab w:val="left" w:pos="1800"/>
          <w:tab w:val="left" w:pos="2160"/>
        </w:tabs>
        <w:ind w:left="1080" w:hanging="360"/>
      </w:pPr>
      <w:r>
        <w:t xml:space="preserve">1. </w:t>
      </w:r>
      <w:r w:rsidR="0038009B">
        <w:tab/>
      </w:r>
      <w:r w:rsidR="00B6382C">
        <w:t xml:space="preserve">The HR </w:t>
      </w:r>
      <w:r w:rsidR="0038009B">
        <w:t xml:space="preserve">office </w:t>
      </w:r>
      <w:r w:rsidR="00B6382C">
        <w:t xml:space="preserve">is responsible for posting and advertising all jobs, participating in recruitment fairs, and processing intake for new employees. </w:t>
      </w:r>
    </w:p>
    <w:p w14:paraId="6C6BFE49" w14:textId="3F6EDEFA" w:rsidR="00B6382C" w:rsidRDefault="008333FF" w:rsidP="008333FF">
      <w:pPr>
        <w:tabs>
          <w:tab w:val="left" w:pos="360"/>
          <w:tab w:val="left" w:pos="720"/>
          <w:tab w:val="left" w:pos="1080"/>
          <w:tab w:val="left" w:pos="1440"/>
          <w:tab w:val="left" w:pos="1800"/>
          <w:tab w:val="left" w:pos="2160"/>
        </w:tabs>
        <w:ind w:left="1080" w:hanging="360"/>
      </w:pPr>
      <w:r>
        <w:t>2.</w:t>
      </w:r>
      <w:r>
        <w:tab/>
      </w:r>
      <w:r w:rsidR="0038009B">
        <w:t xml:space="preserve">According to </w:t>
      </w:r>
      <w:r w:rsidR="00B6382C">
        <w:t xml:space="preserve">DESE </w:t>
      </w:r>
      <w:r w:rsidR="0038009B">
        <w:t xml:space="preserve">data, </w:t>
      </w:r>
      <w:r w:rsidR="005A3261">
        <w:t xml:space="preserve">in 2018-2019 </w:t>
      </w:r>
      <w:r w:rsidR="00B6382C">
        <w:t xml:space="preserve">the district </w:t>
      </w:r>
      <w:r w:rsidR="005A3261">
        <w:t xml:space="preserve">had </w:t>
      </w:r>
      <w:r w:rsidR="00B6382C">
        <w:t>a teacher licensure rate of 99.2</w:t>
      </w:r>
      <w:r w:rsidR="003908B8">
        <w:t xml:space="preserve"> percent</w:t>
      </w:r>
      <w:r w:rsidR="00B6382C">
        <w:t xml:space="preserve">.  </w:t>
      </w:r>
      <w:r w:rsidR="0038009B">
        <w:t>A document review indicated that the HR</w:t>
      </w:r>
      <w:r w:rsidR="00B6382C">
        <w:t xml:space="preserve"> office </w:t>
      </w:r>
      <w:r w:rsidR="0038009B">
        <w:t xml:space="preserve">attributed </w:t>
      </w:r>
      <w:r w:rsidR="00B6382C">
        <w:t xml:space="preserve">this </w:t>
      </w:r>
      <w:r w:rsidR="0038009B">
        <w:t xml:space="preserve">rate </w:t>
      </w:r>
      <w:r w:rsidR="00B6382C">
        <w:t xml:space="preserve">to an ongoing initiative to monitor teacher licensure with proactive reminders to teachers about maintaining proper licensure. </w:t>
      </w:r>
      <w:r w:rsidR="00B6382C" w:rsidRPr="00CA1EA9">
        <w:t xml:space="preserve"> </w:t>
      </w:r>
      <w:r w:rsidR="00B6382C" w:rsidRPr="00CA1EA9">
        <w:tab/>
      </w:r>
    </w:p>
    <w:p w14:paraId="060722F2" w14:textId="1B6CEECB" w:rsidR="00B6382C" w:rsidRDefault="00B6382C" w:rsidP="00E9358B">
      <w:pPr>
        <w:pStyle w:val="ListParagraph"/>
        <w:numPr>
          <w:ilvl w:val="2"/>
          <w:numId w:val="5"/>
        </w:numPr>
        <w:tabs>
          <w:tab w:val="left" w:pos="360"/>
          <w:tab w:val="left" w:pos="720"/>
          <w:tab w:val="left" w:pos="1080"/>
          <w:tab w:val="left" w:pos="1440"/>
          <w:tab w:val="left" w:pos="1800"/>
          <w:tab w:val="left" w:pos="2160"/>
        </w:tabs>
        <w:ind w:left="1080"/>
        <w:contextualSpacing w:val="0"/>
      </w:pPr>
      <w:r>
        <w:t xml:space="preserve">The </w:t>
      </w:r>
      <w:r w:rsidR="0038009B">
        <w:t xml:space="preserve">HR </w:t>
      </w:r>
      <w:r>
        <w:t>office processes all CORI</w:t>
      </w:r>
      <w:r w:rsidR="00C03B8F">
        <w:rPr>
          <w:rStyle w:val="FootnoteReference"/>
        </w:rPr>
        <w:footnoteReference w:id="38"/>
      </w:r>
      <w:r w:rsidR="00C03B8F">
        <w:t xml:space="preserve"> form</w:t>
      </w:r>
      <w:r>
        <w:t xml:space="preserve">s for staff and volunteers across the district.  </w:t>
      </w:r>
      <w:r w:rsidRPr="00CA1EA9">
        <w:t xml:space="preserve"> </w:t>
      </w:r>
    </w:p>
    <w:p w14:paraId="5AD44B18" w14:textId="5610A358" w:rsidR="00B6382C" w:rsidRDefault="00E51276" w:rsidP="00E9358B">
      <w:pPr>
        <w:pStyle w:val="ListParagraph"/>
        <w:numPr>
          <w:ilvl w:val="2"/>
          <w:numId w:val="5"/>
        </w:numPr>
        <w:tabs>
          <w:tab w:val="left" w:pos="360"/>
          <w:tab w:val="left" w:pos="720"/>
          <w:tab w:val="left" w:pos="1080"/>
          <w:tab w:val="left" w:pos="1440"/>
          <w:tab w:val="left" w:pos="1800"/>
          <w:tab w:val="left" w:pos="2160"/>
        </w:tabs>
        <w:ind w:left="1080"/>
        <w:contextualSpacing w:val="0"/>
      </w:pPr>
      <w:r>
        <w:t>T</w:t>
      </w:r>
      <w:r w:rsidR="00B6382C">
        <w:t xml:space="preserve">he </w:t>
      </w:r>
      <w:r w:rsidR="00AD2795">
        <w:t>HR</w:t>
      </w:r>
      <w:r w:rsidR="00B6382C">
        <w:t xml:space="preserve"> office maintain</w:t>
      </w:r>
      <w:r>
        <w:t>s</w:t>
      </w:r>
      <w:r w:rsidR="00B6382C">
        <w:t xml:space="preserve"> the district’s Baseline Edge database of teacher and non-principal administrative evaluations. The </w:t>
      </w:r>
      <w:r w:rsidR="009B3A2A">
        <w:t>HR department</w:t>
      </w:r>
      <w:r w:rsidR="00B6382C">
        <w:t xml:space="preserve"> office </w:t>
      </w:r>
      <w:r>
        <w:t>sends</w:t>
      </w:r>
      <w:r w:rsidR="00B6382C">
        <w:t xml:space="preserve"> a memo to evaluators when evaluations </w:t>
      </w:r>
      <w:r w:rsidR="0069547B">
        <w:t>are over</w:t>
      </w:r>
      <w:r w:rsidR="00B6382C">
        <w:t xml:space="preserve">due. </w:t>
      </w:r>
      <w:r w:rsidR="00B6382C" w:rsidRPr="00CA1EA9">
        <w:t xml:space="preserve"> </w:t>
      </w:r>
    </w:p>
    <w:p w14:paraId="1D51C5DE" w14:textId="57573BF0" w:rsidR="00B6382C" w:rsidRPr="00FE1DA1" w:rsidRDefault="00B6382C" w:rsidP="00E9358B">
      <w:pPr>
        <w:pStyle w:val="ListParagraph"/>
        <w:numPr>
          <w:ilvl w:val="2"/>
          <w:numId w:val="5"/>
        </w:numPr>
        <w:tabs>
          <w:tab w:val="left" w:pos="360"/>
          <w:tab w:val="left" w:pos="720"/>
          <w:tab w:val="left" w:pos="1080"/>
          <w:tab w:val="left" w:pos="1440"/>
          <w:tab w:val="left" w:pos="1800"/>
          <w:tab w:val="left" w:pos="2160"/>
        </w:tabs>
        <w:ind w:left="1080"/>
        <w:contextualSpacing w:val="0"/>
      </w:pPr>
      <w:r>
        <w:t xml:space="preserve">The </w:t>
      </w:r>
      <w:r w:rsidR="00AD2795">
        <w:t>HR</w:t>
      </w:r>
      <w:r>
        <w:t xml:space="preserve"> office prepares background information for contract negotiations </w:t>
      </w:r>
      <w:r w:rsidR="00E51276">
        <w:t xml:space="preserve">and </w:t>
      </w:r>
      <w:r>
        <w:t xml:space="preserve">handles grievances and harassment issues for each of the bargaining units. </w:t>
      </w:r>
    </w:p>
    <w:p w14:paraId="65208992" w14:textId="0C33B429" w:rsidR="00B6382C" w:rsidRPr="004E594D" w:rsidRDefault="00B6382C" w:rsidP="00B6382C">
      <w:pPr>
        <w:tabs>
          <w:tab w:val="left" w:pos="360"/>
          <w:tab w:val="left" w:pos="1080"/>
          <w:tab w:val="left" w:pos="1440"/>
          <w:tab w:val="left" w:pos="1800"/>
          <w:tab w:val="left" w:pos="2160"/>
        </w:tabs>
      </w:pPr>
      <w:r w:rsidRPr="004E594D">
        <w:rPr>
          <w:b/>
        </w:rPr>
        <w:t>Impact</w:t>
      </w:r>
      <w:r w:rsidRPr="004E594D">
        <w:t xml:space="preserve">: </w:t>
      </w:r>
      <w:r>
        <w:t>With the district’s ongoing efforts to recruit, support</w:t>
      </w:r>
      <w:r w:rsidR="00AD2795">
        <w:t>, and retain</w:t>
      </w:r>
      <w:r>
        <w:t xml:space="preserve"> a diverse</w:t>
      </w:r>
      <w:r w:rsidR="00647289">
        <w:t xml:space="preserve"> and</w:t>
      </w:r>
      <w:r>
        <w:t xml:space="preserve"> high</w:t>
      </w:r>
      <w:r w:rsidR="00647289">
        <w:t>ly</w:t>
      </w:r>
      <w:r>
        <w:t xml:space="preserve"> qualified teacher core, the district is poised to see an increase in the</w:t>
      </w:r>
      <w:r w:rsidR="00533277">
        <w:t xml:space="preserve"> </w:t>
      </w:r>
      <w:r w:rsidR="00D14BE1">
        <w:t xml:space="preserve">number of </w:t>
      </w:r>
      <w:r w:rsidR="004F7A84">
        <w:t xml:space="preserve">effective </w:t>
      </w:r>
      <w:r w:rsidR="00D14BE1">
        <w:t xml:space="preserve">teachers </w:t>
      </w:r>
      <w:r w:rsidR="00E61756">
        <w:t xml:space="preserve">who </w:t>
      </w:r>
      <w:r w:rsidR="004F7A84">
        <w:t xml:space="preserve">are successful in </w:t>
      </w:r>
      <w:r w:rsidR="009B3A2A">
        <w:t>advancing all students’ performance, opportunities, and outcomes</w:t>
      </w:r>
      <w:r w:rsidR="005E540B">
        <w:t xml:space="preserve">. </w:t>
      </w:r>
    </w:p>
    <w:p w14:paraId="2C4AA186" w14:textId="5BE63085" w:rsidR="00B6382C" w:rsidRDefault="00B6382C" w:rsidP="00B6382C">
      <w:pPr>
        <w:tabs>
          <w:tab w:val="left" w:pos="0"/>
        </w:tabs>
      </w:pPr>
    </w:p>
    <w:p w14:paraId="28E053E1" w14:textId="77777777" w:rsidR="00075F0D" w:rsidRDefault="00075F0D" w:rsidP="00B6382C">
      <w:pPr>
        <w:tabs>
          <w:tab w:val="left" w:pos="0"/>
        </w:tabs>
      </w:pPr>
    </w:p>
    <w:p w14:paraId="46235258" w14:textId="77777777" w:rsidR="00B6382C" w:rsidRPr="00647289" w:rsidRDefault="00B6382C" w:rsidP="00B6382C">
      <w:pPr>
        <w:tabs>
          <w:tab w:val="left" w:pos="360"/>
          <w:tab w:val="left" w:pos="720"/>
          <w:tab w:val="left" w:pos="1080"/>
          <w:tab w:val="left" w:pos="1440"/>
          <w:tab w:val="left" w:pos="1800"/>
          <w:tab w:val="left" w:pos="2160"/>
        </w:tabs>
        <w:rPr>
          <w:b/>
          <w:i/>
          <w:iCs/>
          <w:sz w:val="28"/>
          <w:szCs w:val="28"/>
        </w:rPr>
      </w:pPr>
      <w:r w:rsidRPr="00647289">
        <w:rPr>
          <w:b/>
          <w:i/>
          <w:iCs/>
          <w:sz w:val="28"/>
          <w:szCs w:val="28"/>
        </w:rPr>
        <w:lastRenderedPageBreak/>
        <w:t>Challenges and Areas for Growth</w:t>
      </w:r>
    </w:p>
    <w:p w14:paraId="541ACA71" w14:textId="36F32FF4" w:rsidR="00B6382C" w:rsidRPr="00483EE9" w:rsidRDefault="00483EE9" w:rsidP="00483EE9">
      <w:pPr>
        <w:tabs>
          <w:tab w:val="left" w:pos="360"/>
          <w:tab w:val="left" w:pos="720"/>
          <w:tab w:val="left" w:pos="1080"/>
          <w:tab w:val="left" w:pos="1440"/>
          <w:tab w:val="left" w:pos="1800"/>
        </w:tabs>
        <w:ind w:left="360" w:hanging="360"/>
        <w:rPr>
          <w:b/>
          <w:i/>
        </w:rPr>
      </w:pPr>
      <w:r>
        <w:rPr>
          <w:b/>
        </w:rPr>
        <w:t>2.</w:t>
      </w:r>
      <w:r>
        <w:rPr>
          <w:b/>
        </w:rPr>
        <w:tab/>
      </w:r>
      <w:r w:rsidR="008B72E3">
        <w:rPr>
          <w:b/>
        </w:rPr>
        <w:t>The district’s</w:t>
      </w:r>
      <w:r w:rsidR="00B6382C" w:rsidRPr="00483EE9">
        <w:rPr>
          <w:b/>
        </w:rPr>
        <w:t xml:space="preserve"> </w:t>
      </w:r>
      <w:r w:rsidR="008B72E3">
        <w:rPr>
          <w:b/>
        </w:rPr>
        <w:t>e</w:t>
      </w:r>
      <w:r w:rsidR="008B72E3" w:rsidRPr="00483EE9">
        <w:rPr>
          <w:b/>
        </w:rPr>
        <w:t xml:space="preserve">ducator </w:t>
      </w:r>
      <w:r w:rsidR="008B72E3">
        <w:rPr>
          <w:b/>
        </w:rPr>
        <w:t>e</w:t>
      </w:r>
      <w:r w:rsidR="008B72E3" w:rsidRPr="00483EE9">
        <w:rPr>
          <w:b/>
        </w:rPr>
        <w:t xml:space="preserve">valuation </w:t>
      </w:r>
      <w:r w:rsidR="008B72E3">
        <w:rPr>
          <w:b/>
        </w:rPr>
        <w:t>system does not prioritize opportunities for educators to receive</w:t>
      </w:r>
      <w:r w:rsidR="00A5491D">
        <w:rPr>
          <w:b/>
        </w:rPr>
        <w:t xml:space="preserve"> </w:t>
      </w:r>
      <w:r w:rsidR="008B72E3">
        <w:rPr>
          <w:b/>
        </w:rPr>
        <w:t>high-quality</w:t>
      </w:r>
      <w:r w:rsidR="00B6382C" w:rsidRPr="00483EE9">
        <w:rPr>
          <w:b/>
        </w:rPr>
        <w:t xml:space="preserve"> feedback</w:t>
      </w:r>
      <w:r w:rsidR="00445596">
        <w:rPr>
          <w:rStyle w:val="FootnoteReference"/>
          <w:b/>
        </w:rPr>
        <w:footnoteReference w:id="39"/>
      </w:r>
      <w:r w:rsidR="00B6382C" w:rsidRPr="00483EE9">
        <w:rPr>
          <w:b/>
        </w:rPr>
        <w:t xml:space="preserve"> </w:t>
      </w:r>
      <w:r w:rsidR="008B72E3">
        <w:rPr>
          <w:b/>
        </w:rPr>
        <w:t>that helps them improve their practice</w:t>
      </w:r>
      <w:r w:rsidR="00B6382C" w:rsidRPr="00483EE9">
        <w:rPr>
          <w:b/>
        </w:rPr>
        <w:t xml:space="preserve">. </w:t>
      </w:r>
    </w:p>
    <w:p w14:paraId="22D52E0A" w14:textId="48A33F47" w:rsidR="00B6382C" w:rsidRDefault="00E40BDC" w:rsidP="00E40BDC">
      <w:pPr>
        <w:tabs>
          <w:tab w:val="left" w:pos="360"/>
          <w:tab w:val="left" w:pos="720"/>
          <w:tab w:val="left" w:pos="1080"/>
          <w:tab w:val="left" w:pos="1440"/>
          <w:tab w:val="left" w:pos="1800"/>
          <w:tab w:val="left" w:pos="2160"/>
        </w:tabs>
        <w:ind w:left="720" w:hanging="360"/>
      </w:pPr>
      <w:r w:rsidRPr="00E40BDC">
        <w:rPr>
          <w:b/>
          <w:bCs/>
        </w:rPr>
        <w:t>A.</w:t>
      </w:r>
      <w:r>
        <w:t xml:space="preserve">  </w:t>
      </w:r>
      <w:r w:rsidR="00F91DCF">
        <w:tab/>
      </w:r>
      <w:r w:rsidR="00B6382C">
        <w:t xml:space="preserve">The team reviewed </w:t>
      </w:r>
      <w:r w:rsidR="008B72E3">
        <w:t xml:space="preserve">the evaluative </w:t>
      </w:r>
      <w:r w:rsidR="00B6382C">
        <w:t>documentation in the district’s Baseline Edge program of 82 randomly selected teachers</w:t>
      </w:r>
      <w:r w:rsidR="00416186">
        <w:t xml:space="preserve"> for the </w:t>
      </w:r>
      <w:r w:rsidR="00E21A05">
        <w:t>2019-2020</w:t>
      </w:r>
      <w:r w:rsidR="00622D39">
        <w:t xml:space="preserve"> and </w:t>
      </w:r>
      <w:r w:rsidR="00416186">
        <w:t>2018-2019</w:t>
      </w:r>
      <w:r w:rsidR="00622D39">
        <w:t xml:space="preserve"> </w:t>
      </w:r>
      <w:r w:rsidR="00416186">
        <w:t>school years</w:t>
      </w:r>
      <w:r w:rsidR="00F91DCF">
        <w:t xml:space="preserve">. </w:t>
      </w:r>
      <w:r w:rsidR="00416186">
        <w:t>The evaluative documentation for 2019</w:t>
      </w:r>
      <w:r w:rsidR="00E21A05">
        <w:t>-2020</w:t>
      </w:r>
      <w:r w:rsidR="00416186">
        <w:t xml:space="preserve"> included </w:t>
      </w:r>
      <w:r w:rsidR="00E21A05">
        <w:t>79</w:t>
      </w:r>
      <w:r w:rsidR="00416186">
        <w:t xml:space="preserve"> formative assessments/evaluations and summative evaluations</w:t>
      </w:r>
      <w:r w:rsidR="00655EA3">
        <w:t xml:space="preserve"> and </w:t>
      </w:r>
      <w:r w:rsidR="00416186">
        <w:t>for 201</w:t>
      </w:r>
      <w:r w:rsidR="00E21A05">
        <w:t>8</w:t>
      </w:r>
      <w:r w:rsidR="00416186">
        <w:t>-20</w:t>
      </w:r>
      <w:r w:rsidR="00E21A05">
        <w:t>19</w:t>
      </w:r>
      <w:r w:rsidR="00655EA3">
        <w:t>,</w:t>
      </w:r>
      <w:r w:rsidR="00416186">
        <w:t xml:space="preserve"> </w:t>
      </w:r>
      <w:r w:rsidR="00E21A05">
        <w:t>66</w:t>
      </w:r>
      <w:r w:rsidR="00416186">
        <w:t xml:space="preserve"> assessments/evaluations and summative evaluations</w:t>
      </w:r>
      <w:r w:rsidR="00655EA3">
        <w:t>, for a total of 145 teacher evaluations</w:t>
      </w:r>
      <w:r w:rsidR="00416186">
        <w:t>. The</w:t>
      </w:r>
      <w:r w:rsidR="00F4445C">
        <w:t xml:space="preserve"> team did not find evaluative documentation in Baseline Edge for </w:t>
      </w:r>
      <w:r w:rsidR="004E1079">
        <w:t>four</w:t>
      </w:r>
      <w:r w:rsidR="00B6382C">
        <w:t xml:space="preserve"> randomly selected teachers. </w:t>
      </w:r>
    </w:p>
    <w:p w14:paraId="6753F911" w14:textId="7DBFDA76" w:rsidR="00B6382C" w:rsidRPr="00C900C6" w:rsidRDefault="00B6382C" w:rsidP="00E9358B">
      <w:pPr>
        <w:pStyle w:val="ListParagraph"/>
        <w:numPr>
          <w:ilvl w:val="0"/>
          <w:numId w:val="3"/>
        </w:numPr>
        <w:tabs>
          <w:tab w:val="left" w:pos="360"/>
          <w:tab w:val="left" w:pos="720"/>
          <w:tab w:val="left" w:pos="1080"/>
          <w:tab w:val="left" w:pos="1440"/>
          <w:tab w:val="left" w:pos="1800"/>
          <w:tab w:val="left" w:pos="2160"/>
        </w:tabs>
        <w:contextualSpacing w:val="0"/>
      </w:pPr>
      <w:r w:rsidRPr="006C51FF">
        <w:t xml:space="preserve">In 44 of the 145 teacher evaluations, </w:t>
      </w:r>
      <w:r w:rsidR="00084235">
        <w:t>teachers</w:t>
      </w:r>
      <w:r w:rsidRPr="006C51FF">
        <w:t xml:space="preserve"> did not </w:t>
      </w:r>
      <w:r w:rsidR="00084235">
        <w:t>express their</w:t>
      </w:r>
      <w:r w:rsidRPr="006C51FF">
        <w:t xml:space="preserve"> student learning goal</w:t>
      </w:r>
      <w:r w:rsidR="00084235">
        <w:t>s as SMART goals</w:t>
      </w:r>
      <w:r w:rsidRPr="006C51FF">
        <w:t>.</w:t>
      </w:r>
      <w:r w:rsidR="00084235">
        <w:rPr>
          <w:rStyle w:val="FootnoteReference"/>
        </w:rPr>
        <w:footnoteReference w:id="40"/>
      </w:r>
      <w:r w:rsidRPr="006C51FF">
        <w:t xml:space="preserve"> </w:t>
      </w:r>
      <w:r w:rsidR="00457420">
        <w:t>District and school leaders told the team that t</w:t>
      </w:r>
      <w:r w:rsidR="00457420" w:rsidRPr="006C51FF">
        <w:t xml:space="preserve">he </w:t>
      </w:r>
      <w:r w:rsidRPr="006C51FF">
        <w:t xml:space="preserve">last training on developing SMART goals was done </w:t>
      </w:r>
      <w:r w:rsidR="00516B3E">
        <w:t>five</w:t>
      </w:r>
      <w:r w:rsidRPr="006C51FF">
        <w:t xml:space="preserve"> years </w:t>
      </w:r>
      <w:r w:rsidR="005C404C">
        <w:t>before the onsite review</w:t>
      </w:r>
      <w:r w:rsidRPr="006C51FF">
        <w:t>.</w:t>
      </w:r>
    </w:p>
    <w:p w14:paraId="1B86ED4D" w14:textId="0675FBE0" w:rsidR="00B6382C" w:rsidRDefault="00D02CA0" w:rsidP="00E9358B">
      <w:pPr>
        <w:pStyle w:val="ListParagraph"/>
        <w:numPr>
          <w:ilvl w:val="0"/>
          <w:numId w:val="3"/>
        </w:numPr>
        <w:tabs>
          <w:tab w:val="left" w:pos="360"/>
          <w:tab w:val="left" w:pos="720"/>
          <w:tab w:val="left" w:pos="1080"/>
          <w:tab w:val="left" w:pos="1440"/>
          <w:tab w:val="left" w:pos="1800"/>
          <w:tab w:val="left" w:pos="2160"/>
        </w:tabs>
        <w:contextualSpacing w:val="0"/>
      </w:pPr>
      <w:r>
        <w:t>O</w:t>
      </w:r>
      <w:r w:rsidR="00B6382C">
        <w:t xml:space="preserve">nly 37 of the 66 teacher formative </w:t>
      </w:r>
      <w:r w:rsidR="00AD2795">
        <w:t xml:space="preserve">assessments/evaluations </w:t>
      </w:r>
      <w:r w:rsidR="00B6382C">
        <w:t xml:space="preserve">and summative evaluations </w:t>
      </w:r>
      <w:r w:rsidR="00457420">
        <w:t xml:space="preserve">for </w:t>
      </w:r>
      <w:r w:rsidR="00655EA3">
        <w:t xml:space="preserve">2018-2019 </w:t>
      </w:r>
      <w:r w:rsidR="00B6382C">
        <w:t xml:space="preserve">provided feedback that would promote teacher growth. </w:t>
      </w:r>
      <w:r w:rsidR="00656326">
        <w:t>District and school</w:t>
      </w:r>
      <w:r w:rsidR="00B6382C">
        <w:t xml:space="preserve"> </w:t>
      </w:r>
      <w:r w:rsidR="00656326">
        <w:t xml:space="preserve">leaders and teachers </w:t>
      </w:r>
      <w:r w:rsidR="00B6382C">
        <w:t xml:space="preserve">stated that </w:t>
      </w:r>
      <w:r w:rsidR="00457420">
        <w:t xml:space="preserve">the quality of </w:t>
      </w:r>
      <w:r w:rsidR="00B6382C">
        <w:t>feedback to teachers depended on the evaluator</w:t>
      </w:r>
      <w:r w:rsidR="00656326">
        <w:t>.</w:t>
      </w:r>
      <w:r w:rsidR="00B6382C">
        <w:t xml:space="preserve"> </w:t>
      </w:r>
    </w:p>
    <w:p w14:paraId="443B6CE1" w14:textId="00E2B30C" w:rsidR="00B6382C" w:rsidRDefault="009F68E4" w:rsidP="00E9358B">
      <w:pPr>
        <w:pStyle w:val="ListParagraph"/>
        <w:numPr>
          <w:ilvl w:val="0"/>
          <w:numId w:val="3"/>
        </w:numPr>
        <w:tabs>
          <w:tab w:val="left" w:pos="360"/>
          <w:tab w:val="left" w:pos="720"/>
          <w:tab w:val="left" w:pos="1080"/>
          <w:tab w:val="left" w:pos="1440"/>
          <w:tab w:val="left" w:pos="1800"/>
          <w:tab w:val="left" w:pos="2160"/>
        </w:tabs>
        <w:contextualSpacing w:val="0"/>
      </w:pPr>
      <w:r>
        <w:t>T</w:t>
      </w:r>
      <w:r w:rsidR="00B6382C">
        <w:t>eacher</w:t>
      </w:r>
      <w:r>
        <w:t>s in one</w:t>
      </w:r>
      <w:r w:rsidR="00B6382C">
        <w:t xml:space="preserve"> focus group </w:t>
      </w:r>
      <w:r w:rsidR="0098140B">
        <w:t xml:space="preserve">said </w:t>
      </w:r>
      <w:r w:rsidR="00B6382C">
        <w:t xml:space="preserve">that the educator evaluation process was </w:t>
      </w:r>
      <w:r>
        <w:t>“very clumsy,” “</w:t>
      </w:r>
      <w:r w:rsidR="00B6382C">
        <w:t>not helpful,</w:t>
      </w:r>
      <w:r>
        <w:t>”</w:t>
      </w:r>
      <w:r w:rsidR="00B6382C">
        <w:t xml:space="preserve"> </w:t>
      </w:r>
      <w:r>
        <w:t>and “</w:t>
      </w:r>
      <w:r w:rsidR="00B6382C">
        <w:t>not supportive.</w:t>
      </w:r>
      <w:r>
        <w:t>”</w:t>
      </w:r>
      <w:r w:rsidR="00B6382C">
        <w:t xml:space="preserve"> </w:t>
      </w:r>
      <w:r w:rsidR="00B6382C" w:rsidRPr="00C900C6">
        <w:tab/>
      </w:r>
      <w:r w:rsidR="00B6382C" w:rsidRPr="00C900C6">
        <w:tab/>
      </w:r>
      <w:r w:rsidR="00B6382C" w:rsidRPr="00C900C6">
        <w:tab/>
      </w:r>
    </w:p>
    <w:p w14:paraId="36CCD179" w14:textId="13FB8929" w:rsidR="00B6382C" w:rsidRPr="003A2056" w:rsidRDefault="00B6382C" w:rsidP="00E9358B">
      <w:pPr>
        <w:pStyle w:val="ListParagraph"/>
        <w:numPr>
          <w:ilvl w:val="0"/>
          <w:numId w:val="3"/>
        </w:numPr>
        <w:tabs>
          <w:tab w:val="left" w:pos="360"/>
          <w:tab w:val="left" w:pos="720"/>
          <w:tab w:val="left" w:pos="1080"/>
          <w:tab w:val="left" w:pos="1440"/>
          <w:tab w:val="left" w:pos="1800"/>
          <w:tab w:val="left" w:pos="2160"/>
        </w:tabs>
        <w:contextualSpacing w:val="0"/>
      </w:pPr>
      <w:r>
        <w:t xml:space="preserve">One group of principals stated that there </w:t>
      </w:r>
      <w:r w:rsidR="009F68E4">
        <w:t xml:space="preserve">was </w:t>
      </w:r>
      <w:r>
        <w:t>a need to rethink the push for compliance</w:t>
      </w:r>
      <w:r w:rsidR="00BF6D18">
        <w:t xml:space="preserve"> in completing evaluations</w:t>
      </w:r>
      <w:r>
        <w:t xml:space="preserve"> </w:t>
      </w:r>
      <w:r w:rsidR="004F7A84">
        <w:t xml:space="preserve">and instead make </w:t>
      </w:r>
      <w:r>
        <w:t xml:space="preserve">the process meaningful. </w:t>
      </w:r>
      <w:r w:rsidRPr="00C900C6">
        <w:tab/>
      </w:r>
    </w:p>
    <w:p w14:paraId="6A8CF1B6" w14:textId="02021552" w:rsidR="00B6382C" w:rsidRDefault="00D31307" w:rsidP="00D31307">
      <w:pPr>
        <w:tabs>
          <w:tab w:val="left" w:pos="360"/>
          <w:tab w:val="left" w:pos="720"/>
          <w:tab w:val="left" w:pos="1080"/>
          <w:tab w:val="left" w:pos="1440"/>
          <w:tab w:val="left" w:pos="1800"/>
          <w:tab w:val="left" w:pos="2160"/>
        </w:tabs>
        <w:ind w:left="720" w:hanging="360"/>
      </w:pPr>
      <w:r w:rsidRPr="00D31307">
        <w:rPr>
          <w:b/>
          <w:bCs/>
        </w:rPr>
        <w:t>B.</w:t>
      </w:r>
      <w:r>
        <w:t xml:space="preserve">  </w:t>
      </w:r>
      <w:r w:rsidR="00E57BCE">
        <w:tab/>
      </w:r>
      <w:r w:rsidR="00B6382C">
        <w:t xml:space="preserve">The team </w:t>
      </w:r>
      <w:r w:rsidR="00655EA3">
        <w:t>reviewed the evaluative documentation of</w:t>
      </w:r>
      <w:r w:rsidR="00B6382C">
        <w:t xml:space="preserve"> 15 randomly selected administrator</w:t>
      </w:r>
      <w:r w:rsidR="00655EA3">
        <w:t>s,</w:t>
      </w:r>
      <w:r w:rsidR="00B6382C">
        <w:t xml:space="preserve"> </w:t>
      </w:r>
      <w:r w:rsidR="00655EA3">
        <w:t xml:space="preserve">including </w:t>
      </w:r>
      <w:r w:rsidR="00B6382C">
        <w:t>assistant principals, associate principals, and deans</w:t>
      </w:r>
      <w:r w:rsidR="00655EA3">
        <w:t>. M</w:t>
      </w:r>
      <w:r w:rsidR="00B6382C">
        <w:t xml:space="preserve">ost </w:t>
      </w:r>
      <w:r w:rsidR="00AD2795">
        <w:t xml:space="preserve">evaluative documents </w:t>
      </w:r>
      <w:r w:rsidR="00B6382C">
        <w:t xml:space="preserve">were </w:t>
      </w:r>
      <w:r w:rsidR="00D7680C">
        <w:t>missing</w:t>
      </w:r>
      <w:r w:rsidR="00B6382C">
        <w:t xml:space="preserve">.  </w:t>
      </w:r>
      <w:r w:rsidR="00B6382C" w:rsidRPr="00C900C6">
        <w:t xml:space="preserve"> </w:t>
      </w:r>
    </w:p>
    <w:p w14:paraId="3C21BC64" w14:textId="33C9AD68" w:rsidR="00B6382C" w:rsidRDefault="006A2B93" w:rsidP="006A2B93">
      <w:pPr>
        <w:pStyle w:val="ListParagraph"/>
        <w:tabs>
          <w:tab w:val="left" w:pos="360"/>
          <w:tab w:val="left" w:pos="720"/>
          <w:tab w:val="left" w:pos="1080"/>
          <w:tab w:val="left" w:pos="1440"/>
          <w:tab w:val="left" w:pos="1800"/>
        </w:tabs>
        <w:ind w:left="1080" w:hanging="360"/>
        <w:contextualSpacing w:val="0"/>
      </w:pPr>
      <w:r>
        <w:t>1.</w:t>
      </w:r>
      <w:r>
        <w:tab/>
      </w:r>
      <w:r w:rsidR="00084235">
        <w:t>O</w:t>
      </w:r>
      <w:r w:rsidR="00B6382C">
        <w:t xml:space="preserve">nly </w:t>
      </w:r>
      <w:r w:rsidR="00BF6D18">
        <w:t>three</w:t>
      </w:r>
      <w:r w:rsidR="00B6382C">
        <w:t xml:space="preserve"> </w:t>
      </w:r>
      <w:r w:rsidR="009F68E4">
        <w:t xml:space="preserve">administrators </w:t>
      </w:r>
      <w:r w:rsidR="00B6382C">
        <w:t xml:space="preserve">had </w:t>
      </w:r>
      <w:r w:rsidR="00084235">
        <w:t>evaluative documents</w:t>
      </w:r>
      <w:r w:rsidR="00B6382C">
        <w:t xml:space="preserve"> for the </w:t>
      </w:r>
      <w:r w:rsidR="00E57BCE">
        <w:t xml:space="preserve">2019-2020 </w:t>
      </w:r>
      <w:r w:rsidR="00B6382C">
        <w:t xml:space="preserve">school year, and only </w:t>
      </w:r>
      <w:r w:rsidR="0003415B">
        <w:t>two</w:t>
      </w:r>
      <w:r w:rsidR="00B6382C">
        <w:t xml:space="preserve"> for the 2018-</w:t>
      </w:r>
      <w:r w:rsidR="00E57BCE">
        <w:t>20</w:t>
      </w:r>
      <w:r w:rsidR="00B6382C">
        <w:t xml:space="preserve">19 school year. </w:t>
      </w:r>
    </w:p>
    <w:p w14:paraId="75452A08" w14:textId="4B11225A" w:rsidR="00B6382C" w:rsidRDefault="004F7A84" w:rsidP="00177F96">
      <w:pPr>
        <w:tabs>
          <w:tab w:val="left" w:pos="360"/>
          <w:tab w:val="left" w:pos="720"/>
          <w:tab w:val="left" w:pos="1080"/>
          <w:tab w:val="left" w:pos="1440"/>
          <w:tab w:val="left" w:pos="1800"/>
          <w:tab w:val="left" w:pos="2160"/>
        </w:tabs>
        <w:ind w:left="720" w:hanging="1080"/>
      </w:pPr>
      <w:r>
        <w:rPr>
          <w:b/>
          <w:bCs/>
        </w:rPr>
        <w:tab/>
      </w:r>
      <w:r w:rsidR="009F794E" w:rsidRPr="00177F96">
        <w:rPr>
          <w:b/>
          <w:bCs/>
        </w:rPr>
        <w:t>C.</w:t>
      </w:r>
      <w:r w:rsidR="009F794E">
        <w:rPr>
          <w:b/>
          <w:bCs/>
        </w:rPr>
        <w:tab/>
      </w:r>
      <w:r w:rsidR="00B6382C">
        <w:t xml:space="preserve">The team attempted to look at </w:t>
      </w:r>
      <w:r w:rsidR="00E3048B">
        <w:t xml:space="preserve">the evaluative documentation for all </w:t>
      </w:r>
      <w:r w:rsidR="00B6382C">
        <w:t>20 principal</w:t>
      </w:r>
      <w:r w:rsidR="00457420">
        <w:t>s</w:t>
      </w:r>
      <w:r w:rsidR="00B6382C">
        <w:t xml:space="preserve"> and found that they were largely </w:t>
      </w:r>
      <w:r w:rsidR="00D7680C">
        <w:t>missing</w:t>
      </w:r>
      <w:r w:rsidR="00B6382C">
        <w:t xml:space="preserve">.  </w:t>
      </w:r>
    </w:p>
    <w:p w14:paraId="796A6FB6" w14:textId="5B0E4702" w:rsidR="00B6382C" w:rsidRPr="003A2056" w:rsidRDefault="00B6382C" w:rsidP="00E9358B">
      <w:pPr>
        <w:pStyle w:val="ListParagraph"/>
        <w:numPr>
          <w:ilvl w:val="6"/>
          <w:numId w:val="16"/>
        </w:numPr>
        <w:tabs>
          <w:tab w:val="left" w:pos="360"/>
          <w:tab w:val="left" w:pos="720"/>
          <w:tab w:val="left" w:pos="1080"/>
          <w:tab w:val="left" w:pos="1440"/>
          <w:tab w:val="left" w:pos="1800"/>
        </w:tabs>
        <w:ind w:left="1080"/>
        <w:contextualSpacing w:val="0"/>
      </w:pPr>
      <w:r>
        <w:t xml:space="preserve">The district </w:t>
      </w:r>
      <w:r w:rsidR="00E3048B">
        <w:t>provided</w:t>
      </w:r>
      <w:r>
        <w:t xml:space="preserve"> only three evaluations of principals for the 2018-</w:t>
      </w:r>
      <w:r w:rsidR="00E57BCE">
        <w:t>20</w:t>
      </w:r>
      <w:r>
        <w:t xml:space="preserve">19 school year.  </w:t>
      </w:r>
      <w:r w:rsidRPr="00412451">
        <w:t xml:space="preserve"> </w:t>
      </w:r>
    </w:p>
    <w:p w14:paraId="18923B34" w14:textId="53A62C8A" w:rsidR="00356DCE" w:rsidRDefault="00356DCE" w:rsidP="00356DCE">
      <w:pPr>
        <w:pStyle w:val="ListParagraph"/>
        <w:tabs>
          <w:tab w:val="left" w:pos="360"/>
          <w:tab w:val="left" w:pos="720"/>
          <w:tab w:val="left" w:pos="1080"/>
          <w:tab w:val="left" w:pos="1440"/>
          <w:tab w:val="left" w:pos="1800"/>
        </w:tabs>
        <w:ind w:left="1080" w:hanging="360"/>
        <w:contextualSpacing w:val="0"/>
      </w:pPr>
      <w:r>
        <w:t>2.</w:t>
      </w:r>
      <w:r>
        <w:tab/>
      </w:r>
      <w:r w:rsidRPr="00D81AC0">
        <w:t xml:space="preserve">The superintendent stated that the main way to ensure </w:t>
      </w:r>
      <w:r>
        <w:t xml:space="preserve">that </w:t>
      </w:r>
      <w:r w:rsidRPr="00D81AC0">
        <w:t>schools ha</w:t>
      </w:r>
      <w:r>
        <w:t>d</w:t>
      </w:r>
      <w:r w:rsidRPr="00D81AC0">
        <w:t xml:space="preserve"> effective leaders </w:t>
      </w:r>
      <w:r>
        <w:t>was</w:t>
      </w:r>
      <w:r w:rsidRPr="00D81AC0">
        <w:t xml:space="preserve"> through evaluation. However, he admitted that </w:t>
      </w:r>
      <w:r>
        <w:t>the district had</w:t>
      </w:r>
      <w:r w:rsidRPr="00D81AC0">
        <w:t xml:space="preserve"> not always </w:t>
      </w:r>
      <w:r w:rsidR="009F794E">
        <w:t>d</w:t>
      </w:r>
      <w:r w:rsidR="009F794E" w:rsidRPr="00D81AC0">
        <w:t>o</w:t>
      </w:r>
      <w:r w:rsidR="009F794E">
        <w:t>ne</w:t>
      </w:r>
      <w:r w:rsidR="009F794E" w:rsidRPr="00D81AC0">
        <w:t xml:space="preserve"> </w:t>
      </w:r>
      <w:r w:rsidRPr="00D81AC0">
        <w:t>a</w:t>
      </w:r>
      <w:r w:rsidR="009F794E">
        <w:t>n</w:t>
      </w:r>
      <w:r w:rsidRPr="00D81AC0">
        <w:t xml:space="preserve"> </w:t>
      </w:r>
      <w:r w:rsidR="009F794E">
        <w:lastRenderedPageBreak/>
        <w:t>effective</w:t>
      </w:r>
      <w:r w:rsidR="009F794E" w:rsidRPr="00D81AC0">
        <w:t xml:space="preserve"> </w:t>
      </w:r>
      <w:r w:rsidRPr="00D81AC0">
        <w:t>job with principal evaluations, particularly at the secondary level</w:t>
      </w:r>
      <w:r w:rsidR="00621E45">
        <w:t>,</w:t>
      </w:r>
      <w:r w:rsidRPr="00D81AC0">
        <w:t xml:space="preserve"> and that the </w:t>
      </w:r>
      <w:r w:rsidR="00EA14D3">
        <w:t>d</w:t>
      </w:r>
      <w:r w:rsidRPr="00D81AC0">
        <w:t>is</w:t>
      </w:r>
      <w:r w:rsidR="00EA14D3">
        <w:t>trict</w:t>
      </w:r>
      <w:r w:rsidRPr="00D81AC0">
        <w:t xml:space="preserve"> </w:t>
      </w:r>
      <w:r w:rsidR="00EA14D3">
        <w:t>did</w:t>
      </w:r>
      <w:r w:rsidR="00EA14D3" w:rsidRPr="00D81AC0">
        <w:t xml:space="preserve"> </w:t>
      </w:r>
      <w:r w:rsidRPr="00D81AC0">
        <w:t>no</w:t>
      </w:r>
      <w:r w:rsidR="00EA14D3">
        <w:t>t have a</w:t>
      </w:r>
      <w:r w:rsidRPr="00D81AC0">
        <w:t xml:space="preserve"> formal process for principal</w:t>
      </w:r>
      <w:r w:rsidR="00EA14D3">
        <w:t>s’</w:t>
      </w:r>
      <w:r w:rsidRPr="00D81AC0">
        <w:t xml:space="preserve"> evaluations.</w:t>
      </w:r>
      <w:r>
        <w:t xml:space="preserve"> </w:t>
      </w:r>
    </w:p>
    <w:p w14:paraId="142A1E1A" w14:textId="09B2A880" w:rsidR="009F794E" w:rsidRDefault="00EA14D3" w:rsidP="00356DCE">
      <w:pPr>
        <w:pStyle w:val="ListParagraph"/>
        <w:tabs>
          <w:tab w:val="left" w:pos="360"/>
          <w:tab w:val="left" w:pos="720"/>
          <w:tab w:val="left" w:pos="1080"/>
          <w:tab w:val="left" w:pos="1440"/>
          <w:tab w:val="left" w:pos="1800"/>
        </w:tabs>
        <w:ind w:left="1080" w:hanging="360"/>
        <w:contextualSpacing w:val="0"/>
      </w:pPr>
      <w:r>
        <w:t>3</w:t>
      </w:r>
      <w:r w:rsidR="00356DCE">
        <w:t xml:space="preserve">.  </w:t>
      </w:r>
      <w:r w:rsidR="00E379BE">
        <w:tab/>
      </w:r>
      <w:r w:rsidR="00356DCE">
        <w:t xml:space="preserve">District and school leaders told the review team that </w:t>
      </w:r>
      <w:r w:rsidR="00356DCE" w:rsidRPr="003E6AEE">
        <w:t>evaluation</w:t>
      </w:r>
      <w:r w:rsidR="00356DCE">
        <w:t>s were “a</w:t>
      </w:r>
      <w:r w:rsidR="00356DCE" w:rsidRPr="003E6AEE">
        <w:t xml:space="preserve"> work in progress,” that there </w:t>
      </w:r>
      <w:r w:rsidR="00356DCE">
        <w:t>was</w:t>
      </w:r>
      <w:r w:rsidR="00356DCE" w:rsidRPr="003E6AEE">
        <w:t xml:space="preserve"> not time to complete principal evaluations, and that </w:t>
      </w:r>
      <w:r w:rsidR="00356DCE">
        <w:t>evaluations</w:t>
      </w:r>
      <w:r w:rsidR="00356DCE" w:rsidRPr="003E6AEE">
        <w:t xml:space="preserve"> </w:t>
      </w:r>
      <w:r w:rsidR="00356DCE">
        <w:t xml:space="preserve">were </w:t>
      </w:r>
      <w:r w:rsidR="00356DCE" w:rsidRPr="003E6AEE">
        <w:t xml:space="preserve">not happening. </w:t>
      </w:r>
    </w:p>
    <w:p w14:paraId="3CF604F8" w14:textId="22C3FF74" w:rsidR="00356DCE" w:rsidRPr="003E6AEE" w:rsidRDefault="009F794E" w:rsidP="00356DCE">
      <w:pPr>
        <w:pStyle w:val="ListParagraph"/>
        <w:tabs>
          <w:tab w:val="left" w:pos="360"/>
          <w:tab w:val="left" w:pos="720"/>
          <w:tab w:val="left" w:pos="1080"/>
          <w:tab w:val="left" w:pos="1440"/>
          <w:tab w:val="left" w:pos="1800"/>
        </w:tabs>
        <w:ind w:left="1080" w:hanging="360"/>
        <w:contextualSpacing w:val="0"/>
      </w:pPr>
      <w:r>
        <w:t>4.</w:t>
      </w:r>
      <w:r>
        <w:tab/>
      </w:r>
      <w:r w:rsidR="00A55E50" w:rsidRPr="003E6AEE">
        <w:t>Principals stated that they d</w:t>
      </w:r>
      <w:r w:rsidR="00A55E50">
        <w:t>id</w:t>
      </w:r>
      <w:r w:rsidR="00A55E50" w:rsidRPr="003E6AEE">
        <w:t xml:space="preserve"> not use Baseline Edge</w:t>
      </w:r>
      <w:r w:rsidR="00A55E50">
        <w:t>,</w:t>
      </w:r>
      <w:r w:rsidR="00A55E50" w:rsidRPr="003E6AEE">
        <w:t xml:space="preserve"> the district’s </w:t>
      </w:r>
      <w:r w:rsidR="00A55E50">
        <w:t xml:space="preserve">educator </w:t>
      </w:r>
      <w:r w:rsidR="00A55E50" w:rsidRPr="003E6AEE">
        <w:t xml:space="preserve">evaluation </w:t>
      </w:r>
      <w:r w:rsidR="00A55E50">
        <w:t xml:space="preserve">management </w:t>
      </w:r>
      <w:r w:rsidR="00A55E50" w:rsidRPr="003E6AEE">
        <w:t>system</w:t>
      </w:r>
      <w:r w:rsidR="00A55E50">
        <w:t xml:space="preserve"> for their evaluations</w:t>
      </w:r>
      <w:r w:rsidR="00A55E50" w:rsidRPr="003E6AEE">
        <w:t xml:space="preserve"> . </w:t>
      </w:r>
      <w:r w:rsidR="00A55E50" w:rsidRPr="00B9216A">
        <w:t>I</w:t>
      </w:r>
      <w:r w:rsidR="00A55E50">
        <w:t>t</w:t>
      </w:r>
      <w:r w:rsidR="00A55E50" w:rsidRPr="00B9216A">
        <w:t xml:space="preserve"> </w:t>
      </w:r>
      <w:r w:rsidR="00A55E50">
        <w:t>was not clear</w:t>
      </w:r>
      <w:r w:rsidR="00A55E50" w:rsidRPr="00B9216A">
        <w:t xml:space="preserve"> where </w:t>
      </w:r>
      <w:r w:rsidR="00A55E50">
        <w:t xml:space="preserve">the </w:t>
      </w:r>
      <w:r w:rsidR="00A55E50" w:rsidRPr="00B9216A">
        <w:t>principal</w:t>
      </w:r>
      <w:r w:rsidR="00A55E50">
        <w:t>s’</w:t>
      </w:r>
      <w:r w:rsidR="00A55E50" w:rsidRPr="00B9216A">
        <w:t xml:space="preserve"> </w:t>
      </w:r>
      <w:r w:rsidR="00A55E50" w:rsidRPr="00177F96">
        <w:t>evaluations</w:t>
      </w:r>
      <w:r w:rsidR="00A55E50" w:rsidRPr="00B9216A">
        <w:t xml:space="preserve"> </w:t>
      </w:r>
      <w:r w:rsidR="00A55E50" w:rsidRPr="00177F96">
        <w:t>were</w:t>
      </w:r>
      <w:r w:rsidR="00A55E50" w:rsidRPr="00B9216A">
        <w:t xml:space="preserve"> stored.</w:t>
      </w:r>
      <w:r w:rsidR="00A55E50">
        <w:t xml:space="preserve">  However, because of the collective bargaining agreement, assistant principals did use Baseline Edge.</w:t>
      </w:r>
    </w:p>
    <w:p w14:paraId="688FA04D" w14:textId="542BC79A" w:rsidR="00356DCE" w:rsidRPr="00EC6FD3" w:rsidRDefault="00EA14D3" w:rsidP="00EA14D3">
      <w:pPr>
        <w:tabs>
          <w:tab w:val="left" w:pos="360"/>
          <w:tab w:val="left" w:pos="720"/>
          <w:tab w:val="left" w:pos="1080"/>
          <w:tab w:val="left" w:pos="1440"/>
          <w:tab w:val="left" w:pos="1800"/>
        </w:tabs>
        <w:ind w:left="1080" w:hanging="1080"/>
      </w:pPr>
      <w:r>
        <w:tab/>
      </w:r>
      <w:r>
        <w:tab/>
      </w:r>
      <w:r w:rsidR="009F794E">
        <w:t>5</w:t>
      </w:r>
      <w:r w:rsidR="00356DCE">
        <w:t xml:space="preserve">.  </w:t>
      </w:r>
      <w:r w:rsidR="00E379BE">
        <w:tab/>
      </w:r>
      <w:r w:rsidR="00356DCE">
        <w:t xml:space="preserve">The superintendent </w:t>
      </w:r>
      <w:r w:rsidR="0089414B">
        <w:t xml:space="preserve">noted </w:t>
      </w:r>
      <w:r w:rsidR="00356DCE" w:rsidRPr="000151BF">
        <w:t xml:space="preserve">that </w:t>
      </w:r>
      <w:r w:rsidR="0089414B">
        <w:t>some</w:t>
      </w:r>
      <w:r w:rsidR="00356DCE" w:rsidRPr="000151BF">
        <w:t xml:space="preserve"> principals </w:t>
      </w:r>
      <w:r w:rsidR="0089414B">
        <w:t>have</w:t>
      </w:r>
      <w:r w:rsidR="00903B11">
        <w:t xml:space="preserve"> </w:t>
      </w:r>
      <w:r w:rsidR="00356DCE" w:rsidRPr="000151BF">
        <w:t xml:space="preserve">not </w:t>
      </w:r>
      <w:r w:rsidR="0089414B" w:rsidRPr="000151BF">
        <w:t>be</w:t>
      </w:r>
      <w:r w:rsidR="0089414B">
        <w:t>en</w:t>
      </w:r>
      <w:r w:rsidR="0089414B" w:rsidRPr="000151BF">
        <w:t xml:space="preserve"> </w:t>
      </w:r>
      <w:r w:rsidR="00356DCE" w:rsidRPr="000151BF">
        <w:t xml:space="preserve">evaluated for </w:t>
      </w:r>
      <w:r w:rsidR="0089414B">
        <w:t xml:space="preserve">several </w:t>
      </w:r>
      <w:r w:rsidR="00356DCE" w:rsidRPr="000151BF">
        <w:t>years.</w:t>
      </w:r>
    </w:p>
    <w:p w14:paraId="2AF943AD" w14:textId="2E953D35" w:rsidR="00B6382C" w:rsidRPr="00177F96" w:rsidRDefault="00E379BE" w:rsidP="00177F96">
      <w:pPr>
        <w:tabs>
          <w:tab w:val="left" w:pos="360"/>
          <w:tab w:val="left" w:pos="720"/>
          <w:tab w:val="left" w:pos="1080"/>
          <w:tab w:val="left" w:pos="1440"/>
          <w:tab w:val="left" w:pos="1800"/>
          <w:tab w:val="left" w:pos="2160"/>
        </w:tabs>
        <w:ind w:left="720" w:hanging="1080"/>
        <w:rPr>
          <w:b/>
          <w:bCs/>
        </w:rPr>
      </w:pPr>
      <w:r>
        <w:rPr>
          <w:b/>
          <w:bCs/>
        </w:rPr>
        <w:tab/>
      </w:r>
      <w:r w:rsidR="0065460F" w:rsidRPr="00177F96">
        <w:rPr>
          <w:b/>
          <w:bCs/>
        </w:rPr>
        <w:t>D.</w:t>
      </w:r>
      <w:r w:rsidR="0065460F">
        <w:rPr>
          <w:b/>
          <w:bCs/>
        </w:rPr>
        <w:tab/>
      </w:r>
      <w:r w:rsidR="00E57BCE">
        <w:t>At the time of the onsite review in March 2020, t</w:t>
      </w:r>
      <w:r w:rsidR="00E57BCE" w:rsidRPr="00EC6FD3">
        <w:t xml:space="preserve">he </w:t>
      </w:r>
      <w:r w:rsidR="00B6382C" w:rsidRPr="00EC6FD3">
        <w:t>new</w:t>
      </w:r>
      <w:r w:rsidR="00CB38C3">
        <w:t xml:space="preserve"> </w:t>
      </w:r>
      <w:r w:rsidR="00B6382C" w:rsidRPr="00EC6FD3">
        <w:t xml:space="preserve">superintendent </w:t>
      </w:r>
      <w:r w:rsidR="009F794E">
        <w:t>was</w:t>
      </w:r>
      <w:r w:rsidR="00B6382C" w:rsidRPr="00EC6FD3">
        <w:t xml:space="preserve"> in the process of setting his goals for the district with the school </w:t>
      </w:r>
      <w:r w:rsidR="00B6382C" w:rsidRPr="00AD20D0">
        <w:t xml:space="preserve">committee, as well as setting goals with central office administrators. </w:t>
      </w:r>
    </w:p>
    <w:p w14:paraId="4C1BA367" w14:textId="09896EC8" w:rsidR="0078554A" w:rsidRDefault="00E379BE" w:rsidP="00177F96">
      <w:pPr>
        <w:tabs>
          <w:tab w:val="left" w:pos="360"/>
          <w:tab w:val="left" w:pos="720"/>
          <w:tab w:val="left" w:pos="1080"/>
          <w:tab w:val="left" w:pos="1440"/>
          <w:tab w:val="left" w:pos="1800"/>
          <w:tab w:val="left" w:pos="2160"/>
        </w:tabs>
        <w:ind w:left="720" w:hanging="1080"/>
      </w:pPr>
      <w:r>
        <w:rPr>
          <w:b/>
          <w:bCs/>
        </w:rPr>
        <w:tab/>
      </w:r>
      <w:r w:rsidR="00AD20D0" w:rsidRPr="00177F96">
        <w:rPr>
          <w:b/>
          <w:bCs/>
        </w:rPr>
        <w:t>E.</w:t>
      </w:r>
      <w:r w:rsidR="00AD20D0">
        <w:rPr>
          <w:b/>
          <w:bCs/>
        </w:rPr>
        <w:tab/>
      </w:r>
      <w:r w:rsidR="0078554A">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5B588CFE" w14:textId="321D9EA8" w:rsidR="0078554A" w:rsidRDefault="0078554A" w:rsidP="0078554A">
      <w:pPr>
        <w:pStyle w:val="ListParagraph"/>
        <w:tabs>
          <w:tab w:val="left" w:pos="360"/>
          <w:tab w:val="left" w:pos="720"/>
          <w:tab w:val="left" w:pos="1080"/>
          <w:tab w:val="left" w:pos="1440"/>
          <w:tab w:val="left" w:pos="1800"/>
          <w:tab w:val="left" w:pos="2160"/>
        </w:tabs>
        <w:ind w:left="1080" w:hanging="1080"/>
        <w:contextualSpacing w:val="0"/>
      </w:pPr>
      <w:r w:rsidRPr="0078554A">
        <w:rPr>
          <w:b/>
          <w:bCs/>
        </w:rPr>
        <w:tab/>
      </w:r>
      <w:r w:rsidRPr="0078554A">
        <w:rPr>
          <w:b/>
          <w:bCs/>
        </w:rPr>
        <w:tab/>
      </w:r>
      <w:r w:rsidRPr="0009363A">
        <w:t>1.</w:t>
      </w:r>
      <w:r w:rsidRPr="0009363A">
        <w:tab/>
      </w:r>
      <w:r>
        <w:t xml:space="preserve">The team did not find evidence that the district used student or staff feedback </w:t>
      </w:r>
      <w:r w:rsidRPr="009C06CC">
        <w:t>in the education evaluation process.</w:t>
      </w:r>
    </w:p>
    <w:p w14:paraId="36C18D61" w14:textId="3449809C" w:rsidR="0078554A" w:rsidRPr="00EC6FD3" w:rsidRDefault="0078554A" w:rsidP="00EC2485">
      <w:pPr>
        <w:pStyle w:val="ListParagraph"/>
        <w:tabs>
          <w:tab w:val="left" w:pos="360"/>
          <w:tab w:val="left" w:pos="720"/>
          <w:tab w:val="left" w:pos="1080"/>
          <w:tab w:val="left" w:pos="1440"/>
          <w:tab w:val="left" w:pos="1800"/>
          <w:tab w:val="left" w:pos="2160"/>
        </w:tabs>
        <w:ind w:hanging="720"/>
        <w:contextualSpacing w:val="0"/>
      </w:pPr>
      <w:r>
        <w:rPr>
          <w:b/>
          <w:bCs/>
        </w:rPr>
        <w:tab/>
        <w:t>F.</w:t>
      </w:r>
      <w:r>
        <w:rPr>
          <w:b/>
          <w:bCs/>
        </w:rPr>
        <w:tab/>
      </w:r>
      <w:r>
        <w:t>It was unclear to the review team whether the district used educators’ impact on student learning in the education evaluation process.</w:t>
      </w:r>
      <w:r w:rsidR="00CB38C3" w:rsidDel="00CB38C3">
        <w:rPr>
          <w:rStyle w:val="FootnoteReference"/>
        </w:rPr>
        <w:t xml:space="preserve"> </w:t>
      </w:r>
    </w:p>
    <w:p w14:paraId="37A62050" w14:textId="3356FA2F" w:rsidR="00B6382C" w:rsidRDefault="00B6382C" w:rsidP="00B6382C">
      <w:pPr>
        <w:tabs>
          <w:tab w:val="left" w:pos="0"/>
          <w:tab w:val="left" w:pos="720"/>
          <w:tab w:val="left" w:pos="1080"/>
          <w:tab w:val="left" w:pos="1440"/>
          <w:tab w:val="left" w:pos="1800"/>
          <w:tab w:val="left" w:pos="2160"/>
        </w:tabs>
      </w:pPr>
      <w:r w:rsidRPr="00F731AA">
        <w:rPr>
          <w:b/>
        </w:rPr>
        <w:t>Impact</w:t>
      </w:r>
      <w:r w:rsidRPr="00BA3A76">
        <w:t>:</w:t>
      </w:r>
      <w:r>
        <w:t xml:space="preserve"> Without high-quality </w:t>
      </w:r>
      <w:r w:rsidR="00EC2485">
        <w:t xml:space="preserve">(specific, timely, and actionable) </w:t>
      </w:r>
      <w:r>
        <w:t xml:space="preserve">feedback designed to contribute to </w:t>
      </w:r>
      <w:r w:rsidR="00EC2485">
        <w:t xml:space="preserve">the </w:t>
      </w:r>
      <w:r>
        <w:t>professional growth</w:t>
      </w:r>
      <w:r w:rsidR="00EC2485">
        <w:t xml:space="preserve"> of teachers and administrators</w:t>
      </w:r>
      <w:r>
        <w:t xml:space="preserve">, the district is missing opportunities </w:t>
      </w:r>
      <w:r w:rsidR="00445596">
        <w:t>to</w:t>
      </w:r>
      <w:r>
        <w:t xml:space="preserve"> prepare teachers and administrators to serve a diverse population of students and </w:t>
      </w:r>
      <w:r w:rsidR="00EC2485">
        <w:t xml:space="preserve">improve </w:t>
      </w:r>
      <w:r>
        <w:t xml:space="preserve">their learning </w:t>
      </w:r>
      <w:r w:rsidR="00EC2485">
        <w:t>experiences and outcomes</w:t>
      </w:r>
      <w:r>
        <w:t>.</w:t>
      </w:r>
    </w:p>
    <w:p w14:paraId="1D8D43A5" w14:textId="339AA137" w:rsidR="00B6382C" w:rsidRPr="00DE4DFE" w:rsidRDefault="00DE4DFE" w:rsidP="00DE4DFE">
      <w:pPr>
        <w:tabs>
          <w:tab w:val="left" w:pos="360"/>
          <w:tab w:val="left" w:pos="1080"/>
          <w:tab w:val="left" w:pos="1440"/>
          <w:tab w:val="left" w:pos="1800"/>
          <w:tab w:val="left" w:pos="2160"/>
        </w:tabs>
        <w:ind w:left="360" w:hanging="360"/>
        <w:rPr>
          <w:b/>
        </w:rPr>
      </w:pPr>
      <w:r>
        <w:rPr>
          <w:b/>
        </w:rPr>
        <w:t xml:space="preserve">3.   </w:t>
      </w:r>
      <w:r w:rsidR="00C07B5B">
        <w:rPr>
          <w:b/>
        </w:rPr>
        <w:tab/>
      </w:r>
      <w:r w:rsidR="00B6382C" w:rsidRPr="00DE4DFE">
        <w:rPr>
          <w:b/>
        </w:rPr>
        <w:t xml:space="preserve">The district </w:t>
      </w:r>
      <w:r w:rsidR="001111DA">
        <w:rPr>
          <w:b/>
        </w:rPr>
        <w:t xml:space="preserve">has not developed a </w:t>
      </w:r>
      <w:r w:rsidR="00B6382C" w:rsidRPr="00DE4DFE">
        <w:rPr>
          <w:b/>
        </w:rPr>
        <w:t xml:space="preserve">coordinated </w:t>
      </w:r>
      <w:r w:rsidR="006D44C7">
        <w:rPr>
          <w:b/>
        </w:rPr>
        <w:t xml:space="preserve">professional development </w:t>
      </w:r>
      <w:r w:rsidR="001111DA">
        <w:rPr>
          <w:b/>
        </w:rPr>
        <w:t>p</w:t>
      </w:r>
      <w:r w:rsidR="002B388E">
        <w:rPr>
          <w:b/>
        </w:rPr>
        <w:t>lan</w:t>
      </w:r>
      <w:r w:rsidR="001111DA">
        <w:rPr>
          <w:b/>
        </w:rPr>
        <w:t xml:space="preserve"> </w:t>
      </w:r>
      <w:r w:rsidR="006D44C7">
        <w:rPr>
          <w:b/>
        </w:rPr>
        <w:t xml:space="preserve">that </w:t>
      </w:r>
      <w:r w:rsidR="001111DA">
        <w:rPr>
          <w:b/>
        </w:rPr>
        <w:t>is</w:t>
      </w:r>
      <w:r w:rsidR="002B388E">
        <w:rPr>
          <w:b/>
        </w:rPr>
        <w:t xml:space="preserve"> informed by</w:t>
      </w:r>
      <w:r w:rsidR="001111DA">
        <w:rPr>
          <w:b/>
        </w:rPr>
        <w:t xml:space="preserve"> </w:t>
      </w:r>
      <w:r w:rsidR="002B388E">
        <w:rPr>
          <w:b/>
        </w:rPr>
        <w:t xml:space="preserve">student and educator data </w:t>
      </w:r>
      <w:r w:rsidR="00F86677">
        <w:rPr>
          <w:b/>
        </w:rPr>
        <w:t xml:space="preserve">and </w:t>
      </w:r>
      <w:r w:rsidR="002B388E">
        <w:rPr>
          <w:b/>
        </w:rPr>
        <w:t>aligned with</w:t>
      </w:r>
      <w:r w:rsidR="00B6382C" w:rsidRPr="00DE4DFE">
        <w:rPr>
          <w:b/>
        </w:rPr>
        <w:t xml:space="preserve"> </w:t>
      </w:r>
      <w:r w:rsidR="002B388E">
        <w:rPr>
          <w:b/>
        </w:rPr>
        <w:t>district and school priorities</w:t>
      </w:r>
      <w:r w:rsidR="00B6382C" w:rsidRPr="00DE4DFE">
        <w:rPr>
          <w:b/>
        </w:rPr>
        <w:t xml:space="preserve">. </w:t>
      </w:r>
    </w:p>
    <w:p w14:paraId="4F68DB6B" w14:textId="2E59E110" w:rsidR="00B6382C" w:rsidRDefault="00B6382C" w:rsidP="00C27E27">
      <w:pPr>
        <w:pStyle w:val="ListParagraph"/>
        <w:numPr>
          <w:ilvl w:val="0"/>
          <w:numId w:val="60"/>
        </w:numPr>
        <w:tabs>
          <w:tab w:val="left" w:pos="360"/>
          <w:tab w:val="left" w:pos="720"/>
          <w:tab w:val="left" w:pos="1080"/>
          <w:tab w:val="left" w:pos="1440"/>
          <w:tab w:val="left" w:pos="1800"/>
          <w:tab w:val="left" w:pos="2160"/>
        </w:tabs>
        <w:ind w:left="720"/>
        <w:contextualSpacing w:val="0"/>
      </w:pPr>
      <w:r>
        <w:t>While the district’s most recent strategic plan (2018-</w:t>
      </w:r>
      <w:r w:rsidR="00692945">
        <w:t>20</w:t>
      </w:r>
      <w:r>
        <w:t xml:space="preserve">19) calls for the district to implement a system of high-quality teacher development that connects the district and </w:t>
      </w:r>
      <w:r w:rsidR="00692945">
        <w:t xml:space="preserve">school </w:t>
      </w:r>
      <w:r w:rsidR="004273BD">
        <w:t>improvement plan</w:t>
      </w:r>
      <w:r>
        <w:t xml:space="preserve">s and leads to improved teaching and student outcomes, it does not provide any action steps or benchmarks related to professional development </w:t>
      </w:r>
      <w:r w:rsidR="00450BC1">
        <w:t xml:space="preserve">(PD) </w:t>
      </w:r>
      <w:r>
        <w:t>that link the schools’</w:t>
      </w:r>
      <w:r w:rsidR="00692945">
        <w:t xml:space="preserve"> priorities</w:t>
      </w:r>
      <w:r w:rsidR="004210F9">
        <w:t xml:space="preserve"> with district priorities</w:t>
      </w:r>
      <w:r>
        <w:t>.</w:t>
      </w:r>
      <w:r w:rsidRPr="006D4242">
        <w:t xml:space="preserve"> </w:t>
      </w:r>
    </w:p>
    <w:p w14:paraId="04B686D8" w14:textId="491BEF3D" w:rsidR="00B6382C" w:rsidRDefault="00B6382C" w:rsidP="00C27E27">
      <w:pPr>
        <w:pStyle w:val="ListParagraph"/>
        <w:numPr>
          <w:ilvl w:val="6"/>
          <w:numId w:val="61"/>
        </w:numPr>
        <w:tabs>
          <w:tab w:val="left" w:pos="360"/>
          <w:tab w:val="left" w:pos="720"/>
          <w:tab w:val="left" w:pos="1080"/>
          <w:tab w:val="left" w:pos="1440"/>
          <w:tab w:val="left" w:pos="1800"/>
          <w:tab w:val="left" w:pos="2160"/>
        </w:tabs>
        <w:ind w:left="1080"/>
        <w:contextualSpacing w:val="0"/>
      </w:pPr>
      <w:r>
        <w:lastRenderedPageBreak/>
        <w:t>In the district’s self-assessment</w:t>
      </w:r>
      <w:r w:rsidR="00692945">
        <w:t xml:space="preserve"> submitted in advance of the onsite review</w:t>
      </w:r>
      <w:r>
        <w:t xml:space="preserve">, </w:t>
      </w:r>
      <w:r w:rsidR="00692945">
        <w:t xml:space="preserve">district leaders stated </w:t>
      </w:r>
      <w:r>
        <w:t>that after analyzing data</w:t>
      </w:r>
      <w:r w:rsidR="005C404C">
        <w:t xml:space="preserve"> from multiple sources</w:t>
      </w:r>
      <w:r>
        <w:t xml:space="preserve">, schools develop a plan for their own </w:t>
      </w:r>
      <w:r w:rsidR="00450BC1">
        <w:t>PD</w:t>
      </w:r>
      <w:r>
        <w:t xml:space="preserve"> based on their needs.</w:t>
      </w:r>
    </w:p>
    <w:p w14:paraId="695FC051" w14:textId="0EB22C92" w:rsidR="00B6382C" w:rsidRPr="00EA0399" w:rsidRDefault="00B6382C" w:rsidP="00177F96">
      <w:pPr>
        <w:pStyle w:val="ListParagraph"/>
        <w:tabs>
          <w:tab w:val="left" w:pos="360"/>
          <w:tab w:val="left" w:pos="720"/>
          <w:tab w:val="left" w:pos="1080"/>
          <w:tab w:val="left" w:pos="1440"/>
          <w:tab w:val="left" w:pos="1800"/>
          <w:tab w:val="left" w:pos="2160"/>
        </w:tabs>
        <w:ind w:left="1440" w:hanging="360"/>
        <w:contextualSpacing w:val="0"/>
      </w:pPr>
      <w:r>
        <w:t xml:space="preserve">a.    </w:t>
      </w:r>
      <w:r w:rsidRPr="00B30FF6">
        <w:t xml:space="preserve">However, a </w:t>
      </w:r>
      <w:r w:rsidR="005C404C">
        <w:t>review</w:t>
      </w:r>
      <w:r w:rsidR="005C404C" w:rsidRPr="00B30FF6">
        <w:t xml:space="preserve"> </w:t>
      </w:r>
      <w:r w:rsidRPr="00B30FF6">
        <w:t xml:space="preserve">of the fourteen </w:t>
      </w:r>
      <w:r w:rsidR="005C404C">
        <w:t xml:space="preserve">school </w:t>
      </w:r>
      <w:r w:rsidR="004273BD">
        <w:t>improvement plan</w:t>
      </w:r>
      <w:r w:rsidRPr="00B30FF6">
        <w:t xml:space="preserve">s </w:t>
      </w:r>
      <w:r w:rsidR="005C404C">
        <w:t>(</w:t>
      </w:r>
      <w:r w:rsidRPr="00B30FF6">
        <w:t>2018-2020</w:t>
      </w:r>
      <w:r w:rsidR="005C404C">
        <w:t>)</w:t>
      </w:r>
      <w:r w:rsidRPr="00B30FF6">
        <w:t xml:space="preserve"> submitted by the district show</w:t>
      </w:r>
      <w:r w:rsidR="005C404C">
        <w:t>ed</w:t>
      </w:r>
      <w:r w:rsidRPr="00B30FF6">
        <w:t xml:space="preserve"> that six schools </w:t>
      </w:r>
      <w:r w:rsidR="00450BC1">
        <w:t xml:space="preserve">did not </w:t>
      </w:r>
      <w:r w:rsidRPr="00B30FF6">
        <w:t>list</w:t>
      </w:r>
      <w:r w:rsidR="00450BC1">
        <w:t xml:space="preserve"> PD</w:t>
      </w:r>
      <w:r w:rsidRPr="00B30FF6">
        <w:t xml:space="preserve"> activity for the </w:t>
      </w:r>
      <w:r>
        <w:t xml:space="preserve">2018-2019 </w:t>
      </w:r>
      <w:r w:rsidRPr="00EA0399">
        <w:t xml:space="preserve">school year, and </w:t>
      </w:r>
      <w:r w:rsidRPr="008C76D8">
        <w:t>only eight schools list</w:t>
      </w:r>
      <w:r w:rsidR="00521271" w:rsidRPr="008C76D8">
        <w:t>ed</w:t>
      </w:r>
      <w:r w:rsidRPr="008C76D8">
        <w:t xml:space="preserve"> </w:t>
      </w:r>
      <w:r w:rsidR="00450BC1" w:rsidRPr="008C76D8">
        <w:t xml:space="preserve">PD </w:t>
      </w:r>
      <w:r w:rsidRPr="008C76D8">
        <w:t>topics for the 2018-</w:t>
      </w:r>
      <w:r w:rsidR="00450BC1" w:rsidRPr="008C76D8">
        <w:t>20</w:t>
      </w:r>
      <w:r w:rsidRPr="008C76D8">
        <w:t xml:space="preserve">19 school year. None of the school </w:t>
      </w:r>
      <w:r w:rsidR="002B388E" w:rsidRPr="008C76D8">
        <w:t xml:space="preserve">improvement plans </w:t>
      </w:r>
      <w:r w:rsidRPr="008C76D8">
        <w:t>list</w:t>
      </w:r>
      <w:r w:rsidR="0096768E" w:rsidRPr="008C76D8">
        <w:t>ed</w:t>
      </w:r>
      <w:r w:rsidRPr="008C76D8">
        <w:t xml:space="preserve"> </w:t>
      </w:r>
      <w:r w:rsidR="00450BC1" w:rsidRPr="008C76D8">
        <w:t>PD</w:t>
      </w:r>
      <w:r w:rsidRPr="008C76D8">
        <w:t xml:space="preserve"> initiatives for the 2019-</w:t>
      </w:r>
      <w:r w:rsidR="00450BC1" w:rsidRPr="008C76D8">
        <w:t>20</w:t>
      </w:r>
      <w:r w:rsidRPr="008C76D8">
        <w:t>20 school year</w:t>
      </w:r>
      <w:r w:rsidR="004210F9" w:rsidRPr="008C76D8">
        <w:t>.</w:t>
      </w:r>
      <w:r w:rsidR="00C07B5B">
        <w:t xml:space="preserve"> </w:t>
      </w:r>
    </w:p>
    <w:p w14:paraId="385E099F" w14:textId="10956B9F" w:rsidR="009E2534" w:rsidRDefault="009E2534" w:rsidP="00EC34D2">
      <w:pPr>
        <w:pStyle w:val="ListParagraph"/>
        <w:tabs>
          <w:tab w:val="left" w:pos="360"/>
          <w:tab w:val="left" w:pos="720"/>
          <w:tab w:val="left" w:pos="1080"/>
          <w:tab w:val="left" w:pos="1440"/>
          <w:tab w:val="left" w:pos="1800"/>
          <w:tab w:val="left" w:pos="2160"/>
        </w:tabs>
        <w:ind w:left="1440" w:hanging="360"/>
        <w:contextualSpacing w:val="0"/>
      </w:pPr>
      <w:r w:rsidRPr="008C76D8">
        <w:t>b.</w:t>
      </w:r>
      <w:r w:rsidRPr="008C76D8">
        <w:tab/>
        <w:t>During the onsite review, the chief academic officer provided the team with a list of 2019-2020 PD activities in the district.</w:t>
      </w:r>
    </w:p>
    <w:p w14:paraId="59A5FD55" w14:textId="3D552C00" w:rsidR="00B6382C" w:rsidRDefault="00450BC1" w:rsidP="009E2534">
      <w:pPr>
        <w:pStyle w:val="ListParagraph"/>
        <w:numPr>
          <w:ilvl w:val="6"/>
          <w:numId w:val="61"/>
        </w:numPr>
        <w:tabs>
          <w:tab w:val="left" w:pos="360"/>
          <w:tab w:val="left" w:pos="720"/>
          <w:tab w:val="left" w:pos="1080"/>
          <w:tab w:val="left" w:pos="1440"/>
          <w:tab w:val="left" w:pos="1800"/>
          <w:tab w:val="left" w:pos="2160"/>
        </w:tabs>
        <w:ind w:left="1080"/>
        <w:contextualSpacing w:val="0"/>
      </w:pPr>
      <w:r>
        <w:t>District and school leaders and teachers said that many PD</w:t>
      </w:r>
      <w:r w:rsidR="00B6382C">
        <w:t xml:space="preserve"> initiatives </w:t>
      </w:r>
      <w:r>
        <w:t xml:space="preserve">were </w:t>
      </w:r>
      <w:r w:rsidR="00B6382C">
        <w:t>based primarily on teacher surveys</w:t>
      </w:r>
      <w:r w:rsidR="001E778A">
        <w:t xml:space="preserve"> and not informed by student performance data or observed trends in instruction</w:t>
      </w:r>
      <w:r w:rsidR="00B6382C">
        <w:t xml:space="preserve">.  </w:t>
      </w:r>
    </w:p>
    <w:p w14:paraId="4FF49C57" w14:textId="64648E91" w:rsidR="00B6382C" w:rsidRDefault="00450BC1" w:rsidP="00C27E27">
      <w:pPr>
        <w:pStyle w:val="ListParagraph"/>
        <w:numPr>
          <w:ilvl w:val="0"/>
          <w:numId w:val="62"/>
        </w:numPr>
        <w:tabs>
          <w:tab w:val="left" w:pos="360"/>
          <w:tab w:val="left" w:pos="720"/>
          <w:tab w:val="left" w:pos="1080"/>
          <w:tab w:val="left" w:pos="1440"/>
          <w:tab w:val="left" w:pos="1800"/>
          <w:tab w:val="left" w:pos="2160"/>
        </w:tabs>
        <w:ind w:left="1440"/>
      </w:pPr>
      <w:r>
        <w:t>C</w:t>
      </w:r>
      <w:r w:rsidR="00B6382C" w:rsidRPr="00B30FF6">
        <w:t xml:space="preserve">oordinators and </w:t>
      </w:r>
      <w:r w:rsidRPr="00B30FF6">
        <w:t>middle</w:t>
      </w:r>
      <w:r>
        <w:t>-</w:t>
      </w:r>
      <w:r w:rsidR="00B6382C" w:rsidRPr="00B30FF6">
        <w:t>school associate principals</w:t>
      </w:r>
      <w:r w:rsidR="00C03867">
        <w:t xml:space="preserve"> </w:t>
      </w:r>
      <w:r w:rsidR="00B6382C" w:rsidRPr="00B30FF6">
        <w:t xml:space="preserve">stated that </w:t>
      </w:r>
      <w:r>
        <w:t>PD</w:t>
      </w:r>
      <w:r w:rsidR="00B6382C" w:rsidRPr="00B30FF6">
        <w:t xml:space="preserve"> in the district </w:t>
      </w:r>
      <w:r>
        <w:t>was</w:t>
      </w:r>
      <w:r w:rsidRPr="00B30FF6">
        <w:t xml:space="preserve"> </w:t>
      </w:r>
      <w:r w:rsidR="00B6382C" w:rsidRPr="00B30FF6">
        <w:t>primarily based on teacher surveys</w:t>
      </w:r>
      <w:r>
        <w:t>, noting that</w:t>
      </w:r>
      <w:r w:rsidR="00B6382C" w:rsidRPr="00B30FF6">
        <w:t xml:space="preserve"> </w:t>
      </w:r>
      <w:r>
        <w:t>the district</w:t>
      </w:r>
      <w:r w:rsidRPr="00B30FF6">
        <w:t xml:space="preserve"> </w:t>
      </w:r>
      <w:r>
        <w:t>was</w:t>
      </w:r>
      <w:r w:rsidRPr="00B30FF6">
        <w:t xml:space="preserve"> </w:t>
      </w:r>
      <w:r>
        <w:t>preparing to</w:t>
      </w:r>
      <w:r w:rsidR="00B6382C" w:rsidRPr="00B30FF6">
        <w:t xml:space="preserve"> connect</w:t>
      </w:r>
      <w:r w:rsidR="00B6382C">
        <w:t xml:space="preserve"> </w:t>
      </w:r>
      <w:r>
        <w:t xml:space="preserve">PD </w:t>
      </w:r>
      <w:r w:rsidR="00B6382C" w:rsidRPr="00B30FF6">
        <w:t xml:space="preserve">to </w:t>
      </w:r>
      <w:r w:rsidR="00EA263D">
        <w:t xml:space="preserve">new </w:t>
      </w:r>
      <w:r w:rsidR="00B6382C" w:rsidRPr="00B30FF6">
        <w:t>curriculum initiatives</w:t>
      </w:r>
      <w:r>
        <w:t xml:space="preserve"> in 2020-2021</w:t>
      </w:r>
      <w:r w:rsidR="00B6382C">
        <w:t>.</w:t>
      </w:r>
      <w:r w:rsidR="00B6382C" w:rsidRPr="00B30FF6">
        <w:t xml:space="preserve"> </w:t>
      </w:r>
    </w:p>
    <w:p w14:paraId="761E961C" w14:textId="77777777" w:rsidR="00B6382C" w:rsidRPr="00B30FF6" w:rsidRDefault="00B6382C" w:rsidP="00B6382C">
      <w:pPr>
        <w:pStyle w:val="ListParagraph"/>
        <w:tabs>
          <w:tab w:val="left" w:pos="360"/>
          <w:tab w:val="left" w:pos="720"/>
          <w:tab w:val="left" w:pos="1080"/>
          <w:tab w:val="left" w:pos="1440"/>
          <w:tab w:val="left" w:pos="1800"/>
          <w:tab w:val="left" w:pos="2160"/>
        </w:tabs>
        <w:ind w:left="1440"/>
      </w:pPr>
    </w:p>
    <w:p w14:paraId="0E71AE94" w14:textId="571E32BF" w:rsidR="00B6382C" w:rsidRDefault="003C136E" w:rsidP="00C27E27">
      <w:pPr>
        <w:pStyle w:val="ListParagraph"/>
        <w:numPr>
          <w:ilvl w:val="0"/>
          <w:numId w:val="62"/>
        </w:numPr>
        <w:tabs>
          <w:tab w:val="left" w:pos="360"/>
          <w:tab w:val="left" w:pos="720"/>
          <w:tab w:val="left" w:pos="1080"/>
          <w:tab w:val="left" w:pos="1440"/>
          <w:tab w:val="left" w:pos="1800"/>
          <w:tab w:val="left" w:pos="2160"/>
        </w:tabs>
        <w:ind w:left="1440"/>
        <w:contextualSpacing w:val="0"/>
      </w:pPr>
      <w:r w:rsidRPr="00EF01F2">
        <w:t>Elementary and middle school teachers said that they were not fully represented in the PD planning process and that PD did not always relate to teachers’ needs.</w:t>
      </w:r>
    </w:p>
    <w:p w14:paraId="3D57DABE" w14:textId="00BE2CFE" w:rsidR="00B6382C" w:rsidRPr="003A2056" w:rsidRDefault="00237AD8" w:rsidP="00C27E27">
      <w:pPr>
        <w:pStyle w:val="ListParagraph"/>
        <w:numPr>
          <w:ilvl w:val="6"/>
          <w:numId w:val="61"/>
        </w:numPr>
        <w:tabs>
          <w:tab w:val="left" w:pos="360"/>
          <w:tab w:val="left" w:pos="720"/>
          <w:tab w:val="left" w:pos="1080"/>
          <w:tab w:val="left" w:pos="1800"/>
          <w:tab w:val="left" w:pos="2160"/>
        </w:tabs>
        <w:ind w:left="1080"/>
        <w:contextualSpacing w:val="0"/>
      </w:pPr>
      <w:r>
        <w:t xml:space="preserve">At the time of the onsite review, a </w:t>
      </w:r>
      <w:r w:rsidR="00B6382C">
        <w:t>re</w:t>
      </w:r>
      <w:r w:rsidR="003C5791">
        <w:t>instituted</w:t>
      </w:r>
      <w:r w:rsidR="00B6382C">
        <w:t xml:space="preserve"> executive council for </w:t>
      </w:r>
      <w:r>
        <w:t>PD</w:t>
      </w:r>
      <w:r w:rsidR="00B6382C">
        <w:t xml:space="preserve"> </w:t>
      </w:r>
      <w:r>
        <w:t xml:space="preserve">had </w:t>
      </w:r>
      <w:r w:rsidR="00B6382C">
        <w:t xml:space="preserve">recently initiated the process of </w:t>
      </w:r>
      <w:r w:rsidR="00C07B5B">
        <w:t xml:space="preserve">developing </w:t>
      </w:r>
      <w:r w:rsidR="00B6382C">
        <w:t xml:space="preserve">a districtwide cohesive </w:t>
      </w:r>
      <w:r w:rsidR="004210F9">
        <w:t xml:space="preserve">PD </w:t>
      </w:r>
      <w:r w:rsidR="00B6382C">
        <w:t xml:space="preserve">initiative.   </w:t>
      </w:r>
    </w:p>
    <w:p w14:paraId="6E6F927F" w14:textId="620BB3C2" w:rsidR="00B6382C" w:rsidRDefault="00B6382C" w:rsidP="00C27E27">
      <w:pPr>
        <w:pStyle w:val="ListParagraph"/>
        <w:numPr>
          <w:ilvl w:val="0"/>
          <w:numId w:val="60"/>
        </w:numPr>
        <w:tabs>
          <w:tab w:val="left" w:pos="360"/>
          <w:tab w:val="left" w:pos="720"/>
          <w:tab w:val="left" w:pos="1080"/>
          <w:tab w:val="left" w:pos="1440"/>
          <w:tab w:val="left" w:pos="1800"/>
          <w:tab w:val="left" w:pos="2160"/>
        </w:tabs>
        <w:ind w:left="720"/>
        <w:contextualSpacing w:val="0"/>
      </w:pPr>
      <w:r>
        <w:t xml:space="preserve">The district has not established training related to the implementation of </w:t>
      </w:r>
      <w:r w:rsidR="00237AD8">
        <w:t xml:space="preserve">Professional Learning Communities (PLCs) </w:t>
      </w:r>
      <w:r>
        <w:t xml:space="preserve">in all its schools.  </w:t>
      </w:r>
      <w:r w:rsidRPr="006D4242">
        <w:t xml:space="preserve"> </w:t>
      </w:r>
    </w:p>
    <w:p w14:paraId="49540C6B" w14:textId="1AD0B75C" w:rsidR="00B6382C" w:rsidRDefault="00237AD8" w:rsidP="00C27E27">
      <w:pPr>
        <w:pStyle w:val="ListParagraph"/>
        <w:numPr>
          <w:ilvl w:val="6"/>
          <w:numId w:val="63"/>
        </w:numPr>
        <w:tabs>
          <w:tab w:val="left" w:pos="360"/>
          <w:tab w:val="left" w:pos="720"/>
          <w:tab w:val="left" w:pos="1080"/>
          <w:tab w:val="left" w:pos="1440"/>
          <w:tab w:val="left" w:pos="1800"/>
          <w:tab w:val="left" w:pos="2160"/>
        </w:tabs>
        <w:ind w:left="1080"/>
        <w:contextualSpacing w:val="0"/>
      </w:pPr>
      <w:r>
        <w:t xml:space="preserve">In the </w:t>
      </w:r>
      <w:r w:rsidR="00B6382C">
        <w:t xml:space="preserve">district’s self-assessment </w:t>
      </w:r>
      <w:r>
        <w:t xml:space="preserve">submitted in advance of the onsite review, district leaders stated </w:t>
      </w:r>
      <w:r w:rsidR="00B6382C">
        <w:t xml:space="preserve">that </w:t>
      </w:r>
      <w:r w:rsidRPr="00177F96">
        <w:t>an outside consultant</w:t>
      </w:r>
      <w:r w:rsidR="00B6382C" w:rsidRPr="005042E7">
        <w:rPr>
          <w:i/>
          <w:iCs/>
        </w:rPr>
        <w:t xml:space="preserve"> </w:t>
      </w:r>
      <w:r w:rsidR="00B6382C">
        <w:t xml:space="preserve">has provided training on implementing effective </w:t>
      </w:r>
      <w:r>
        <w:t>PLCs</w:t>
      </w:r>
      <w:r w:rsidR="00B6382C">
        <w:t xml:space="preserve"> in nine of its elementary schools and three of its middle schools. </w:t>
      </w:r>
    </w:p>
    <w:p w14:paraId="7674DD4E" w14:textId="0DFD8559" w:rsidR="00B50FFD" w:rsidRDefault="00B6382C" w:rsidP="00B6382C">
      <w:pPr>
        <w:tabs>
          <w:tab w:val="left" w:pos="360"/>
          <w:tab w:val="left" w:pos="720"/>
          <w:tab w:val="left" w:pos="1080"/>
          <w:tab w:val="left" w:pos="1440"/>
          <w:tab w:val="left" w:pos="1800"/>
          <w:tab w:val="left" w:pos="2160"/>
        </w:tabs>
      </w:pPr>
      <w:r w:rsidRPr="00F731AA">
        <w:rPr>
          <w:b/>
        </w:rPr>
        <w:t>Impact</w:t>
      </w:r>
      <w:r w:rsidRPr="00BA3A76">
        <w:t xml:space="preserve">: </w:t>
      </w:r>
      <w:r>
        <w:t>Without a thoughtful district</w:t>
      </w:r>
      <w:r w:rsidR="003D115C">
        <w:t>wide</w:t>
      </w:r>
      <w:r>
        <w:t xml:space="preserve"> </w:t>
      </w:r>
      <w:r w:rsidR="003D115C">
        <w:t xml:space="preserve">strategy and annual </w:t>
      </w:r>
      <w:r>
        <w:t xml:space="preserve">plan for </w:t>
      </w:r>
      <w:r w:rsidR="003D115C">
        <w:t>PD informed by a variety of district, school, teacher, and student data as well as the district’s strategic priorities and those articulated in school improvement plans</w:t>
      </w:r>
      <w:r>
        <w:t xml:space="preserve">, the district </w:t>
      </w:r>
      <w:r w:rsidR="003D115C">
        <w:t>misses an opportunity to collaboratively plan, design, and</w:t>
      </w:r>
      <w:r>
        <w:t xml:space="preserve"> deliver </w:t>
      </w:r>
      <w:r w:rsidR="003D115C">
        <w:t>coherent PD that is aligned with educators’ needs and interests</w:t>
      </w:r>
      <w:r>
        <w:t xml:space="preserve">. </w:t>
      </w:r>
    </w:p>
    <w:p w14:paraId="548F80D2" w14:textId="40FEB85A" w:rsidR="00B6382C" w:rsidRDefault="00B6382C" w:rsidP="00B6382C">
      <w:pPr>
        <w:tabs>
          <w:tab w:val="left" w:pos="360"/>
          <w:tab w:val="left" w:pos="720"/>
          <w:tab w:val="left" w:pos="1080"/>
          <w:tab w:val="left" w:pos="1440"/>
          <w:tab w:val="left" w:pos="1800"/>
          <w:tab w:val="left" w:pos="2160"/>
        </w:tabs>
      </w:pPr>
      <w:r>
        <w:t xml:space="preserve"> </w:t>
      </w:r>
    </w:p>
    <w:p w14:paraId="06F337D4" w14:textId="3BB17F68" w:rsidR="00075F0D" w:rsidRDefault="00075F0D" w:rsidP="00B6382C">
      <w:pPr>
        <w:tabs>
          <w:tab w:val="left" w:pos="360"/>
          <w:tab w:val="left" w:pos="720"/>
          <w:tab w:val="left" w:pos="1080"/>
          <w:tab w:val="left" w:pos="1440"/>
          <w:tab w:val="left" w:pos="1800"/>
          <w:tab w:val="left" w:pos="2160"/>
        </w:tabs>
      </w:pPr>
    </w:p>
    <w:p w14:paraId="237185E2" w14:textId="5E510E3C" w:rsidR="00075F0D" w:rsidRDefault="00075F0D" w:rsidP="00B6382C">
      <w:pPr>
        <w:tabs>
          <w:tab w:val="left" w:pos="360"/>
          <w:tab w:val="left" w:pos="720"/>
          <w:tab w:val="left" w:pos="1080"/>
          <w:tab w:val="left" w:pos="1440"/>
          <w:tab w:val="left" w:pos="1800"/>
          <w:tab w:val="left" w:pos="2160"/>
        </w:tabs>
      </w:pPr>
    </w:p>
    <w:p w14:paraId="669BF6C6" w14:textId="77777777" w:rsidR="00075F0D" w:rsidRDefault="00075F0D" w:rsidP="00B6382C">
      <w:pPr>
        <w:tabs>
          <w:tab w:val="left" w:pos="360"/>
          <w:tab w:val="left" w:pos="720"/>
          <w:tab w:val="left" w:pos="1080"/>
          <w:tab w:val="left" w:pos="1440"/>
          <w:tab w:val="left" w:pos="1800"/>
          <w:tab w:val="left" w:pos="2160"/>
        </w:tabs>
      </w:pPr>
    </w:p>
    <w:p w14:paraId="6415D293" w14:textId="3CE6DCCC" w:rsidR="00B6382C" w:rsidRPr="007B528F" w:rsidRDefault="00B6382C" w:rsidP="00B6382C">
      <w:pPr>
        <w:tabs>
          <w:tab w:val="left" w:pos="360"/>
          <w:tab w:val="left" w:pos="720"/>
          <w:tab w:val="left" w:pos="1080"/>
          <w:tab w:val="left" w:pos="1440"/>
          <w:tab w:val="left" w:pos="1800"/>
          <w:tab w:val="left" w:pos="2160"/>
        </w:tabs>
        <w:rPr>
          <w:b/>
          <w:i/>
          <w:iCs/>
          <w:sz w:val="28"/>
          <w:szCs w:val="28"/>
        </w:rPr>
      </w:pPr>
      <w:bookmarkStart w:id="29" w:name="_Hlk34944721"/>
      <w:r w:rsidRPr="007B528F">
        <w:rPr>
          <w:b/>
          <w:i/>
          <w:iCs/>
          <w:sz w:val="28"/>
          <w:szCs w:val="28"/>
        </w:rPr>
        <w:lastRenderedPageBreak/>
        <w:t>Recommendations</w:t>
      </w:r>
    </w:p>
    <w:p w14:paraId="343C2DF1" w14:textId="66B433D8" w:rsidR="00B6382C" w:rsidRPr="00210D16" w:rsidRDefault="00DE4DFE" w:rsidP="00DE4DFE">
      <w:pPr>
        <w:tabs>
          <w:tab w:val="left" w:pos="360"/>
          <w:tab w:val="left" w:pos="720"/>
          <w:tab w:val="left" w:pos="1080"/>
          <w:tab w:val="left" w:pos="1440"/>
          <w:tab w:val="left" w:pos="1800"/>
          <w:tab w:val="left" w:pos="2160"/>
        </w:tabs>
        <w:ind w:left="360" w:hanging="360"/>
        <w:rPr>
          <w:b/>
          <w:i/>
        </w:rPr>
      </w:pPr>
      <w:r w:rsidRPr="007B528F">
        <w:rPr>
          <w:b/>
        </w:rPr>
        <w:t xml:space="preserve">1.   </w:t>
      </w:r>
      <w:r w:rsidR="00C10600">
        <w:rPr>
          <w:b/>
        </w:rPr>
        <w:tab/>
      </w:r>
      <w:r w:rsidR="00B6382C" w:rsidRPr="007B528F">
        <w:rPr>
          <w:b/>
        </w:rPr>
        <w:t xml:space="preserve">The district should </w:t>
      </w:r>
      <w:r w:rsidR="00D54CE6">
        <w:rPr>
          <w:b/>
        </w:rPr>
        <w:t>fully</w:t>
      </w:r>
      <w:r w:rsidR="00B6382C" w:rsidRPr="007B528F">
        <w:rPr>
          <w:b/>
        </w:rPr>
        <w:t xml:space="preserve"> implement </w:t>
      </w:r>
      <w:r w:rsidR="00D54CE6">
        <w:rPr>
          <w:b/>
        </w:rPr>
        <w:t xml:space="preserve">all components of </w:t>
      </w:r>
      <w:r w:rsidR="00B6382C" w:rsidRPr="007B528F">
        <w:rPr>
          <w:b/>
        </w:rPr>
        <w:t xml:space="preserve">the </w:t>
      </w:r>
      <w:r w:rsidR="00D54CE6">
        <w:rPr>
          <w:b/>
        </w:rPr>
        <w:t>e</w:t>
      </w:r>
      <w:r w:rsidR="00D54CE6" w:rsidRPr="007B528F">
        <w:rPr>
          <w:b/>
        </w:rPr>
        <w:t xml:space="preserve">ducator </w:t>
      </w:r>
      <w:r w:rsidR="00D54CE6">
        <w:rPr>
          <w:b/>
        </w:rPr>
        <w:t>e</w:t>
      </w:r>
      <w:r w:rsidR="00D54CE6" w:rsidRPr="007B528F">
        <w:rPr>
          <w:b/>
        </w:rPr>
        <w:t xml:space="preserve">valuation </w:t>
      </w:r>
      <w:r w:rsidR="00D54CE6">
        <w:rPr>
          <w:b/>
        </w:rPr>
        <w:t xml:space="preserve">system, </w:t>
      </w:r>
      <w:r w:rsidR="002A2766">
        <w:rPr>
          <w:b/>
        </w:rPr>
        <w:t xml:space="preserve">with a </w:t>
      </w:r>
      <w:r w:rsidR="00D54CE6">
        <w:rPr>
          <w:b/>
        </w:rPr>
        <w:t>particular emphasis</w:t>
      </w:r>
      <w:r w:rsidR="00CB57B3">
        <w:rPr>
          <w:b/>
        </w:rPr>
        <w:t xml:space="preserve"> on</w:t>
      </w:r>
      <w:r w:rsidR="00783B03">
        <w:rPr>
          <w:b/>
        </w:rPr>
        <w:t xml:space="preserve"> ensuring</w:t>
      </w:r>
      <w:r w:rsidR="00B6382C" w:rsidRPr="007B528F">
        <w:rPr>
          <w:b/>
        </w:rPr>
        <w:t xml:space="preserve"> </w:t>
      </w:r>
      <w:r w:rsidR="00CB57B3">
        <w:rPr>
          <w:b/>
        </w:rPr>
        <w:t>that</w:t>
      </w:r>
      <w:r w:rsidR="002A2766">
        <w:rPr>
          <w:b/>
        </w:rPr>
        <w:t xml:space="preserve"> </w:t>
      </w:r>
      <w:r w:rsidR="00D54CE6">
        <w:rPr>
          <w:b/>
        </w:rPr>
        <w:t>all educators receive high-quality</w:t>
      </w:r>
      <w:r w:rsidR="00B6382C" w:rsidRPr="007B528F">
        <w:rPr>
          <w:b/>
        </w:rPr>
        <w:t xml:space="preserve"> feedback.</w:t>
      </w:r>
      <w:r w:rsidR="00B6382C">
        <w:rPr>
          <w:b/>
        </w:rPr>
        <w:t xml:space="preserve">  </w:t>
      </w:r>
    </w:p>
    <w:p w14:paraId="03BB368B" w14:textId="6907012D" w:rsidR="00B6382C" w:rsidRDefault="00DE4DFE" w:rsidP="00DE4DFE">
      <w:pPr>
        <w:tabs>
          <w:tab w:val="left" w:pos="360"/>
          <w:tab w:val="left" w:pos="720"/>
          <w:tab w:val="left" w:pos="1080"/>
          <w:tab w:val="left" w:pos="1440"/>
          <w:tab w:val="left" w:pos="1800"/>
          <w:tab w:val="left" w:pos="2160"/>
        </w:tabs>
        <w:ind w:left="720" w:hanging="360"/>
      </w:pPr>
      <w:r w:rsidRPr="00DE4DFE">
        <w:rPr>
          <w:b/>
          <w:bCs/>
        </w:rPr>
        <w:t>A.</w:t>
      </w:r>
      <w:r>
        <w:t xml:space="preserve">   </w:t>
      </w:r>
      <w:r w:rsidR="00B6382C">
        <w:t xml:space="preserve">The district should implement systems to ensure that personnel at all levels develop student learning and professional practice goals in SMART </w:t>
      </w:r>
      <w:r w:rsidR="00D54CE6">
        <w:t xml:space="preserve">goal </w:t>
      </w:r>
      <w:r w:rsidR="00B6382C">
        <w:t>format (</w:t>
      </w:r>
      <w:r w:rsidR="00B6382C" w:rsidRPr="00DE4DFE">
        <w:rPr>
          <w:u w:val="single"/>
        </w:rPr>
        <w:t>S</w:t>
      </w:r>
      <w:r w:rsidR="00B6382C">
        <w:t>pecific</w:t>
      </w:r>
      <w:r w:rsidR="00D54CE6">
        <w:t xml:space="preserve">; </w:t>
      </w:r>
      <w:r w:rsidR="00B6382C" w:rsidRPr="00DE4DFE">
        <w:rPr>
          <w:u w:val="single"/>
        </w:rPr>
        <w:t>M</w:t>
      </w:r>
      <w:r w:rsidR="00B6382C">
        <w:t>easurable</w:t>
      </w:r>
      <w:r w:rsidR="00D54CE6">
        <w:t xml:space="preserve">; </w:t>
      </w:r>
      <w:r w:rsidR="00D54CE6" w:rsidRPr="00177F96">
        <w:t>A</w:t>
      </w:r>
      <w:r w:rsidR="00D54CE6">
        <w:t xml:space="preserve">ction-Oriented; </w:t>
      </w:r>
      <w:r w:rsidR="00B6382C" w:rsidRPr="00DE4DFE">
        <w:rPr>
          <w:u w:val="single"/>
        </w:rPr>
        <w:t>R</w:t>
      </w:r>
      <w:r w:rsidR="00B6382C">
        <w:t>igorous</w:t>
      </w:r>
      <w:r w:rsidR="00D54CE6">
        <w:t xml:space="preserve">, </w:t>
      </w:r>
      <w:r w:rsidR="00D54CE6" w:rsidRPr="00177F96">
        <w:rPr>
          <w:u w:val="single"/>
        </w:rPr>
        <w:t>R</w:t>
      </w:r>
      <w:r w:rsidR="00D54CE6">
        <w:t>ealistic,</w:t>
      </w:r>
      <w:r w:rsidR="00B6382C">
        <w:t xml:space="preserve"> and </w:t>
      </w:r>
      <w:r w:rsidR="00D54CE6" w:rsidRPr="00177F96">
        <w:rPr>
          <w:u w:val="single"/>
        </w:rPr>
        <w:t>R</w:t>
      </w:r>
      <w:r w:rsidR="00D54CE6">
        <w:t xml:space="preserve">esults-Focused; </w:t>
      </w:r>
      <w:r w:rsidR="00B6382C">
        <w:t xml:space="preserve">and </w:t>
      </w:r>
      <w:r w:rsidR="00D54CE6" w:rsidRPr="00177F96">
        <w:t>T</w:t>
      </w:r>
      <w:r w:rsidR="00D54CE6">
        <w:t>imed and Tracked</w:t>
      </w:r>
      <w:r w:rsidR="00B6382C">
        <w:t>) consistent with the Massachusetts Educator Evaluation</w:t>
      </w:r>
      <w:r w:rsidR="00D54CE6">
        <w:t xml:space="preserve"> Framework</w:t>
      </w:r>
      <w:r w:rsidR="00B6382C">
        <w:t xml:space="preserve">.      </w:t>
      </w:r>
      <w:r w:rsidR="00B6382C" w:rsidRPr="00210D16">
        <w:t xml:space="preserve"> </w:t>
      </w:r>
    </w:p>
    <w:p w14:paraId="40282A9E" w14:textId="74CC90DE" w:rsidR="00B6382C" w:rsidRPr="003A2056" w:rsidRDefault="00703503" w:rsidP="00703503">
      <w:pPr>
        <w:tabs>
          <w:tab w:val="left" w:pos="360"/>
          <w:tab w:val="left" w:pos="720"/>
          <w:tab w:val="left" w:pos="1080"/>
          <w:tab w:val="left" w:pos="1440"/>
          <w:tab w:val="left" w:pos="1800"/>
          <w:tab w:val="left" w:pos="2160"/>
        </w:tabs>
        <w:ind w:left="1080" w:hanging="360"/>
      </w:pPr>
      <w:r>
        <w:t xml:space="preserve">1. </w:t>
      </w:r>
      <w:r>
        <w:tab/>
      </w:r>
      <w:r w:rsidR="00B6382C">
        <w:t xml:space="preserve">The district should provide refresher training for all licensed educators in the district on the development of SMART goals. </w:t>
      </w:r>
    </w:p>
    <w:p w14:paraId="5FF7CB1C" w14:textId="7301EE43" w:rsidR="00B6382C" w:rsidRDefault="00703503" w:rsidP="00703503">
      <w:pPr>
        <w:tabs>
          <w:tab w:val="left" w:pos="360"/>
          <w:tab w:val="left" w:pos="720"/>
          <w:tab w:val="left" w:pos="1080"/>
          <w:tab w:val="left" w:pos="1440"/>
          <w:tab w:val="left" w:pos="1800"/>
          <w:tab w:val="left" w:pos="2160"/>
        </w:tabs>
        <w:ind w:left="720" w:hanging="360"/>
      </w:pPr>
      <w:r w:rsidRPr="00703503">
        <w:rPr>
          <w:b/>
          <w:bCs/>
        </w:rPr>
        <w:t>B.</w:t>
      </w:r>
      <w:r>
        <w:t xml:space="preserve">   </w:t>
      </w:r>
      <w:r w:rsidR="00B6382C">
        <w:t>The district should ensure that all teachers, principals and administrators are evaluated in accordance with the Massachusetts Educator Evaluation Framework.</w:t>
      </w:r>
    </w:p>
    <w:p w14:paraId="05351B72" w14:textId="3C74B34C" w:rsidR="00703503" w:rsidRDefault="00703503" w:rsidP="00703503">
      <w:pPr>
        <w:pStyle w:val="ListParagraph"/>
        <w:tabs>
          <w:tab w:val="left" w:pos="360"/>
          <w:tab w:val="left" w:pos="720"/>
          <w:tab w:val="left" w:pos="1080"/>
          <w:tab w:val="left" w:pos="1440"/>
          <w:tab w:val="left" w:pos="1800"/>
          <w:tab w:val="left" w:pos="2160"/>
        </w:tabs>
        <w:ind w:left="1080" w:hanging="360"/>
      </w:pPr>
      <w:r>
        <w:t xml:space="preserve">1. </w:t>
      </w:r>
      <w:r>
        <w:tab/>
      </w:r>
      <w:r w:rsidR="00B6382C">
        <w:t>The superintendent, in conjunction with the human resources office and the office for teaching and learning</w:t>
      </w:r>
      <w:r w:rsidR="00480619">
        <w:t>,</w:t>
      </w:r>
      <w:r w:rsidR="00B6382C">
        <w:t xml:space="preserve"> should hold all evaluators</w:t>
      </w:r>
      <w:r w:rsidR="007C56BA">
        <w:t xml:space="preserve"> accountable for</w:t>
      </w:r>
      <w:r w:rsidR="00B6382C">
        <w:t xml:space="preserve"> ensur</w:t>
      </w:r>
      <w:r w:rsidR="007C56BA">
        <w:t>ing</w:t>
      </w:r>
      <w:r w:rsidR="00B6382C">
        <w:t xml:space="preserve"> that assigned personnel </w:t>
      </w:r>
      <w:r w:rsidR="00480619">
        <w:t xml:space="preserve">receive timely and high-quality </w:t>
      </w:r>
      <w:r w:rsidR="00B6382C">
        <w:t>evaluat</w:t>
      </w:r>
      <w:r w:rsidR="00480619">
        <w:t>ions</w:t>
      </w:r>
      <w:r w:rsidR="00B6382C">
        <w:t xml:space="preserve">. </w:t>
      </w:r>
    </w:p>
    <w:p w14:paraId="1A2A4E06" w14:textId="5DE4FB86" w:rsidR="00AD20D0" w:rsidRDefault="008534CE" w:rsidP="00703503">
      <w:pPr>
        <w:tabs>
          <w:tab w:val="left" w:pos="360"/>
          <w:tab w:val="left" w:pos="720"/>
          <w:tab w:val="left" w:pos="1080"/>
          <w:tab w:val="left" w:pos="1440"/>
          <w:tab w:val="left" w:pos="1800"/>
          <w:tab w:val="left" w:pos="2160"/>
        </w:tabs>
        <w:ind w:left="720" w:hanging="360"/>
      </w:pPr>
      <w:r>
        <w:rPr>
          <w:b/>
          <w:bCs/>
        </w:rPr>
        <w:t>C</w:t>
      </w:r>
      <w:r w:rsidR="00703503" w:rsidRPr="00703503">
        <w:rPr>
          <w:b/>
          <w:bCs/>
        </w:rPr>
        <w:t>.</w:t>
      </w:r>
      <w:r w:rsidR="00703503">
        <w:t xml:space="preserve"> </w:t>
      </w:r>
      <w:r w:rsidR="00C07B5B">
        <w:tab/>
      </w:r>
      <w:r w:rsidR="00B6382C" w:rsidRPr="003E3C33">
        <w:t xml:space="preserve">The district should </w:t>
      </w:r>
      <w:r w:rsidR="004D53DE">
        <w:t xml:space="preserve">implement systems to </w:t>
      </w:r>
      <w:r w:rsidR="00B6382C" w:rsidRPr="003E3C33">
        <w:t xml:space="preserve">ensure </w:t>
      </w:r>
      <w:r w:rsidR="004D53DE">
        <w:t>high-</w:t>
      </w:r>
      <w:r w:rsidR="00B6382C" w:rsidRPr="003E3C33">
        <w:t xml:space="preserve">quality </w:t>
      </w:r>
      <w:r w:rsidR="004D53DE">
        <w:t xml:space="preserve">verbal and written </w:t>
      </w:r>
      <w:r w:rsidR="00B6382C" w:rsidRPr="003E3C33">
        <w:t xml:space="preserve">feedback </w:t>
      </w:r>
      <w:r w:rsidR="004D53DE">
        <w:t xml:space="preserve">and provide additional professional development </w:t>
      </w:r>
      <w:r w:rsidR="00DC73E4">
        <w:t xml:space="preserve">(PD) </w:t>
      </w:r>
      <w:r w:rsidR="004D53DE">
        <w:t>for evaluators</w:t>
      </w:r>
      <w:r w:rsidR="00B6382C" w:rsidRPr="003E3C33">
        <w:t xml:space="preserve">.  </w:t>
      </w:r>
    </w:p>
    <w:p w14:paraId="24CD5D73" w14:textId="1BCC0B53" w:rsidR="008534CE" w:rsidRDefault="008534CE" w:rsidP="00177F96">
      <w:pPr>
        <w:tabs>
          <w:tab w:val="left" w:pos="360"/>
          <w:tab w:val="left" w:pos="720"/>
          <w:tab w:val="left" w:pos="1080"/>
          <w:tab w:val="left" w:pos="1440"/>
          <w:tab w:val="left" w:pos="1800"/>
          <w:tab w:val="left" w:pos="2160"/>
        </w:tabs>
        <w:ind w:left="1080" w:hanging="1080"/>
      </w:pPr>
      <w:r>
        <w:tab/>
      </w:r>
      <w:r>
        <w:tab/>
        <w:t>1.</w:t>
      </w:r>
      <w:r>
        <w:tab/>
        <w:t>The district should support and monitor the skills and practices of</w:t>
      </w:r>
      <w:r w:rsidRPr="009F05D8">
        <w:t xml:space="preserve"> evaluators </w:t>
      </w:r>
      <w:r>
        <w:t>to ensure that the feedback they provide</w:t>
      </w:r>
      <w:r w:rsidRPr="009F05D8">
        <w:t xml:space="preserve"> </w:t>
      </w:r>
      <w:r>
        <w:t>is specific, instructive, actionable, and relevant to professional growth and student outcomes.</w:t>
      </w:r>
    </w:p>
    <w:p w14:paraId="7586DDF0" w14:textId="64160DE7" w:rsidR="008534CE" w:rsidRPr="009F05D8" w:rsidRDefault="008534CE" w:rsidP="008534CE">
      <w:pPr>
        <w:tabs>
          <w:tab w:val="left" w:pos="360"/>
          <w:tab w:val="left" w:pos="720"/>
          <w:tab w:val="left" w:pos="1080"/>
          <w:tab w:val="left" w:pos="1440"/>
          <w:tab w:val="left" w:pos="1800"/>
          <w:tab w:val="left" w:pos="2160"/>
        </w:tabs>
        <w:ind w:left="1080" w:hanging="360"/>
      </w:pPr>
      <w:r>
        <w:t>2.</w:t>
      </w:r>
      <w:r>
        <w:tab/>
        <w:t>Evaluators should participate in calibration training and activities to ensure consistency, quality, and accuracy in the evaluation process and documentation.</w:t>
      </w:r>
    </w:p>
    <w:p w14:paraId="77C430AC" w14:textId="23FB93EE" w:rsidR="001436B3" w:rsidRPr="009F05D8" w:rsidRDefault="008534CE" w:rsidP="00177F96">
      <w:pPr>
        <w:tabs>
          <w:tab w:val="left" w:pos="360"/>
          <w:tab w:val="left" w:pos="720"/>
          <w:tab w:val="left" w:pos="1080"/>
          <w:tab w:val="left" w:pos="1440"/>
          <w:tab w:val="left" w:pos="1800"/>
          <w:tab w:val="left" w:pos="2160"/>
        </w:tabs>
        <w:ind w:left="720" w:hanging="720"/>
      </w:pPr>
      <w:r>
        <w:tab/>
      </w:r>
      <w:r w:rsidRPr="00177F96">
        <w:rPr>
          <w:b/>
          <w:bCs/>
        </w:rPr>
        <w:t>D</w:t>
      </w:r>
      <w:bookmarkStart w:id="30" w:name="_Hlk39753888"/>
      <w:r w:rsidR="00AD20D0" w:rsidRPr="00332324">
        <w:rPr>
          <w:b/>
          <w:bCs/>
        </w:rPr>
        <w:t>.</w:t>
      </w:r>
      <w:r w:rsidR="00AD20D0">
        <w:tab/>
        <w:t>Performance ratings for all educators should be based in part on student and staff feedback and  educators’ impact on student learning.</w:t>
      </w:r>
      <w:bookmarkEnd w:id="30"/>
      <w:r w:rsidR="00B6382C" w:rsidRPr="003E3C33">
        <w:t xml:space="preserve">  </w:t>
      </w:r>
    </w:p>
    <w:p w14:paraId="7A39B453" w14:textId="0566DB6C" w:rsidR="00AD20D0" w:rsidRDefault="001436B3" w:rsidP="00C07B5B">
      <w:pPr>
        <w:tabs>
          <w:tab w:val="left" w:pos="-90"/>
          <w:tab w:val="left" w:pos="360"/>
          <w:tab w:val="left" w:pos="720"/>
          <w:tab w:val="left" w:pos="1080"/>
          <w:tab w:val="left" w:pos="1440"/>
          <w:tab w:val="left" w:pos="1800"/>
          <w:tab w:val="left" w:pos="2160"/>
        </w:tabs>
        <w:ind w:left="720" w:hanging="720"/>
      </w:pPr>
      <w:r>
        <w:tab/>
      </w:r>
      <w:r w:rsidR="008534CE">
        <w:rPr>
          <w:b/>
          <w:bCs/>
        </w:rPr>
        <w:t>E</w:t>
      </w:r>
      <w:r w:rsidRPr="00177F96">
        <w:rPr>
          <w:b/>
          <w:bCs/>
        </w:rPr>
        <w:t>.</w:t>
      </w:r>
      <w:r w:rsidR="00C07B5B">
        <w:rPr>
          <w:b/>
          <w:bCs/>
        </w:rPr>
        <w:tab/>
      </w:r>
      <w:r>
        <w:t xml:space="preserve">The district should identify opportunities to streamline the evaluation process to ensure that it is valuable to educators and supports their growth and development. </w:t>
      </w:r>
    </w:p>
    <w:p w14:paraId="14F33CBC" w14:textId="5C427705" w:rsidR="00B6382C" w:rsidRPr="0040213C" w:rsidRDefault="00B6382C" w:rsidP="00C07B5B">
      <w:pPr>
        <w:tabs>
          <w:tab w:val="left" w:pos="-90"/>
          <w:tab w:val="left" w:pos="360"/>
          <w:tab w:val="left" w:pos="720"/>
          <w:tab w:val="left" w:pos="1080"/>
          <w:tab w:val="left" w:pos="1440"/>
          <w:tab w:val="left" w:pos="1800"/>
          <w:tab w:val="left" w:pos="2160"/>
        </w:tabs>
        <w:rPr>
          <w:bCs/>
        </w:rPr>
      </w:pPr>
      <w:r w:rsidRPr="00802336">
        <w:rPr>
          <w:b/>
        </w:rPr>
        <w:t>Benefits</w:t>
      </w:r>
      <w:r>
        <w:rPr>
          <w:b/>
        </w:rPr>
        <w:t xml:space="preserve">: </w:t>
      </w:r>
      <w:r w:rsidR="004D53DE">
        <w:rPr>
          <w:bCs/>
        </w:rPr>
        <w:t>A fully implemented educator evaluation system that prioritizes high-quality</w:t>
      </w:r>
      <w:r w:rsidRPr="00482AE1">
        <w:rPr>
          <w:bCs/>
        </w:rPr>
        <w:t xml:space="preserve"> feedback </w:t>
      </w:r>
      <w:r w:rsidR="004D53DE">
        <w:rPr>
          <w:bCs/>
        </w:rPr>
        <w:t>likely</w:t>
      </w:r>
      <w:r w:rsidR="00DC73E4">
        <w:rPr>
          <w:bCs/>
        </w:rPr>
        <w:t xml:space="preserve"> promotes</w:t>
      </w:r>
      <w:r w:rsidRPr="00482AE1">
        <w:rPr>
          <w:bCs/>
        </w:rPr>
        <w:t xml:space="preserve"> professional growth</w:t>
      </w:r>
      <w:r w:rsidR="00DC73E4">
        <w:rPr>
          <w:bCs/>
        </w:rPr>
        <w:t>,</w:t>
      </w:r>
      <w:r w:rsidRPr="00482AE1">
        <w:rPr>
          <w:bCs/>
        </w:rPr>
        <w:t xml:space="preserve"> </w:t>
      </w:r>
      <w:r w:rsidR="00DC73E4">
        <w:rPr>
          <w:bCs/>
        </w:rPr>
        <w:t>improves skills and knowledge,</w:t>
      </w:r>
      <w:r w:rsidRPr="00482AE1">
        <w:rPr>
          <w:bCs/>
        </w:rPr>
        <w:t xml:space="preserve"> and ultimately </w:t>
      </w:r>
      <w:r w:rsidR="00DC73E4" w:rsidRPr="00482AE1">
        <w:rPr>
          <w:bCs/>
        </w:rPr>
        <w:t>increas</w:t>
      </w:r>
      <w:r w:rsidR="00DC73E4">
        <w:rPr>
          <w:bCs/>
        </w:rPr>
        <w:t>es</w:t>
      </w:r>
      <w:r w:rsidR="00DC73E4" w:rsidRPr="00482AE1">
        <w:rPr>
          <w:bCs/>
        </w:rPr>
        <w:t xml:space="preserve"> </w:t>
      </w:r>
      <w:r w:rsidRPr="00482AE1">
        <w:rPr>
          <w:bCs/>
        </w:rPr>
        <w:t xml:space="preserve">student </w:t>
      </w:r>
      <w:r w:rsidR="00DC73E4">
        <w:rPr>
          <w:bCs/>
        </w:rPr>
        <w:t>performance and outcomes</w:t>
      </w:r>
      <w:r w:rsidRPr="00482AE1">
        <w:rPr>
          <w:bCs/>
        </w:rPr>
        <w:t>.</w:t>
      </w:r>
      <w:r w:rsidR="00DC73E4" w:rsidRPr="00DC73E4">
        <w:t xml:space="preserve"> </w:t>
      </w:r>
      <w:r w:rsidR="00DC73E4">
        <w:t>Providing PD for evaluators can improve the consistency and quality of instructive feedback.</w:t>
      </w:r>
    </w:p>
    <w:p w14:paraId="526DC758" w14:textId="77777777" w:rsidR="00B6382C" w:rsidRDefault="00B6382C" w:rsidP="00B6382C">
      <w:pPr>
        <w:tabs>
          <w:tab w:val="left" w:pos="360"/>
          <w:tab w:val="left" w:pos="720"/>
          <w:tab w:val="left" w:pos="1080"/>
          <w:tab w:val="left" w:pos="1800"/>
          <w:tab w:val="left" w:pos="2160"/>
        </w:tabs>
        <w:rPr>
          <w:b/>
        </w:rPr>
      </w:pPr>
      <w:r w:rsidRPr="00484242">
        <w:rPr>
          <w:b/>
        </w:rPr>
        <w:t>Recommended resources:</w:t>
      </w:r>
    </w:p>
    <w:p w14:paraId="4BB5A174" w14:textId="77777777" w:rsidR="00887A87" w:rsidRPr="00365688" w:rsidRDefault="00887A87" w:rsidP="004D0C41">
      <w:pPr>
        <w:pStyle w:val="ListParagraph"/>
        <w:numPr>
          <w:ilvl w:val="0"/>
          <w:numId w:val="68"/>
        </w:numPr>
        <w:tabs>
          <w:tab w:val="left" w:pos="360"/>
          <w:tab w:val="left" w:pos="450"/>
          <w:tab w:val="left" w:pos="1080"/>
          <w:tab w:val="left" w:pos="1800"/>
          <w:tab w:val="left" w:pos="2160"/>
        </w:tabs>
        <w:ind w:left="360"/>
        <w:contextualSpacing w:val="0"/>
        <w:rPr>
          <w:rFonts w:cstheme="minorHAnsi"/>
          <w:i/>
        </w:rPr>
      </w:pPr>
      <w:r w:rsidRPr="00522E18">
        <w:rPr>
          <w:i/>
        </w:rPr>
        <w:t>A Protocol for developing S.M.A.R.T Goal Statements</w:t>
      </w:r>
      <w:r w:rsidRPr="00AA2895">
        <w:rPr>
          <w:i/>
        </w:rPr>
        <w:t xml:space="preserve"> </w:t>
      </w:r>
      <w:r w:rsidRPr="00522E18">
        <w:t>(</w:t>
      </w:r>
      <w:hyperlink r:id="rId52" w:history="1">
        <w:r w:rsidRPr="00824F5A">
          <w:rPr>
            <w:rStyle w:val="Hyperlink"/>
          </w:rPr>
          <w:t>http://www.doe.mass.edu/edeval/resources/</w:t>
        </w:r>
      </w:hyperlink>
      <w:r w:rsidRPr="00522E18">
        <w:t>)</w:t>
      </w:r>
      <w:r>
        <w:t xml:space="preserve"> </w:t>
      </w:r>
      <w:r w:rsidRPr="00522E18">
        <w:rPr>
          <w:rFonts w:cstheme="minorHAnsi"/>
          <w:color w:val="000000"/>
        </w:rPr>
        <w:t>is designed to support educators in developing S.M.A.R.T. goal statements using the appropriate evaluation rubric and an ESE-developed protocol.</w:t>
      </w:r>
      <w:r w:rsidRPr="00AA2895">
        <w:rPr>
          <w:rFonts w:cstheme="minorHAnsi"/>
          <w:color w:val="000000"/>
        </w:rPr>
        <w:t xml:space="preserve"> </w:t>
      </w:r>
      <w:r>
        <w:rPr>
          <w:i/>
        </w:rPr>
        <w:t xml:space="preserve">The Evidence Collection Toolkit </w:t>
      </w:r>
      <w:r>
        <w:lastRenderedPageBreak/>
        <w:t>(</w:t>
      </w:r>
      <w:r w:rsidRPr="00522E18">
        <w:t>http://www.doe.mass.edu/edeval/resources/)</w:t>
      </w:r>
      <w:r>
        <w:t xml:space="preserve"> is </w:t>
      </w:r>
      <w:r>
        <w:rPr>
          <w:rFonts w:cstheme="minorHAnsi"/>
          <w:color w:val="000000"/>
        </w:rPr>
        <w:t>d</w:t>
      </w:r>
      <w:r w:rsidRPr="00522E18">
        <w:rPr>
          <w:rFonts w:cstheme="minorHAnsi"/>
          <w:color w:val="000000"/>
        </w:rPr>
        <w:t xml:space="preserve">esigned to </w:t>
      </w:r>
      <w:r>
        <w:rPr>
          <w:rFonts w:cstheme="minorHAnsi"/>
          <w:color w:val="000000"/>
        </w:rPr>
        <w:t xml:space="preserve">help </w:t>
      </w:r>
      <w:r w:rsidRPr="00522E18">
        <w:rPr>
          <w:rFonts w:cstheme="minorHAnsi"/>
          <w:color w:val="000000"/>
        </w:rPr>
        <w:t>districts establish clear and consistent expectations for evidence collection and promote a meaningful process for the collection, analysis, and sharing of high</w:t>
      </w:r>
      <w:r>
        <w:rPr>
          <w:rFonts w:cstheme="minorHAnsi"/>
          <w:color w:val="000000"/>
        </w:rPr>
        <w:t>-</w:t>
      </w:r>
      <w:r w:rsidRPr="00522E18">
        <w:rPr>
          <w:rFonts w:cstheme="minorHAnsi"/>
          <w:color w:val="000000"/>
        </w:rPr>
        <w:t xml:space="preserve">quality artifacts. </w:t>
      </w:r>
      <w:r>
        <w:rPr>
          <w:rFonts w:cstheme="minorHAnsi"/>
          <w:color w:val="000000"/>
        </w:rPr>
        <w:t xml:space="preserve">The toolkit </w:t>
      </w:r>
      <w:r w:rsidRPr="00522E18">
        <w:rPr>
          <w:rFonts w:cstheme="minorHAnsi"/>
          <w:color w:val="000000"/>
        </w:rPr>
        <w:t>Includes: brief guidance, examples of district strategies, a worksheet for district decision-making, and a handout of Evidence Collection Tips for Educators.</w:t>
      </w:r>
    </w:p>
    <w:p w14:paraId="11FFC26C" w14:textId="32069410" w:rsidR="00887A87" w:rsidRDefault="00887A87" w:rsidP="004D0C41">
      <w:pPr>
        <w:numPr>
          <w:ilvl w:val="0"/>
          <w:numId w:val="68"/>
        </w:numPr>
        <w:ind w:left="360"/>
        <w:rPr>
          <w:rFonts w:cs="Calibri"/>
        </w:rPr>
      </w:pPr>
      <w:r w:rsidRPr="006E755A">
        <w:rPr>
          <w:rFonts w:cs="Calibri"/>
          <w:i/>
        </w:rPr>
        <w:t>On Track with Evaluator Capacity</w:t>
      </w:r>
      <w:r w:rsidRPr="006E755A">
        <w:rPr>
          <w:rFonts w:cs="Calibri"/>
        </w:rPr>
        <w:t xml:space="preserve"> (</w:t>
      </w:r>
      <w:hyperlink r:id="rId53" w:tgtFrame="_blank" w:history="1">
        <w:r w:rsidR="00BF106B" w:rsidRPr="00BF106B">
          <w:rPr>
            <w:rStyle w:val="Hyperlink"/>
            <w:rFonts w:eastAsia="Times New Roman" w:cstheme="minorHAnsi"/>
          </w:rPr>
          <w:t>https://www.doe.mass.edu/edeval/resources/pln/OnTrack-EvaluatorCapacity.docx</w:t>
        </w:r>
      </w:hyperlink>
      <w:r w:rsidRPr="006E755A">
        <w:rPr>
          <w:rFonts w:cs="Calibri"/>
        </w:rPr>
        <w:t>) is an interactive document that provides specific strategies, lessons learned, and links to district-created resources. It was produced by eight districts that were part of a Professional Learning Network for Supporting Evaluator Capacity.</w:t>
      </w:r>
    </w:p>
    <w:p w14:paraId="1BD27690" w14:textId="77777777" w:rsidR="00887A87" w:rsidRPr="00DB5C55" w:rsidRDefault="00887A87" w:rsidP="004D0C41">
      <w:pPr>
        <w:pStyle w:val="ListParagraph"/>
        <w:numPr>
          <w:ilvl w:val="0"/>
          <w:numId w:val="68"/>
        </w:numPr>
        <w:ind w:left="360"/>
        <w:contextualSpacing w:val="0"/>
        <w:rPr>
          <w:rFonts w:cs="Calibri"/>
        </w:rPr>
      </w:pPr>
      <w:r w:rsidRPr="00DB5C55">
        <w:rPr>
          <w:rFonts w:cs="Calibri"/>
          <w:i/>
        </w:rPr>
        <w:t>Quick Reference Guide: Opportunities to Streamline the Evaluation Process</w:t>
      </w:r>
      <w:r>
        <w:rPr>
          <w:rFonts w:cs="Calibri"/>
        </w:rPr>
        <w:t xml:space="preserve"> (</w:t>
      </w:r>
      <w:hyperlink r:id="rId54" w:history="1">
        <w:r w:rsidRPr="00FA7D35">
          <w:rPr>
            <w:rStyle w:val="Hyperlink"/>
            <w:rFonts w:cs="Calibri"/>
          </w:rPr>
          <w:t>http://www.doe.mass.edu/edeval/resources/QRG-Streamline.pdf</w:t>
        </w:r>
      </w:hyperlink>
      <w:r>
        <w:rPr>
          <w:rFonts w:cs="Calibri"/>
        </w:rPr>
        <w:t xml:space="preserve">) is designed to help districts </w:t>
      </w:r>
      <w:r w:rsidRPr="00DB5C55">
        <w:rPr>
          <w:rFonts w:cs="Calibri"/>
        </w:rPr>
        <w:t>reflect on and continuously improve their evaluation systems:</w:t>
      </w:r>
    </w:p>
    <w:p w14:paraId="741B372B" w14:textId="77777777" w:rsidR="00887A87" w:rsidRPr="00DB5C55" w:rsidRDefault="00887A87" w:rsidP="004D0C41">
      <w:pPr>
        <w:pStyle w:val="ListParagraph"/>
        <w:numPr>
          <w:ilvl w:val="1"/>
          <w:numId w:val="68"/>
        </w:numPr>
        <w:ind w:left="720"/>
        <w:contextualSpacing w:val="0"/>
        <w:rPr>
          <w:rFonts w:cs="Calibri"/>
        </w:rPr>
      </w:pPr>
      <w:r w:rsidRPr="00DB5C55">
        <w:rPr>
          <w:rFonts w:cs="Calibri"/>
        </w:rPr>
        <w:t>What’s working? What are the bright spots?</w:t>
      </w:r>
    </w:p>
    <w:p w14:paraId="53206A0D" w14:textId="77777777" w:rsidR="00887A87" w:rsidRPr="00DB5C55" w:rsidRDefault="00887A87" w:rsidP="004D0C41">
      <w:pPr>
        <w:pStyle w:val="ListParagraph"/>
        <w:numPr>
          <w:ilvl w:val="1"/>
          <w:numId w:val="68"/>
        </w:numPr>
        <w:ind w:left="720"/>
        <w:contextualSpacing w:val="0"/>
        <w:rPr>
          <w:rFonts w:cs="Calibri"/>
        </w:rPr>
      </w:pPr>
      <w:r w:rsidRPr="00DB5C55">
        <w:rPr>
          <w:rFonts w:cs="Calibri"/>
        </w:rPr>
        <w:t>How can we streamline the process to stay focused on professional growth and development?</w:t>
      </w:r>
    </w:p>
    <w:p w14:paraId="1D915143" w14:textId="77777777" w:rsidR="00887A87" w:rsidRPr="00486B29" w:rsidRDefault="00887A87" w:rsidP="004D0C41">
      <w:pPr>
        <w:pStyle w:val="ListParagraph"/>
        <w:numPr>
          <w:ilvl w:val="1"/>
          <w:numId w:val="68"/>
        </w:numPr>
        <w:ind w:left="720"/>
        <w:contextualSpacing w:val="0"/>
        <w:rPr>
          <w:rFonts w:cs="Calibri"/>
        </w:rPr>
      </w:pPr>
      <w:r w:rsidRPr="00DB5C55">
        <w:rPr>
          <w:rFonts w:cs="Calibri"/>
        </w:rPr>
        <w:t>What do we need to adjust to ensure our system is valuable to educators and students?</w:t>
      </w:r>
    </w:p>
    <w:p w14:paraId="43427000" w14:textId="77777777" w:rsidR="00887A87" w:rsidRDefault="00887A87" w:rsidP="004D0C41">
      <w:pPr>
        <w:pStyle w:val="ListParagraph"/>
        <w:numPr>
          <w:ilvl w:val="0"/>
          <w:numId w:val="68"/>
        </w:numPr>
        <w:tabs>
          <w:tab w:val="left" w:pos="360"/>
          <w:tab w:val="left" w:pos="450"/>
          <w:tab w:val="left" w:pos="1080"/>
          <w:tab w:val="left" w:pos="1800"/>
          <w:tab w:val="left" w:pos="2160"/>
        </w:tabs>
        <w:ind w:left="360"/>
        <w:contextualSpacing w:val="0"/>
      </w:pPr>
      <w:r w:rsidRPr="00522E18">
        <w:rPr>
          <w:i/>
        </w:rPr>
        <w:t>Quick Reference Guide: Student and Staff Feedback</w:t>
      </w:r>
      <w:r w:rsidRPr="00522E18">
        <w:t xml:space="preserve"> (</w:t>
      </w:r>
      <w:hyperlink r:id="rId55" w:history="1">
        <w:r w:rsidRPr="00111E7D">
          <w:rPr>
            <w:rStyle w:val="Hyperlink"/>
          </w:rPr>
          <w:t>http://www.doe.mass.edu/edeval/resources/QRG-Feedback.pdf</w:t>
        </w:r>
      </w:hyperlink>
      <w:r w:rsidRPr="00522E18">
        <w:t>) provides information about how to select feedback instruments and use feedback as part of the educator evaluation system, along with links to relevant resources.</w:t>
      </w:r>
    </w:p>
    <w:p w14:paraId="6D032A1A" w14:textId="18773EB2" w:rsidR="004D53DE" w:rsidRPr="000143B1" w:rsidRDefault="00887A87" w:rsidP="004D0C41">
      <w:pPr>
        <w:pStyle w:val="ListParagraph"/>
        <w:numPr>
          <w:ilvl w:val="0"/>
          <w:numId w:val="68"/>
        </w:numPr>
        <w:tabs>
          <w:tab w:val="left" w:pos="360"/>
          <w:tab w:val="left" w:pos="720"/>
          <w:tab w:val="left" w:pos="1080"/>
          <w:tab w:val="left" w:pos="1800"/>
          <w:tab w:val="left" w:pos="2160"/>
        </w:tabs>
        <w:ind w:left="360"/>
        <w:contextualSpacing w:val="0"/>
        <w:rPr>
          <w:rFonts w:cstheme="minorHAnsi"/>
          <w:color w:val="000000" w:themeColor="text1"/>
        </w:rPr>
      </w:pPr>
      <w:r>
        <w:t>The Massachusetts Educator Evaluation Framework (</w:t>
      </w:r>
      <w:hyperlink r:id="rId56" w:history="1">
        <w:r w:rsidRPr="007B744D">
          <w:rPr>
            <w:rStyle w:val="Hyperlink"/>
            <w:rFonts w:cs="Calibri"/>
          </w:rPr>
          <w:t>http://www.doe.mass.edu/edeval/</w:t>
        </w:r>
      </w:hyperlink>
      <w:r w:rsidRPr="007B744D">
        <w:rPr>
          <w:rFonts w:cs="Calibri"/>
        </w:rPr>
        <w:t>)</w:t>
      </w:r>
      <w:r w:rsidRPr="00365688">
        <w:rPr>
          <w:rFonts w:cs="Calibri"/>
          <w:color w:val="0000FF"/>
        </w:rPr>
        <w:t xml:space="preserve">: </w:t>
      </w:r>
      <w:r w:rsidRPr="007B744D">
        <w:rPr>
          <w:rFonts w:cs="Calibri"/>
        </w:rPr>
        <w:t>This website includes descriptions of the components of the Framework, implementation resources, and frequently asked questions. The site includes links to instructive videos and forms on most components of the Massachusetts Educator Evaluation Framework.</w:t>
      </w:r>
      <w:r w:rsidR="001436B3" w:rsidRPr="000143B1">
        <w:rPr>
          <w:rFonts w:cstheme="minorHAnsi"/>
          <w:color w:val="000000" w:themeColor="text1"/>
        </w:rPr>
        <w:t xml:space="preserve"> </w:t>
      </w:r>
    </w:p>
    <w:p w14:paraId="4EBEE000" w14:textId="54CAE60B" w:rsidR="00B6382C" w:rsidRPr="0095706E" w:rsidRDefault="0095706E" w:rsidP="0095706E">
      <w:pPr>
        <w:tabs>
          <w:tab w:val="left" w:pos="0"/>
          <w:tab w:val="left" w:pos="360"/>
          <w:tab w:val="left" w:pos="1080"/>
          <w:tab w:val="left" w:pos="1440"/>
          <w:tab w:val="left" w:pos="1800"/>
          <w:tab w:val="left" w:pos="2160"/>
        </w:tabs>
        <w:ind w:left="360" w:hanging="360"/>
        <w:rPr>
          <w:b/>
        </w:rPr>
      </w:pPr>
      <w:r>
        <w:rPr>
          <w:b/>
        </w:rPr>
        <w:t>2.</w:t>
      </w:r>
      <w:r>
        <w:rPr>
          <w:b/>
        </w:rPr>
        <w:tab/>
      </w:r>
      <w:r w:rsidR="00B6382C" w:rsidRPr="0095706E">
        <w:rPr>
          <w:b/>
        </w:rPr>
        <w:t xml:space="preserve">The district should develop a coordinated and </w:t>
      </w:r>
      <w:r w:rsidR="001436B3">
        <w:rPr>
          <w:b/>
        </w:rPr>
        <w:t>comprehensive</w:t>
      </w:r>
      <w:r w:rsidR="001436B3" w:rsidRPr="0095706E">
        <w:rPr>
          <w:b/>
        </w:rPr>
        <w:t xml:space="preserve"> </w:t>
      </w:r>
      <w:r w:rsidR="00B6382C" w:rsidRPr="0095706E">
        <w:rPr>
          <w:b/>
        </w:rPr>
        <w:t xml:space="preserve">multi-year professional development plan </w:t>
      </w:r>
      <w:r w:rsidR="003A47CA">
        <w:rPr>
          <w:b/>
        </w:rPr>
        <w:t xml:space="preserve">that is informed by data and includes well-defined, measurable goals that are </w:t>
      </w:r>
      <w:r w:rsidR="00B34D91">
        <w:rPr>
          <w:b/>
        </w:rPr>
        <w:t>aligned with</w:t>
      </w:r>
      <w:r w:rsidR="00B6382C" w:rsidRPr="0095706E">
        <w:rPr>
          <w:b/>
        </w:rPr>
        <w:t xml:space="preserve"> </w:t>
      </w:r>
      <w:r w:rsidR="003A47CA">
        <w:rPr>
          <w:b/>
        </w:rPr>
        <w:t xml:space="preserve">district, school, </w:t>
      </w:r>
      <w:r w:rsidR="00F50D99">
        <w:rPr>
          <w:b/>
        </w:rPr>
        <w:t xml:space="preserve">and </w:t>
      </w:r>
      <w:r w:rsidR="003A47CA">
        <w:rPr>
          <w:b/>
        </w:rPr>
        <w:t xml:space="preserve">educator </w:t>
      </w:r>
      <w:r w:rsidR="00B6382C" w:rsidRPr="0095706E">
        <w:rPr>
          <w:b/>
        </w:rPr>
        <w:t xml:space="preserve">goals. </w:t>
      </w:r>
      <w:r w:rsidR="00B6382C" w:rsidRPr="0095706E">
        <w:rPr>
          <w:b/>
        </w:rPr>
        <w:tab/>
      </w:r>
    </w:p>
    <w:p w14:paraId="0BA433D9" w14:textId="19246711" w:rsidR="00B6382C" w:rsidRDefault="000143B1" w:rsidP="000143B1">
      <w:pPr>
        <w:tabs>
          <w:tab w:val="left" w:pos="360"/>
          <w:tab w:val="left" w:pos="720"/>
          <w:tab w:val="left" w:pos="1080"/>
          <w:tab w:val="left" w:pos="1440"/>
          <w:tab w:val="left" w:pos="1800"/>
          <w:tab w:val="left" w:pos="2160"/>
        </w:tabs>
        <w:ind w:left="720" w:hanging="360"/>
      </w:pPr>
      <w:r w:rsidRPr="000143B1">
        <w:rPr>
          <w:b/>
          <w:bCs/>
        </w:rPr>
        <w:t>A.</w:t>
      </w:r>
      <w:r>
        <w:t xml:space="preserve">   </w:t>
      </w:r>
      <w:r w:rsidR="00B6382C">
        <w:t xml:space="preserve">The district’s professional development </w:t>
      </w:r>
      <w:r w:rsidR="00E012AE">
        <w:t xml:space="preserve">(PD) </w:t>
      </w:r>
      <w:r w:rsidR="00B6382C">
        <w:t xml:space="preserve">plan should </w:t>
      </w:r>
      <w:r w:rsidR="00E012AE">
        <w:t>describe a set of learning experiences that is varied, systematic, informed by student and educator data, with specific, measurable goals aligned with district, school, and educator goals</w:t>
      </w:r>
      <w:r w:rsidR="00B6382C">
        <w:t>.</w:t>
      </w:r>
      <w:r w:rsidR="00B6382C" w:rsidRPr="001C4E99">
        <w:t xml:space="preserve"> </w:t>
      </w:r>
    </w:p>
    <w:p w14:paraId="3565C920" w14:textId="23DE9B0A" w:rsidR="00B6382C" w:rsidRDefault="000143B1" w:rsidP="000143B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pPr>
      <w:r>
        <w:t xml:space="preserve">1.   </w:t>
      </w:r>
      <w:r w:rsidR="00C07B5B">
        <w:tab/>
      </w:r>
      <w:r w:rsidR="003A3889">
        <w:t>The district should develop a coordinated PD plan and design, implement, and evaluate the effectiveness of district PD programs and supports.</w:t>
      </w:r>
    </w:p>
    <w:p w14:paraId="533647D8" w14:textId="77EC7C1E" w:rsidR="003A3889" w:rsidRDefault="003A3889" w:rsidP="000143B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pPr>
      <w:r>
        <w:t>2.</w:t>
      </w:r>
      <w:r>
        <w:tab/>
        <w:t>The district should provide formal opportunities for teachers to participate in the design, implementation, and assessment of PD.</w:t>
      </w:r>
    </w:p>
    <w:p w14:paraId="4A7CD8DA" w14:textId="56AD7416" w:rsidR="003A3889" w:rsidRDefault="003A3889" w:rsidP="003A38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lastRenderedPageBreak/>
        <w:tab/>
      </w:r>
      <w:r>
        <w:tab/>
        <w:t>3.</w:t>
      </w:r>
      <w:r>
        <w:tab/>
        <w:t xml:space="preserve">PD programming should be sufficiently differentiated to accommodate the individual learning needs and the experience and expertise of teachers, including grade-level, content, and career stage. </w:t>
      </w:r>
    </w:p>
    <w:p w14:paraId="3297FB76" w14:textId="77777777" w:rsidR="003A3889" w:rsidRPr="000646D8" w:rsidRDefault="003A3889" w:rsidP="003A388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t>4.</w:t>
      </w:r>
      <w:r>
        <w:tab/>
        <w:t>All PD programs and activities at both the district and school levels should be regularly evaluated by staff. The PD team should use the results of those evaluations, as well as a careful analysis of student performance and other data, to make needed and timely improvements to future PD programming.</w:t>
      </w:r>
    </w:p>
    <w:p w14:paraId="15EE4495" w14:textId="33E36065" w:rsidR="00B6382C" w:rsidRPr="00482AE1" w:rsidRDefault="0015135A" w:rsidP="00177F96">
      <w:pPr>
        <w:tabs>
          <w:tab w:val="left" w:pos="360"/>
          <w:tab w:val="left" w:pos="720"/>
          <w:tab w:val="left" w:pos="1080"/>
          <w:tab w:val="left" w:pos="1440"/>
          <w:tab w:val="left" w:pos="1800"/>
          <w:tab w:val="left" w:pos="2160"/>
        </w:tabs>
        <w:ind w:left="720" w:hanging="360"/>
      </w:pPr>
      <w:r w:rsidRPr="00177F96">
        <w:rPr>
          <w:b/>
          <w:bCs/>
        </w:rPr>
        <w:t>B.</w:t>
      </w:r>
      <w:r>
        <w:tab/>
      </w:r>
      <w:r w:rsidR="00B6382C" w:rsidRPr="003E3C33">
        <w:t xml:space="preserve">The district should formalize its process for </w:t>
      </w:r>
      <w:r w:rsidR="00EC7C97">
        <w:t xml:space="preserve">analyzing </w:t>
      </w:r>
      <w:r w:rsidR="00B6382C" w:rsidRPr="003E3C33">
        <w:t>student assessment</w:t>
      </w:r>
      <w:r w:rsidR="00EC7C97">
        <w:t xml:space="preserve"> data and other relevant information</w:t>
      </w:r>
      <w:r w:rsidR="00B6382C" w:rsidRPr="003E3C33">
        <w:t xml:space="preserve"> to</w:t>
      </w:r>
      <w:r w:rsidR="00AF69E3">
        <w:t xml:space="preserve"> inform districtwide and school-specific </w:t>
      </w:r>
      <w:r w:rsidR="00B6382C" w:rsidRPr="003E3C33">
        <w:t xml:space="preserve">professional development </w:t>
      </w:r>
      <w:r w:rsidR="00AF69E3">
        <w:t xml:space="preserve">goals and </w:t>
      </w:r>
      <w:r w:rsidR="00B6382C">
        <w:t>initiatives</w:t>
      </w:r>
      <w:r w:rsidR="00B6382C" w:rsidRPr="003E3C33">
        <w:t>.</w:t>
      </w:r>
    </w:p>
    <w:p w14:paraId="70C9BAB4" w14:textId="7B497FCC" w:rsidR="00B6382C" w:rsidRDefault="00AF69E3" w:rsidP="00C27E27">
      <w:pPr>
        <w:pStyle w:val="ListParagraph"/>
        <w:numPr>
          <w:ilvl w:val="2"/>
          <w:numId w:val="26"/>
        </w:numPr>
        <w:tabs>
          <w:tab w:val="left" w:pos="720"/>
          <w:tab w:val="left" w:pos="1080"/>
          <w:tab w:val="left" w:pos="1440"/>
          <w:tab w:val="left" w:pos="1800"/>
          <w:tab w:val="left" w:pos="2160"/>
        </w:tabs>
        <w:ind w:left="1080"/>
        <w:contextualSpacing w:val="0"/>
      </w:pPr>
      <w:r>
        <w:t xml:space="preserve">The district should include educator evaluation data </w:t>
      </w:r>
      <w:r w:rsidR="00B6382C" w:rsidRPr="0013747F">
        <w:t xml:space="preserve">to determine </w:t>
      </w:r>
      <w:r>
        <w:t xml:space="preserve">areas of need for </w:t>
      </w:r>
      <w:r w:rsidR="00B6382C" w:rsidRPr="0013747F">
        <w:t>professional development.</w:t>
      </w:r>
    </w:p>
    <w:p w14:paraId="30F26B45" w14:textId="1754ECF3" w:rsidR="008333FF" w:rsidRPr="00AD7D1F" w:rsidRDefault="0015135A" w:rsidP="00177F96">
      <w:pPr>
        <w:tabs>
          <w:tab w:val="left" w:pos="360"/>
          <w:tab w:val="left" w:pos="720"/>
          <w:tab w:val="left" w:pos="1080"/>
          <w:tab w:val="left" w:pos="1440"/>
          <w:tab w:val="left" w:pos="1800"/>
          <w:tab w:val="left" w:pos="2160"/>
        </w:tabs>
        <w:ind w:left="720" w:hanging="360"/>
      </w:pPr>
      <w:r>
        <w:rPr>
          <w:b/>
          <w:bCs/>
        </w:rPr>
        <w:t>C</w:t>
      </w:r>
      <w:r w:rsidR="003A3889" w:rsidRPr="003A3889">
        <w:rPr>
          <w:b/>
          <w:bCs/>
        </w:rPr>
        <w:t>.</w:t>
      </w:r>
      <w:r w:rsidR="003A3889">
        <w:tab/>
      </w:r>
      <w:r w:rsidR="008333FF">
        <w:t xml:space="preserve">District </w:t>
      </w:r>
      <w:r w:rsidR="008333FF" w:rsidRPr="00332324">
        <w:t>leaders</w:t>
      </w:r>
      <w:r w:rsidR="00D45BB3">
        <w:t xml:space="preserve"> </w:t>
      </w:r>
      <w:r w:rsidR="008333FF">
        <w:t xml:space="preserve">should elicit input and feedback from the recently reinstituted </w:t>
      </w:r>
      <w:r w:rsidR="003A3889">
        <w:t xml:space="preserve">executive </w:t>
      </w:r>
      <w:r w:rsidR="008333FF">
        <w:t xml:space="preserve">council for </w:t>
      </w:r>
      <w:r w:rsidR="003A3889">
        <w:t>PD</w:t>
      </w:r>
      <w:r w:rsidR="008333FF">
        <w:t>.</w:t>
      </w:r>
    </w:p>
    <w:p w14:paraId="28125209" w14:textId="57CEA44F" w:rsidR="00B6382C" w:rsidRDefault="00B6382C" w:rsidP="003A3889">
      <w:pPr>
        <w:tabs>
          <w:tab w:val="left" w:pos="360"/>
          <w:tab w:val="left" w:pos="720"/>
          <w:tab w:val="left" w:pos="1080"/>
          <w:tab w:val="left" w:pos="1440"/>
          <w:tab w:val="left" w:pos="1800"/>
          <w:tab w:val="left" w:pos="2160"/>
        </w:tabs>
      </w:pPr>
      <w:r w:rsidRPr="00802336">
        <w:rPr>
          <w:b/>
        </w:rPr>
        <w:t>Benefits</w:t>
      </w:r>
      <w:r>
        <w:t xml:space="preserve">: The </w:t>
      </w:r>
      <w:r w:rsidR="00D45BB3">
        <w:t>development of a carefully planned, data-informed, differentiated PD program</w:t>
      </w:r>
      <w:r>
        <w:t xml:space="preserve"> </w:t>
      </w:r>
      <w:r w:rsidR="00D45BB3">
        <w:t>will help to strengthen</w:t>
      </w:r>
      <w:r w:rsidR="006B2E00">
        <w:t xml:space="preserve"> educators</w:t>
      </w:r>
      <w:r w:rsidR="00D45BB3">
        <w:t>’</w:t>
      </w:r>
      <w:r w:rsidR="006B2E00">
        <w:t xml:space="preserve"> </w:t>
      </w:r>
      <w:r w:rsidR="00D45BB3">
        <w:t>skills, ultimately benefitting</w:t>
      </w:r>
      <w:r>
        <w:t xml:space="preserve"> student</w:t>
      </w:r>
      <w:r w:rsidR="00AC6FB4">
        <w:t xml:space="preserve"> </w:t>
      </w:r>
      <w:r w:rsidR="00D45BB3">
        <w:t>performance</w:t>
      </w:r>
      <w:r w:rsidR="007A73DF">
        <w:t xml:space="preserve"> and </w:t>
      </w:r>
      <w:r w:rsidR="00D45BB3">
        <w:t>outcomes</w:t>
      </w:r>
      <w:r w:rsidR="003D41D8">
        <w:t xml:space="preserve">. </w:t>
      </w:r>
      <w:r w:rsidR="00D45BB3" w:rsidRPr="006C2A00">
        <w:t>Involving staff directly in the design, implementation, and assessment of PD programming will increase their sense of ownership and enhance their support for and active participation in district</w:t>
      </w:r>
      <w:r w:rsidR="00D45BB3">
        <w:t xml:space="preserve"> and school improvement efforts</w:t>
      </w:r>
      <w:r w:rsidR="00D45BB3" w:rsidRPr="006C2A00">
        <w:t>, as well as their own professional growth.</w:t>
      </w:r>
    </w:p>
    <w:p w14:paraId="6E0BF507" w14:textId="04C6D5BE" w:rsidR="00B6382C" w:rsidRDefault="00B6382C" w:rsidP="00B6382C">
      <w:pPr>
        <w:tabs>
          <w:tab w:val="left" w:pos="360"/>
          <w:tab w:val="left" w:pos="720"/>
          <w:tab w:val="left" w:pos="1080"/>
          <w:tab w:val="left" w:pos="1800"/>
          <w:tab w:val="left" w:pos="2160"/>
        </w:tabs>
        <w:rPr>
          <w:b/>
        </w:rPr>
      </w:pPr>
      <w:r w:rsidRPr="001D4EB6">
        <w:rPr>
          <w:b/>
        </w:rPr>
        <w:t>Recommended resources:</w:t>
      </w:r>
    </w:p>
    <w:p w14:paraId="5BC3F744" w14:textId="507C0129" w:rsidR="00B6382C" w:rsidRPr="00E671F3" w:rsidRDefault="00B6382C" w:rsidP="004D53DE">
      <w:pPr>
        <w:pStyle w:val="ListParagraph"/>
        <w:numPr>
          <w:ilvl w:val="0"/>
          <w:numId w:val="72"/>
        </w:numPr>
        <w:ind w:left="360"/>
        <w:contextualSpacing w:val="0"/>
        <w:rPr>
          <w:rFonts w:ascii="Times New Roman" w:eastAsia="Times New Roman" w:hAnsi="Times New Roman" w:cs="Times New Roman"/>
          <w:sz w:val="24"/>
          <w:szCs w:val="24"/>
        </w:rPr>
      </w:pPr>
      <w:r w:rsidRPr="00E671F3">
        <w:rPr>
          <w:i/>
        </w:rPr>
        <w:t>The Massachusetts Standards for Professional Development</w:t>
      </w:r>
      <w:r w:rsidRPr="00910462">
        <w:t xml:space="preserve"> </w:t>
      </w:r>
      <w:r w:rsidR="00BE6FE7">
        <w:t>(</w:t>
      </w:r>
      <w:hyperlink r:id="rId57" w:history="1">
        <w:r w:rsidR="00BE6FE7" w:rsidRPr="00BE6FE7">
          <w:rPr>
            <w:rStyle w:val="Hyperlink"/>
            <w:rFonts w:cstheme="minorHAnsi"/>
          </w:rPr>
          <w:t>www.doe.mass.edu/pd/standards.html</w:t>
        </w:r>
      </w:hyperlink>
      <w:r w:rsidR="00BE6FE7">
        <w:rPr>
          <w:rFonts w:cstheme="minorHAnsi"/>
        </w:rPr>
        <w:t>)</w:t>
      </w:r>
      <w:r w:rsidR="00E671F3">
        <w:rPr>
          <w:rFonts w:cstheme="minorHAnsi"/>
        </w:rPr>
        <w:t xml:space="preserve"> </w:t>
      </w:r>
      <w:r w:rsidRPr="00910462">
        <w:t>describe, identify, and characterize what high quality learning experiences should look like for educators</w:t>
      </w:r>
    </w:p>
    <w:p w14:paraId="07F1D0EF" w14:textId="77777777" w:rsidR="00B6382C" w:rsidRPr="00482AE1" w:rsidRDefault="00B6382C" w:rsidP="004D53DE">
      <w:pPr>
        <w:numPr>
          <w:ilvl w:val="0"/>
          <w:numId w:val="64"/>
        </w:numPr>
        <w:ind w:left="360"/>
      </w:pPr>
      <w:r w:rsidRPr="00482AE1">
        <w:t>Professional development case studies (</w:t>
      </w:r>
      <w:hyperlink r:id="rId58" w:history="1">
        <w:r w:rsidRPr="00482AE1">
          <w:rPr>
            <w:rStyle w:val="Hyperlink"/>
          </w:rPr>
          <w:t>http://www.doe.mass.edu/pd/CaseStudies/</w:t>
        </w:r>
      </w:hyperlink>
      <w:r w:rsidRPr="00482AE1">
        <w:t>) highlight districts implementing meaningful professional development programs that support educators throughout the entire career continuum. Watch examples of PD programs that are job-embedded, teacher-led, data-driven, and aligned to educator and district needs.</w:t>
      </w:r>
    </w:p>
    <w:p w14:paraId="62E92382" w14:textId="77777777" w:rsidR="00B6382C" w:rsidRPr="00910462" w:rsidRDefault="00B6382C" w:rsidP="004D53DE">
      <w:pPr>
        <w:pStyle w:val="ListParagraph"/>
        <w:numPr>
          <w:ilvl w:val="3"/>
          <w:numId w:val="31"/>
        </w:numPr>
        <w:ind w:left="360"/>
        <w:contextualSpacing w:val="0"/>
        <w:rPr>
          <w:rFonts w:cs="Calibri"/>
        </w:rPr>
      </w:pPr>
      <w:r w:rsidRPr="00910462">
        <w:rPr>
          <w:rFonts w:cs="Calibri"/>
        </w:rPr>
        <w:t>The</w:t>
      </w:r>
      <w:r w:rsidRPr="00910462">
        <w:rPr>
          <w:rFonts w:cs="Calibri"/>
          <w:i/>
        </w:rPr>
        <w:t xml:space="preserve"> PLC Expansion Project </w:t>
      </w:r>
      <w:r w:rsidRPr="00910462">
        <w:rPr>
          <w:rFonts w:cs="Calibri"/>
        </w:rPr>
        <w:t>website (</w:t>
      </w:r>
      <w:hyperlink r:id="rId59" w:history="1">
        <w:r w:rsidRPr="00910462">
          <w:rPr>
            <w:rStyle w:val="Hyperlink"/>
            <w:rFonts w:cs="Calibri"/>
          </w:rPr>
          <w:t>http://plcexpansionproject.weebly.com/</w:t>
        </w:r>
      </w:hyperlink>
      <w:r w:rsidRPr="00910462">
        <w:rPr>
          <w:rFonts w:cs="Calibri"/>
        </w:rPr>
        <w:t>) is designed to support schools and districts in their efforts to establish and sustain cultures that promote Professional Learning Communities.</w:t>
      </w:r>
    </w:p>
    <w:p w14:paraId="25042565" w14:textId="4ABC95BA" w:rsidR="00B6382C" w:rsidRPr="00482AE1" w:rsidRDefault="00BE6FE7" w:rsidP="004D53DE">
      <w:pPr>
        <w:pStyle w:val="ListParagraph"/>
        <w:numPr>
          <w:ilvl w:val="0"/>
          <w:numId w:val="31"/>
        </w:numPr>
        <w:ind w:left="360"/>
        <w:contextualSpacing w:val="0"/>
        <w:rPr>
          <w:rFonts w:cs="Calibri"/>
          <w:b/>
        </w:rPr>
      </w:pPr>
      <w:r>
        <w:rPr>
          <w:rFonts w:cs="Calibri"/>
        </w:rPr>
        <w:t>D</w:t>
      </w:r>
      <w:r w:rsidR="00B6382C" w:rsidRPr="00910462">
        <w:rPr>
          <w:rFonts w:cs="Calibri"/>
        </w:rPr>
        <w:t>ESE’s</w:t>
      </w:r>
      <w:r w:rsidR="00B6382C" w:rsidRPr="00910462">
        <w:rPr>
          <w:rFonts w:cs="Calibri"/>
          <w:i/>
        </w:rPr>
        <w:t xml:space="preserve"> Professional Development Self-Assessment Guidebook </w:t>
      </w:r>
      <w:r w:rsidR="00B6382C" w:rsidRPr="00910462">
        <w:rPr>
          <w:rFonts w:cs="Calibri"/>
        </w:rPr>
        <w:t>(</w:t>
      </w:r>
      <w:hyperlink r:id="rId60" w:history="1">
        <w:r w:rsidR="00B6382C" w:rsidRPr="00910462">
          <w:rPr>
            <w:rStyle w:val="Hyperlink"/>
          </w:rPr>
          <w:t>http://www.mass.gov/edu/docs/ese/accountability/dsac/professional-development-self-assessment-guide.pdf</w:t>
        </w:r>
      </w:hyperlink>
      <w:r w:rsidR="00B6382C" w:rsidRPr="00910462">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14:paraId="53F57EA9" w14:textId="7D662771" w:rsidR="00342350" w:rsidRDefault="00B6382C" w:rsidP="00177F96">
      <w:pPr>
        <w:pStyle w:val="ListParagraph"/>
        <w:numPr>
          <w:ilvl w:val="0"/>
          <w:numId w:val="31"/>
        </w:numPr>
        <w:ind w:left="360"/>
        <w:contextualSpacing w:val="0"/>
      </w:pPr>
      <w:r w:rsidRPr="00332324">
        <w:rPr>
          <w:i/>
        </w:rPr>
        <w:lastRenderedPageBreak/>
        <w:t>Identifying Meaningful Professional Development</w:t>
      </w:r>
      <w:r w:rsidRPr="00120E71">
        <w:t xml:space="preserve"> (</w:t>
      </w:r>
      <w:hyperlink r:id="rId61" w:history="1">
        <w:r w:rsidRPr="00120E71">
          <w:rPr>
            <w:rStyle w:val="Hyperlink"/>
          </w:rPr>
          <w:t>https://youtu.be/zhuFioO8GbQ</w:t>
        </w:r>
      </w:hyperlink>
      <w:r w:rsidRPr="00120E71">
        <w:t>) is a video in which educators from three Massachusetts districts discuss the importance of targeted, meaningful professional development and the ways districts can use the evaluation process to identify the most effective PD supports for all educators.</w:t>
      </w:r>
      <w:bookmarkEnd w:id="29"/>
    </w:p>
    <w:p w14:paraId="0C08FFAD" w14:textId="77777777" w:rsidR="0023695F" w:rsidRDefault="00342350" w:rsidP="0023695F">
      <w:pPr>
        <w:pStyle w:val="Section"/>
      </w:pPr>
      <w:bookmarkStart w:id="31" w:name="_Toc45184318"/>
      <w:r>
        <w:lastRenderedPageBreak/>
        <w:t>Student Support</w:t>
      </w:r>
      <w:bookmarkEnd w:id="31"/>
    </w:p>
    <w:p w14:paraId="50454100" w14:textId="41DEB564" w:rsidR="00342350" w:rsidRDefault="00342350" w:rsidP="00342350">
      <w:pPr>
        <w:rPr>
          <w:b/>
          <w:i/>
          <w:sz w:val="28"/>
          <w:szCs w:val="28"/>
        </w:rPr>
      </w:pPr>
      <w:r w:rsidRPr="00C412C4">
        <w:rPr>
          <w:b/>
          <w:i/>
          <w:sz w:val="28"/>
          <w:szCs w:val="28"/>
        </w:rPr>
        <w:t>Contextual Background</w:t>
      </w:r>
    </w:p>
    <w:p w14:paraId="04C2A4D0" w14:textId="5696804D" w:rsidR="001359BB" w:rsidRPr="00A512C2" w:rsidRDefault="001359BB" w:rsidP="00796FEA">
      <w:pPr>
        <w:pBdr>
          <w:top w:val="nil"/>
          <w:left w:val="nil"/>
          <w:bottom w:val="nil"/>
          <w:right w:val="nil"/>
          <w:between w:val="nil"/>
        </w:pBdr>
        <w:rPr>
          <w:rFonts w:eastAsia="Calibri" w:cstheme="minorHAnsi"/>
          <w:bCs/>
        </w:rPr>
      </w:pPr>
      <w:r w:rsidRPr="00A512C2">
        <w:rPr>
          <w:rFonts w:cstheme="minorHAnsi"/>
          <w:bCs/>
        </w:rPr>
        <w:t xml:space="preserve">The </w:t>
      </w:r>
      <w:r w:rsidR="00F9204E" w:rsidRPr="00A512C2">
        <w:rPr>
          <w:rFonts w:cstheme="minorHAnsi"/>
          <w:bCs/>
        </w:rPr>
        <w:t>district</w:t>
      </w:r>
      <w:r w:rsidRPr="00A512C2">
        <w:rPr>
          <w:rFonts w:cstheme="minorHAnsi"/>
          <w:bCs/>
        </w:rPr>
        <w:t xml:space="preserve"> serves a large</w:t>
      </w:r>
      <w:r w:rsidR="00F9204E" w:rsidRPr="00A512C2">
        <w:rPr>
          <w:rFonts w:cstheme="minorHAnsi"/>
          <w:bCs/>
        </w:rPr>
        <w:t>,</w:t>
      </w:r>
      <w:r w:rsidRPr="00A512C2">
        <w:rPr>
          <w:rFonts w:cstheme="minorHAnsi"/>
          <w:bCs/>
        </w:rPr>
        <w:t xml:space="preserve"> diverse, urban population. </w:t>
      </w:r>
      <w:r w:rsidR="00D67013" w:rsidRPr="00A512C2">
        <w:rPr>
          <w:bCs/>
        </w:rPr>
        <w:t>Many students come to school each day with unique programmatic and support needs.</w:t>
      </w:r>
      <w:r w:rsidR="00D67013" w:rsidRPr="00A512C2" w:rsidDel="00F9204E">
        <w:rPr>
          <w:rFonts w:cstheme="minorHAnsi"/>
          <w:bCs/>
        </w:rPr>
        <w:t xml:space="preserve"> </w:t>
      </w:r>
      <w:r w:rsidR="00F9204E" w:rsidRPr="00A512C2">
        <w:rPr>
          <w:rFonts w:cstheme="minorHAnsi"/>
          <w:bCs/>
        </w:rPr>
        <w:t>According to DESE data,</w:t>
      </w:r>
      <w:r w:rsidRPr="00A512C2">
        <w:rPr>
          <w:rFonts w:cstheme="minorHAnsi"/>
          <w:bCs/>
        </w:rPr>
        <w:t xml:space="preserve"> </w:t>
      </w:r>
      <w:r w:rsidR="00F9204E" w:rsidRPr="00A512C2">
        <w:rPr>
          <w:rFonts w:cstheme="minorHAnsi"/>
          <w:bCs/>
        </w:rPr>
        <w:t xml:space="preserve">in school year </w:t>
      </w:r>
      <w:r w:rsidRPr="00A512C2">
        <w:rPr>
          <w:rFonts w:cstheme="minorHAnsi"/>
          <w:bCs/>
        </w:rPr>
        <w:t>2019-</w:t>
      </w:r>
      <w:r w:rsidR="00F9204E" w:rsidRPr="00A512C2">
        <w:rPr>
          <w:rFonts w:cstheme="minorHAnsi"/>
          <w:bCs/>
        </w:rPr>
        <w:t>20</w:t>
      </w:r>
      <w:r w:rsidRPr="00A512C2">
        <w:rPr>
          <w:rFonts w:cstheme="minorHAnsi"/>
          <w:bCs/>
        </w:rPr>
        <w:t xml:space="preserve">20, 73.4 percent of students </w:t>
      </w:r>
      <w:r w:rsidR="00F9204E" w:rsidRPr="00A512C2">
        <w:rPr>
          <w:rFonts w:cstheme="minorHAnsi"/>
          <w:bCs/>
        </w:rPr>
        <w:t xml:space="preserve">were </w:t>
      </w:r>
      <w:r w:rsidR="00D67013" w:rsidRPr="00A512C2">
        <w:rPr>
          <w:rFonts w:cstheme="minorHAnsi"/>
          <w:bCs/>
        </w:rPr>
        <w:t xml:space="preserve">part </w:t>
      </w:r>
      <w:r w:rsidRPr="00A512C2">
        <w:rPr>
          <w:rFonts w:cstheme="minorHAnsi"/>
          <w:bCs/>
        </w:rPr>
        <w:t xml:space="preserve">of </w:t>
      </w:r>
      <w:r w:rsidR="00D67013" w:rsidRPr="00A512C2">
        <w:rPr>
          <w:rFonts w:cstheme="minorHAnsi"/>
          <w:bCs/>
        </w:rPr>
        <w:t xml:space="preserve">the </w:t>
      </w:r>
      <w:r w:rsidRPr="00A512C2">
        <w:rPr>
          <w:rFonts w:cstheme="minorHAnsi"/>
          <w:bCs/>
        </w:rPr>
        <w:t xml:space="preserve">high-needs </w:t>
      </w:r>
      <w:r w:rsidR="00D67013" w:rsidRPr="00A512C2">
        <w:rPr>
          <w:rFonts w:cstheme="minorHAnsi"/>
          <w:bCs/>
        </w:rPr>
        <w:t xml:space="preserve">student group, </w:t>
      </w:r>
      <w:r w:rsidRPr="00A512C2">
        <w:rPr>
          <w:rFonts w:cstheme="minorHAnsi"/>
          <w:bCs/>
        </w:rPr>
        <w:t xml:space="preserve">compared </w:t>
      </w:r>
      <w:r w:rsidR="00F9204E" w:rsidRPr="00A512C2">
        <w:rPr>
          <w:rFonts w:cstheme="minorHAnsi"/>
          <w:bCs/>
        </w:rPr>
        <w:t xml:space="preserve">with </w:t>
      </w:r>
      <w:r w:rsidRPr="00A512C2">
        <w:rPr>
          <w:rFonts w:cstheme="minorHAnsi"/>
          <w:bCs/>
        </w:rPr>
        <w:t>48.7 percent statewide</w:t>
      </w:r>
      <w:r w:rsidR="00D67013" w:rsidRPr="00A512C2">
        <w:rPr>
          <w:rFonts w:cstheme="minorHAnsi"/>
          <w:bCs/>
        </w:rPr>
        <w:t>,</w:t>
      </w:r>
      <w:r w:rsidRPr="00A512C2">
        <w:rPr>
          <w:rFonts w:cstheme="minorHAnsi"/>
          <w:bCs/>
        </w:rPr>
        <w:t xml:space="preserve"> because they </w:t>
      </w:r>
      <w:r w:rsidR="00D67013" w:rsidRPr="00A512C2">
        <w:rPr>
          <w:rFonts w:cstheme="minorHAnsi"/>
          <w:bCs/>
        </w:rPr>
        <w:t xml:space="preserve">were </w:t>
      </w:r>
      <w:r w:rsidRPr="00A512C2">
        <w:rPr>
          <w:rFonts w:cstheme="minorHAnsi"/>
          <w:bCs/>
        </w:rPr>
        <w:t>in one or more of the following student groups: economically disadvantaged</w:t>
      </w:r>
      <w:r w:rsidR="00D67013" w:rsidRPr="00A512C2">
        <w:rPr>
          <w:rFonts w:cstheme="minorHAnsi"/>
          <w:bCs/>
        </w:rPr>
        <w:t xml:space="preserve"> students</w:t>
      </w:r>
      <w:r w:rsidRPr="00A512C2">
        <w:rPr>
          <w:rFonts w:cstheme="minorHAnsi"/>
          <w:bCs/>
        </w:rPr>
        <w:t xml:space="preserve">, students with disabilities, and English learners (ELs) or former ELs. Economically disadvantaged students </w:t>
      </w:r>
      <w:r w:rsidR="00D67013" w:rsidRPr="00A512C2">
        <w:rPr>
          <w:rFonts w:cstheme="minorHAnsi"/>
          <w:bCs/>
        </w:rPr>
        <w:t xml:space="preserve">made </w:t>
      </w:r>
      <w:r w:rsidRPr="00A512C2">
        <w:rPr>
          <w:rFonts w:cstheme="minorHAnsi"/>
          <w:bCs/>
        </w:rPr>
        <w:t>up 57.5 percent</w:t>
      </w:r>
      <w:r w:rsidR="004073BA" w:rsidRPr="00A512C2">
        <w:rPr>
          <w:rFonts w:cstheme="minorHAnsi"/>
          <w:bCs/>
        </w:rPr>
        <w:t xml:space="preserve"> of students</w:t>
      </w:r>
      <w:r w:rsidR="00D67013" w:rsidRPr="00A512C2">
        <w:rPr>
          <w:rFonts w:cstheme="minorHAnsi"/>
          <w:bCs/>
        </w:rPr>
        <w:t>,</w:t>
      </w:r>
      <w:r w:rsidRPr="00A512C2">
        <w:rPr>
          <w:rFonts w:cstheme="minorHAnsi"/>
          <w:bCs/>
        </w:rPr>
        <w:t xml:space="preserve"> compared with 32.8 percent statewide. Students with disabilities represent</w:t>
      </w:r>
      <w:r w:rsidR="00D67013" w:rsidRPr="00A512C2">
        <w:rPr>
          <w:rFonts w:cstheme="minorHAnsi"/>
          <w:bCs/>
        </w:rPr>
        <w:t>ed</w:t>
      </w:r>
      <w:r w:rsidRPr="00A512C2">
        <w:rPr>
          <w:rFonts w:cstheme="minorHAnsi"/>
          <w:bCs/>
        </w:rPr>
        <w:t xml:space="preserve"> 16.6 percent </w:t>
      </w:r>
      <w:r w:rsidR="00D67013" w:rsidRPr="00A512C2">
        <w:rPr>
          <w:rFonts w:cstheme="minorHAnsi"/>
          <w:bCs/>
        </w:rPr>
        <w:t xml:space="preserve">of district students, </w:t>
      </w:r>
      <w:r w:rsidRPr="00A512C2">
        <w:rPr>
          <w:rFonts w:cstheme="minorHAnsi"/>
          <w:bCs/>
        </w:rPr>
        <w:t>compared with 18.4 percent across the state</w:t>
      </w:r>
      <w:r w:rsidR="00D67013" w:rsidRPr="00A512C2">
        <w:rPr>
          <w:rFonts w:cstheme="minorHAnsi"/>
          <w:bCs/>
        </w:rPr>
        <w:t>,</w:t>
      </w:r>
      <w:r w:rsidRPr="00A512C2">
        <w:rPr>
          <w:rFonts w:cstheme="minorHAnsi"/>
          <w:bCs/>
        </w:rPr>
        <w:t xml:space="preserve"> and ELs </w:t>
      </w:r>
      <w:r w:rsidR="00D67013" w:rsidRPr="00A512C2">
        <w:rPr>
          <w:rFonts w:cstheme="minorHAnsi"/>
          <w:bCs/>
        </w:rPr>
        <w:t xml:space="preserve">made up </w:t>
      </w:r>
      <w:r w:rsidRPr="00A512C2">
        <w:rPr>
          <w:rFonts w:cstheme="minorHAnsi"/>
          <w:bCs/>
        </w:rPr>
        <w:t xml:space="preserve">26.2 percent </w:t>
      </w:r>
      <w:r w:rsidR="00D67013" w:rsidRPr="00A512C2">
        <w:rPr>
          <w:rFonts w:cstheme="minorHAnsi"/>
          <w:bCs/>
        </w:rPr>
        <w:t xml:space="preserve">of district students, </w:t>
      </w:r>
      <w:r w:rsidRPr="00A512C2">
        <w:rPr>
          <w:rFonts w:cstheme="minorHAnsi"/>
          <w:bCs/>
        </w:rPr>
        <w:t xml:space="preserve">compared </w:t>
      </w:r>
      <w:r w:rsidR="00D67013" w:rsidRPr="00A512C2">
        <w:rPr>
          <w:rFonts w:cstheme="minorHAnsi"/>
          <w:bCs/>
        </w:rPr>
        <w:t xml:space="preserve">with </w:t>
      </w:r>
      <w:r w:rsidRPr="00A512C2">
        <w:rPr>
          <w:rFonts w:cstheme="minorHAnsi"/>
          <w:bCs/>
        </w:rPr>
        <w:t xml:space="preserve">10.8 percent statewide. </w:t>
      </w:r>
    </w:p>
    <w:p w14:paraId="48A50E68" w14:textId="66C4FBF0" w:rsidR="00796FEA" w:rsidRDefault="00C65BB9" w:rsidP="001359BB">
      <w:pPr>
        <w:pBdr>
          <w:top w:val="nil"/>
          <w:left w:val="nil"/>
          <w:bottom w:val="nil"/>
          <w:right w:val="nil"/>
          <w:between w:val="nil"/>
        </w:pBdr>
        <w:rPr>
          <w:rFonts w:eastAsia="Calibri" w:cstheme="minorHAnsi"/>
        </w:rPr>
      </w:pPr>
      <w:r>
        <w:rPr>
          <w:rFonts w:eastAsia="Calibri" w:cstheme="minorHAnsi"/>
        </w:rPr>
        <w:t>According to</w:t>
      </w:r>
      <w:r w:rsidR="00191D84">
        <w:rPr>
          <w:rFonts w:eastAsia="Calibri" w:cstheme="minorHAnsi"/>
        </w:rPr>
        <w:t xml:space="preserve"> </w:t>
      </w:r>
      <w:r>
        <w:rPr>
          <w:rFonts w:eastAsia="Calibri" w:cstheme="minorHAnsi"/>
        </w:rPr>
        <w:t>the district’s website,</w:t>
      </w:r>
      <w:r w:rsidR="00C64310">
        <w:rPr>
          <w:rFonts w:eastAsia="Calibri" w:cstheme="minorHAnsi"/>
        </w:rPr>
        <w:t xml:space="preserve"> the chief officer of student support services leads the</w:t>
      </w:r>
      <w:r w:rsidR="00BB5D4B">
        <w:rPr>
          <w:rFonts w:eastAsia="Calibri" w:cstheme="minorHAnsi"/>
        </w:rPr>
        <w:t xml:space="preserve"> office of student support. </w:t>
      </w:r>
      <w:r w:rsidR="00D71D8E">
        <w:rPr>
          <w:rFonts w:eastAsia="Calibri" w:cstheme="minorHAnsi"/>
        </w:rPr>
        <w:t xml:space="preserve">The </w:t>
      </w:r>
      <w:r w:rsidR="00A20F27">
        <w:rPr>
          <w:rFonts w:eastAsia="Calibri" w:cstheme="minorHAnsi"/>
        </w:rPr>
        <w:t>office</w:t>
      </w:r>
      <w:r w:rsidR="00D71D8E">
        <w:rPr>
          <w:rFonts w:eastAsia="Calibri" w:cstheme="minorHAnsi"/>
        </w:rPr>
        <w:t xml:space="preserve"> is responsible </w:t>
      </w:r>
      <w:r w:rsidR="00321C3B">
        <w:rPr>
          <w:rFonts w:eastAsia="Calibri" w:cstheme="minorHAnsi"/>
        </w:rPr>
        <w:t>for the district’s department</w:t>
      </w:r>
      <w:r w:rsidR="00A20F27">
        <w:rPr>
          <w:rFonts w:eastAsia="Calibri" w:cstheme="minorHAnsi"/>
        </w:rPr>
        <w:t>s</w:t>
      </w:r>
      <w:r w:rsidR="00321C3B">
        <w:rPr>
          <w:rFonts w:eastAsia="Calibri" w:cstheme="minorHAnsi"/>
        </w:rPr>
        <w:t xml:space="preserve"> of</w:t>
      </w:r>
      <w:r w:rsidR="00D71D8E">
        <w:rPr>
          <w:rFonts w:eastAsia="Calibri" w:cstheme="minorHAnsi"/>
        </w:rPr>
        <w:t xml:space="preserve"> </w:t>
      </w:r>
      <w:r w:rsidR="00585302">
        <w:rPr>
          <w:rFonts w:eastAsia="Calibri" w:cstheme="minorHAnsi"/>
        </w:rPr>
        <w:t>special education</w:t>
      </w:r>
      <w:r w:rsidR="00154E08">
        <w:rPr>
          <w:rFonts w:eastAsia="Calibri" w:cstheme="minorHAnsi"/>
        </w:rPr>
        <w:t xml:space="preserve"> and</w:t>
      </w:r>
      <w:r w:rsidR="00585302">
        <w:rPr>
          <w:rFonts w:eastAsia="Calibri" w:cstheme="minorHAnsi"/>
        </w:rPr>
        <w:t xml:space="preserve"> health services</w:t>
      </w:r>
      <w:r w:rsidR="00154E08">
        <w:rPr>
          <w:rFonts w:eastAsia="Calibri" w:cstheme="minorHAnsi"/>
        </w:rPr>
        <w:t xml:space="preserve"> </w:t>
      </w:r>
      <w:r w:rsidR="00C64310">
        <w:rPr>
          <w:rFonts w:eastAsia="Calibri" w:cstheme="minorHAnsi"/>
        </w:rPr>
        <w:t>as</w:t>
      </w:r>
      <w:r w:rsidR="0074384F">
        <w:rPr>
          <w:rFonts w:eastAsia="Calibri" w:cstheme="minorHAnsi"/>
        </w:rPr>
        <w:t xml:space="preserve"> well as </w:t>
      </w:r>
      <w:r w:rsidR="00681CFF">
        <w:rPr>
          <w:rFonts w:eastAsia="Calibri" w:cstheme="minorHAnsi"/>
        </w:rPr>
        <w:t xml:space="preserve">guidance and attendance. </w:t>
      </w:r>
      <w:r w:rsidR="002F3688">
        <w:rPr>
          <w:rFonts w:eastAsia="Calibri" w:cstheme="minorHAnsi"/>
        </w:rPr>
        <w:t xml:space="preserve">Key personnel </w:t>
      </w:r>
      <w:r w:rsidR="00F21CF1">
        <w:rPr>
          <w:rFonts w:eastAsia="Calibri" w:cstheme="minorHAnsi"/>
        </w:rPr>
        <w:t xml:space="preserve">associated with the office </w:t>
      </w:r>
      <w:r w:rsidR="00CD2054">
        <w:rPr>
          <w:rFonts w:eastAsia="Calibri" w:cstheme="minorHAnsi"/>
        </w:rPr>
        <w:t xml:space="preserve">of student support </w:t>
      </w:r>
      <w:r w:rsidR="00F21CF1">
        <w:rPr>
          <w:rFonts w:eastAsia="Calibri" w:cstheme="minorHAnsi"/>
        </w:rPr>
        <w:t>include the high</w:t>
      </w:r>
      <w:r w:rsidR="007D2D3C">
        <w:rPr>
          <w:rFonts w:eastAsia="Calibri" w:cstheme="minorHAnsi"/>
        </w:rPr>
        <w:t>-</w:t>
      </w:r>
      <w:r w:rsidR="00F21CF1">
        <w:rPr>
          <w:rFonts w:eastAsia="Calibri" w:cstheme="minorHAnsi"/>
        </w:rPr>
        <w:t>school principal/executive director of middle schools, the Ed</w:t>
      </w:r>
      <w:r w:rsidR="00086735">
        <w:rPr>
          <w:rFonts w:eastAsia="Calibri" w:cstheme="minorHAnsi"/>
        </w:rPr>
        <w:t>ison Academy principal/executive director of operations</w:t>
      </w:r>
      <w:r w:rsidR="001258E0">
        <w:rPr>
          <w:rFonts w:eastAsia="Calibri" w:cstheme="minorHAnsi"/>
        </w:rPr>
        <w:t xml:space="preserve">, the director of facilities, the supervisor of nurses, </w:t>
      </w:r>
      <w:r w:rsidR="00785BC0">
        <w:rPr>
          <w:rFonts w:eastAsia="Calibri" w:cstheme="minorHAnsi"/>
        </w:rPr>
        <w:t xml:space="preserve">the director of special education, the assistant director of special education, the coordinator of outside placements, </w:t>
      </w:r>
      <w:r w:rsidR="00064CA9">
        <w:rPr>
          <w:rFonts w:eastAsia="Calibri" w:cstheme="minorHAnsi"/>
        </w:rPr>
        <w:t xml:space="preserve">six special education department heads, the coordinator of school adjustment </w:t>
      </w:r>
      <w:r w:rsidR="00F4132A">
        <w:rPr>
          <w:rFonts w:eastAsia="Calibri" w:cstheme="minorHAnsi"/>
        </w:rPr>
        <w:t>c</w:t>
      </w:r>
      <w:r w:rsidR="00064CA9">
        <w:rPr>
          <w:rFonts w:eastAsia="Calibri" w:cstheme="minorHAnsi"/>
        </w:rPr>
        <w:t>oun</w:t>
      </w:r>
      <w:r w:rsidR="00F4132A">
        <w:rPr>
          <w:rFonts w:eastAsia="Calibri" w:cstheme="minorHAnsi"/>
        </w:rPr>
        <w:t>s</w:t>
      </w:r>
      <w:r w:rsidR="00064CA9">
        <w:rPr>
          <w:rFonts w:eastAsia="Calibri" w:cstheme="minorHAnsi"/>
        </w:rPr>
        <w:t>eling and psychology Pre</w:t>
      </w:r>
      <w:r w:rsidR="00ED5584">
        <w:rPr>
          <w:rFonts w:eastAsia="Calibri" w:cstheme="minorHAnsi"/>
        </w:rPr>
        <w:t>-</w:t>
      </w:r>
      <w:r w:rsidR="00064CA9">
        <w:rPr>
          <w:rFonts w:eastAsia="Calibri" w:cstheme="minorHAnsi"/>
        </w:rPr>
        <w:t>K-12, and the chief attendance supervisor</w:t>
      </w:r>
      <w:r w:rsidR="00717BB5">
        <w:rPr>
          <w:rFonts w:eastAsia="Calibri" w:cstheme="minorHAnsi"/>
        </w:rPr>
        <w:t>.</w:t>
      </w:r>
    </w:p>
    <w:p w14:paraId="08E18FBE" w14:textId="53EC4252" w:rsidR="00EE3E95" w:rsidRDefault="00EE3E95" w:rsidP="001359BB">
      <w:pPr>
        <w:pBdr>
          <w:top w:val="nil"/>
          <w:left w:val="nil"/>
          <w:bottom w:val="nil"/>
          <w:right w:val="nil"/>
          <w:between w:val="nil"/>
        </w:pBdr>
        <w:rPr>
          <w:rFonts w:eastAsia="Calibri" w:cstheme="minorHAnsi"/>
        </w:rPr>
      </w:pPr>
      <w:r>
        <w:rPr>
          <w:rFonts w:eastAsia="Calibri" w:cstheme="minorHAnsi"/>
        </w:rPr>
        <w:t xml:space="preserve">The </w:t>
      </w:r>
      <w:r w:rsidR="00607B29">
        <w:rPr>
          <w:rFonts w:eastAsia="Calibri" w:cstheme="minorHAnsi"/>
        </w:rPr>
        <w:t xml:space="preserve">office of </w:t>
      </w:r>
      <w:r>
        <w:rPr>
          <w:rFonts w:eastAsia="Calibri" w:cstheme="minorHAnsi"/>
        </w:rPr>
        <w:t xml:space="preserve">student support also oversees the district’s </w:t>
      </w:r>
      <w:r w:rsidR="00513859">
        <w:rPr>
          <w:rFonts w:eastAsia="Calibri" w:cstheme="minorHAnsi"/>
        </w:rPr>
        <w:t xml:space="preserve">4 </w:t>
      </w:r>
      <w:r>
        <w:rPr>
          <w:rFonts w:eastAsia="Calibri" w:cstheme="minorHAnsi"/>
        </w:rPr>
        <w:t xml:space="preserve">alternative schools: the Huntington Alternative School (grades 2-12), Frederick Douglass Academy (grades 9-12), Edison Academy (grades 9-12), </w:t>
      </w:r>
      <w:r w:rsidR="0040537B">
        <w:rPr>
          <w:rFonts w:eastAsia="Calibri" w:cstheme="minorHAnsi"/>
        </w:rPr>
        <w:t xml:space="preserve">and </w:t>
      </w:r>
      <w:r>
        <w:rPr>
          <w:rFonts w:eastAsia="Calibri" w:cstheme="minorHAnsi"/>
        </w:rPr>
        <w:t xml:space="preserve">Champion High School (grades 9-12), and the Pathways program; each provides a range of tailored educational opportunities to meet students’ needs. For example, </w:t>
      </w:r>
      <w:r w:rsidRPr="004253BF">
        <w:rPr>
          <w:rFonts w:cstheme="minorHAnsi"/>
          <w:bCs/>
        </w:rPr>
        <w:t>Edison Academy and Champion High School</w:t>
      </w:r>
      <w:r>
        <w:rPr>
          <w:rFonts w:cstheme="minorHAnsi"/>
          <w:bCs/>
        </w:rPr>
        <w:t xml:space="preserve"> </w:t>
      </w:r>
      <w:r w:rsidRPr="004253BF">
        <w:rPr>
          <w:rFonts w:cstheme="minorHAnsi"/>
          <w:bCs/>
        </w:rPr>
        <w:t>offer students at risk of dropping out</w:t>
      </w:r>
      <w:r>
        <w:rPr>
          <w:rFonts w:cstheme="minorHAnsi"/>
          <w:bCs/>
        </w:rPr>
        <w:t xml:space="preserve"> of school</w:t>
      </w:r>
      <w:r w:rsidRPr="004253BF">
        <w:rPr>
          <w:rFonts w:cstheme="minorHAnsi"/>
          <w:bCs/>
        </w:rPr>
        <w:t xml:space="preserve"> </w:t>
      </w:r>
      <w:r>
        <w:rPr>
          <w:rFonts w:cstheme="minorHAnsi"/>
          <w:bCs/>
        </w:rPr>
        <w:t xml:space="preserve">alternative opportunities </w:t>
      </w:r>
      <w:r w:rsidRPr="004253BF">
        <w:rPr>
          <w:rFonts w:cstheme="minorHAnsi"/>
          <w:bCs/>
        </w:rPr>
        <w:t xml:space="preserve">to complete high school. </w:t>
      </w:r>
      <w:r>
        <w:rPr>
          <w:rFonts w:cstheme="minorHAnsi"/>
          <w:bCs/>
        </w:rPr>
        <w:t>A review of</w:t>
      </w:r>
      <w:r w:rsidRPr="004253BF">
        <w:rPr>
          <w:rFonts w:cstheme="minorHAnsi"/>
          <w:bCs/>
        </w:rPr>
        <w:t xml:space="preserve"> the high school</w:t>
      </w:r>
      <w:r>
        <w:rPr>
          <w:rFonts w:cstheme="minorHAnsi"/>
          <w:bCs/>
        </w:rPr>
        <w:t>’s</w:t>
      </w:r>
      <w:r w:rsidRPr="004253BF">
        <w:rPr>
          <w:rFonts w:cstheme="minorHAnsi"/>
          <w:bCs/>
        </w:rPr>
        <w:t xml:space="preserve"> student handbook </w:t>
      </w:r>
      <w:r>
        <w:rPr>
          <w:rFonts w:cstheme="minorHAnsi"/>
          <w:bCs/>
        </w:rPr>
        <w:t xml:space="preserve">indicated that </w:t>
      </w:r>
      <w:r w:rsidRPr="004253BF">
        <w:rPr>
          <w:rFonts w:cstheme="minorHAnsi"/>
          <w:bCs/>
        </w:rPr>
        <w:t>students</w:t>
      </w:r>
      <w:r>
        <w:rPr>
          <w:rFonts w:cstheme="minorHAnsi"/>
          <w:bCs/>
        </w:rPr>
        <w:t xml:space="preserve"> also</w:t>
      </w:r>
      <w:r w:rsidRPr="004253BF">
        <w:rPr>
          <w:rFonts w:cstheme="minorHAnsi"/>
          <w:bCs/>
        </w:rPr>
        <w:t xml:space="preserve"> </w:t>
      </w:r>
      <w:r>
        <w:rPr>
          <w:rFonts w:cstheme="minorHAnsi"/>
          <w:bCs/>
        </w:rPr>
        <w:t>had</w:t>
      </w:r>
      <w:r w:rsidRPr="004253BF">
        <w:rPr>
          <w:rFonts w:cstheme="minorHAnsi"/>
          <w:bCs/>
        </w:rPr>
        <w:t xml:space="preserve"> the opportunity to buy back both demerits for behavioral infractions and a limited number of absences to help reach their goal </w:t>
      </w:r>
      <w:r>
        <w:rPr>
          <w:rFonts w:cstheme="minorHAnsi"/>
          <w:bCs/>
        </w:rPr>
        <w:t>of</w:t>
      </w:r>
      <w:r w:rsidRPr="004253BF">
        <w:rPr>
          <w:rFonts w:cstheme="minorHAnsi"/>
          <w:bCs/>
        </w:rPr>
        <w:t xml:space="preserve"> graduating from high school.</w:t>
      </w:r>
      <w:r w:rsidR="00DC55D8">
        <w:rPr>
          <w:rFonts w:eastAsia="Calibri" w:cstheme="minorHAnsi"/>
        </w:rPr>
        <w:t xml:space="preserve"> </w:t>
      </w:r>
    </w:p>
    <w:p w14:paraId="667DF755" w14:textId="3DEBF893" w:rsidR="00C31272" w:rsidRDefault="00C31272" w:rsidP="001359BB">
      <w:pPr>
        <w:pBdr>
          <w:top w:val="nil"/>
          <w:left w:val="nil"/>
          <w:bottom w:val="nil"/>
          <w:right w:val="nil"/>
          <w:between w:val="nil"/>
        </w:pBdr>
        <w:rPr>
          <w:rFonts w:eastAsia="Calibri" w:cstheme="minorHAnsi"/>
        </w:rPr>
      </w:pPr>
      <w:r>
        <w:rPr>
          <w:rFonts w:cstheme="minorHAnsi"/>
          <w:bCs/>
        </w:rPr>
        <w:t>In school year 2018-2019, t</w:t>
      </w:r>
      <w:r w:rsidRPr="004253BF">
        <w:rPr>
          <w:rFonts w:cstheme="minorHAnsi"/>
          <w:bCs/>
        </w:rPr>
        <w:t xml:space="preserve">he </w:t>
      </w:r>
      <w:r>
        <w:rPr>
          <w:rFonts w:cstheme="minorHAnsi"/>
          <w:bCs/>
        </w:rPr>
        <w:t xml:space="preserve">district’s </w:t>
      </w:r>
      <w:r w:rsidRPr="004253BF">
        <w:rPr>
          <w:rFonts w:cstheme="minorHAnsi"/>
          <w:bCs/>
        </w:rPr>
        <w:t xml:space="preserve">annual dropout rate was almost </w:t>
      </w:r>
      <w:r>
        <w:rPr>
          <w:rFonts w:cstheme="minorHAnsi"/>
          <w:bCs/>
        </w:rPr>
        <w:t>3.9 percent,</w:t>
      </w:r>
      <w:r w:rsidRPr="004253BF">
        <w:rPr>
          <w:rFonts w:cstheme="minorHAnsi"/>
          <w:bCs/>
        </w:rPr>
        <w:t xml:space="preserve"> more than twice the state rate</w:t>
      </w:r>
      <w:r>
        <w:rPr>
          <w:rFonts w:cstheme="minorHAnsi"/>
          <w:bCs/>
        </w:rPr>
        <w:t xml:space="preserve"> of 1.8 percent</w:t>
      </w:r>
      <w:r w:rsidRPr="004253BF">
        <w:rPr>
          <w:rFonts w:cstheme="minorHAnsi"/>
          <w:bCs/>
        </w:rPr>
        <w:t>.</w:t>
      </w:r>
      <w:r>
        <w:rPr>
          <w:rFonts w:cstheme="minorHAnsi"/>
          <w:bCs/>
        </w:rPr>
        <w:t xml:space="preserve"> </w:t>
      </w:r>
      <w:r w:rsidRPr="004253BF">
        <w:rPr>
          <w:rFonts w:cstheme="minorHAnsi"/>
          <w:bCs/>
        </w:rPr>
        <w:t xml:space="preserve">The </w:t>
      </w:r>
      <w:r>
        <w:rPr>
          <w:rFonts w:cstheme="minorHAnsi"/>
          <w:bCs/>
        </w:rPr>
        <w:t xml:space="preserve">four-year </w:t>
      </w:r>
      <w:r w:rsidRPr="004253BF">
        <w:rPr>
          <w:rFonts w:cstheme="minorHAnsi"/>
          <w:bCs/>
        </w:rPr>
        <w:t>graduation rate declined from 79</w:t>
      </w:r>
      <w:r>
        <w:rPr>
          <w:rFonts w:cstheme="minorHAnsi"/>
          <w:bCs/>
        </w:rPr>
        <w:t xml:space="preserve"> percent</w:t>
      </w:r>
      <w:r w:rsidRPr="004253BF">
        <w:rPr>
          <w:rFonts w:cstheme="minorHAnsi"/>
          <w:bCs/>
        </w:rPr>
        <w:t xml:space="preserve"> in 2016 to 73</w:t>
      </w:r>
      <w:r>
        <w:rPr>
          <w:rFonts w:cstheme="minorHAnsi"/>
          <w:bCs/>
        </w:rPr>
        <w:t xml:space="preserve"> percent</w:t>
      </w:r>
      <w:r w:rsidRPr="004253BF">
        <w:rPr>
          <w:rFonts w:cstheme="minorHAnsi"/>
          <w:bCs/>
        </w:rPr>
        <w:t xml:space="preserve"> in 2019, below the</w:t>
      </w:r>
      <w:r>
        <w:rPr>
          <w:rFonts w:cstheme="minorHAnsi"/>
          <w:bCs/>
        </w:rPr>
        <w:t xml:space="preserve"> 2019</w:t>
      </w:r>
      <w:r w:rsidRPr="004253BF">
        <w:rPr>
          <w:rFonts w:cstheme="minorHAnsi"/>
          <w:bCs/>
        </w:rPr>
        <w:t xml:space="preserve"> state rate of 88</w:t>
      </w:r>
      <w:r>
        <w:rPr>
          <w:rFonts w:cstheme="minorHAnsi"/>
          <w:bCs/>
        </w:rPr>
        <w:t xml:space="preserve"> percent</w:t>
      </w:r>
      <w:r w:rsidRPr="004253BF">
        <w:rPr>
          <w:rFonts w:cstheme="minorHAnsi"/>
          <w:bCs/>
        </w:rPr>
        <w:t>.</w:t>
      </w:r>
    </w:p>
    <w:p w14:paraId="06EAE5E1" w14:textId="38F29F54" w:rsidR="00CE284D" w:rsidRPr="00177F96" w:rsidRDefault="00CE284D" w:rsidP="001359BB">
      <w:pPr>
        <w:pBdr>
          <w:top w:val="nil"/>
          <w:left w:val="nil"/>
          <w:bottom w:val="nil"/>
          <w:right w:val="nil"/>
          <w:between w:val="nil"/>
        </w:pBdr>
        <w:rPr>
          <w:rFonts w:eastAsia="Calibri" w:cstheme="minorHAnsi"/>
          <w:i/>
          <w:iCs/>
        </w:rPr>
      </w:pPr>
      <w:bookmarkStart w:id="32" w:name="_Hlk44498697"/>
      <w:r w:rsidRPr="00177F96">
        <w:rPr>
          <w:rFonts w:eastAsia="Calibri" w:cstheme="minorHAnsi"/>
          <w:i/>
          <w:iCs/>
        </w:rPr>
        <w:t>Safe and Supportive School Climate and Culture</w:t>
      </w:r>
    </w:p>
    <w:p w14:paraId="59BDF0B9" w14:textId="20ABF319" w:rsidR="00CA0856" w:rsidRPr="007320D1" w:rsidRDefault="00DF15FE" w:rsidP="007320D1">
      <w:pPr>
        <w:pStyle w:val="ListParagraph"/>
        <w:tabs>
          <w:tab w:val="left" w:pos="360"/>
          <w:tab w:val="left" w:pos="720"/>
          <w:tab w:val="left" w:pos="1080"/>
          <w:tab w:val="left" w:pos="1440"/>
          <w:tab w:val="left" w:pos="1800"/>
          <w:tab w:val="left" w:pos="2160"/>
        </w:tabs>
        <w:ind w:left="0"/>
        <w:contextualSpacing w:val="0"/>
        <w:rPr>
          <w:rFonts w:cstheme="minorHAnsi"/>
        </w:rPr>
      </w:pPr>
      <w:r>
        <w:rPr>
          <w:rFonts w:cstheme="minorHAnsi"/>
          <w:bCs/>
        </w:rPr>
        <w:t xml:space="preserve">School-based staff </w:t>
      </w:r>
      <w:r w:rsidR="00D0325A">
        <w:rPr>
          <w:rFonts w:cstheme="minorHAnsi"/>
          <w:bCs/>
        </w:rPr>
        <w:t xml:space="preserve">specifically </w:t>
      </w:r>
      <w:r w:rsidR="00DF3993">
        <w:rPr>
          <w:rFonts w:cstheme="minorHAnsi"/>
          <w:bCs/>
        </w:rPr>
        <w:t xml:space="preserve">responsible for </w:t>
      </w:r>
      <w:r w:rsidR="001B7EB8">
        <w:rPr>
          <w:rFonts w:cstheme="minorHAnsi"/>
          <w:bCs/>
        </w:rPr>
        <w:t>providing behavioral</w:t>
      </w:r>
      <w:r w:rsidR="004C3B0D">
        <w:rPr>
          <w:rFonts w:cstheme="minorHAnsi"/>
          <w:bCs/>
        </w:rPr>
        <w:t xml:space="preserve"> and social-</w:t>
      </w:r>
      <w:r w:rsidR="001B7EB8">
        <w:rPr>
          <w:rFonts w:cstheme="minorHAnsi"/>
          <w:bCs/>
        </w:rPr>
        <w:t xml:space="preserve">emotional support </w:t>
      </w:r>
      <w:r w:rsidR="00D0325A">
        <w:rPr>
          <w:rFonts w:cstheme="minorHAnsi"/>
          <w:bCs/>
        </w:rPr>
        <w:t>include adjustment counselors</w:t>
      </w:r>
      <w:r w:rsidR="004C3B0D">
        <w:rPr>
          <w:rFonts w:cstheme="minorHAnsi"/>
          <w:bCs/>
        </w:rPr>
        <w:t xml:space="preserve"> and</w:t>
      </w:r>
      <w:r w:rsidR="00D0325A">
        <w:rPr>
          <w:rFonts w:cstheme="minorHAnsi"/>
          <w:bCs/>
        </w:rPr>
        <w:t xml:space="preserve"> guidance counselors</w:t>
      </w:r>
      <w:r w:rsidR="00191D84">
        <w:rPr>
          <w:rFonts w:cstheme="minorHAnsi"/>
          <w:bCs/>
        </w:rPr>
        <w:t>. D</w:t>
      </w:r>
      <w:r w:rsidR="0015290A">
        <w:rPr>
          <w:rFonts w:cstheme="minorHAnsi"/>
          <w:bCs/>
        </w:rPr>
        <w:t>istrict</w:t>
      </w:r>
      <w:r w:rsidR="00651586">
        <w:rPr>
          <w:rFonts w:cstheme="minorHAnsi"/>
          <w:bCs/>
        </w:rPr>
        <w:t xml:space="preserve"> staff</w:t>
      </w:r>
      <w:r w:rsidR="0015290A">
        <w:rPr>
          <w:rFonts w:cstheme="minorHAnsi"/>
          <w:bCs/>
        </w:rPr>
        <w:t xml:space="preserve"> </w:t>
      </w:r>
      <w:r w:rsidR="00BC5AE0">
        <w:rPr>
          <w:rFonts w:cstheme="minorHAnsi"/>
          <w:bCs/>
        </w:rPr>
        <w:t xml:space="preserve">said that they have struggled </w:t>
      </w:r>
      <w:r w:rsidR="00CD2054">
        <w:rPr>
          <w:rFonts w:cstheme="minorHAnsi"/>
          <w:bCs/>
        </w:rPr>
        <w:t>in recent years</w:t>
      </w:r>
      <w:r w:rsidR="00DA5056">
        <w:rPr>
          <w:rFonts w:cstheme="minorHAnsi"/>
          <w:bCs/>
        </w:rPr>
        <w:t xml:space="preserve"> to maintain the needed support staff to address the </w:t>
      </w:r>
      <w:r w:rsidR="00E74BF9">
        <w:rPr>
          <w:rFonts w:cstheme="minorHAnsi"/>
          <w:bCs/>
        </w:rPr>
        <w:t>g</w:t>
      </w:r>
      <w:r w:rsidR="00DA5056">
        <w:rPr>
          <w:rFonts w:cstheme="minorHAnsi"/>
          <w:bCs/>
        </w:rPr>
        <w:t xml:space="preserve">rowing needs of </w:t>
      </w:r>
      <w:r w:rsidR="00E74BF9">
        <w:rPr>
          <w:rFonts w:cstheme="minorHAnsi"/>
          <w:bCs/>
        </w:rPr>
        <w:t>Brockton students</w:t>
      </w:r>
      <w:r w:rsidR="00447A93">
        <w:rPr>
          <w:rFonts w:cstheme="minorHAnsi"/>
          <w:bCs/>
        </w:rPr>
        <w:t>,</w:t>
      </w:r>
      <w:r w:rsidR="00E34F9F">
        <w:rPr>
          <w:rFonts w:cstheme="minorHAnsi"/>
          <w:bCs/>
        </w:rPr>
        <w:t xml:space="preserve"> given funding, </w:t>
      </w:r>
      <w:r w:rsidR="003B0CB5">
        <w:rPr>
          <w:rFonts w:cstheme="minorHAnsi"/>
          <w:bCs/>
        </w:rPr>
        <w:t xml:space="preserve">allocated </w:t>
      </w:r>
      <w:r w:rsidR="00E34F9F">
        <w:rPr>
          <w:rFonts w:cstheme="minorHAnsi"/>
          <w:bCs/>
        </w:rPr>
        <w:t>time</w:t>
      </w:r>
      <w:r w:rsidR="007D2D3C">
        <w:rPr>
          <w:rFonts w:cstheme="minorHAnsi"/>
          <w:bCs/>
        </w:rPr>
        <w:t>,</w:t>
      </w:r>
      <w:r w:rsidR="00E34F9F">
        <w:rPr>
          <w:rFonts w:cstheme="minorHAnsi"/>
          <w:bCs/>
        </w:rPr>
        <w:t xml:space="preserve"> and </w:t>
      </w:r>
      <w:r w:rsidR="006D4F93">
        <w:rPr>
          <w:rFonts w:cstheme="minorHAnsi"/>
          <w:bCs/>
        </w:rPr>
        <w:t>limited staff</w:t>
      </w:r>
      <w:r w:rsidR="00E74BF9">
        <w:rPr>
          <w:rFonts w:cstheme="minorHAnsi"/>
          <w:bCs/>
        </w:rPr>
        <w:t>.</w:t>
      </w:r>
      <w:r w:rsidR="00854CD5">
        <w:rPr>
          <w:rFonts w:cstheme="minorHAnsi"/>
          <w:bCs/>
        </w:rPr>
        <w:t xml:space="preserve"> </w:t>
      </w:r>
      <w:r w:rsidR="007320D1" w:rsidRPr="004253BF">
        <w:rPr>
          <w:rFonts w:cstheme="minorHAnsi"/>
        </w:rPr>
        <w:t>The district does not have a consistent, effective set of positive behavioral approaches at all levels.</w:t>
      </w:r>
      <w:r w:rsidR="007320D1">
        <w:rPr>
          <w:rFonts w:cstheme="minorHAnsi"/>
        </w:rPr>
        <w:t xml:space="preserve"> </w:t>
      </w:r>
      <w:r w:rsidR="002464A5" w:rsidRPr="00177F96">
        <w:rPr>
          <w:rFonts w:cstheme="minorHAnsi"/>
          <w:bCs/>
        </w:rPr>
        <w:t xml:space="preserve">Students are not provided equitable discipline-related </w:t>
      </w:r>
      <w:r w:rsidR="002464A5" w:rsidRPr="00177F96">
        <w:rPr>
          <w:rFonts w:cstheme="minorHAnsi"/>
          <w:bCs/>
        </w:rPr>
        <w:lastRenderedPageBreak/>
        <w:t>supports and interventions.</w:t>
      </w:r>
      <w:r w:rsidR="002464A5">
        <w:rPr>
          <w:rFonts w:cstheme="minorHAnsi"/>
          <w:bCs/>
        </w:rPr>
        <w:t xml:space="preserve"> </w:t>
      </w:r>
      <w:r w:rsidR="006F44D5">
        <w:rPr>
          <w:rFonts w:cstheme="minorHAnsi"/>
          <w:bCs/>
        </w:rPr>
        <w:t>The district uses its WISL</w:t>
      </w:r>
      <w:r w:rsidR="00F0285D">
        <w:rPr>
          <w:rFonts w:cstheme="minorHAnsi"/>
          <w:bCs/>
        </w:rPr>
        <w:t xml:space="preserve"> </w:t>
      </w:r>
      <w:r w:rsidR="006F44D5">
        <w:rPr>
          <w:rFonts w:cstheme="minorHAnsi"/>
          <w:bCs/>
        </w:rPr>
        <w:t>Plus data</w:t>
      </w:r>
      <w:r w:rsidR="00BC5AE0">
        <w:rPr>
          <w:rStyle w:val="FootnoteReference"/>
          <w:rFonts w:cstheme="minorHAnsi"/>
          <w:bCs/>
        </w:rPr>
        <w:footnoteReference w:id="41"/>
      </w:r>
      <w:r w:rsidR="007B4166">
        <w:rPr>
          <w:rFonts w:cstheme="minorHAnsi"/>
          <w:bCs/>
        </w:rPr>
        <w:t xml:space="preserve"> and other information to</w:t>
      </w:r>
      <w:r w:rsidR="004546F1">
        <w:rPr>
          <w:rFonts w:cstheme="minorHAnsi"/>
          <w:bCs/>
        </w:rPr>
        <w:t xml:space="preserve"> </w:t>
      </w:r>
      <w:r w:rsidR="007B4166">
        <w:rPr>
          <w:rFonts w:cstheme="minorHAnsi"/>
          <w:bCs/>
        </w:rPr>
        <w:t>track students’ progress</w:t>
      </w:r>
      <w:r w:rsidR="00CE3F29">
        <w:rPr>
          <w:rFonts w:cstheme="minorHAnsi"/>
          <w:bCs/>
        </w:rPr>
        <w:t xml:space="preserve"> and identify neede</w:t>
      </w:r>
      <w:r w:rsidR="005833AA">
        <w:rPr>
          <w:rFonts w:cstheme="minorHAnsi"/>
          <w:bCs/>
        </w:rPr>
        <w:t>d support</w:t>
      </w:r>
      <w:r w:rsidR="0086369A">
        <w:rPr>
          <w:rFonts w:cstheme="minorHAnsi"/>
          <w:bCs/>
        </w:rPr>
        <w:t>s</w:t>
      </w:r>
      <w:r w:rsidR="002B634C">
        <w:rPr>
          <w:rFonts w:cstheme="minorHAnsi"/>
          <w:bCs/>
        </w:rPr>
        <w:t xml:space="preserve"> and intervention</w:t>
      </w:r>
      <w:r w:rsidR="0086369A">
        <w:rPr>
          <w:rFonts w:cstheme="minorHAnsi"/>
          <w:bCs/>
        </w:rPr>
        <w:t>s</w:t>
      </w:r>
      <w:r w:rsidR="005833AA">
        <w:rPr>
          <w:rFonts w:cstheme="minorHAnsi"/>
          <w:bCs/>
        </w:rPr>
        <w:t xml:space="preserve">. </w:t>
      </w:r>
      <w:r w:rsidR="00114069">
        <w:rPr>
          <w:rFonts w:cstheme="minorHAnsi"/>
          <w:bCs/>
        </w:rPr>
        <w:t>I</w:t>
      </w:r>
      <w:r w:rsidR="006E5416">
        <w:rPr>
          <w:rFonts w:cstheme="minorHAnsi"/>
          <w:bCs/>
        </w:rPr>
        <w:t>nstructional support teams at the elementary</w:t>
      </w:r>
      <w:r w:rsidR="00E225DF">
        <w:rPr>
          <w:rFonts w:cstheme="minorHAnsi"/>
          <w:bCs/>
        </w:rPr>
        <w:t xml:space="preserve"> and middle</w:t>
      </w:r>
      <w:r w:rsidR="006E5416">
        <w:rPr>
          <w:rFonts w:cstheme="minorHAnsi"/>
          <w:bCs/>
        </w:rPr>
        <w:t xml:space="preserve"> schools and student support teams at the</w:t>
      </w:r>
      <w:r w:rsidR="00E225DF">
        <w:rPr>
          <w:rFonts w:cstheme="minorHAnsi"/>
          <w:bCs/>
        </w:rPr>
        <w:t xml:space="preserve"> high school</w:t>
      </w:r>
      <w:r w:rsidR="006F6342">
        <w:rPr>
          <w:rFonts w:cstheme="minorHAnsi"/>
          <w:bCs/>
        </w:rPr>
        <w:t xml:space="preserve"> meet regularl</w:t>
      </w:r>
      <w:r w:rsidR="004F6ABD">
        <w:rPr>
          <w:rFonts w:cstheme="minorHAnsi"/>
          <w:bCs/>
        </w:rPr>
        <w:t>y to</w:t>
      </w:r>
      <w:r w:rsidR="007537DA">
        <w:rPr>
          <w:rFonts w:cstheme="minorHAnsi"/>
          <w:bCs/>
        </w:rPr>
        <w:t xml:space="preserve"> assess</w:t>
      </w:r>
      <w:r w:rsidR="00562E01">
        <w:rPr>
          <w:rFonts w:cstheme="minorHAnsi"/>
          <w:bCs/>
        </w:rPr>
        <w:t xml:space="preserve"> students’</w:t>
      </w:r>
      <w:r w:rsidR="004F6ABD">
        <w:rPr>
          <w:rFonts w:cstheme="minorHAnsi"/>
          <w:bCs/>
        </w:rPr>
        <w:t xml:space="preserve"> needs and</w:t>
      </w:r>
      <w:r w:rsidR="00562E01">
        <w:rPr>
          <w:rFonts w:cstheme="minorHAnsi"/>
          <w:bCs/>
        </w:rPr>
        <w:t xml:space="preserve"> monitor</w:t>
      </w:r>
      <w:r w:rsidR="007537DA">
        <w:rPr>
          <w:rFonts w:cstheme="minorHAnsi"/>
          <w:bCs/>
        </w:rPr>
        <w:t xml:space="preserve"> </w:t>
      </w:r>
      <w:r w:rsidR="008742E8">
        <w:rPr>
          <w:rFonts w:cstheme="minorHAnsi"/>
          <w:bCs/>
        </w:rPr>
        <w:t>progress for students receiving multi-tiered support</w:t>
      </w:r>
      <w:r w:rsidR="005A5777">
        <w:rPr>
          <w:rFonts w:cstheme="minorHAnsi"/>
          <w:bCs/>
        </w:rPr>
        <w:t>s</w:t>
      </w:r>
      <w:r w:rsidR="003E2A49">
        <w:rPr>
          <w:rFonts w:cstheme="minorHAnsi"/>
          <w:bCs/>
        </w:rPr>
        <w:t xml:space="preserve">. The special education department </w:t>
      </w:r>
      <w:r w:rsidR="00AE632C">
        <w:rPr>
          <w:rFonts w:cstheme="minorHAnsi"/>
          <w:bCs/>
        </w:rPr>
        <w:t>becomes involved in student programming</w:t>
      </w:r>
      <w:r w:rsidR="0016353D">
        <w:rPr>
          <w:rFonts w:cstheme="minorHAnsi"/>
          <w:bCs/>
        </w:rPr>
        <w:t xml:space="preserve"> when</w:t>
      </w:r>
      <w:r w:rsidR="00D21EB0">
        <w:rPr>
          <w:rFonts w:cstheme="minorHAnsi"/>
          <w:bCs/>
        </w:rPr>
        <w:t xml:space="preserve"> appropriate</w:t>
      </w:r>
      <w:r w:rsidR="00D720AB">
        <w:rPr>
          <w:rFonts w:cstheme="minorHAnsi"/>
          <w:bCs/>
        </w:rPr>
        <w:t>.</w:t>
      </w:r>
      <w:r w:rsidR="006E5416">
        <w:rPr>
          <w:rFonts w:cstheme="minorHAnsi"/>
          <w:bCs/>
        </w:rPr>
        <w:t xml:space="preserve"> </w:t>
      </w:r>
    </w:p>
    <w:p w14:paraId="14E5FD74" w14:textId="38113C8E" w:rsidR="00BC3DE4" w:rsidRDefault="00BC3DE4" w:rsidP="00887817">
      <w:pPr>
        <w:tabs>
          <w:tab w:val="left" w:pos="360"/>
          <w:tab w:val="left" w:pos="720"/>
          <w:tab w:val="left" w:pos="1080"/>
          <w:tab w:val="left" w:pos="1440"/>
          <w:tab w:val="left" w:pos="1800"/>
          <w:tab w:val="left" w:pos="2160"/>
        </w:tabs>
      </w:pPr>
      <w:r>
        <w:rPr>
          <w:rFonts w:cstheme="minorHAnsi"/>
          <w:bCs/>
        </w:rPr>
        <w:t xml:space="preserve">The district created a discipline taskforce in 2016. According to the self-assessment </w:t>
      </w:r>
      <w:r w:rsidR="00152E9E">
        <w:rPr>
          <w:rFonts w:cstheme="minorHAnsi"/>
          <w:bCs/>
        </w:rPr>
        <w:t xml:space="preserve">that </w:t>
      </w:r>
      <w:r>
        <w:rPr>
          <w:rFonts w:cstheme="minorHAnsi"/>
          <w:bCs/>
        </w:rPr>
        <w:t xml:space="preserve">the district completed in advance of the onsite </w:t>
      </w:r>
      <w:r w:rsidR="00152E9E">
        <w:rPr>
          <w:rFonts w:cstheme="minorHAnsi"/>
          <w:bCs/>
        </w:rPr>
        <w:t>review</w:t>
      </w:r>
      <w:r>
        <w:rPr>
          <w:rFonts w:cstheme="minorHAnsi"/>
          <w:bCs/>
        </w:rPr>
        <w:t>, the taskforce “</w:t>
      </w:r>
      <w:r>
        <w:t xml:space="preserve">developed an intervention model that was therapeutic rather than punitive for students in grades 5-10.” District leaders reported that the district </w:t>
      </w:r>
      <w:r w:rsidR="00152E9E">
        <w:t xml:space="preserve">was </w:t>
      </w:r>
      <w:r>
        <w:t>implementing this intervention model and collecting data.</w:t>
      </w:r>
    </w:p>
    <w:p w14:paraId="7F268312" w14:textId="1BE9D943" w:rsidR="00796FEA" w:rsidRPr="004253BF" w:rsidRDefault="00796FEA" w:rsidP="00796FEA">
      <w:pPr>
        <w:tabs>
          <w:tab w:val="left" w:pos="360"/>
          <w:tab w:val="left" w:pos="720"/>
          <w:tab w:val="left" w:pos="1080"/>
          <w:tab w:val="left" w:pos="1440"/>
          <w:tab w:val="left" w:pos="1800"/>
          <w:tab w:val="left" w:pos="2160"/>
        </w:tabs>
        <w:rPr>
          <w:rFonts w:cstheme="minorHAnsi"/>
          <w:bCs/>
        </w:rPr>
      </w:pPr>
      <w:r w:rsidRPr="004253BF">
        <w:rPr>
          <w:rFonts w:cstheme="minorHAnsi"/>
          <w:bCs/>
        </w:rPr>
        <w:t xml:space="preserve">The </w:t>
      </w:r>
      <w:r w:rsidR="001078FE">
        <w:rPr>
          <w:rFonts w:cstheme="minorHAnsi"/>
          <w:bCs/>
        </w:rPr>
        <w:t>g</w:t>
      </w:r>
      <w:r w:rsidRPr="004253BF">
        <w:rPr>
          <w:rFonts w:cstheme="minorHAnsi"/>
          <w:bCs/>
        </w:rPr>
        <w:t xml:space="preserve">uidance </w:t>
      </w:r>
      <w:r w:rsidR="001078FE">
        <w:rPr>
          <w:rFonts w:cstheme="minorHAnsi"/>
          <w:bCs/>
        </w:rPr>
        <w:t>d</w:t>
      </w:r>
      <w:r w:rsidRPr="004253BF">
        <w:rPr>
          <w:rFonts w:cstheme="minorHAnsi"/>
          <w:bCs/>
        </w:rPr>
        <w:t xml:space="preserve">epartment has implemented a comprehensive </w:t>
      </w:r>
      <w:r w:rsidR="00827901">
        <w:rPr>
          <w:rFonts w:cstheme="minorHAnsi"/>
          <w:bCs/>
        </w:rPr>
        <w:t>c</w:t>
      </w:r>
      <w:r w:rsidRPr="004253BF">
        <w:rPr>
          <w:rFonts w:cstheme="minorHAnsi"/>
          <w:bCs/>
        </w:rPr>
        <w:t xml:space="preserve">ollege and </w:t>
      </w:r>
      <w:r w:rsidR="00827901">
        <w:rPr>
          <w:rFonts w:cstheme="minorHAnsi"/>
          <w:bCs/>
        </w:rPr>
        <w:t>c</w:t>
      </w:r>
      <w:r w:rsidRPr="004253BF">
        <w:rPr>
          <w:rFonts w:cstheme="minorHAnsi"/>
          <w:bCs/>
        </w:rPr>
        <w:t xml:space="preserve">areer </w:t>
      </w:r>
      <w:r w:rsidR="00827901">
        <w:rPr>
          <w:rFonts w:cstheme="minorHAnsi"/>
          <w:bCs/>
        </w:rPr>
        <w:t>a</w:t>
      </w:r>
      <w:r w:rsidRPr="004253BF">
        <w:rPr>
          <w:rFonts w:cstheme="minorHAnsi"/>
          <w:bCs/>
        </w:rPr>
        <w:t xml:space="preserve">dvising </w:t>
      </w:r>
      <w:r w:rsidR="00827901">
        <w:rPr>
          <w:rFonts w:cstheme="minorHAnsi"/>
          <w:bCs/>
        </w:rPr>
        <w:t>c</w:t>
      </w:r>
      <w:r w:rsidRPr="004253BF">
        <w:rPr>
          <w:rFonts w:cstheme="minorHAnsi"/>
          <w:bCs/>
        </w:rPr>
        <w:t xml:space="preserve">urriculum </w:t>
      </w:r>
      <w:r w:rsidR="00827901">
        <w:rPr>
          <w:rFonts w:cstheme="minorHAnsi"/>
          <w:bCs/>
        </w:rPr>
        <w:t>that</w:t>
      </w:r>
      <w:r w:rsidRPr="004253BF">
        <w:rPr>
          <w:rFonts w:cstheme="minorHAnsi"/>
          <w:bCs/>
        </w:rPr>
        <w:t xml:space="preserve"> is presented in classrooms at all grade levels</w:t>
      </w:r>
      <w:r w:rsidR="00CE284D">
        <w:rPr>
          <w:rFonts w:cstheme="minorHAnsi"/>
          <w:bCs/>
        </w:rPr>
        <w:t>; the curriculum is</w:t>
      </w:r>
      <w:r w:rsidRPr="004253BF">
        <w:rPr>
          <w:rFonts w:cstheme="minorHAnsi"/>
          <w:bCs/>
        </w:rPr>
        <w:t xml:space="preserve"> based on the M</w:t>
      </w:r>
      <w:r w:rsidR="00827901">
        <w:rPr>
          <w:rFonts w:cstheme="minorHAnsi"/>
          <w:bCs/>
        </w:rPr>
        <w:t>assachusetts</w:t>
      </w:r>
      <w:r w:rsidRPr="004253BF">
        <w:rPr>
          <w:rFonts w:cstheme="minorHAnsi"/>
          <w:bCs/>
        </w:rPr>
        <w:t xml:space="preserve"> Model 2.0 document released in 2017 by the Massachusetts School Counselors Association (MASCA). Although guidance counselors provide group lessons for career development and planning and early college planning as well as individual lessons and group and individual counseling supports, the district’s Mass Core completion rate (the state</w:t>
      </w:r>
      <w:r w:rsidR="00C9659C">
        <w:rPr>
          <w:rFonts w:cstheme="minorHAnsi"/>
          <w:bCs/>
        </w:rPr>
        <w:t>-</w:t>
      </w:r>
      <w:r w:rsidRPr="004253BF">
        <w:rPr>
          <w:rFonts w:cstheme="minorHAnsi"/>
          <w:bCs/>
        </w:rPr>
        <w:t>recommended program of study) is 28</w:t>
      </w:r>
      <w:r w:rsidR="00827901">
        <w:rPr>
          <w:rFonts w:cstheme="minorHAnsi"/>
          <w:bCs/>
        </w:rPr>
        <w:t xml:space="preserve"> percent</w:t>
      </w:r>
      <w:r w:rsidR="003E49EC">
        <w:rPr>
          <w:rFonts w:cstheme="minorHAnsi"/>
          <w:bCs/>
        </w:rPr>
        <w:t>,</w:t>
      </w:r>
      <w:r w:rsidRPr="004253BF">
        <w:rPr>
          <w:rFonts w:cstheme="minorHAnsi"/>
          <w:bCs/>
        </w:rPr>
        <w:t xml:space="preserve"> compared </w:t>
      </w:r>
      <w:r w:rsidR="007D2D3C">
        <w:rPr>
          <w:rFonts w:cstheme="minorHAnsi"/>
          <w:bCs/>
        </w:rPr>
        <w:t>with</w:t>
      </w:r>
      <w:r w:rsidR="007D2D3C" w:rsidRPr="004253BF">
        <w:rPr>
          <w:rFonts w:cstheme="minorHAnsi"/>
          <w:bCs/>
        </w:rPr>
        <w:t xml:space="preserve"> </w:t>
      </w:r>
      <w:r w:rsidRPr="004253BF">
        <w:rPr>
          <w:rFonts w:cstheme="minorHAnsi"/>
          <w:bCs/>
        </w:rPr>
        <w:t>the statewide rate of 81</w:t>
      </w:r>
      <w:r w:rsidR="00827901">
        <w:rPr>
          <w:rFonts w:cstheme="minorHAnsi"/>
          <w:bCs/>
        </w:rPr>
        <w:t xml:space="preserve"> percent</w:t>
      </w:r>
      <w:r w:rsidRPr="004253BF">
        <w:rPr>
          <w:rFonts w:cstheme="minorHAnsi"/>
          <w:bCs/>
        </w:rPr>
        <w:t>.</w:t>
      </w:r>
      <w:bookmarkEnd w:id="32"/>
      <w:r w:rsidRPr="004253BF">
        <w:rPr>
          <w:rFonts w:cstheme="minorHAnsi"/>
          <w:bCs/>
        </w:rPr>
        <w:t xml:space="preserve"> </w:t>
      </w:r>
    </w:p>
    <w:p w14:paraId="6BB0A34D" w14:textId="77777777" w:rsidR="003C117D" w:rsidRDefault="003C117D" w:rsidP="00796FEA">
      <w:pPr>
        <w:tabs>
          <w:tab w:val="left" w:pos="360"/>
          <w:tab w:val="left" w:pos="720"/>
          <w:tab w:val="left" w:pos="1080"/>
          <w:tab w:val="left" w:pos="1440"/>
          <w:tab w:val="left" w:pos="1800"/>
          <w:tab w:val="left" w:pos="2160"/>
        </w:tabs>
        <w:rPr>
          <w:rFonts w:cstheme="minorHAnsi"/>
          <w:b/>
          <w:i/>
          <w:iCs/>
          <w:sz w:val="28"/>
          <w:szCs w:val="28"/>
        </w:rPr>
      </w:pPr>
    </w:p>
    <w:p w14:paraId="788DC3F5" w14:textId="35A7545A" w:rsidR="00796FEA" w:rsidRPr="00365D61" w:rsidRDefault="00796FEA" w:rsidP="00796FEA">
      <w:pPr>
        <w:tabs>
          <w:tab w:val="left" w:pos="360"/>
          <w:tab w:val="left" w:pos="720"/>
          <w:tab w:val="left" w:pos="1080"/>
          <w:tab w:val="left" w:pos="1440"/>
          <w:tab w:val="left" w:pos="1800"/>
          <w:tab w:val="left" w:pos="2160"/>
        </w:tabs>
        <w:rPr>
          <w:rFonts w:cstheme="minorHAnsi"/>
          <w:b/>
          <w:i/>
          <w:iCs/>
          <w:sz w:val="28"/>
          <w:szCs w:val="28"/>
        </w:rPr>
      </w:pPr>
      <w:r w:rsidRPr="00365D61">
        <w:rPr>
          <w:rFonts w:cstheme="minorHAnsi"/>
          <w:b/>
          <w:i/>
          <w:iCs/>
          <w:sz w:val="28"/>
          <w:szCs w:val="28"/>
        </w:rPr>
        <w:t xml:space="preserve">Strength Finding </w:t>
      </w:r>
    </w:p>
    <w:p w14:paraId="71A38A62" w14:textId="75409FED" w:rsidR="00796FEA" w:rsidRPr="004253BF" w:rsidRDefault="00796FEA" w:rsidP="00796FEA">
      <w:pPr>
        <w:tabs>
          <w:tab w:val="left" w:pos="360"/>
          <w:tab w:val="left" w:pos="720"/>
          <w:tab w:val="left" w:pos="1080"/>
          <w:tab w:val="left" w:pos="1440"/>
          <w:tab w:val="left" w:pos="1800"/>
          <w:tab w:val="left" w:pos="2160"/>
        </w:tabs>
        <w:ind w:left="360" w:hanging="360"/>
        <w:rPr>
          <w:rFonts w:cstheme="minorHAnsi"/>
          <w:b/>
        </w:rPr>
      </w:pPr>
      <w:r w:rsidRPr="004253BF">
        <w:rPr>
          <w:rFonts w:cstheme="minorHAnsi"/>
          <w:b/>
        </w:rPr>
        <w:t xml:space="preserve">1. </w:t>
      </w:r>
      <w:r w:rsidRPr="004253BF">
        <w:rPr>
          <w:rFonts w:cstheme="minorHAnsi"/>
          <w:b/>
        </w:rPr>
        <w:tab/>
        <w:t xml:space="preserve">The district </w:t>
      </w:r>
      <w:r w:rsidR="00332324">
        <w:rPr>
          <w:rFonts w:cstheme="minorHAnsi"/>
          <w:b/>
        </w:rPr>
        <w:t>engages</w:t>
      </w:r>
      <w:r w:rsidRPr="004253BF">
        <w:rPr>
          <w:rFonts w:cstheme="minorHAnsi"/>
          <w:b/>
        </w:rPr>
        <w:t xml:space="preserve"> families </w:t>
      </w:r>
      <w:r w:rsidR="009B6398">
        <w:rPr>
          <w:rFonts w:cstheme="minorHAnsi"/>
          <w:b/>
        </w:rPr>
        <w:t xml:space="preserve">in a </w:t>
      </w:r>
      <w:r w:rsidR="00332324">
        <w:rPr>
          <w:rFonts w:cstheme="minorHAnsi"/>
          <w:b/>
        </w:rPr>
        <w:t xml:space="preserve">collaborative </w:t>
      </w:r>
      <w:r w:rsidR="009B6398">
        <w:rPr>
          <w:rFonts w:cstheme="minorHAnsi"/>
          <w:b/>
        </w:rPr>
        <w:t xml:space="preserve">way </w:t>
      </w:r>
      <w:r w:rsidR="00E9776A">
        <w:rPr>
          <w:rFonts w:cstheme="minorHAnsi"/>
          <w:b/>
        </w:rPr>
        <w:t xml:space="preserve">and </w:t>
      </w:r>
      <w:r w:rsidR="009B6398">
        <w:rPr>
          <w:rFonts w:cstheme="minorHAnsi"/>
          <w:b/>
        </w:rPr>
        <w:t>demonstrates an appreciation of</w:t>
      </w:r>
      <w:r w:rsidRPr="004253BF">
        <w:rPr>
          <w:rFonts w:cstheme="minorHAnsi"/>
          <w:b/>
        </w:rPr>
        <w:t xml:space="preserve"> </w:t>
      </w:r>
      <w:r w:rsidR="009B6398">
        <w:rPr>
          <w:rFonts w:cstheme="minorHAnsi"/>
          <w:b/>
        </w:rPr>
        <w:t xml:space="preserve">the different </w:t>
      </w:r>
      <w:r w:rsidRPr="004253BF">
        <w:rPr>
          <w:rFonts w:cstheme="minorHAnsi"/>
          <w:b/>
        </w:rPr>
        <w:t>languages spoken in the community.</w:t>
      </w:r>
    </w:p>
    <w:p w14:paraId="2A00BF86" w14:textId="4B4436F7" w:rsidR="00796FEA" w:rsidRPr="007462DD" w:rsidRDefault="007462DD" w:rsidP="008B7DE2">
      <w:pPr>
        <w:tabs>
          <w:tab w:val="left" w:pos="360"/>
          <w:tab w:val="left" w:pos="720"/>
          <w:tab w:val="left" w:pos="1080"/>
          <w:tab w:val="left" w:pos="1440"/>
          <w:tab w:val="left" w:pos="1800"/>
          <w:tab w:val="left" w:pos="2160"/>
        </w:tabs>
        <w:ind w:left="720" w:hanging="360"/>
        <w:rPr>
          <w:rFonts w:cstheme="minorHAnsi"/>
          <w:b/>
          <w:i/>
        </w:rPr>
      </w:pPr>
      <w:r w:rsidRPr="008B7DE2">
        <w:rPr>
          <w:rFonts w:cstheme="minorHAnsi"/>
          <w:b/>
          <w:bCs/>
        </w:rPr>
        <w:t>A.</w:t>
      </w:r>
      <w:r>
        <w:rPr>
          <w:rFonts w:cstheme="minorHAnsi"/>
        </w:rPr>
        <w:t xml:space="preserve">   </w:t>
      </w:r>
      <w:r w:rsidR="003C117D">
        <w:rPr>
          <w:rFonts w:cstheme="minorHAnsi"/>
        </w:rPr>
        <w:tab/>
      </w:r>
      <w:r w:rsidR="00796FEA" w:rsidRPr="007462DD">
        <w:rPr>
          <w:rFonts w:cstheme="minorHAnsi"/>
        </w:rPr>
        <w:t xml:space="preserve">The district has developed a </w:t>
      </w:r>
      <w:r w:rsidR="002C378D">
        <w:rPr>
          <w:rFonts w:cstheme="minorHAnsi"/>
        </w:rPr>
        <w:t>P</w:t>
      </w:r>
      <w:r w:rsidR="00796FEA" w:rsidRPr="007462DD">
        <w:rPr>
          <w:rFonts w:cstheme="minorHAnsi"/>
        </w:rPr>
        <w:t>arents</w:t>
      </w:r>
      <w:r w:rsidR="002C378D">
        <w:rPr>
          <w:rFonts w:cstheme="minorHAnsi"/>
        </w:rPr>
        <w:t>’</w:t>
      </w:r>
      <w:r w:rsidR="00796FEA" w:rsidRPr="007462DD">
        <w:rPr>
          <w:rFonts w:cstheme="minorHAnsi"/>
        </w:rPr>
        <w:t xml:space="preserve"> </w:t>
      </w:r>
      <w:r w:rsidR="002C378D">
        <w:rPr>
          <w:rFonts w:cstheme="minorHAnsi"/>
        </w:rPr>
        <w:t>A</w:t>
      </w:r>
      <w:r w:rsidR="00796FEA" w:rsidRPr="007462DD">
        <w:rPr>
          <w:rFonts w:cstheme="minorHAnsi"/>
        </w:rPr>
        <w:t xml:space="preserve">cademy directed by a </w:t>
      </w:r>
      <w:r w:rsidR="00E9776A">
        <w:rPr>
          <w:rFonts w:cstheme="minorHAnsi"/>
        </w:rPr>
        <w:t>p</w:t>
      </w:r>
      <w:r w:rsidR="00796FEA" w:rsidRPr="007462DD">
        <w:rPr>
          <w:rFonts w:cstheme="minorHAnsi"/>
        </w:rPr>
        <w:t xml:space="preserve">arent </w:t>
      </w:r>
      <w:r w:rsidR="00E9776A">
        <w:rPr>
          <w:rFonts w:cstheme="minorHAnsi"/>
        </w:rPr>
        <w:t>e</w:t>
      </w:r>
      <w:r w:rsidR="00796FEA" w:rsidRPr="007462DD">
        <w:rPr>
          <w:rFonts w:cstheme="minorHAnsi"/>
        </w:rPr>
        <w:t xml:space="preserve">ngagement </w:t>
      </w:r>
      <w:r w:rsidR="00E9776A">
        <w:rPr>
          <w:rFonts w:cstheme="minorHAnsi"/>
        </w:rPr>
        <w:t>s</w:t>
      </w:r>
      <w:r w:rsidR="00796FEA" w:rsidRPr="007462DD">
        <w:rPr>
          <w:rFonts w:cstheme="minorHAnsi"/>
        </w:rPr>
        <w:t>pecialist</w:t>
      </w:r>
      <w:r w:rsidR="003C117D">
        <w:rPr>
          <w:rFonts w:cstheme="minorHAnsi"/>
        </w:rPr>
        <w:t>;</w:t>
      </w:r>
      <w:r w:rsidR="00796FEA" w:rsidRPr="007462DD">
        <w:rPr>
          <w:rFonts w:cstheme="minorHAnsi"/>
        </w:rPr>
        <w:t xml:space="preserve"> </w:t>
      </w:r>
      <w:r w:rsidR="003C117D">
        <w:rPr>
          <w:rFonts w:cstheme="minorHAnsi"/>
        </w:rPr>
        <w:t>the Academy</w:t>
      </w:r>
      <w:r w:rsidR="003C117D" w:rsidRPr="007462DD">
        <w:rPr>
          <w:rFonts w:cstheme="minorHAnsi"/>
        </w:rPr>
        <w:t xml:space="preserve"> </w:t>
      </w:r>
      <w:r w:rsidR="00796FEA" w:rsidRPr="007462DD">
        <w:rPr>
          <w:rFonts w:cstheme="minorHAnsi"/>
        </w:rPr>
        <w:t>provides</w:t>
      </w:r>
      <w:r w:rsidR="004F34FF">
        <w:rPr>
          <w:rFonts w:cstheme="minorHAnsi"/>
        </w:rPr>
        <w:t xml:space="preserve"> families with</w:t>
      </w:r>
      <w:r w:rsidR="00796FEA" w:rsidRPr="007462DD">
        <w:rPr>
          <w:rFonts w:cstheme="minorHAnsi"/>
        </w:rPr>
        <w:t xml:space="preserve"> translation services, translators, resource information</w:t>
      </w:r>
      <w:r w:rsidR="003C117D">
        <w:rPr>
          <w:rFonts w:cstheme="minorHAnsi"/>
        </w:rPr>
        <w:t>,</w:t>
      </w:r>
      <w:r w:rsidR="00796FEA" w:rsidRPr="007462DD">
        <w:rPr>
          <w:rFonts w:cstheme="minorHAnsi"/>
        </w:rPr>
        <w:t xml:space="preserve"> and educational workshops. </w:t>
      </w:r>
      <w:r w:rsidR="007C36F8">
        <w:rPr>
          <w:rFonts w:cstheme="minorHAnsi"/>
        </w:rPr>
        <w:t>The district provides in-house translators for</w:t>
      </w:r>
      <w:r w:rsidR="007C36F8" w:rsidRPr="007462DD">
        <w:rPr>
          <w:rFonts w:cstheme="minorHAnsi"/>
        </w:rPr>
        <w:t xml:space="preserve"> </w:t>
      </w:r>
      <w:r w:rsidR="00796FEA" w:rsidRPr="007462DD">
        <w:rPr>
          <w:rFonts w:cstheme="minorHAnsi"/>
        </w:rPr>
        <w:t xml:space="preserve">the </w:t>
      </w:r>
      <w:r w:rsidR="007C36F8">
        <w:rPr>
          <w:rFonts w:cstheme="minorHAnsi"/>
        </w:rPr>
        <w:t xml:space="preserve">following </w:t>
      </w:r>
      <w:r w:rsidR="00796FEA" w:rsidRPr="007462DD">
        <w:rPr>
          <w:rFonts w:cstheme="minorHAnsi"/>
        </w:rPr>
        <w:t>major languages spoken in the community</w:t>
      </w:r>
      <w:r w:rsidR="007C36F8">
        <w:rPr>
          <w:rFonts w:cstheme="minorHAnsi"/>
        </w:rPr>
        <w:t>:</w:t>
      </w:r>
      <w:r w:rsidR="00796FEA" w:rsidRPr="007462DD">
        <w:rPr>
          <w:rFonts w:cstheme="minorHAnsi"/>
        </w:rPr>
        <w:t xml:space="preserve"> Portuguese, Spanish, French, Cape Verdean Creole, and Haitian Creole.</w:t>
      </w:r>
    </w:p>
    <w:p w14:paraId="5207DF54" w14:textId="370AA36F" w:rsidR="00B32C36" w:rsidRDefault="00B32C36" w:rsidP="00B32C36">
      <w:pPr>
        <w:tabs>
          <w:tab w:val="left" w:pos="360"/>
          <w:tab w:val="left" w:pos="720"/>
          <w:tab w:val="left" w:pos="1080"/>
          <w:tab w:val="left" w:pos="1440"/>
          <w:tab w:val="left" w:pos="1800"/>
          <w:tab w:val="left" w:pos="2160"/>
        </w:tabs>
        <w:ind w:left="1080" w:hanging="360"/>
        <w:rPr>
          <w:rFonts w:cstheme="minorHAnsi"/>
        </w:rPr>
      </w:pPr>
      <w:r>
        <w:rPr>
          <w:rFonts w:cstheme="minorHAnsi"/>
        </w:rPr>
        <w:t xml:space="preserve">1.  </w:t>
      </w:r>
      <w:r w:rsidR="004F34FF">
        <w:rPr>
          <w:rFonts w:cstheme="minorHAnsi"/>
        </w:rPr>
        <w:tab/>
      </w:r>
      <w:r w:rsidR="00796FEA" w:rsidRPr="00B32C36">
        <w:rPr>
          <w:rFonts w:cstheme="minorHAnsi"/>
        </w:rPr>
        <w:t xml:space="preserve">The </w:t>
      </w:r>
      <w:r w:rsidR="000E02E4">
        <w:rPr>
          <w:rFonts w:cstheme="minorHAnsi"/>
        </w:rPr>
        <w:t>P</w:t>
      </w:r>
      <w:r w:rsidR="00796FEA" w:rsidRPr="00B32C36">
        <w:rPr>
          <w:rFonts w:cstheme="minorHAnsi"/>
        </w:rPr>
        <w:t>arents</w:t>
      </w:r>
      <w:r w:rsidR="000E02E4">
        <w:rPr>
          <w:rFonts w:cstheme="minorHAnsi"/>
        </w:rPr>
        <w:t>’</w:t>
      </w:r>
      <w:r w:rsidR="004F34FF">
        <w:rPr>
          <w:rFonts w:cstheme="minorHAnsi"/>
        </w:rPr>
        <w:t xml:space="preserve"> </w:t>
      </w:r>
      <w:r w:rsidR="000E02E4">
        <w:rPr>
          <w:rFonts w:cstheme="minorHAnsi"/>
        </w:rPr>
        <w:t>A</w:t>
      </w:r>
      <w:r w:rsidR="00796FEA" w:rsidRPr="00B32C36">
        <w:rPr>
          <w:rFonts w:cstheme="minorHAnsi"/>
        </w:rPr>
        <w:t xml:space="preserve">cademy sponsors </w:t>
      </w:r>
      <w:r w:rsidR="000E02E4">
        <w:rPr>
          <w:rFonts w:cstheme="minorHAnsi"/>
        </w:rPr>
        <w:t>monthly</w:t>
      </w:r>
      <w:r w:rsidR="00796FEA" w:rsidRPr="00B32C36">
        <w:rPr>
          <w:rFonts w:cstheme="minorHAnsi"/>
        </w:rPr>
        <w:t xml:space="preserve"> workshops</w:t>
      </w:r>
      <w:r w:rsidR="006703E2">
        <w:rPr>
          <w:rFonts w:cstheme="minorHAnsi"/>
        </w:rPr>
        <w:t xml:space="preserve"> facilitated by professionals</w:t>
      </w:r>
      <w:r w:rsidR="00333FE2">
        <w:rPr>
          <w:rFonts w:cstheme="minorHAnsi"/>
        </w:rPr>
        <w:t>,</w:t>
      </w:r>
      <w:r w:rsidR="000E02E4">
        <w:rPr>
          <w:rFonts w:cstheme="minorHAnsi"/>
        </w:rPr>
        <w:t xml:space="preserve"> </w:t>
      </w:r>
      <w:r w:rsidR="00796FEA" w:rsidRPr="00B32C36">
        <w:rPr>
          <w:rFonts w:cstheme="minorHAnsi"/>
        </w:rPr>
        <w:t>send</w:t>
      </w:r>
      <w:r w:rsidR="000E02E4">
        <w:rPr>
          <w:rFonts w:cstheme="minorHAnsi"/>
        </w:rPr>
        <w:t>s</w:t>
      </w:r>
      <w:r w:rsidR="00796FEA" w:rsidRPr="00B32C36">
        <w:rPr>
          <w:rFonts w:cstheme="minorHAnsi"/>
        </w:rPr>
        <w:t xml:space="preserve"> notifications to families in multiple languages</w:t>
      </w:r>
      <w:r w:rsidR="003C117D">
        <w:rPr>
          <w:rFonts w:cstheme="minorHAnsi"/>
        </w:rPr>
        <w:t>,</w:t>
      </w:r>
      <w:r w:rsidR="00796FEA" w:rsidRPr="00B32C36">
        <w:rPr>
          <w:rFonts w:cstheme="minorHAnsi"/>
        </w:rPr>
        <w:t xml:space="preserve"> and provid</w:t>
      </w:r>
      <w:r w:rsidR="00333FE2">
        <w:rPr>
          <w:rFonts w:cstheme="minorHAnsi"/>
        </w:rPr>
        <w:t>es</w:t>
      </w:r>
      <w:r w:rsidR="00C12DF3">
        <w:rPr>
          <w:rFonts w:cstheme="minorHAnsi"/>
        </w:rPr>
        <w:t xml:space="preserve"> multiple</w:t>
      </w:r>
      <w:r w:rsidR="00796FEA" w:rsidRPr="00B32C36">
        <w:rPr>
          <w:rFonts w:cstheme="minorHAnsi"/>
        </w:rPr>
        <w:t xml:space="preserve"> translators at the workshops.</w:t>
      </w:r>
    </w:p>
    <w:p w14:paraId="5BA02081" w14:textId="2E2CA18E" w:rsidR="000833FE" w:rsidRDefault="000833FE" w:rsidP="0040519C">
      <w:pPr>
        <w:tabs>
          <w:tab w:val="left" w:pos="360"/>
          <w:tab w:val="left" w:pos="720"/>
          <w:tab w:val="left" w:pos="1080"/>
          <w:tab w:val="left" w:pos="1440"/>
          <w:tab w:val="left" w:pos="1800"/>
          <w:tab w:val="left" w:pos="2160"/>
        </w:tabs>
        <w:ind w:left="1440" w:hanging="360"/>
        <w:rPr>
          <w:rFonts w:cstheme="minorHAnsi"/>
        </w:rPr>
      </w:pPr>
      <w:r>
        <w:rPr>
          <w:rFonts w:cstheme="minorHAnsi"/>
        </w:rPr>
        <w:t xml:space="preserve">a.   </w:t>
      </w:r>
      <w:r w:rsidR="0040519C">
        <w:rPr>
          <w:rFonts w:cstheme="minorHAnsi"/>
        </w:rPr>
        <w:tab/>
      </w:r>
      <w:r>
        <w:rPr>
          <w:rFonts w:cstheme="minorHAnsi"/>
        </w:rPr>
        <w:t>Workshop</w:t>
      </w:r>
      <w:r w:rsidR="003C117D">
        <w:rPr>
          <w:rFonts w:cstheme="minorHAnsi"/>
        </w:rPr>
        <w:t>s</w:t>
      </w:r>
      <w:r>
        <w:rPr>
          <w:rFonts w:cstheme="minorHAnsi"/>
        </w:rPr>
        <w:t xml:space="preserve"> </w:t>
      </w:r>
      <w:r w:rsidR="003C117D">
        <w:rPr>
          <w:rFonts w:cstheme="minorHAnsi"/>
        </w:rPr>
        <w:t xml:space="preserve">explore </w:t>
      </w:r>
      <w:r>
        <w:rPr>
          <w:rFonts w:cstheme="minorHAnsi"/>
        </w:rPr>
        <w:t xml:space="preserve">topics </w:t>
      </w:r>
      <w:r w:rsidR="003C117D">
        <w:rPr>
          <w:rFonts w:cstheme="minorHAnsi"/>
        </w:rPr>
        <w:t>such as</w:t>
      </w:r>
      <w:r>
        <w:rPr>
          <w:rFonts w:cstheme="minorHAnsi"/>
        </w:rPr>
        <w:t xml:space="preserve"> academic support, effective discipline, parenting, health, nutrition, and safety issues.</w:t>
      </w:r>
    </w:p>
    <w:p w14:paraId="3F1286CB" w14:textId="013EA253" w:rsidR="000833FE" w:rsidRDefault="000833FE" w:rsidP="0040519C">
      <w:pPr>
        <w:tabs>
          <w:tab w:val="left" w:pos="360"/>
          <w:tab w:val="left" w:pos="720"/>
          <w:tab w:val="left" w:pos="1080"/>
          <w:tab w:val="left" w:pos="1440"/>
          <w:tab w:val="left" w:pos="1800"/>
          <w:tab w:val="left" w:pos="2160"/>
        </w:tabs>
        <w:ind w:left="1080" w:hanging="360"/>
        <w:rPr>
          <w:rFonts w:cstheme="minorHAnsi"/>
        </w:rPr>
      </w:pPr>
      <w:r>
        <w:rPr>
          <w:rFonts w:cstheme="minorHAnsi"/>
        </w:rPr>
        <w:tab/>
        <w:t>b.</w:t>
      </w:r>
      <w:r>
        <w:rPr>
          <w:rFonts w:cstheme="minorHAnsi"/>
        </w:rPr>
        <w:tab/>
        <w:t xml:space="preserve">The </w:t>
      </w:r>
      <w:r w:rsidR="00184BAA">
        <w:rPr>
          <w:rFonts w:cstheme="minorHAnsi"/>
        </w:rPr>
        <w:t xml:space="preserve">Academy </w:t>
      </w:r>
      <w:r>
        <w:rPr>
          <w:rFonts w:cstheme="minorHAnsi"/>
        </w:rPr>
        <w:t xml:space="preserve">also </w:t>
      </w:r>
      <w:r w:rsidR="00184BAA">
        <w:rPr>
          <w:rFonts w:cstheme="minorHAnsi"/>
        </w:rPr>
        <w:t xml:space="preserve">sponsors </w:t>
      </w:r>
      <w:r>
        <w:rPr>
          <w:rFonts w:cstheme="minorHAnsi"/>
        </w:rPr>
        <w:t>family fitness night, crafts</w:t>
      </w:r>
      <w:r w:rsidR="0040519C">
        <w:rPr>
          <w:rFonts w:cstheme="minorHAnsi"/>
        </w:rPr>
        <w:t xml:space="preserve"> </w:t>
      </w:r>
      <w:r>
        <w:rPr>
          <w:rFonts w:cstheme="minorHAnsi"/>
        </w:rPr>
        <w:t>nights</w:t>
      </w:r>
      <w:r w:rsidR="00184BAA">
        <w:rPr>
          <w:rFonts w:cstheme="minorHAnsi"/>
        </w:rPr>
        <w:t>,</w:t>
      </w:r>
      <w:r>
        <w:rPr>
          <w:rFonts w:cstheme="minorHAnsi"/>
        </w:rPr>
        <w:t xml:space="preserve"> and game nights.</w:t>
      </w:r>
      <w:r w:rsidR="008E7864" w:rsidRPr="008E7864">
        <w:rPr>
          <w:rStyle w:val="FootnoteReference"/>
          <w:rFonts w:cstheme="minorHAnsi"/>
        </w:rPr>
        <w:t xml:space="preserve"> </w:t>
      </w:r>
    </w:p>
    <w:p w14:paraId="2D662A68" w14:textId="5AE6068B" w:rsidR="00B32C36" w:rsidRDefault="00B32C36" w:rsidP="00B32C36">
      <w:pPr>
        <w:tabs>
          <w:tab w:val="left" w:pos="360"/>
          <w:tab w:val="left" w:pos="720"/>
          <w:tab w:val="left" w:pos="1080"/>
          <w:tab w:val="left" w:pos="1440"/>
          <w:tab w:val="left" w:pos="1800"/>
          <w:tab w:val="left" w:pos="2160"/>
        </w:tabs>
        <w:ind w:left="1080" w:hanging="360"/>
        <w:rPr>
          <w:rFonts w:cstheme="minorHAnsi"/>
        </w:rPr>
      </w:pPr>
      <w:r>
        <w:rPr>
          <w:rFonts w:cstheme="minorHAnsi"/>
        </w:rPr>
        <w:lastRenderedPageBreak/>
        <w:t>2.</w:t>
      </w:r>
      <w:r>
        <w:rPr>
          <w:rFonts w:cstheme="minorHAnsi"/>
        </w:rPr>
        <w:tab/>
      </w:r>
      <w:r w:rsidR="00796FEA" w:rsidRPr="00B32C36">
        <w:rPr>
          <w:rFonts w:cstheme="minorHAnsi"/>
        </w:rPr>
        <w:t xml:space="preserve">The district has surveyed parents </w:t>
      </w:r>
      <w:r w:rsidR="00184BAA">
        <w:rPr>
          <w:rFonts w:cstheme="minorHAnsi"/>
        </w:rPr>
        <w:t>about</w:t>
      </w:r>
      <w:r w:rsidR="00184BAA" w:rsidRPr="00B32C36">
        <w:rPr>
          <w:rFonts w:cstheme="minorHAnsi"/>
        </w:rPr>
        <w:t xml:space="preserve"> </w:t>
      </w:r>
      <w:r w:rsidR="00796FEA" w:rsidRPr="00B32C36">
        <w:rPr>
          <w:rFonts w:cstheme="minorHAnsi"/>
        </w:rPr>
        <w:t>school climate</w:t>
      </w:r>
      <w:r w:rsidR="00184BAA">
        <w:rPr>
          <w:rFonts w:cstheme="minorHAnsi"/>
        </w:rPr>
        <w:t>;</w:t>
      </w:r>
      <w:r w:rsidR="00796FEA" w:rsidRPr="00B32C36">
        <w:rPr>
          <w:rFonts w:cstheme="minorHAnsi"/>
        </w:rPr>
        <w:t xml:space="preserve"> </w:t>
      </w:r>
      <w:r w:rsidR="00C12DF3">
        <w:rPr>
          <w:rFonts w:cstheme="minorHAnsi"/>
        </w:rPr>
        <w:t>surveys</w:t>
      </w:r>
      <w:r w:rsidR="00796FEA" w:rsidRPr="00B32C36">
        <w:rPr>
          <w:rFonts w:cstheme="minorHAnsi"/>
        </w:rPr>
        <w:t xml:space="preserve"> </w:t>
      </w:r>
      <w:r w:rsidR="00184BAA">
        <w:rPr>
          <w:rFonts w:cstheme="minorHAnsi"/>
        </w:rPr>
        <w:t>have been</w:t>
      </w:r>
      <w:r w:rsidR="00184BAA" w:rsidRPr="00B32C36">
        <w:rPr>
          <w:rFonts w:cstheme="minorHAnsi"/>
        </w:rPr>
        <w:t xml:space="preserve"> </w:t>
      </w:r>
      <w:r w:rsidR="00796FEA" w:rsidRPr="00B32C36">
        <w:rPr>
          <w:rFonts w:cstheme="minorHAnsi"/>
        </w:rPr>
        <w:t>sent to families in multiple languages.</w:t>
      </w:r>
    </w:p>
    <w:p w14:paraId="2A6E3D31" w14:textId="4595EBC6" w:rsidR="00796FEA" w:rsidRPr="00B32C36" w:rsidRDefault="00B32C36" w:rsidP="00B32C36">
      <w:pPr>
        <w:tabs>
          <w:tab w:val="left" w:pos="360"/>
          <w:tab w:val="left" w:pos="720"/>
          <w:tab w:val="left" w:pos="1080"/>
          <w:tab w:val="left" w:pos="1440"/>
          <w:tab w:val="left" w:pos="1800"/>
          <w:tab w:val="left" w:pos="2160"/>
        </w:tabs>
        <w:ind w:left="1080" w:hanging="360"/>
        <w:rPr>
          <w:rFonts w:cstheme="minorHAnsi"/>
        </w:rPr>
      </w:pPr>
      <w:r>
        <w:rPr>
          <w:rFonts w:cstheme="minorHAnsi"/>
        </w:rPr>
        <w:t>3.</w:t>
      </w:r>
      <w:r>
        <w:rPr>
          <w:rFonts w:cstheme="minorHAnsi"/>
        </w:rPr>
        <w:tab/>
      </w:r>
      <w:r w:rsidR="00796FEA" w:rsidRPr="00B32C36">
        <w:rPr>
          <w:rFonts w:cstheme="minorHAnsi"/>
          <w:bCs/>
          <w:iCs/>
        </w:rPr>
        <w:t xml:space="preserve">The </w:t>
      </w:r>
      <w:r w:rsidR="0070033C">
        <w:rPr>
          <w:rFonts w:cstheme="minorHAnsi"/>
          <w:bCs/>
          <w:iCs/>
        </w:rPr>
        <w:t xml:space="preserve">Special Education </w:t>
      </w:r>
      <w:r w:rsidR="00796FEA" w:rsidRPr="00B32C36">
        <w:rPr>
          <w:rFonts w:cstheme="minorHAnsi"/>
          <w:bCs/>
          <w:iCs/>
        </w:rPr>
        <w:t xml:space="preserve">Parent Advisory Council </w:t>
      </w:r>
      <w:r w:rsidR="0070033C">
        <w:rPr>
          <w:rFonts w:cstheme="minorHAnsi"/>
          <w:bCs/>
          <w:iCs/>
        </w:rPr>
        <w:t xml:space="preserve">(SEPAC) </w:t>
      </w:r>
      <w:r w:rsidR="00796FEA" w:rsidRPr="00B32C36">
        <w:rPr>
          <w:rFonts w:cstheme="minorHAnsi"/>
          <w:bCs/>
          <w:iCs/>
        </w:rPr>
        <w:t>provides child</w:t>
      </w:r>
      <w:r w:rsidR="007462DD" w:rsidRPr="00B32C36">
        <w:rPr>
          <w:rFonts w:cstheme="minorHAnsi"/>
          <w:bCs/>
          <w:iCs/>
        </w:rPr>
        <w:t>-</w:t>
      </w:r>
      <w:r w:rsidR="00796FEA" w:rsidRPr="00B32C36">
        <w:rPr>
          <w:rFonts w:cstheme="minorHAnsi"/>
          <w:bCs/>
          <w:iCs/>
        </w:rPr>
        <w:t>care during monthly meetings to encourage</w:t>
      </w:r>
      <w:r w:rsidR="0049477A">
        <w:rPr>
          <w:rFonts w:cstheme="minorHAnsi"/>
          <w:bCs/>
          <w:iCs/>
        </w:rPr>
        <w:t xml:space="preserve"> attendance by</w:t>
      </w:r>
      <w:r w:rsidR="00796FEA" w:rsidRPr="00B32C36">
        <w:rPr>
          <w:rFonts w:cstheme="minorHAnsi"/>
          <w:bCs/>
          <w:iCs/>
        </w:rPr>
        <w:t xml:space="preserve"> parents of students with disabilities.</w:t>
      </w:r>
    </w:p>
    <w:p w14:paraId="622E43C9" w14:textId="2382D1BD" w:rsidR="00796FEA" w:rsidRPr="004253BF" w:rsidRDefault="00B32C36" w:rsidP="00B32C36">
      <w:pPr>
        <w:pStyle w:val="ListParagraph"/>
        <w:tabs>
          <w:tab w:val="left" w:pos="360"/>
          <w:tab w:val="left" w:pos="720"/>
          <w:tab w:val="left" w:pos="1080"/>
          <w:tab w:val="left" w:pos="1440"/>
          <w:tab w:val="left" w:pos="1800"/>
          <w:tab w:val="left" w:pos="2160"/>
        </w:tabs>
        <w:ind w:left="1440" w:hanging="360"/>
        <w:contextualSpacing w:val="0"/>
        <w:rPr>
          <w:rFonts w:cstheme="minorHAnsi"/>
          <w:b/>
          <w:i/>
        </w:rPr>
      </w:pPr>
      <w:r>
        <w:rPr>
          <w:rFonts w:cstheme="minorHAnsi"/>
          <w:bCs/>
          <w:iCs/>
        </w:rPr>
        <w:t>a.</w:t>
      </w:r>
      <w:r>
        <w:rPr>
          <w:rFonts w:cstheme="minorHAnsi"/>
          <w:bCs/>
          <w:iCs/>
        </w:rPr>
        <w:tab/>
      </w:r>
      <w:r w:rsidR="00796FEA" w:rsidRPr="004253BF">
        <w:rPr>
          <w:rFonts w:cstheme="minorHAnsi"/>
          <w:bCs/>
          <w:iCs/>
        </w:rPr>
        <w:t>The district encouraged and partnered successfully with SEPAC to apply for a grant to construct a playground at the Downey School.</w:t>
      </w:r>
    </w:p>
    <w:p w14:paraId="179CA2FD" w14:textId="39440DEE" w:rsidR="00796FEA" w:rsidRPr="0077594A" w:rsidRDefault="0077594A" w:rsidP="0077594A">
      <w:pPr>
        <w:pStyle w:val="ListParagraph"/>
        <w:tabs>
          <w:tab w:val="left" w:pos="360"/>
          <w:tab w:val="left" w:pos="720"/>
          <w:tab w:val="left" w:pos="1080"/>
          <w:tab w:val="left" w:pos="1440"/>
          <w:tab w:val="left" w:pos="1800"/>
          <w:tab w:val="left" w:pos="2160"/>
        </w:tabs>
        <w:ind w:hanging="360"/>
        <w:rPr>
          <w:rFonts w:cstheme="minorHAnsi"/>
          <w:bCs/>
          <w:iCs/>
        </w:rPr>
      </w:pPr>
      <w:r w:rsidRPr="0077594A">
        <w:rPr>
          <w:rFonts w:cstheme="minorHAnsi"/>
          <w:b/>
          <w:iCs/>
        </w:rPr>
        <w:t>B.</w:t>
      </w:r>
      <w:r w:rsidR="00B26B57">
        <w:rPr>
          <w:rFonts w:cstheme="minorHAnsi"/>
          <w:bCs/>
          <w:iCs/>
        </w:rPr>
        <w:tab/>
      </w:r>
      <w:r w:rsidR="00796FEA" w:rsidRPr="004253BF">
        <w:rPr>
          <w:rFonts w:cstheme="minorHAnsi"/>
          <w:bCs/>
          <w:iCs/>
        </w:rPr>
        <w:t>The district has established community partnerships and resources to support family and student needs.</w:t>
      </w:r>
    </w:p>
    <w:p w14:paraId="24AFACBB" w14:textId="6CB50C16" w:rsidR="0077594A" w:rsidRDefault="0077594A" w:rsidP="0077594A">
      <w:pPr>
        <w:tabs>
          <w:tab w:val="left" w:pos="360"/>
          <w:tab w:val="left" w:pos="720"/>
          <w:tab w:val="left" w:pos="1080"/>
          <w:tab w:val="left" w:pos="1440"/>
          <w:tab w:val="left" w:pos="1800"/>
          <w:tab w:val="left" w:pos="2160"/>
        </w:tabs>
        <w:ind w:left="1080" w:hanging="360"/>
        <w:rPr>
          <w:rFonts w:cstheme="minorHAnsi"/>
          <w:bCs/>
          <w:iCs/>
        </w:rPr>
      </w:pPr>
      <w:r>
        <w:rPr>
          <w:rFonts w:cstheme="minorHAnsi"/>
          <w:bCs/>
          <w:iCs/>
        </w:rPr>
        <w:t xml:space="preserve">1.    </w:t>
      </w:r>
      <w:r w:rsidR="00796FEA" w:rsidRPr="0077594A">
        <w:rPr>
          <w:rFonts w:cstheme="minorHAnsi"/>
          <w:bCs/>
          <w:iCs/>
        </w:rPr>
        <w:t xml:space="preserve">The Brockton Community and Family Oversight Committee, </w:t>
      </w:r>
      <w:r w:rsidR="00184BAA">
        <w:rPr>
          <w:rFonts w:cstheme="minorHAnsi"/>
          <w:bCs/>
          <w:iCs/>
        </w:rPr>
        <w:t>which focuses on</w:t>
      </w:r>
      <w:r w:rsidR="00796FEA" w:rsidRPr="0077594A">
        <w:rPr>
          <w:rFonts w:cstheme="minorHAnsi"/>
          <w:bCs/>
          <w:iCs/>
        </w:rPr>
        <w:t xml:space="preserve"> parent engagement and children’s health and wellness, has vetted 30 organizations </w:t>
      </w:r>
      <w:r w:rsidR="00184BAA">
        <w:rPr>
          <w:rFonts w:cstheme="minorHAnsi"/>
          <w:bCs/>
          <w:iCs/>
        </w:rPr>
        <w:t>to</w:t>
      </w:r>
      <w:r w:rsidR="00184BAA" w:rsidRPr="0077594A">
        <w:rPr>
          <w:rFonts w:cstheme="minorHAnsi"/>
          <w:bCs/>
          <w:iCs/>
        </w:rPr>
        <w:t xml:space="preserve"> provid</w:t>
      </w:r>
      <w:r w:rsidR="00184BAA">
        <w:rPr>
          <w:rFonts w:cstheme="minorHAnsi"/>
          <w:bCs/>
          <w:iCs/>
        </w:rPr>
        <w:t xml:space="preserve">e </w:t>
      </w:r>
      <w:r w:rsidR="00796FEA" w:rsidRPr="0077594A">
        <w:rPr>
          <w:rFonts w:cstheme="minorHAnsi"/>
          <w:bCs/>
          <w:iCs/>
        </w:rPr>
        <w:t>a variety of programs housed at the</w:t>
      </w:r>
      <w:r w:rsidR="007702BB">
        <w:rPr>
          <w:rFonts w:cstheme="minorHAnsi"/>
          <w:bCs/>
          <w:iCs/>
        </w:rPr>
        <w:t xml:space="preserve"> </w:t>
      </w:r>
      <w:r w:rsidR="00796FEA" w:rsidRPr="0077594A">
        <w:rPr>
          <w:rFonts w:cstheme="minorHAnsi"/>
          <w:bCs/>
          <w:iCs/>
        </w:rPr>
        <w:t xml:space="preserve">North </w:t>
      </w:r>
      <w:r w:rsidR="002965B7">
        <w:rPr>
          <w:rFonts w:cstheme="minorHAnsi"/>
          <w:bCs/>
          <w:iCs/>
        </w:rPr>
        <w:t xml:space="preserve">Middle </w:t>
      </w:r>
      <w:r w:rsidR="00796FEA" w:rsidRPr="0077594A">
        <w:rPr>
          <w:rFonts w:cstheme="minorHAnsi"/>
          <w:bCs/>
          <w:iCs/>
        </w:rPr>
        <w:t>School</w:t>
      </w:r>
      <w:r w:rsidR="00184BAA">
        <w:rPr>
          <w:rStyle w:val="FootnoteReference"/>
          <w:rFonts w:cstheme="minorHAnsi"/>
          <w:bCs/>
          <w:iCs/>
        </w:rPr>
        <w:footnoteReference w:id="42"/>
      </w:r>
      <w:r w:rsidR="00184BAA">
        <w:rPr>
          <w:rFonts w:cstheme="minorHAnsi"/>
          <w:bCs/>
          <w:iCs/>
        </w:rPr>
        <w:t>---</w:t>
      </w:r>
      <w:r w:rsidR="00184BAA" w:rsidRPr="0077594A">
        <w:rPr>
          <w:rFonts w:cstheme="minorHAnsi"/>
          <w:bCs/>
          <w:iCs/>
        </w:rPr>
        <w:t xml:space="preserve"> </w:t>
      </w:r>
      <w:r w:rsidR="00796FEA" w:rsidRPr="0077594A">
        <w:rPr>
          <w:rFonts w:cstheme="minorHAnsi"/>
          <w:bCs/>
          <w:iCs/>
        </w:rPr>
        <w:t>including but not limited to</w:t>
      </w:r>
      <w:r w:rsidR="00184BAA">
        <w:rPr>
          <w:rFonts w:cstheme="minorHAnsi"/>
          <w:bCs/>
          <w:iCs/>
        </w:rPr>
        <w:t>---</w:t>
      </w:r>
      <w:r w:rsidR="00796FEA" w:rsidRPr="0077594A">
        <w:rPr>
          <w:rFonts w:cstheme="minorHAnsi"/>
          <w:bCs/>
          <w:iCs/>
        </w:rPr>
        <w:t>homework help, performing arts, sports and health and safety education.</w:t>
      </w:r>
    </w:p>
    <w:p w14:paraId="610CE48C" w14:textId="789D8C51" w:rsidR="0077594A" w:rsidRDefault="0077594A" w:rsidP="0077594A">
      <w:pPr>
        <w:tabs>
          <w:tab w:val="left" w:pos="360"/>
          <w:tab w:val="left" w:pos="720"/>
          <w:tab w:val="left" w:pos="1080"/>
          <w:tab w:val="left" w:pos="1440"/>
          <w:tab w:val="left" w:pos="1800"/>
          <w:tab w:val="left" w:pos="2160"/>
        </w:tabs>
        <w:ind w:left="1080" w:hanging="360"/>
        <w:rPr>
          <w:rFonts w:cstheme="minorHAnsi"/>
          <w:bCs/>
          <w:iCs/>
        </w:rPr>
      </w:pPr>
      <w:r>
        <w:rPr>
          <w:rFonts w:cstheme="minorHAnsi"/>
          <w:bCs/>
          <w:iCs/>
        </w:rPr>
        <w:t>2.</w:t>
      </w:r>
      <w:r>
        <w:rPr>
          <w:rFonts w:cstheme="minorHAnsi"/>
          <w:bCs/>
          <w:iCs/>
        </w:rPr>
        <w:tab/>
      </w:r>
      <w:r w:rsidR="00796FEA" w:rsidRPr="0077594A">
        <w:rPr>
          <w:rFonts w:cstheme="minorHAnsi"/>
          <w:bCs/>
          <w:iCs/>
        </w:rPr>
        <w:t xml:space="preserve">The Champions program partners with the district to support students excluded as a result of a long-term suspension or expulsion </w:t>
      </w:r>
      <w:r w:rsidR="000007A2">
        <w:rPr>
          <w:rFonts w:cstheme="minorHAnsi"/>
          <w:bCs/>
          <w:iCs/>
        </w:rPr>
        <w:t>as they</w:t>
      </w:r>
      <w:r w:rsidR="00796FEA" w:rsidRPr="0077594A">
        <w:rPr>
          <w:rFonts w:cstheme="minorHAnsi"/>
          <w:bCs/>
          <w:iCs/>
        </w:rPr>
        <w:t xml:space="preserve"> assimilate back into the community. In addition, Champions provides a mentoring program for </w:t>
      </w:r>
      <w:r w:rsidR="00FA5376">
        <w:rPr>
          <w:rFonts w:cstheme="minorHAnsi"/>
          <w:bCs/>
          <w:iCs/>
        </w:rPr>
        <w:t xml:space="preserve">students in </w:t>
      </w:r>
      <w:r w:rsidR="000007A2">
        <w:rPr>
          <w:rFonts w:cstheme="minorHAnsi"/>
          <w:bCs/>
          <w:iCs/>
        </w:rPr>
        <w:t xml:space="preserve">kindergarten through </w:t>
      </w:r>
      <w:r w:rsidR="00796FEA" w:rsidRPr="0077594A">
        <w:rPr>
          <w:rFonts w:cstheme="minorHAnsi"/>
          <w:bCs/>
          <w:iCs/>
        </w:rPr>
        <w:t>grade 12</w:t>
      </w:r>
      <w:r w:rsidR="00EF1368">
        <w:rPr>
          <w:rFonts w:cstheme="minorHAnsi"/>
          <w:bCs/>
          <w:iCs/>
        </w:rPr>
        <w:t xml:space="preserve">. The district </w:t>
      </w:r>
      <w:r w:rsidR="00EF1368" w:rsidRPr="0077594A">
        <w:rPr>
          <w:rFonts w:cstheme="minorHAnsi"/>
          <w:bCs/>
          <w:iCs/>
        </w:rPr>
        <w:t>provid</w:t>
      </w:r>
      <w:r w:rsidR="00EF1368">
        <w:rPr>
          <w:rFonts w:cstheme="minorHAnsi"/>
          <w:bCs/>
          <w:iCs/>
        </w:rPr>
        <w:t>es</w:t>
      </w:r>
      <w:r w:rsidR="00EF1368" w:rsidRPr="0077594A">
        <w:rPr>
          <w:rFonts w:cstheme="minorHAnsi"/>
          <w:bCs/>
          <w:iCs/>
        </w:rPr>
        <w:t xml:space="preserve"> </w:t>
      </w:r>
      <w:r w:rsidR="00796FEA" w:rsidRPr="0077594A">
        <w:rPr>
          <w:rFonts w:cstheme="minorHAnsi"/>
          <w:bCs/>
          <w:iCs/>
        </w:rPr>
        <w:t>transportation for mentees to and from the program.</w:t>
      </w:r>
    </w:p>
    <w:p w14:paraId="39B97B0F" w14:textId="4F1D0805" w:rsidR="0077594A" w:rsidRDefault="0077594A" w:rsidP="0077594A">
      <w:pPr>
        <w:tabs>
          <w:tab w:val="left" w:pos="360"/>
          <w:tab w:val="left" w:pos="720"/>
          <w:tab w:val="left" w:pos="1080"/>
          <w:tab w:val="left" w:pos="1440"/>
          <w:tab w:val="left" w:pos="1800"/>
          <w:tab w:val="left" w:pos="2160"/>
        </w:tabs>
        <w:ind w:left="1080" w:hanging="360"/>
        <w:rPr>
          <w:rFonts w:cstheme="minorHAnsi"/>
          <w:bCs/>
          <w:iCs/>
        </w:rPr>
      </w:pPr>
      <w:r>
        <w:rPr>
          <w:rFonts w:cstheme="minorHAnsi"/>
          <w:bCs/>
          <w:iCs/>
        </w:rPr>
        <w:t>3.</w:t>
      </w:r>
      <w:r>
        <w:rPr>
          <w:rFonts w:cstheme="minorHAnsi"/>
          <w:bCs/>
          <w:iCs/>
        </w:rPr>
        <w:tab/>
      </w:r>
      <w:r w:rsidR="00796FEA" w:rsidRPr="0077594A">
        <w:rPr>
          <w:rFonts w:cstheme="minorHAnsi"/>
          <w:bCs/>
          <w:iCs/>
        </w:rPr>
        <w:t>SABURA</w:t>
      </w:r>
      <w:r w:rsidR="00EF1368">
        <w:rPr>
          <w:rFonts w:cstheme="minorHAnsi"/>
          <w:bCs/>
          <w:iCs/>
        </w:rPr>
        <w:t>,</w:t>
      </w:r>
      <w:r w:rsidR="00C22DC2">
        <w:rPr>
          <w:rStyle w:val="FootnoteReference"/>
          <w:rFonts w:cstheme="minorHAnsi"/>
          <w:bCs/>
          <w:iCs/>
        </w:rPr>
        <w:footnoteReference w:id="43"/>
      </w:r>
      <w:r w:rsidR="00796FEA" w:rsidRPr="0077594A">
        <w:rPr>
          <w:rFonts w:cstheme="minorHAnsi"/>
          <w:bCs/>
          <w:iCs/>
        </w:rPr>
        <w:t xml:space="preserve"> an after-school program and camp</w:t>
      </w:r>
      <w:r w:rsidR="00EF1368">
        <w:rPr>
          <w:rFonts w:cstheme="minorHAnsi"/>
          <w:bCs/>
          <w:iCs/>
        </w:rPr>
        <w:t>,</w:t>
      </w:r>
      <w:r w:rsidR="00796FEA" w:rsidRPr="0077594A">
        <w:rPr>
          <w:rFonts w:cstheme="minorHAnsi"/>
          <w:bCs/>
          <w:iCs/>
        </w:rPr>
        <w:t xml:space="preserve"> </w:t>
      </w:r>
      <w:r w:rsidR="00EF1368">
        <w:rPr>
          <w:rFonts w:cstheme="minorHAnsi"/>
          <w:bCs/>
          <w:iCs/>
        </w:rPr>
        <w:t xml:space="preserve">is designed </w:t>
      </w:r>
      <w:r w:rsidR="00796FEA" w:rsidRPr="0077594A">
        <w:rPr>
          <w:rFonts w:cstheme="minorHAnsi"/>
          <w:bCs/>
          <w:iCs/>
        </w:rPr>
        <w:t xml:space="preserve">to engage and educate Cape Verdean students. </w:t>
      </w:r>
      <w:r w:rsidR="00EF1368">
        <w:rPr>
          <w:rFonts w:cstheme="minorHAnsi"/>
          <w:bCs/>
          <w:iCs/>
        </w:rPr>
        <w:t>In 2019-2020</w:t>
      </w:r>
      <w:r w:rsidR="0099469A">
        <w:rPr>
          <w:rFonts w:cstheme="minorHAnsi"/>
          <w:bCs/>
          <w:iCs/>
        </w:rPr>
        <w:t>,</w:t>
      </w:r>
      <w:r w:rsidR="00EF1368">
        <w:rPr>
          <w:rFonts w:cstheme="minorHAnsi"/>
          <w:bCs/>
          <w:iCs/>
        </w:rPr>
        <w:t xml:space="preserve"> t</w:t>
      </w:r>
      <w:r w:rsidR="00EF1368" w:rsidRPr="0077594A">
        <w:rPr>
          <w:rFonts w:cstheme="minorHAnsi"/>
          <w:bCs/>
          <w:iCs/>
        </w:rPr>
        <w:t xml:space="preserve">he </w:t>
      </w:r>
      <w:r w:rsidR="00796FEA" w:rsidRPr="0077594A">
        <w:rPr>
          <w:rFonts w:cstheme="minorHAnsi"/>
          <w:bCs/>
          <w:iCs/>
        </w:rPr>
        <w:t xml:space="preserve">program </w:t>
      </w:r>
      <w:r w:rsidR="00EF1368" w:rsidRPr="0077594A">
        <w:rPr>
          <w:rFonts w:cstheme="minorHAnsi"/>
          <w:bCs/>
          <w:iCs/>
        </w:rPr>
        <w:t>serv</w:t>
      </w:r>
      <w:r w:rsidR="00EF1368">
        <w:rPr>
          <w:rFonts w:cstheme="minorHAnsi"/>
          <w:bCs/>
          <w:iCs/>
        </w:rPr>
        <w:t>ed</w:t>
      </w:r>
      <w:r w:rsidR="00EF1368" w:rsidRPr="0077594A">
        <w:rPr>
          <w:rFonts w:cstheme="minorHAnsi"/>
          <w:bCs/>
          <w:iCs/>
        </w:rPr>
        <w:t xml:space="preserve"> </w:t>
      </w:r>
      <w:r w:rsidR="00796FEA" w:rsidRPr="0077594A">
        <w:rPr>
          <w:rFonts w:cstheme="minorHAnsi"/>
          <w:bCs/>
          <w:iCs/>
        </w:rPr>
        <w:t>200 students.</w:t>
      </w:r>
      <w:r w:rsidR="0099469A">
        <w:rPr>
          <w:rFonts w:cstheme="minorHAnsi"/>
          <w:bCs/>
          <w:iCs/>
        </w:rPr>
        <w:t xml:space="preserve"> </w:t>
      </w:r>
      <w:r w:rsidR="00796FEA" w:rsidRPr="0077594A">
        <w:rPr>
          <w:rFonts w:cstheme="minorHAnsi"/>
          <w:bCs/>
          <w:iCs/>
        </w:rPr>
        <w:t>Transportation is provided to students in grades 3 and 4 through grant funding.</w:t>
      </w:r>
    </w:p>
    <w:p w14:paraId="6535D004" w14:textId="035E604D" w:rsidR="0077594A" w:rsidRDefault="0077594A" w:rsidP="0077594A">
      <w:pPr>
        <w:tabs>
          <w:tab w:val="left" w:pos="360"/>
          <w:tab w:val="left" w:pos="720"/>
          <w:tab w:val="left" w:pos="1080"/>
          <w:tab w:val="left" w:pos="1440"/>
          <w:tab w:val="left" w:pos="1800"/>
          <w:tab w:val="left" w:pos="2160"/>
        </w:tabs>
        <w:ind w:left="1080" w:hanging="360"/>
        <w:rPr>
          <w:rFonts w:cstheme="minorHAnsi"/>
          <w:bCs/>
          <w:iCs/>
        </w:rPr>
      </w:pPr>
      <w:r>
        <w:rPr>
          <w:rFonts w:cstheme="minorHAnsi"/>
          <w:bCs/>
          <w:iCs/>
        </w:rPr>
        <w:t>4.</w:t>
      </w:r>
      <w:r>
        <w:rPr>
          <w:rFonts w:cstheme="minorHAnsi"/>
          <w:bCs/>
          <w:iCs/>
        </w:rPr>
        <w:tab/>
      </w:r>
      <w:r w:rsidR="00796FEA" w:rsidRPr="0077594A">
        <w:rPr>
          <w:rFonts w:cstheme="minorHAnsi"/>
          <w:bCs/>
          <w:iCs/>
        </w:rPr>
        <w:t>Community Schools provide</w:t>
      </w:r>
      <w:r w:rsidR="00EF1368">
        <w:rPr>
          <w:rFonts w:cstheme="minorHAnsi"/>
          <w:bCs/>
          <w:iCs/>
        </w:rPr>
        <w:t>s</w:t>
      </w:r>
      <w:r w:rsidR="00796FEA" w:rsidRPr="0077594A">
        <w:rPr>
          <w:rFonts w:cstheme="minorHAnsi"/>
          <w:bCs/>
          <w:iCs/>
        </w:rPr>
        <w:t xml:space="preserve"> </w:t>
      </w:r>
      <w:r w:rsidR="00EF1368" w:rsidRPr="0077594A">
        <w:rPr>
          <w:rFonts w:cstheme="minorHAnsi"/>
          <w:bCs/>
          <w:iCs/>
        </w:rPr>
        <w:t>aquatics, ESL, wrestling</w:t>
      </w:r>
      <w:r w:rsidR="00EF1368">
        <w:rPr>
          <w:rFonts w:cstheme="minorHAnsi"/>
          <w:bCs/>
          <w:iCs/>
        </w:rPr>
        <w:t>,</w:t>
      </w:r>
      <w:r w:rsidR="00EF1368" w:rsidRPr="0077594A">
        <w:rPr>
          <w:rFonts w:cstheme="minorHAnsi"/>
          <w:bCs/>
          <w:iCs/>
        </w:rPr>
        <w:t xml:space="preserve"> and drivers</w:t>
      </w:r>
      <w:r w:rsidR="00EF1368">
        <w:rPr>
          <w:rFonts w:cstheme="minorHAnsi"/>
          <w:bCs/>
          <w:iCs/>
        </w:rPr>
        <w:t>’</w:t>
      </w:r>
      <w:r w:rsidR="00EF1368" w:rsidRPr="0077594A">
        <w:rPr>
          <w:rFonts w:cstheme="minorHAnsi"/>
          <w:bCs/>
          <w:iCs/>
        </w:rPr>
        <w:t xml:space="preserve"> education classes</w:t>
      </w:r>
      <w:r w:rsidR="00796FEA" w:rsidRPr="0077594A">
        <w:rPr>
          <w:rFonts w:cstheme="minorHAnsi"/>
          <w:bCs/>
          <w:iCs/>
        </w:rPr>
        <w:t xml:space="preserve"> from Monday to Thursday</w:t>
      </w:r>
      <w:r w:rsidR="00EF1368">
        <w:rPr>
          <w:rFonts w:cstheme="minorHAnsi"/>
          <w:bCs/>
          <w:iCs/>
        </w:rPr>
        <w:t>. It is</w:t>
      </w:r>
      <w:r w:rsidR="00796FEA" w:rsidRPr="0077594A">
        <w:rPr>
          <w:rFonts w:cstheme="minorHAnsi"/>
          <w:bCs/>
          <w:iCs/>
        </w:rPr>
        <w:t xml:space="preserve"> supported by SABURA and</w:t>
      </w:r>
      <w:r w:rsidR="00380422">
        <w:rPr>
          <w:rFonts w:cstheme="minorHAnsi"/>
          <w:bCs/>
          <w:iCs/>
        </w:rPr>
        <w:t xml:space="preserve"> the</w:t>
      </w:r>
      <w:r w:rsidR="00796FEA" w:rsidRPr="0077594A">
        <w:rPr>
          <w:rFonts w:cstheme="minorHAnsi"/>
          <w:bCs/>
          <w:iCs/>
        </w:rPr>
        <w:t xml:space="preserve"> Brockton Association for Retarded Citizens (ARC)</w:t>
      </w:r>
      <w:r w:rsidR="00CC0EA5">
        <w:rPr>
          <w:rFonts w:cstheme="minorHAnsi"/>
          <w:bCs/>
          <w:iCs/>
        </w:rPr>
        <w:t xml:space="preserve">.  </w:t>
      </w:r>
    </w:p>
    <w:p w14:paraId="6B753798" w14:textId="3ABDD5D1" w:rsidR="00796FEA" w:rsidRPr="0077594A" w:rsidRDefault="0077594A" w:rsidP="0077594A">
      <w:pPr>
        <w:tabs>
          <w:tab w:val="left" w:pos="360"/>
          <w:tab w:val="left" w:pos="720"/>
          <w:tab w:val="left" w:pos="1080"/>
          <w:tab w:val="left" w:pos="1440"/>
          <w:tab w:val="left" w:pos="1800"/>
          <w:tab w:val="left" w:pos="2160"/>
        </w:tabs>
        <w:ind w:left="1080" w:hanging="360"/>
        <w:rPr>
          <w:rFonts w:cstheme="minorHAnsi"/>
          <w:bCs/>
          <w:iCs/>
        </w:rPr>
      </w:pPr>
      <w:r>
        <w:rPr>
          <w:rFonts w:cstheme="minorHAnsi"/>
          <w:bCs/>
          <w:iCs/>
        </w:rPr>
        <w:t>5.</w:t>
      </w:r>
      <w:r>
        <w:rPr>
          <w:rFonts w:cstheme="minorHAnsi"/>
          <w:bCs/>
          <w:iCs/>
        </w:rPr>
        <w:tab/>
      </w:r>
      <w:r w:rsidR="00796FEA" w:rsidRPr="0077594A">
        <w:rPr>
          <w:rFonts w:cstheme="minorHAnsi"/>
          <w:bCs/>
          <w:iCs/>
        </w:rPr>
        <w:t>Commitment to be Healthy Accountable Responsible and Motivated Students (CHARMS</w:t>
      </w:r>
      <w:r w:rsidR="00416B5B">
        <w:rPr>
          <w:rFonts w:cstheme="minorHAnsi"/>
          <w:bCs/>
          <w:iCs/>
        </w:rPr>
        <w:t>)</w:t>
      </w:r>
      <w:r w:rsidR="00796FEA" w:rsidRPr="0077594A">
        <w:rPr>
          <w:rFonts w:cstheme="minorHAnsi"/>
          <w:bCs/>
          <w:iCs/>
        </w:rPr>
        <w:t xml:space="preserve"> is a mentoring program for girls in grades 6-8. The </w:t>
      </w:r>
      <w:r w:rsidR="0099469A">
        <w:rPr>
          <w:rFonts w:cstheme="minorHAnsi"/>
          <w:bCs/>
          <w:iCs/>
        </w:rPr>
        <w:t>after-</w:t>
      </w:r>
      <w:r w:rsidR="00416B5B">
        <w:rPr>
          <w:rFonts w:cstheme="minorHAnsi"/>
          <w:bCs/>
          <w:iCs/>
        </w:rPr>
        <w:t xml:space="preserve">school </w:t>
      </w:r>
      <w:r w:rsidR="00796FEA" w:rsidRPr="0077594A">
        <w:rPr>
          <w:rFonts w:cstheme="minorHAnsi"/>
          <w:bCs/>
          <w:iCs/>
        </w:rPr>
        <w:t xml:space="preserve">program, </w:t>
      </w:r>
      <w:r w:rsidR="00416B5B">
        <w:rPr>
          <w:rFonts w:cstheme="minorHAnsi"/>
          <w:bCs/>
          <w:iCs/>
        </w:rPr>
        <w:t xml:space="preserve"> </w:t>
      </w:r>
      <w:r w:rsidR="0099469A">
        <w:rPr>
          <w:rFonts w:cstheme="minorHAnsi"/>
          <w:bCs/>
          <w:iCs/>
        </w:rPr>
        <w:t xml:space="preserve">which is </w:t>
      </w:r>
      <w:r w:rsidR="00416B5B">
        <w:rPr>
          <w:rFonts w:cstheme="minorHAnsi"/>
          <w:bCs/>
          <w:iCs/>
        </w:rPr>
        <w:t xml:space="preserve">in session for </w:t>
      </w:r>
      <w:r w:rsidR="00796FEA" w:rsidRPr="0077594A">
        <w:rPr>
          <w:rFonts w:cstheme="minorHAnsi"/>
          <w:bCs/>
          <w:iCs/>
        </w:rPr>
        <w:t>37</w:t>
      </w:r>
      <w:r w:rsidR="00416B5B">
        <w:rPr>
          <w:rFonts w:cstheme="minorHAnsi"/>
          <w:bCs/>
          <w:iCs/>
        </w:rPr>
        <w:t xml:space="preserve"> </w:t>
      </w:r>
      <w:r w:rsidR="0099469A">
        <w:rPr>
          <w:rFonts w:cstheme="minorHAnsi"/>
          <w:bCs/>
          <w:iCs/>
        </w:rPr>
        <w:t xml:space="preserve">to </w:t>
      </w:r>
      <w:r w:rsidR="00796FEA" w:rsidRPr="0077594A">
        <w:rPr>
          <w:rFonts w:cstheme="minorHAnsi"/>
          <w:bCs/>
          <w:iCs/>
        </w:rPr>
        <w:t xml:space="preserve">40 weeks </w:t>
      </w:r>
      <w:r w:rsidR="0099469A">
        <w:rPr>
          <w:rFonts w:cstheme="minorHAnsi"/>
          <w:bCs/>
          <w:iCs/>
        </w:rPr>
        <w:t xml:space="preserve">during the school year </w:t>
      </w:r>
      <w:r w:rsidR="00796FEA" w:rsidRPr="0077594A">
        <w:rPr>
          <w:rFonts w:cstheme="minorHAnsi"/>
          <w:bCs/>
          <w:iCs/>
        </w:rPr>
        <w:t>and</w:t>
      </w:r>
      <w:r w:rsidR="00416B5B">
        <w:rPr>
          <w:rFonts w:cstheme="minorHAnsi"/>
          <w:bCs/>
          <w:iCs/>
        </w:rPr>
        <w:t xml:space="preserve"> </w:t>
      </w:r>
      <w:r w:rsidR="00796FEA" w:rsidRPr="0077594A">
        <w:rPr>
          <w:rFonts w:cstheme="minorHAnsi"/>
          <w:bCs/>
          <w:iCs/>
        </w:rPr>
        <w:t>during the summer</w:t>
      </w:r>
      <w:r w:rsidR="00416B5B">
        <w:rPr>
          <w:rFonts w:cstheme="minorHAnsi"/>
          <w:bCs/>
          <w:iCs/>
        </w:rPr>
        <w:t>,</w:t>
      </w:r>
      <w:r w:rsidR="00796FEA" w:rsidRPr="0077594A">
        <w:rPr>
          <w:rFonts w:cstheme="minorHAnsi"/>
          <w:bCs/>
          <w:iCs/>
        </w:rPr>
        <w:t xml:space="preserve"> targets girls with high suspension rates.</w:t>
      </w:r>
    </w:p>
    <w:p w14:paraId="0AE2B0D1" w14:textId="306D570A" w:rsidR="00796FEA" w:rsidRPr="004253BF" w:rsidRDefault="00796FEA" w:rsidP="00796FEA">
      <w:pPr>
        <w:tabs>
          <w:tab w:val="left" w:pos="0"/>
          <w:tab w:val="left" w:pos="360"/>
          <w:tab w:val="left" w:pos="720"/>
          <w:tab w:val="left" w:pos="1080"/>
          <w:tab w:val="left" w:pos="1440"/>
          <w:tab w:val="left" w:pos="1800"/>
          <w:tab w:val="left" w:pos="2160"/>
        </w:tabs>
        <w:rPr>
          <w:rFonts w:cstheme="minorHAnsi"/>
        </w:rPr>
      </w:pPr>
      <w:r w:rsidRPr="004253BF">
        <w:rPr>
          <w:rFonts w:cstheme="minorHAnsi"/>
          <w:b/>
          <w:bCs/>
        </w:rPr>
        <w:t>Impact:</w:t>
      </w:r>
      <w:r w:rsidRPr="004253BF">
        <w:rPr>
          <w:rFonts w:cstheme="minorHAnsi"/>
          <w:b/>
          <w:bCs/>
        </w:rPr>
        <w:tab/>
        <w:t xml:space="preserve"> </w:t>
      </w:r>
      <w:r w:rsidRPr="004253BF">
        <w:rPr>
          <w:rFonts w:cstheme="minorHAnsi"/>
        </w:rPr>
        <w:t xml:space="preserve">By establishing strong </w:t>
      </w:r>
      <w:r w:rsidR="009B6398">
        <w:rPr>
          <w:rFonts w:cstheme="minorHAnsi"/>
        </w:rPr>
        <w:t xml:space="preserve">collaborative </w:t>
      </w:r>
      <w:r w:rsidRPr="004253BF">
        <w:rPr>
          <w:rFonts w:cstheme="minorHAnsi"/>
        </w:rPr>
        <w:t xml:space="preserve">relationships with </w:t>
      </w:r>
      <w:r w:rsidR="009B6398">
        <w:rPr>
          <w:rFonts w:cstheme="minorHAnsi"/>
        </w:rPr>
        <w:t xml:space="preserve">families and </w:t>
      </w:r>
      <w:r w:rsidRPr="004253BF">
        <w:rPr>
          <w:rFonts w:cstheme="minorHAnsi"/>
        </w:rPr>
        <w:t>community</w:t>
      </w:r>
      <w:r w:rsidR="000E249B">
        <w:rPr>
          <w:rFonts w:cstheme="minorHAnsi"/>
        </w:rPr>
        <w:t xml:space="preserve"> partners, </w:t>
      </w:r>
      <w:r w:rsidRPr="004253BF">
        <w:rPr>
          <w:rFonts w:cstheme="minorHAnsi"/>
        </w:rPr>
        <w:t>the district increases family engagement</w:t>
      </w:r>
      <w:r w:rsidR="005164B0">
        <w:rPr>
          <w:rFonts w:cstheme="minorHAnsi"/>
        </w:rPr>
        <w:t xml:space="preserve"> in the schools </w:t>
      </w:r>
      <w:r w:rsidR="00871CFA">
        <w:rPr>
          <w:rFonts w:cstheme="minorHAnsi"/>
        </w:rPr>
        <w:t>while</w:t>
      </w:r>
      <w:r w:rsidR="005164B0">
        <w:rPr>
          <w:rFonts w:cstheme="minorHAnsi"/>
        </w:rPr>
        <w:t xml:space="preserve"> provid</w:t>
      </w:r>
      <w:r w:rsidR="00871CFA">
        <w:rPr>
          <w:rFonts w:cstheme="minorHAnsi"/>
        </w:rPr>
        <w:t>ing</w:t>
      </w:r>
      <w:r w:rsidR="005164B0">
        <w:rPr>
          <w:rFonts w:cstheme="minorHAnsi"/>
        </w:rPr>
        <w:t xml:space="preserve"> important </w:t>
      </w:r>
      <w:r w:rsidR="00871CFA">
        <w:rPr>
          <w:rFonts w:cstheme="minorHAnsi"/>
        </w:rPr>
        <w:t>after</w:t>
      </w:r>
      <w:r w:rsidR="0099469A">
        <w:rPr>
          <w:rFonts w:cstheme="minorHAnsi"/>
        </w:rPr>
        <w:t>-</w:t>
      </w:r>
      <w:r w:rsidR="00871CFA">
        <w:rPr>
          <w:rFonts w:cstheme="minorHAnsi"/>
        </w:rPr>
        <w:t>school</w:t>
      </w:r>
      <w:r w:rsidR="000E249B">
        <w:rPr>
          <w:rFonts w:cstheme="minorHAnsi"/>
        </w:rPr>
        <w:t>, summer</w:t>
      </w:r>
      <w:r w:rsidR="00871CFA">
        <w:rPr>
          <w:rFonts w:cstheme="minorHAnsi"/>
        </w:rPr>
        <w:t xml:space="preserve"> and evening programs for students and families</w:t>
      </w:r>
      <w:r>
        <w:rPr>
          <w:rFonts w:cstheme="minorHAnsi"/>
        </w:rPr>
        <w:t>.</w:t>
      </w:r>
      <w:r w:rsidRPr="004253BF">
        <w:rPr>
          <w:rFonts w:cstheme="minorHAnsi"/>
        </w:rPr>
        <w:t xml:space="preserve"> </w:t>
      </w:r>
      <w:r w:rsidR="00D27DF7">
        <w:rPr>
          <w:rFonts w:cstheme="minorHAnsi"/>
        </w:rPr>
        <w:t xml:space="preserve">These </w:t>
      </w:r>
      <w:r w:rsidR="00871CFA">
        <w:rPr>
          <w:rFonts w:cstheme="minorHAnsi"/>
        </w:rPr>
        <w:t>opportunities</w:t>
      </w:r>
      <w:r>
        <w:rPr>
          <w:rFonts w:cstheme="minorHAnsi"/>
        </w:rPr>
        <w:t xml:space="preserve"> </w:t>
      </w:r>
      <w:r w:rsidR="00332324">
        <w:rPr>
          <w:rFonts w:cstheme="minorHAnsi"/>
        </w:rPr>
        <w:t>involve</w:t>
      </w:r>
      <w:r w:rsidR="00332324" w:rsidRPr="004253BF">
        <w:rPr>
          <w:rFonts w:cstheme="minorHAnsi"/>
        </w:rPr>
        <w:t xml:space="preserve"> </w:t>
      </w:r>
      <w:r w:rsidRPr="004253BF">
        <w:rPr>
          <w:rFonts w:cstheme="minorHAnsi"/>
        </w:rPr>
        <w:t>families in their students’ education</w:t>
      </w:r>
      <w:r>
        <w:rPr>
          <w:rFonts w:cstheme="minorHAnsi"/>
        </w:rPr>
        <w:t xml:space="preserve"> while </w:t>
      </w:r>
      <w:r w:rsidRPr="004253BF">
        <w:rPr>
          <w:rFonts w:cstheme="minorHAnsi"/>
        </w:rPr>
        <w:t>supporting students’ academic progress and behavioral, social, and emotional development</w:t>
      </w:r>
      <w:r w:rsidR="00B17B33">
        <w:rPr>
          <w:rFonts w:cstheme="minorHAnsi"/>
        </w:rPr>
        <w:t xml:space="preserve"> and well-being</w:t>
      </w:r>
      <w:r w:rsidRPr="004253BF">
        <w:rPr>
          <w:rFonts w:cstheme="minorHAnsi"/>
        </w:rPr>
        <w:t>.</w:t>
      </w:r>
    </w:p>
    <w:p w14:paraId="51B4DC09" w14:textId="2EA169B3" w:rsidR="00274BEF" w:rsidRDefault="00274BEF" w:rsidP="00796FEA">
      <w:pPr>
        <w:tabs>
          <w:tab w:val="left" w:pos="0"/>
          <w:tab w:val="left" w:pos="360"/>
          <w:tab w:val="left" w:pos="720"/>
          <w:tab w:val="left" w:pos="1440"/>
          <w:tab w:val="left" w:pos="1800"/>
          <w:tab w:val="left" w:pos="2160"/>
        </w:tabs>
        <w:rPr>
          <w:rFonts w:cstheme="minorHAnsi"/>
          <w:b/>
          <w:i/>
          <w:iCs/>
          <w:sz w:val="28"/>
          <w:szCs w:val="28"/>
        </w:rPr>
      </w:pPr>
    </w:p>
    <w:p w14:paraId="35A5F94C" w14:textId="55379DFD" w:rsidR="00796FEA" w:rsidRPr="008211FC" w:rsidRDefault="00796FEA" w:rsidP="00796FEA">
      <w:pPr>
        <w:tabs>
          <w:tab w:val="left" w:pos="0"/>
          <w:tab w:val="left" w:pos="360"/>
          <w:tab w:val="left" w:pos="720"/>
          <w:tab w:val="left" w:pos="1440"/>
          <w:tab w:val="left" w:pos="1800"/>
          <w:tab w:val="left" w:pos="2160"/>
        </w:tabs>
        <w:rPr>
          <w:rFonts w:cstheme="minorHAnsi"/>
          <w:i/>
          <w:iCs/>
          <w:sz w:val="28"/>
          <w:szCs w:val="28"/>
        </w:rPr>
      </w:pPr>
      <w:r w:rsidRPr="008211FC">
        <w:rPr>
          <w:rFonts w:cstheme="minorHAnsi"/>
          <w:b/>
          <w:i/>
          <w:iCs/>
          <w:sz w:val="28"/>
          <w:szCs w:val="28"/>
        </w:rPr>
        <w:lastRenderedPageBreak/>
        <w:t>Challenges and Areas for Growth</w:t>
      </w:r>
    </w:p>
    <w:p w14:paraId="3B59BB5E" w14:textId="19092721" w:rsidR="00796FEA" w:rsidRPr="004253BF" w:rsidRDefault="0077594A" w:rsidP="00796FEA">
      <w:pPr>
        <w:tabs>
          <w:tab w:val="left" w:pos="360"/>
          <w:tab w:val="left" w:pos="720"/>
          <w:tab w:val="left" w:pos="1080"/>
          <w:tab w:val="left" w:pos="1440"/>
          <w:tab w:val="left" w:pos="1800"/>
        </w:tabs>
        <w:ind w:left="360" w:hanging="360"/>
        <w:rPr>
          <w:rFonts w:cstheme="minorHAnsi"/>
          <w:b/>
          <w:i/>
          <w:color w:val="0D0D0D" w:themeColor="text1" w:themeTint="F2"/>
        </w:rPr>
      </w:pPr>
      <w:bookmarkStart w:id="33" w:name="_Hlk44498868"/>
      <w:r>
        <w:rPr>
          <w:rFonts w:cstheme="minorHAnsi"/>
          <w:b/>
          <w:color w:val="0D0D0D" w:themeColor="text1" w:themeTint="F2"/>
        </w:rPr>
        <w:t>2</w:t>
      </w:r>
      <w:r w:rsidR="00796FEA" w:rsidRPr="004253BF">
        <w:rPr>
          <w:rFonts w:cstheme="minorHAnsi"/>
          <w:b/>
          <w:color w:val="0D0D0D" w:themeColor="text1" w:themeTint="F2"/>
        </w:rPr>
        <w:t>.</w:t>
      </w:r>
      <w:r w:rsidR="00274BEF">
        <w:rPr>
          <w:rFonts w:cstheme="minorHAnsi"/>
          <w:b/>
          <w:color w:val="0D0D0D" w:themeColor="text1" w:themeTint="F2"/>
        </w:rPr>
        <w:tab/>
      </w:r>
      <w:r w:rsidR="00922010" w:rsidRPr="00F34F56">
        <w:rPr>
          <w:rFonts w:cstheme="minorHAnsi"/>
          <w:b/>
          <w:bCs/>
        </w:rPr>
        <w:t xml:space="preserve">All </w:t>
      </w:r>
      <w:r w:rsidR="00922010">
        <w:rPr>
          <w:rFonts w:cstheme="minorHAnsi"/>
          <w:b/>
          <w:bCs/>
        </w:rPr>
        <w:t xml:space="preserve">district </w:t>
      </w:r>
      <w:r w:rsidR="00922010" w:rsidRPr="00F34F56">
        <w:rPr>
          <w:rFonts w:cstheme="minorHAnsi"/>
          <w:b/>
          <w:bCs/>
        </w:rPr>
        <w:t>students do not have access to the least restrictive environment</w:t>
      </w:r>
      <w:r w:rsidR="00922010">
        <w:rPr>
          <w:rFonts w:cstheme="minorHAnsi"/>
          <w:b/>
          <w:bCs/>
        </w:rPr>
        <w:t>.</w:t>
      </w:r>
      <w:r w:rsidR="00922010" w:rsidRPr="00F34F56">
        <w:rPr>
          <w:rFonts w:cstheme="minorHAnsi"/>
          <w:b/>
          <w:bCs/>
        </w:rPr>
        <w:t xml:space="preserve"> </w:t>
      </w:r>
      <w:r w:rsidR="00922010">
        <w:rPr>
          <w:rFonts w:cstheme="minorHAnsi"/>
          <w:b/>
          <w:bCs/>
        </w:rPr>
        <w:t>C</w:t>
      </w:r>
      <w:r w:rsidR="00922010" w:rsidRPr="00F34F56">
        <w:rPr>
          <w:rFonts w:cstheme="minorHAnsi"/>
          <w:b/>
          <w:bCs/>
        </w:rPr>
        <w:t>o-teaching models are not adequately supported.</w:t>
      </w:r>
    </w:p>
    <w:p w14:paraId="7C820BA5" w14:textId="78DA76D4" w:rsidR="00591DC3" w:rsidRDefault="00922010" w:rsidP="00781A47">
      <w:pPr>
        <w:tabs>
          <w:tab w:val="left" w:pos="360"/>
          <w:tab w:val="left" w:pos="720"/>
          <w:tab w:val="left" w:pos="1080"/>
          <w:tab w:val="left" w:pos="1440"/>
          <w:tab w:val="left" w:pos="1800"/>
          <w:tab w:val="left" w:pos="2160"/>
        </w:tabs>
        <w:ind w:left="720" w:hanging="360"/>
        <w:rPr>
          <w:rFonts w:cstheme="minorHAnsi"/>
        </w:rPr>
      </w:pPr>
      <w:bookmarkStart w:id="34" w:name="_Hlk39222955"/>
      <w:r>
        <w:rPr>
          <w:rFonts w:cstheme="minorHAnsi"/>
          <w:b/>
          <w:bCs/>
        </w:rPr>
        <w:t>A</w:t>
      </w:r>
      <w:r w:rsidR="0077594A" w:rsidRPr="0077594A">
        <w:rPr>
          <w:rFonts w:cstheme="minorHAnsi"/>
          <w:b/>
          <w:bCs/>
        </w:rPr>
        <w:t>.</w:t>
      </w:r>
      <w:r w:rsidR="0077594A">
        <w:rPr>
          <w:rFonts w:cstheme="minorHAnsi"/>
        </w:rPr>
        <w:t xml:space="preserve"> </w:t>
      </w:r>
      <w:r w:rsidR="001B0118">
        <w:rPr>
          <w:rFonts w:cstheme="minorHAnsi"/>
        </w:rPr>
        <w:tab/>
      </w:r>
      <w:r w:rsidR="00591DC3" w:rsidRPr="00591DC3">
        <w:rPr>
          <w:rFonts w:cstheme="minorHAnsi"/>
        </w:rPr>
        <w:t xml:space="preserve">The district has not ensured the appropriate assignment of students with disabilities to educational supports in the least restrictive environment. </w:t>
      </w:r>
    </w:p>
    <w:p w14:paraId="68F737DB" w14:textId="1825DAE2" w:rsidR="00796FEA" w:rsidRPr="0077594A" w:rsidRDefault="00591DC3" w:rsidP="00177F96">
      <w:pPr>
        <w:tabs>
          <w:tab w:val="left" w:pos="360"/>
          <w:tab w:val="left" w:pos="720"/>
          <w:tab w:val="left" w:pos="1080"/>
          <w:tab w:val="left" w:pos="1440"/>
          <w:tab w:val="left" w:pos="1800"/>
          <w:tab w:val="left" w:pos="2160"/>
        </w:tabs>
        <w:ind w:left="1080" w:hanging="720"/>
        <w:rPr>
          <w:rFonts w:cstheme="minorHAnsi"/>
        </w:rPr>
      </w:pPr>
      <w:r>
        <w:rPr>
          <w:rFonts w:cstheme="minorHAnsi"/>
          <w:b/>
          <w:bCs/>
        </w:rPr>
        <w:tab/>
      </w:r>
      <w:r w:rsidRPr="00177F96">
        <w:rPr>
          <w:rFonts w:cstheme="minorHAnsi"/>
        </w:rPr>
        <w:t>1.</w:t>
      </w:r>
      <w:r w:rsidRPr="00591DC3">
        <w:rPr>
          <w:rFonts w:cstheme="minorHAnsi"/>
        </w:rPr>
        <w:tab/>
      </w:r>
      <w:r w:rsidR="00E77BC3">
        <w:rPr>
          <w:rFonts w:cstheme="minorHAnsi"/>
        </w:rPr>
        <w:t xml:space="preserve">According to </w:t>
      </w:r>
      <w:r w:rsidR="00AD2D4E">
        <w:rPr>
          <w:rFonts w:cstheme="minorHAnsi"/>
        </w:rPr>
        <w:t>DESE data</w:t>
      </w:r>
      <w:r w:rsidR="00851A01">
        <w:rPr>
          <w:rFonts w:cstheme="minorHAnsi"/>
        </w:rPr>
        <w:t>,</w:t>
      </w:r>
      <w:r w:rsidR="00796FEA" w:rsidRPr="0077594A">
        <w:rPr>
          <w:rFonts w:cstheme="minorHAnsi"/>
        </w:rPr>
        <w:t xml:space="preserve"> in </w:t>
      </w:r>
      <w:r w:rsidR="001017EC">
        <w:rPr>
          <w:rFonts w:cstheme="minorHAnsi"/>
        </w:rPr>
        <w:t>school year</w:t>
      </w:r>
      <w:r w:rsidR="001017EC" w:rsidRPr="0077594A">
        <w:rPr>
          <w:rFonts w:cstheme="minorHAnsi"/>
        </w:rPr>
        <w:t xml:space="preserve"> </w:t>
      </w:r>
      <w:r w:rsidR="00796FEA" w:rsidRPr="0077594A">
        <w:rPr>
          <w:rFonts w:cstheme="minorHAnsi"/>
        </w:rPr>
        <w:t>2019-</w:t>
      </w:r>
      <w:r w:rsidR="001017EC">
        <w:rPr>
          <w:rFonts w:cstheme="minorHAnsi"/>
        </w:rPr>
        <w:t>20</w:t>
      </w:r>
      <w:r w:rsidR="00796FEA" w:rsidRPr="0077594A">
        <w:rPr>
          <w:rFonts w:cstheme="minorHAnsi"/>
        </w:rPr>
        <w:t xml:space="preserve">20, 8 percent of </w:t>
      </w:r>
      <w:r w:rsidR="00AD2D4E">
        <w:rPr>
          <w:rFonts w:cstheme="minorHAnsi"/>
        </w:rPr>
        <w:t xml:space="preserve">district </w:t>
      </w:r>
      <w:r w:rsidR="00796FEA" w:rsidRPr="0077594A">
        <w:rPr>
          <w:rFonts w:cstheme="minorHAnsi"/>
        </w:rPr>
        <w:t xml:space="preserve">students aged 6-21 with </w:t>
      </w:r>
      <w:r w:rsidR="00C41566">
        <w:rPr>
          <w:rFonts w:cstheme="minorHAnsi"/>
        </w:rPr>
        <w:t>disabilities</w:t>
      </w:r>
      <w:r w:rsidR="00796FEA" w:rsidRPr="0077594A">
        <w:rPr>
          <w:rFonts w:cstheme="minorHAnsi"/>
        </w:rPr>
        <w:t xml:space="preserve"> </w:t>
      </w:r>
      <w:r w:rsidR="00E77BC3">
        <w:rPr>
          <w:rFonts w:cstheme="minorHAnsi"/>
        </w:rPr>
        <w:t xml:space="preserve">were </w:t>
      </w:r>
      <w:r w:rsidR="0084361E">
        <w:rPr>
          <w:rFonts w:cstheme="minorHAnsi"/>
        </w:rPr>
        <w:t xml:space="preserve">educated in </w:t>
      </w:r>
      <w:r w:rsidR="00796FEA" w:rsidRPr="0077594A">
        <w:rPr>
          <w:rFonts w:cstheme="minorHAnsi"/>
        </w:rPr>
        <w:t>partial</w:t>
      </w:r>
      <w:r w:rsidR="0084361E">
        <w:rPr>
          <w:rFonts w:cstheme="minorHAnsi"/>
        </w:rPr>
        <w:t xml:space="preserve"> </w:t>
      </w:r>
      <w:r w:rsidR="0084361E" w:rsidRPr="0077594A">
        <w:rPr>
          <w:rFonts w:cstheme="minorHAnsi"/>
        </w:rPr>
        <w:t>inclu</w:t>
      </w:r>
      <w:r w:rsidR="0084361E">
        <w:rPr>
          <w:rFonts w:cstheme="minorHAnsi"/>
        </w:rPr>
        <w:t xml:space="preserve">sion </w:t>
      </w:r>
      <w:r w:rsidR="00796FEA" w:rsidRPr="0077594A">
        <w:rPr>
          <w:rFonts w:cstheme="minorHAnsi"/>
        </w:rPr>
        <w:t>in general education classroom</w:t>
      </w:r>
      <w:r w:rsidR="0084361E">
        <w:rPr>
          <w:rFonts w:cstheme="minorHAnsi"/>
        </w:rPr>
        <w:t>s</w:t>
      </w:r>
      <w:r w:rsidR="00796FEA" w:rsidRPr="0077594A">
        <w:rPr>
          <w:rFonts w:cstheme="minorHAnsi"/>
        </w:rPr>
        <w:t xml:space="preserve"> as compared </w:t>
      </w:r>
      <w:r w:rsidR="001017EC">
        <w:rPr>
          <w:rFonts w:cstheme="minorHAnsi"/>
        </w:rPr>
        <w:t>with</w:t>
      </w:r>
      <w:r w:rsidR="001017EC" w:rsidRPr="0077594A">
        <w:rPr>
          <w:rFonts w:cstheme="minorHAnsi"/>
        </w:rPr>
        <w:t xml:space="preserve"> </w:t>
      </w:r>
      <w:r w:rsidR="00796FEA" w:rsidRPr="0077594A">
        <w:rPr>
          <w:rFonts w:cstheme="minorHAnsi"/>
        </w:rPr>
        <w:t>the state rate of 14 percent</w:t>
      </w:r>
      <w:r w:rsidR="00851A01">
        <w:rPr>
          <w:rFonts w:cstheme="minorHAnsi"/>
        </w:rPr>
        <w:t xml:space="preserve">. </w:t>
      </w:r>
      <w:r w:rsidR="00C41566" w:rsidDel="0084361E">
        <w:rPr>
          <w:rFonts w:cstheme="minorHAnsi"/>
          <w:b/>
          <w:bCs/>
        </w:rPr>
        <w:t xml:space="preserve"> </w:t>
      </w:r>
      <w:r w:rsidR="0086764A">
        <w:rPr>
          <w:rFonts w:cstheme="minorHAnsi"/>
        </w:rPr>
        <w:t>In a</w:t>
      </w:r>
      <w:r w:rsidR="0086764A" w:rsidRPr="0077594A">
        <w:rPr>
          <w:rFonts w:cstheme="minorHAnsi"/>
        </w:rPr>
        <w:t>ddition</w:t>
      </w:r>
      <w:r w:rsidR="00796FEA" w:rsidRPr="0077594A">
        <w:rPr>
          <w:rFonts w:cstheme="minorHAnsi"/>
        </w:rPr>
        <w:t xml:space="preserve">, </w:t>
      </w:r>
      <w:r w:rsidR="00B72EEE">
        <w:rPr>
          <w:rFonts w:cstheme="minorHAnsi"/>
        </w:rPr>
        <w:t>27</w:t>
      </w:r>
      <w:r w:rsidR="00796FEA" w:rsidRPr="0077594A">
        <w:rPr>
          <w:rFonts w:cstheme="minorHAnsi"/>
        </w:rPr>
        <w:t xml:space="preserve"> percent of </w:t>
      </w:r>
      <w:r w:rsidR="001017EC">
        <w:rPr>
          <w:rFonts w:cstheme="minorHAnsi"/>
        </w:rPr>
        <w:t>students with disabilities</w:t>
      </w:r>
      <w:r w:rsidR="001017EC" w:rsidRPr="0077594A">
        <w:rPr>
          <w:rFonts w:cstheme="minorHAnsi"/>
        </w:rPr>
        <w:t xml:space="preserve"> </w:t>
      </w:r>
      <w:r w:rsidR="00796FEA" w:rsidRPr="0077594A">
        <w:rPr>
          <w:rFonts w:cstheme="minorHAnsi"/>
        </w:rPr>
        <w:t xml:space="preserve">are </w:t>
      </w:r>
      <w:r w:rsidR="00C41566">
        <w:rPr>
          <w:rFonts w:cstheme="minorHAnsi"/>
        </w:rPr>
        <w:t>educat</w:t>
      </w:r>
      <w:r w:rsidR="001017EC">
        <w:rPr>
          <w:rFonts w:cstheme="minorHAnsi"/>
        </w:rPr>
        <w:t>ed</w:t>
      </w:r>
      <w:r w:rsidR="001017EC" w:rsidRPr="0077594A">
        <w:rPr>
          <w:rFonts w:cstheme="minorHAnsi"/>
        </w:rPr>
        <w:t xml:space="preserve"> </w:t>
      </w:r>
      <w:r w:rsidR="00796FEA" w:rsidRPr="0077594A">
        <w:rPr>
          <w:rFonts w:cstheme="minorHAnsi"/>
        </w:rPr>
        <w:t xml:space="preserve">in substantially separate </w:t>
      </w:r>
      <w:r w:rsidR="00C41566">
        <w:rPr>
          <w:rFonts w:cstheme="minorHAnsi"/>
        </w:rPr>
        <w:t>placements</w:t>
      </w:r>
      <w:r w:rsidR="00F9441F">
        <w:rPr>
          <w:rFonts w:cstheme="minorHAnsi"/>
        </w:rPr>
        <w:t>. This represents</w:t>
      </w:r>
      <w:r w:rsidR="00796FEA" w:rsidRPr="0077594A">
        <w:rPr>
          <w:rFonts w:cstheme="minorHAnsi"/>
        </w:rPr>
        <w:t xml:space="preserve"> </w:t>
      </w:r>
      <w:r w:rsidR="00E9291D">
        <w:rPr>
          <w:rFonts w:cstheme="minorHAnsi"/>
        </w:rPr>
        <w:t>more than</w:t>
      </w:r>
      <w:r w:rsidR="00E9291D" w:rsidRPr="0077594A">
        <w:rPr>
          <w:rFonts w:cstheme="minorHAnsi"/>
        </w:rPr>
        <w:t xml:space="preserve"> </w:t>
      </w:r>
      <w:r w:rsidR="00796FEA" w:rsidRPr="0077594A">
        <w:rPr>
          <w:rFonts w:cstheme="minorHAnsi"/>
        </w:rPr>
        <w:t>twice the state rate of 13</w:t>
      </w:r>
      <w:r w:rsidR="008175B8">
        <w:rPr>
          <w:rFonts w:cstheme="minorHAnsi"/>
        </w:rPr>
        <w:t xml:space="preserve"> </w:t>
      </w:r>
      <w:r w:rsidR="00796FEA" w:rsidRPr="0077594A">
        <w:rPr>
          <w:rFonts w:cstheme="minorHAnsi"/>
        </w:rPr>
        <w:t>percent.</w:t>
      </w:r>
      <w:bookmarkEnd w:id="34"/>
      <w:r w:rsidR="008175B8">
        <w:rPr>
          <w:rFonts w:cstheme="minorHAnsi"/>
        </w:rPr>
        <w:t xml:space="preserve"> </w:t>
      </w:r>
      <w:r w:rsidR="00C41566">
        <w:rPr>
          <w:rFonts w:cstheme="minorHAnsi"/>
        </w:rPr>
        <w:t xml:space="preserve">In school year 2019-2020, </w:t>
      </w:r>
      <w:r w:rsidR="0084361E" w:rsidRPr="007E4E23">
        <w:rPr>
          <w:rFonts w:cstheme="minorHAnsi"/>
        </w:rPr>
        <w:t xml:space="preserve">60 percent of Brockton’s students with disabilities </w:t>
      </w:r>
      <w:r w:rsidR="0037461C">
        <w:rPr>
          <w:rFonts w:cstheme="minorHAnsi"/>
        </w:rPr>
        <w:t>we</w:t>
      </w:r>
      <w:r w:rsidR="0084361E" w:rsidRPr="007E4E23">
        <w:rPr>
          <w:rFonts w:cstheme="minorHAnsi"/>
        </w:rPr>
        <w:t xml:space="preserve">re </w:t>
      </w:r>
      <w:r w:rsidR="00C41566">
        <w:rPr>
          <w:rFonts w:cstheme="minorHAnsi"/>
        </w:rPr>
        <w:t>educat</w:t>
      </w:r>
      <w:r w:rsidR="00C41566" w:rsidRPr="007E4E23">
        <w:rPr>
          <w:rFonts w:cstheme="minorHAnsi"/>
        </w:rPr>
        <w:t xml:space="preserve">ed </w:t>
      </w:r>
      <w:r w:rsidR="00C41566">
        <w:rPr>
          <w:rFonts w:cstheme="minorHAnsi"/>
        </w:rPr>
        <w:t xml:space="preserve">in </w:t>
      </w:r>
      <w:r w:rsidR="0084361E" w:rsidRPr="007E4E23">
        <w:rPr>
          <w:rFonts w:cstheme="minorHAnsi"/>
        </w:rPr>
        <w:t xml:space="preserve">full </w:t>
      </w:r>
      <w:r w:rsidR="00C41566">
        <w:rPr>
          <w:rFonts w:cstheme="minorHAnsi"/>
        </w:rPr>
        <w:t xml:space="preserve">inclusion </w:t>
      </w:r>
      <w:r w:rsidR="0084361E" w:rsidRPr="007E4E23">
        <w:rPr>
          <w:rFonts w:cstheme="minorHAnsi"/>
        </w:rPr>
        <w:t>in general education classrooms</w:t>
      </w:r>
      <w:r w:rsidR="00376186">
        <w:rPr>
          <w:rFonts w:cstheme="minorHAnsi"/>
        </w:rPr>
        <w:t xml:space="preserve">, compared with the state rate of </w:t>
      </w:r>
      <w:r w:rsidR="00C6010C" w:rsidRPr="008175B8">
        <w:rPr>
          <w:rFonts w:cstheme="minorHAnsi"/>
        </w:rPr>
        <w:t>66 percent</w:t>
      </w:r>
      <w:r w:rsidR="0084361E" w:rsidRPr="008175B8">
        <w:rPr>
          <w:rFonts w:cstheme="minorHAnsi"/>
        </w:rPr>
        <w:t>.</w:t>
      </w:r>
    </w:p>
    <w:p w14:paraId="6F466C68" w14:textId="7F4AC200" w:rsidR="0037461C" w:rsidRDefault="0037461C" w:rsidP="00177F96">
      <w:pPr>
        <w:tabs>
          <w:tab w:val="left" w:pos="360"/>
          <w:tab w:val="left" w:pos="720"/>
          <w:tab w:val="left" w:pos="1080"/>
          <w:tab w:val="left" w:pos="1440"/>
          <w:tab w:val="left" w:pos="1800"/>
          <w:tab w:val="left" w:pos="2160"/>
        </w:tabs>
        <w:ind w:left="1080" w:hanging="720"/>
        <w:rPr>
          <w:rFonts w:cstheme="minorHAnsi"/>
        </w:rPr>
      </w:pPr>
      <w:r>
        <w:rPr>
          <w:rFonts w:cstheme="minorHAnsi"/>
        </w:rPr>
        <w:tab/>
        <w:t>2.</w:t>
      </w:r>
      <w:r>
        <w:rPr>
          <w:rFonts w:cstheme="minorHAnsi"/>
        </w:rPr>
        <w:tab/>
      </w:r>
      <w:r w:rsidR="00EE18DD">
        <w:rPr>
          <w:rFonts w:cstheme="minorHAnsi"/>
        </w:rPr>
        <w:t>Teachers told review team members that s</w:t>
      </w:r>
      <w:r w:rsidRPr="00EE18DD">
        <w:rPr>
          <w:rFonts w:cstheme="minorHAnsi"/>
        </w:rPr>
        <w:t>tudents</w:t>
      </w:r>
      <w:r w:rsidRPr="004253BF">
        <w:t xml:space="preserve"> </w:t>
      </w:r>
      <w:r>
        <w:t xml:space="preserve">with disabilities </w:t>
      </w:r>
      <w:r w:rsidRPr="004253BF">
        <w:t>tend</w:t>
      </w:r>
      <w:r w:rsidR="00060EE3">
        <w:t>ed</w:t>
      </w:r>
      <w:r w:rsidRPr="004253BF">
        <w:t xml:space="preserve"> to be in full inclusion or </w:t>
      </w:r>
      <w:r>
        <w:t xml:space="preserve">in </w:t>
      </w:r>
      <w:r w:rsidRPr="004253BF">
        <w:t xml:space="preserve">substantially separate programs. </w:t>
      </w:r>
      <w:r w:rsidR="00EE18DD">
        <w:t xml:space="preserve">They said </w:t>
      </w:r>
      <w:r>
        <w:t>that</w:t>
      </w:r>
      <w:r w:rsidRPr="004253BF">
        <w:t xml:space="preserve"> the</w:t>
      </w:r>
      <w:r>
        <w:t xml:space="preserve"> district was</w:t>
      </w:r>
      <w:r w:rsidRPr="004253BF">
        <w:t xml:space="preserve"> considering piloting a partial inclusion program.</w:t>
      </w:r>
    </w:p>
    <w:p w14:paraId="593B320F" w14:textId="07AF2F56" w:rsidR="00EE18DD" w:rsidRDefault="00621968" w:rsidP="00177F96">
      <w:pPr>
        <w:tabs>
          <w:tab w:val="left" w:pos="360"/>
          <w:tab w:val="left" w:pos="720"/>
          <w:tab w:val="left" w:pos="1080"/>
          <w:tab w:val="left" w:pos="1440"/>
          <w:tab w:val="left" w:pos="1800"/>
          <w:tab w:val="left" w:pos="2160"/>
        </w:tabs>
        <w:ind w:left="720" w:hanging="360"/>
        <w:rPr>
          <w:rFonts w:cstheme="minorHAnsi"/>
        </w:rPr>
      </w:pPr>
      <w:r>
        <w:rPr>
          <w:rFonts w:cstheme="minorHAnsi"/>
          <w:b/>
          <w:bCs/>
        </w:rPr>
        <w:t>B</w:t>
      </w:r>
      <w:r w:rsidR="00EE18DD" w:rsidRPr="00177F96">
        <w:rPr>
          <w:rFonts w:cstheme="minorHAnsi"/>
          <w:b/>
          <w:bCs/>
        </w:rPr>
        <w:t>.</w:t>
      </w:r>
      <w:r w:rsidR="00EE18DD">
        <w:rPr>
          <w:rFonts w:cstheme="minorHAnsi"/>
        </w:rPr>
        <w:tab/>
        <w:t xml:space="preserve">The district has not provided </w:t>
      </w:r>
      <w:r w:rsidR="00AA7946">
        <w:rPr>
          <w:rFonts w:cstheme="minorHAnsi"/>
        </w:rPr>
        <w:t xml:space="preserve">the supports necessary to ensure </w:t>
      </w:r>
      <w:r w:rsidR="00EE18DD">
        <w:rPr>
          <w:rFonts w:cstheme="minorHAnsi"/>
        </w:rPr>
        <w:t>a high-quality co-teaching model.</w:t>
      </w:r>
    </w:p>
    <w:p w14:paraId="1D667D07" w14:textId="72017927" w:rsidR="00AA7946" w:rsidRPr="004253BF" w:rsidRDefault="00E9291D" w:rsidP="00AA7946">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AA7946" w:rsidRPr="004253BF">
        <w:rPr>
          <w:rFonts w:cstheme="minorHAnsi"/>
        </w:rPr>
        <w:tab/>
      </w:r>
      <w:r w:rsidR="00AA7946">
        <w:rPr>
          <w:rFonts w:cstheme="minorHAnsi"/>
        </w:rPr>
        <w:t>1</w:t>
      </w:r>
      <w:r w:rsidR="00AA7946" w:rsidRPr="004253BF">
        <w:rPr>
          <w:rFonts w:cstheme="minorHAnsi"/>
        </w:rPr>
        <w:t>.</w:t>
      </w:r>
      <w:r w:rsidR="00AA7946" w:rsidRPr="004253BF">
        <w:rPr>
          <w:rFonts w:cstheme="minorHAnsi"/>
        </w:rPr>
        <w:tab/>
        <w:t>Principals identified the need for the district to</w:t>
      </w:r>
      <w:r w:rsidR="00AA7946">
        <w:rPr>
          <w:rFonts w:cstheme="minorHAnsi"/>
        </w:rPr>
        <w:t xml:space="preserve"> better</w:t>
      </w:r>
      <w:r w:rsidR="00AA7946" w:rsidRPr="004253BF">
        <w:rPr>
          <w:rFonts w:cstheme="minorHAnsi"/>
        </w:rPr>
        <w:t xml:space="preserve"> develop integrated learning and a co-teaching model to support ELs</w:t>
      </w:r>
      <w:r w:rsidR="00AA7946">
        <w:rPr>
          <w:rFonts w:cstheme="minorHAnsi"/>
        </w:rPr>
        <w:t>’</w:t>
      </w:r>
      <w:r w:rsidR="00AA7946" w:rsidRPr="004253BF">
        <w:rPr>
          <w:rFonts w:cstheme="minorHAnsi"/>
        </w:rPr>
        <w:t xml:space="preserve"> learning needs.</w:t>
      </w:r>
    </w:p>
    <w:p w14:paraId="0478B26B" w14:textId="308E609F" w:rsidR="0037461C" w:rsidRDefault="00AA7946" w:rsidP="00E9291D">
      <w:pPr>
        <w:ind w:left="1080" w:hanging="360"/>
      </w:pPr>
      <w:r>
        <w:rPr>
          <w:rFonts w:cstheme="minorHAnsi"/>
        </w:rPr>
        <w:t>2.</w:t>
      </w:r>
      <w:r>
        <w:rPr>
          <w:rFonts w:cstheme="minorHAnsi"/>
        </w:rPr>
        <w:tab/>
      </w:r>
      <w:r w:rsidR="001017EC">
        <w:t>E</w:t>
      </w:r>
      <w:r w:rsidR="00796FEA" w:rsidRPr="004253BF">
        <w:t>lementary</w:t>
      </w:r>
      <w:r w:rsidR="00CC0D1F">
        <w:t>-</w:t>
      </w:r>
      <w:r w:rsidR="00796FEA" w:rsidRPr="004253BF">
        <w:t>school teachers reported</w:t>
      </w:r>
      <w:r w:rsidR="00D56F57">
        <w:t xml:space="preserve"> that</w:t>
      </w:r>
      <w:r w:rsidR="00796FEA" w:rsidRPr="004253BF">
        <w:t xml:space="preserve"> the district has not implemented a full co-teaching model. </w:t>
      </w:r>
    </w:p>
    <w:p w14:paraId="29D6DCA4" w14:textId="3D91B073" w:rsidR="00AA7946" w:rsidRPr="00DF50EC" w:rsidRDefault="00AA7946" w:rsidP="00AA7946">
      <w:pPr>
        <w:ind w:left="1080" w:hanging="360"/>
        <w:rPr>
          <w:rFonts w:cstheme="minorHAnsi"/>
          <w:bCs/>
        </w:rPr>
      </w:pPr>
      <w:r>
        <w:rPr>
          <w:rFonts w:cstheme="minorHAnsi"/>
        </w:rPr>
        <w:t>3.</w:t>
      </w:r>
      <w:r>
        <w:rPr>
          <w:rFonts w:cstheme="minorHAnsi"/>
        </w:rPr>
        <w:tab/>
        <w:t>E</w:t>
      </w:r>
      <w:r w:rsidRPr="004253BF">
        <w:rPr>
          <w:rFonts w:cstheme="minorHAnsi"/>
        </w:rPr>
        <w:t>lementary teachers said</w:t>
      </w:r>
      <w:r>
        <w:rPr>
          <w:rFonts w:cstheme="minorHAnsi"/>
        </w:rPr>
        <w:t xml:space="preserve"> that</w:t>
      </w:r>
      <w:r w:rsidRPr="004253BF">
        <w:rPr>
          <w:rFonts w:cstheme="minorHAnsi"/>
        </w:rPr>
        <w:t xml:space="preserve"> moderate special needs teachers </w:t>
      </w:r>
      <w:r>
        <w:rPr>
          <w:rFonts w:cstheme="minorHAnsi"/>
        </w:rPr>
        <w:t>were</w:t>
      </w:r>
      <w:r w:rsidRPr="004253BF">
        <w:rPr>
          <w:rFonts w:cstheme="minorHAnsi"/>
        </w:rPr>
        <w:t xml:space="preserve"> not included in grade</w:t>
      </w:r>
      <w:r>
        <w:rPr>
          <w:rFonts w:cstheme="minorHAnsi"/>
        </w:rPr>
        <w:t>-</w:t>
      </w:r>
      <w:r w:rsidRPr="004253BF">
        <w:rPr>
          <w:rFonts w:cstheme="minorHAnsi"/>
        </w:rPr>
        <w:t>level or department team meetings.</w:t>
      </w:r>
    </w:p>
    <w:p w14:paraId="36FA1A41" w14:textId="192AF92E" w:rsidR="00AA7946" w:rsidRPr="002E4544" w:rsidRDefault="00AA7946" w:rsidP="00AA7946">
      <w:pPr>
        <w:tabs>
          <w:tab w:val="left" w:pos="0"/>
          <w:tab w:val="left" w:pos="720"/>
          <w:tab w:val="left" w:pos="1080"/>
          <w:tab w:val="left" w:pos="1440"/>
          <w:tab w:val="left" w:pos="1800"/>
          <w:tab w:val="left" w:pos="2160"/>
        </w:tabs>
        <w:ind w:left="1080" w:hanging="360"/>
        <w:rPr>
          <w:rFonts w:cstheme="minorHAnsi"/>
          <w:b/>
          <w:bCs/>
        </w:rPr>
      </w:pPr>
      <w:r>
        <w:rPr>
          <w:rFonts w:cstheme="minorHAnsi"/>
        </w:rPr>
        <w:t>4</w:t>
      </w:r>
      <w:r w:rsidRPr="004253BF">
        <w:rPr>
          <w:rFonts w:cstheme="minorHAnsi"/>
        </w:rPr>
        <w:t>.</w:t>
      </w:r>
      <w:r w:rsidRPr="004253BF">
        <w:rPr>
          <w:rFonts w:cstheme="minorHAnsi"/>
        </w:rPr>
        <w:tab/>
      </w:r>
      <w:r>
        <w:rPr>
          <w:rFonts w:cstheme="minorHAnsi"/>
        </w:rPr>
        <w:t>M</w:t>
      </w:r>
      <w:r w:rsidRPr="004253BF">
        <w:rPr>
          <w:rFonts w:cstheme="minorHAnsi"/>
        </w:rPr>
        <w:t>iddle</w:t>
      </w:r>
      <w:r>
        <w:rPr>
          <w:rFonts w:cstheme="minorHAnsi"/>
        </w:rPr>
        <w:t>-</w:t>
      </w:r>
      <w:r w:rsidRPr="004253BF">
        <w:rPr>
          <w:rFonts w:cstheme="minorHAnsi"/>
        </w:rPr>
        <w:t>school teachers</w:t>
      </w:r>
      <w:r>
        <w:rPr>
          <w:rFonts w:cstheme="minorHAnsi"/>
        </w:rPr>
        <w:t xml:space="preserve"> said that</w:t>
      </w:r>
      <w:r w:rsidRPr="004253BF">
        <w:rPr>
          <w:rFonts w:cstheme="minorHAnsi"/>
        </w:rPr>
        <w:t xml:space="preserve"> the substantially separate teacher</w:t>
      </w:r>
      <w:r>
        <w:rPr>
          <w:rFonts w:cstheme="minorHAnsi"/>
        </w:rPr>
        <w:t>s</w:t>
      </w:r>
      <w:r w:rsidRPr="004253BF">
        <w:rPr>
          <w:rFonts w:cstheme="minorHAnsi"/>
        </w:rPr>
        <w:t xml:space="preserve"> </w:t>
      </w:r>
      <w:r>
        <w:rPr>
          <w:rFonts w:cstheme="minorHAnsi"/>
        </w:rPr>
        <w:t xml:space="preserve">were </w:t>
      </w:r>
      <w:r w:rsidRPr="004253BF">
        <w:rPr>
          <w:rFonts w:cstheme="minorHAnsi"/>
        </w:rPr>
        <w:t>not included in department or grade</w:t>
      </w:r>
      <w:r>
        <w:rPr>
          <w:rFonts w:cstheme="minorHAnsi"/>
        </w:rPr>
        <w:t>-</w:t>
      </w:r>
      <w:r w:rsidRPr="004253BF">
        <w:rPr>
          <w:rFonts w:cstheme="minorHAnsi"/>
        </w:rPr>
        <w:t>level meetings.</w:t>
      </w:r>
      <w:r w:rsidRPr="004253BF">
        <w:rPr>
          <w:rFonts w:cstheme="minorHAnsi"/>
          <w:b/>
          <w:bCs/>
        </w:rPr>
        <w:t xml:space="preserve"> </w:t>
      </w:r>
    </w:p>
    <w:p w14:paraId="0E0A5783" w14:textId="20A6258A" w:rsidR="00796FEA" w:rsidRPr="00E9291D" w:rsidRDefault="00AA7946" w:rsidP="00177F96">
      <w:pPr>
        <w:ind w:left="1080" w:hanging="360"/>
        <w:rPr>
          <w:rFonts w:cstheme="minorHAnsi"/>
        </w:rPr>
      </w:pPr>
      <w:r>
        <w:rPr>
          <w:rFonts w:cstheme="minorHAnsi"/>
        </w:rPr>
        <w:t>5</w:t>
      </w:r>
      <w:r w:rsidR="00E9291D">
        <w:rPr>
          <w:rFonts w:cstheme="minorHAnsi"/>
        </w:rPr>
        <w:t>.</w:t>
      </w:r>
      <w:r w:rsidR="00E9291D">
        <w:rPr>
          <w:rFonts w:cstheme="minorHAnsi"/>
        </w:rPr>
        <w:tab/>
      </w:r>
      <w:r w:rsidR="001017EC" w:rsidRPr="00E9291D">
        <w:rPr>
          <w:rFonts w:cstheme="minorHAnsi"/>
        </w:rPr>
        <w:t>A review of</w:t>
      </w:r>
      <w:r w:rsidR="00796FEA" w:rsidRPr="00E9291D">
        <w:rPr>
          <w:rFonts w:cstheme="minorHAnsi"/>
        </w:rPr>
        <w:t xml:space="preserve"> the</w:t>
      </w:r>
      <w:r w:rsidR="005800DC" w:rsidRPr="00E9291D">
        <w:rPr>
          <w:rFonts w:cstheme="minorHAnsi"/>
        </w:rPr>
        <w:t xml:space="preserve"> district’s</w:t>
      </w:r>
      <w:r w:rsidR="00796FEA" w:rsidRPr="00E9291D">
        <w:rPr>
          <w:rFonts w:cstheme="minorHAnsi"/>
        </w:rPr>
        <w:t xml:space="preserve"> 2018-</w:t>
      </w:r>
      <w:r w:rsidR="001017EC" w:rsidRPr="00E9291D">
        <w:rPr>
          <w:rFonts w:cstheme="minorHAnsi"/>
        </w:rPr>
        <w:t>20</w:t>
      </w:r>
      <w:r w:rsidR="00796FEA" w:rsidRPr="00E9291D">
        <w:rPr>
          <w:rFonts w:cstheme="minorHAnsi"/>
        </w:rPr>
        <w:t xml:space="preserve">19 </w:t>
      </w:r>
      <w:r w:rsidR="005800DC" w:rsidRPr="00E9291D">
        <w:rPr>
          <w:rFonts w:cstheme="minorHAnsi"/>
        </w:rPr>
        <w:t>s</w:t>
      </w:r>
      <w:r w:rsidR="00796FEA" w:rsidRPr="00E9291D">
        <w:rPr>
          <w:rFonts w:cstheme="minorHAnsi"/>
        </w:rPr>
        <w:t xml:space="preserve">trategic </w:t>
      </w:r>
      <w:r w:rsidR="005800DC" w:rsidRPr="00E9291D">
        <w:rPr>
          <w:rFonts w:cstheme="minorHAnsi"/>
        </w:rPr>
        <w:t>p</w:t>
      </w:r>
      <w:r w:rsidR="00796FEA" w:rsidRPr="00E9291D">
        <w:rPr>
          <w:rFonts w:cstheme="minorHAnsi"/>
        </w:rPr>
        <w:t>lan</w:t>
      </w:r>
      <w:r w:rsidR="001017EC" w:rsidRPr="00E9291D">
        <w:rPr>
          <w:rFonts w:cstheme="minorHAnsi"/>
        </w:rPr>
        <w:t xml:space="preserve"> indicated that </w:t>
      </w:r>
      <w:r w:rsidR="00796FEA" w:rsidRPr="00E9291D">
        <w:rPr>
          <w:rFonts w:cstheme="minorHAnsi"/>
        </w:rPr>
        <w:t xml:space="preserve">the district </w:t>
      </w:r>
      <w:r w:rsidR="001017EC" w:rsidRPr="00E9291D">
        <w:rPr>
          <w:rFonts w:cstheme="minorHAnsi"/>
        </w:rPr>
        <w:t xml:space="preserve">planned </w:t>
      </w:r>
      <w:r w:rsidR="00796FEA" w:rsidRPr="00E9291D">
        <w:rPr>
          <w:rFonts w:cstheme="minorHAnsi"/>
        </w:rPr>
        <w:t xml:space="preserve">to provide professional development </w:t>
      </w:r>
      <w:r w:rsidR="00CC0D1F" w:rsidRPr="00E9291D">
        <w:rPr>
          <w:rFonts w:cstheme="minorHAnsi"/>
        </w:rPr>
        <w:t xml:space="preserve">(PD) </w:t>
      </w:r>
      <w:r w:rsidR="00796FEA" w:rsidRPr="00E9291D">
        <w:rPr>
          <w:rFonts w:cstheme="minorHAnsi"/>
        </w:rPr>
        <w:t xml:space="preserve">for general education and special education co-teachers to learn </w:t>
      </w:r>
      <w:r w:rsidR="005800DC" w:rsidRPr="00E9291D">
        <w:rPr>
          <w:rFonts w:cstheme="minorHAnsi"/>
        </w:rPr>
        <w:t xml:space="preserve">more </w:t>
      </w:r>
      <w:r w:rsidR="00796FEA" w:rsidRPr="00E9291D">
        <w:rPr>
          <w:rFonts w:cstheme="minorHAnsi"/>
        </w:rPr>
        <w:t xml:space="preserve">effective methods </w:t>
      </w:r>
      <w:r w:rsidR="005800DC" w:rsidRPr="00E9291D">
        <w:rPr>
          <w:rFonts w:cstheme="minorHAnsi"/>
        </w:rPr>
        <w:t>for</w:t>
      </w:r>
      <w:r w:rsidR="00796FEA" w:rsidRPr="00E9291D">
        <w:rPr>
          <w:rFonts w:cstheme="minorHAnsi"/>
        </w:rPr>
        <w:t xml:space="preserve"> co-planning and co-teaching to meet the needs of students with disabilities.</w:t>
      </w:r>
    </w:p>
    <w:p w14:paraId="5AD9960D" w14:textId="20FAF215" w:rsidR="00796FEA" w:rsidRPr="004253BF" w:rsidRDefault="00E80B0B" w:rsidP="00796FEA">
      <w:pPr>
        <w:tabs>
          <w:tab w:val="left" w:pos="0"/>
          <w:tab w:val="left" w:pos="360"/>
          <w:tab w:val="left" w:pos="720"/>
          <w:tab w:val="left" w:pos="1440"/>
          <w:tab w:val="left" w:pos="1800"/>
          <w:tab w:val="left" w:pos="2160"/>
        </w:tabs>
        <w:ind w:left="1080" w:hanging="360"/>
        <w:rPr>
          <w:rFonts w:cstheme="minorHAnsi"/>
        </w:rPr>
      </w:pPr>
      <w:r>
        <w:rPr>
          <w:rFonts w:cstheme="minorHAnsi"/>
        </w:rPr>
        <w:t>6</w:t>
      </w:r>
      <w:r w:rsidR="00796FEA" w:rsidRPr="004253BF">
        <w:rPr>
          <w:rFonts w:cstheme="minorHAnsi"/>
        </w:rPr>
        <w:t>.</w:t>
      </w:r>
      <w:r w:rsidR="00796FEA" w:rsidRPr="004253BF">
        <w:rPr>
          <w:rFonts w:cstheme="minorHAnsi"/>
        </w:rPr>
        <w:tab/>
        <w:t xml:space="preserve">The superintendent expressed his desire for additional </w:t>
      </w:r>
      <w:r w:rsidR="00CC0D1F">
        <w:rPr>
          <w:rFonts w:cstheme="minorHAnsi"/>
        </w:rPr>
        <w:t>PD</w:t>
      </w:r>
      <w:r w:rsidR="00796FEA" w:rsidRPr="004253BF">
        <w:rPr>
          <w:rFonts w:cstheme="minorHAnsi"/>
        </w:rPr>
        <w:t xml:space="preserve"> for general education teachers to meet the needs of </w:t>
      </w:r>
      <w:r w:rsidR="00CC0D1F">
        <w:rPr>
          <w:rFonts w:cstheme="minorHAnsi"/>
        </w:rPr>
        <w:t>students with disabi</w:t>
      </w:r>
      <w:r w:rsidR="0053780E">
        <w:rPr>
          <w:rFonts w:cstheme="minorHAnsi"/>
        </w:rPr>
        <w:t>l</w:t>
      </w:r>
      <w:r w:rsidR="00CC0D1F">
        <w:rPr>
          <w:rFonts w:cstheme="minorHAnsi"/>
        </w:rPr>
        <w:t>ities</w:t>
      </w:r>
      <w:r w:rsidR="00CC0D1F" w:rsidRPr="004253BF">
        <w:rPr>
          <w:rFonts w:cstheme="minorHAnsi"/>
        </w:rPr>
        <w:t xml:space="preserve"> </w:t>
      </w:r>
      <w:r w:rsidR="00796FEA" w:rsidRPr="004253BF">
        <w:rPr>
          <w:rFonts w:cstheme="minorHAnsi"/>
        </w:rPr>
        <w:t>and E</w:t>
      </w:r>
      <w:r w:rsidR="00CE5326">
        <w:rPr>
          <w:rFonts w:cstheme="minorHAnsi"/>
        </w:rPr>
        <w:t>L</w:t>
      </w:r>
      <w:r w:rsidR="00796FEA" w:rsidRPr="004253BF">
        <w:rPr>
          <w:rFonts w:cstheme="minorHAnsi"/>
        </w:rPr>
        <w:t xml:space="preserve">s in their classrooms. </w:t>
      </w:r>
    </w:p>
    <w:p w14:paraId="685E49CF" w14:textId="5625C607" w:rsidR="00796FEA" w:rsidRDefault="00E80B0B" w:rsidP="00796FEA">
      <w:pPr>
        <w:tabs>
          <w:tab w:val="left" w:pos="0"/>
          <w:tab w:val="left" w:pos="360"/>
          <w:tab w:val="left" w:pos="720"/>
          <w:tab w:val="left" w:pos="1440"/>
          <w:tab w:val="left" w:pos="1800"/>
          <w:tab w:val="left" w:pos="2160"/>
        </w:tabs>
        <w:ind w:left="1080" w:hanging="360"/>
        <w:rPr>
          <w:rFonts w:cstheme="minorHAnsi"/>
          <w:b/>
        </w:rPr>
      </w:pPr>
      <w:r>
        <w:rPr>
          <w:rFonts w:cstheme="minorHAnsi"/>
        </w:rPr>
        <w:t>7</w:t>
      </w:r>
      <w:r w:rsidR="00796FEA" w:rsidRPr="004253BF">
        <w:rPr>
          <w:rFonts w:cstheme="minorHAnsi"/>
        </w:rPr>
        <w:t xml:space="preserve">.   </w:t>
      </w:r>
      <w:r w:rsidR="00893955">
        <w:rPr>
          <w:rFonts w:cstheme="minorHAnsi"/>
        </w:rPr>
        <w:tab/>
      </w:r>
      <w:r w:rsidR="00796FEA" w:rsidRPr="004253BF">
        <w:rPr>
          <w:rFonts w:cstheme="minorHAnsi"/>
        </w:rPr>
        <w:t xml:space="preserve">School leaders identified slow growth </w:t>
      </w:r>
      <w:r w:rsidR="00796FEA">
        <w:rPr>
          <w:rFonts w:cstheme="minorHAnsi"/>
        </w:rPr>
        <w:t xml:space="preserve">for </w:t>
      </w:r>
      <w:r w:rsidR="00CC0D1F">
        <w:rPr>
          <w:rFonts w:cstheme="minorHAnsi"/>
        </w:rPr>
        <w:t xml:space="preserve">students with disabilities </w:t>
      </w:r>
      <w:r w:rsidR="00796FEA" w:rsidRPr="004253BF">
        <w:rPr>
          <w:rFonts w:cstheme="minorHAnsi"/>
        </w:rPr>
        <w:t xml:space="preserve"> in MCAS math</w:t>
      </w:r>
      <w:r w:rsidR="00015617">
        <w:rPr>
          <w:rFonts w:cstheme="minorHAnsi"/>
        </w:rPr>
        <w:t xml:space="preserve"> </w:t>
      </w:r>
      <w:r w:rsidR="00CC0D1F">
        <w:rPr>
          <w:rFonts w:cstheme="minorHAnsi"/>
        </w:rPr>
        <w:t xml:space="preserve">assessments </w:t>
      </w:r>
      <w:r w:rsidR="00015617">
        <w:rPr>
          <w:rFonts w:cstheme="minorHAnsi"/>
        </w:rPr>
        <w:t>as</w:t>
      </w:r>
      <w:r w:rsidR="00796FEA" w:rsidRPr="004253BF">
        <w:rPr>
          <w:rFonts w:cstheme="minorHAnsi"/>
        </w:rPr>
        <w:t xml:space="preserve"> generating the need for improvement in Tier 1 </w:t>
      </w:r>
      <w:r w:rsidR="008C76D8">
        <w:rPr>
          <w:rFonts w:cstheme="minorHAnsi"/>
        </w:rPr>
        <w:t xml:space="preserve">[core] </w:t>
      </w:r>
      <w:r w:rsidR="00796FEA" w:rsidRPr="004253BF">
        <w:rPr>
          <w:rFonts w:cstheme="minorHAnsi"/>
        </w:rPr>
        <w:t>instruction.</w:t>
      </w:r>
      <w:r w:rsidR="00796FEA" w:rsidRPr="004253BF">
        <w:rPr>
          <w:rFonts w:cstheme="minorHAnsi"/>
          <w:b/>
        </w:rPr>
        <w:t xml:space="preserve"> </w:t>
      </w:r>
    </w:p>
    <w:p w14:paraId="6C8E75F6" w14:textId="50DB39E1" w:rsidR="009C5995" w:rsidRDefault="00621968" w:rsidP="00282D4A">
      <w:pPr>
        <w:tabs>
          <w:tab w:val="left" w:pos="0"/>
          <w:tab w:val="left" w:pos="360"/>
          <w:tab w:val="left" w:pos="720"/>
          <w:tab w:val="left" w:pos="1440"/>
          <w:tab w:val="left" w:pos="1800"/>
          <w:tab w:val="left" w:pos="2160"/>
        </w:tabs>
        <w:ind w:left="720" w:hanging="360"/>
        <w:rPr>
          <w:rFonts w:cstheme="minorHAnsi"/>
          <w:bCs/>
        </w:rPr>
      </w:pPr>
      <w:r>
        <w:rPr>
          <w:rFonts w:cstheme="minorHAnsi"/>
          <w:b/>
        </w:rPr>
        <w:lastRenderedPageBreak/>
        <w:t>C</w:t>
      </w:r>
      <w:r w:rsidR="00282D4A" w:rsidRPr="00282D4A">
        <w:rPr>
          <w:rFonts w:cstheme="minorHAnsi"/>
          <w:b/>
        </w:rPr>
        <w:t>.</w:t>
      </w:r>
      <w:r w:rsidR="00282D4A" w:rsidRPr="00282D4A">
        <w:rPr>
          <w:rFonts w:cstheme="minorHAnsi"/>
          <w:b/>
        </w:rPr>
        <w:tab/>
      </w:r>
      <w:r w:rsidR="00605EA6">
        <w:rPr>
          <w:rFonts w:cstheme="minorHAnsi"/>
          <w:bCs/>
        </w:rPr>
        <w:t xml:space="preserve">MCAS </w:t>
      </w:r>
      <w:r w:rsidR="006D07A5">
        <w:rPr>
          <w:rFonts w:cstheme="minorHAnsi"/>
          <w:bCs/>
        </w:rPr>
        <w:t xml:space="preserve">and Next Generation MCAS </w:t>
      </w:r>
      <w:r w:rsidR="00A87BAE">
        <w:rPr>
          <w:rFonts w:cstheme="minorHAnsi"/>
          <w:bCs/>
        </w:rPr>
        <w:t xml:space="preserve">assessment </w:t>
      </w:r>
      <w:r w:rsidR="00605EA6">
        <w:rPr>
          <w:rFonts w:cstheme="minorHAnsi"/>
          <w:bCs/>
        </w:rPr>
        <w:t>results for 2019</w:t>
      </w:r>
      <w:r w:rsidR="0035770A">
        <w:rPr>
          <w:rFonts w:cstheme="minorHAnsi"/>
          <w:bCs/>
        </w:rPr>
        <w:t xml:space="preserve"> </w:t>
      </w:r>
      <w:r w:rsidR="0042216F">
        <w:rPr>
          <w:rFonts w:cstheme="minorHAnsi"/>
          <w:bCs/>
        </w:rPr>
        <w:t>indicated</w:t>
      </w:r>
      <w:r w:rsidR="000F2718">
        <w:rPr>
          <w:rFonts w:cstheme="minorHAnsi"/>
          <w:bCs/>
        </w:rPr>
        <w:t xml:space="preserve"> </w:t>
      </w:r>
      <w:r w:rsidR="00114CDD">
        <w:rPr>
          <w:rFonts w:cstheme="minorHAnsi"/>
          <w:bCs/>
        </w:rPr>
        <w:t xml:space="preserve">substantially </w:t>
      </w:r>
      <w:r w:rsidR="0042216F">
        <w:rPr>
          <w:rFonts w:cstheme="minorHAnsi"/>
          <w:bCs/>
        </w:rPr>
        <w:t xml:space="preserve">low attainment for both </w:t>
      </w:r>
      <w:r w:rsidR="00A87BAE">
        <w:rPr>
          <w:rFonts w:cstheme="minorHAnsi"/>
          <w:bCs/>
        </w:rPr>
        <w:t xml:space="preserve">students with disabilities </w:t>
      </w:r>
      <w:r w:rsidR="0042216F">
        <w:rPr>
          <w:rFonts w:cstheme="minorHAnsi"/>
          <w:bCs/>
        </w:rPr>
        <w:t xml:space="preserve">and ELs compared </w:t>
      </w:r>
      <w:r w:rsidR="00A87BAE">
        <w:rPr>
          <w:rFonts w:cstheme="minorHAnsi"/>
          <w:bCs/>
        </w:rPr>
        <w:t xml:space="preserve">with </w:t>
      </w:r>
      <w:r w:rsidR="0042216F">
        <w:rPr>
          <w:rFonts w:cstheme="minorHAnsi"/>
          <w:bCs/>
        </w:rPr>
        <w:t>peers statewide</w:t>
      </w:r>
      <w:r w:rsidR="003A606A">
        <w:rPr>
          <w:rFonts w:cstheme="minorHAnsi"/>
          <w:bCs/>
        </w:rPr>
        <w:t xml:space="preserve"> for grades 3-8 combined and</w:t>
      </w:r>
      <w:r w:rsidR="00E154D1">
        <w:rPr>
          <w:rFonts w:cstheme="minorHAnsi"/>
          <w:bCs/>
        </w:rPr>
        <w:t xml:space="preserve"> for</w:t>
      </w:r>
      <w:r w:rsidR="003A606A">
        <w:rPr>
          <w:rFonts w:cstheme="minorHAnsi"/>
          <w:bCs/>
        </w:rPr>
        <w:t xml:space="preserve"> grade 10</w:t>
      </w:r>
      <w:r w:rsidR="00DD7F5F">
        <w:rPr>
          <w:rFonts w:cstheme="minorHAnsi"/>
          <w:bCs/>
        </w:rPr>
        <w:t xml:space="preserve">, as shown in </w:t>
      </w:r>
      <w:r w:rsidR="0053780E">
        <w:rPr>
          <w:rFonts w:cstheme="minorHAnsi"/>
          <w:bCs/>
        </w:rPr>
        <w:t xml:space="preserve">Table </w:t>
      </w:r>
      <w:r w:rsidR="00122198">
        <w:rPr>
          <w:rFonts w:cstheme="minorHAnsi"/>
          <w:bCs/>
        </w:rPr>
        <w:t>31</w:t>
      </w:r>
      <w:r w:rsidR="00DD7F5F">
        <w:rPr>
          <w:rFonts w:cstheme="minorHAnsi"/>
          <w:bCs/>
        </w:rPr>
        <w:t>, below</w:t>
      </w:r>
      <w:r w:rsidR="008009A2">
        <w:rPr>
          <w:rFonts w:cstheme="minorHAnsi"/>
          <w:bCs/>
        </w:rPr>
        <w:t>.</w:t>
      </w:r>
    </w:p>
    <w:p w14:paraId="00A6E586" w14:textId="1EF17E79" w:rsidR="008009A2" w:rsidRDefault="00A87BAE" w:rsidP="008009A2">
      <w:pPr>
        <w:pStyle w:val="ListParagraph"/>
        <w:numPr>
          <w:ilvl w:val="0"/>
          <w:numId w:val="74"/>
        </w:numPr>
        <w:ind w:left="1080"/>
        <w:rPr>
          <w:rFonts w:cstheme="minorHAnsi"/>
        </w:rPr>
      </w:pPr>
      <w:r>
        <w:rPr>
          <w:rFonts w:cstheme="minorHAnsi"/>
        </w:rPr>
        <w:t>For example, 4 percent of</w:t>
      </w:r>
      <w:r w:rsidR="008009A2" w:rsidRPr="00C3530A">
        <w:rPr>
          <w:rFonts w:cstheme="minorHAnsi"/>
        </w:rPr>
        <w:t xml:space="preserve"> Brockton’s grade 3-8 </w:t>
      </w:r>
      <w:r w:rsidR="008009A2">
        <w:rPr>
          <w:rFonts w:cstheme="minorHAnsi"/>
        </w:rPr>
        <w:t>s</w:t>
      </w:r>
      <w:r w:rsidR="008009A2" w:rsidRPr="00C3530A">
        <w:rPr>
          <w:rFonts w:cstheme="minorHAnsi"/>
        </w:rPr>
        <w:t xml:space="preserve">tudents with </w:t>
      </w:r>
      <w:r w:rsidR="008009A2">
        <w:rPr>
          <w:rFonts w:cstheme="minorHAnsi"/>
        </w:rPr>
        <w:t>d</w:t>
      </w:r>
      <w:r w:rsidR="008009A2" w:rsidRPr="00C3530A">
        <w:rPr>
          <w:rFonts w:cstheme="minorHAnsi"/>
        </w:rPr>
        <w:t>isabilities met or exceeded expectations on the 2019</w:t>
      </w:r>
      <w:r w:rsidR="008009A2">
        <w:rPr>
          <w:rFonts w:cstheme="minorHAnsi"/>
        </w:rPr>
        <w:t xml:space="preserve"> Next Generation </w:t>
      </w:r>
      <w:r w:rsidR="008009A2" w:rsidRPr="00C3530A">
        <w:rPr>
          <w:rFonts w:cstheme="minorHAnsi"/>
        </w:rPr>
        <w:t xml:space="preserve">MCAS </w:t>
      </w:r>
      <w:r w:rsidR="00605FC6">
        <w:rPr>
          <w:rFonts w:cstheme="minorHAnsi"/>
        </w:rPr>
        <w:t>assessment</w:t>
      </w:r>
      <w:r w:rsidR="006D07A5">
        <w:rPr>
          <w:rFonts w:cstheme="minorHAnsi"/>
        </w:rPr>
        <w:t xml:space="preserve"> in ELA</w:t>
      </w:r>
      <w:r w:rsidR="0000539F">
        <w:rPr>
          <w:rFonts w:cstheme="minorHAnsi"/>
        </w:rPr>
        <w:t>,</w:t>
      </w:r>
      <w:r w:rsidR="00605FC6">
        <w:rPr>
          <w:rFonts w:cstheme="minorHAnsi"/>
        </w:rPr>
        <w:t xml:space="preserve"> </w:t>
      </w:r>
      <w:r>
        <w:rPr>
          <w:rFonts w:cstheme="minorHAnsi"/>
        </w:rPr>
        <w:t>compared with</w:t>
      </w:r>
      <w:r w:rsidR="008009A2" w:rsidRPr="00C3530A">
        <w:rPr>
          <w:rFonts w:cstheme="minorHAnsi"/>
        </w:rPr>
        <w:t xml:space="preserve"> 16 percent statewide; 3 percent </w:t>
      </w:r>
      <w:r w:rsidRPr="00C3530A">
        <w:rPr>
          <w:rFonts w:cstheme="minorHAnsi"/>
        </w:rPr>
        <w:t xml:space="preserve">met or exceeded expectations </w:t>
      </w:r>
      <w:r w:rsidR="008009A2" w:rsidRPr="00C3530A">
        <w:rPr>
          <w:rFonts w:cstheme="minorHAnsi"/>
        </w:rPr>
        <w:t xml:space="preserve">in math </w:t>
      </w:r>
      <w:r>
        <w:rPr>
          <w:rFonts w:cstheme="minorHAnsi"/>
        </w:rPr>
        <w:t>compared with</w:t>
      </w:r>
      <w:r w:rsidR="008009A2" w:rsidRPr="00C3530A">
        <w:rPr>
          <w:rFonts w:cstheme="minorHAnsi"/>
        </w:rPr>
        <w:t xml:space="preserve"> 15 percent statewide; </w:t>
      </w:r>
      <w:r w:rsidR="008009A2">
        <w:rPr>
          <w:rFonts w:cstheme="minorHAnsi"/>
        </w:rPr>
        <w:t xml:space="preserve">and </w:t>
      </w:r>
      <w:r w:rsidR="008009A2" w:rsidRPr="00C3530A">
        <w:rPr>
          <w:rFonts w:cstheme="minorHAnsi"/>
        </w:rPr>
        <w:t xml:space="preserve">6 percent in </w:t>
      </w:r>
      <w:r w:rsidR="004A3FB4">
        <w:rPr>
          <w:rFonts w:cstheme="minorHAnsi"/>
        </w:rPr>
        <w:t>science</w:t>
      </w:r>
      <w:r w:rsidR="00677001">
        <w:rPr>
          <w:rFonts w:cstheme="minorHAnsi"/>
        </w:rPr>
        <w:t xml:space="preserve">, </w:t>
      </w:r>
      <w:r w:rsidR="0000539F">
        <w:rPr>
          <w:rFonts w:cstheme="minorHAnsi"/>
        </w:rPr>
        <w:t>compared with</w:t>
      </w:r>
      <w:r w:rsidR="008009A2" w:rsidRPr="00C3530A">
        <w:rPr>
          <w:rFonts w:cstheme="minorHAnsi"/>
        </w:rPr>
        <w:t xml:space="preserve"> 17 percent statewide</w:t>
      </w:r>
      <w:r w:rsidR="008009A2">
        <w:rPr>
          <w:rFonts w:cstheme="minorHAnsi"/>
        </w:rPr>
        <w:t>.</w:t>
      </w:r>
      <w:r w:rsidR="008009A2" w:rsidRPr="00C3530A">
        <w:rPr>
          <w:rFonts w:cstheme="minorHAnsi"/>
        </w:rPr>
        <w:t xml:space="preserve">  </w:t>
      </w:r>
    </w:p>
    <w:p w14:paraId="1DBFEBF8" w14:textId="77777777" w:rsidR="008009A2" w:rsidRPr="00C3530A" w:rsidRDefault="008009A2" w:rsidP="008009A2">
      <w:pPr>
        <w:pStyle w:val="ListParagraph"/>
        <w:ind w:left="1080"/>
        <w:rPr>
          <w:rFonts w:cstheme="minorHAnsi"/>
        </w:rPr>
      </w:pPr>
    </w:p>
    <w:p w14:paraId="66CC5BF7" w14:textId="43A99E5A" w:rsidR="008009A2" w:rsidRDefault="0000539F" w:rsidP="008009A2">
      <w:pPr>
        <w:pStyle w:val="ListParagraph"/>
        <w:numPr>
          <w:ilvl w:val="0"/>
          <w:numId w:val="74"/>
        </w:numPr>
        <w:ind w:left="1080"/>
        <w:rPr>
          <w:rFonts w:cstheme="minorHAnsi"/>
        </w:rPr>
      </w:pPr>
      <w:r>
        <w:rPr>
          <w:rFonts w:cstheme="minorHAnsi"/>
        </w:rPr>
        <w:t>For example,</w:t>
      </w:r>
      <w:r w:rsidR="008009A2" w:rsidRPr="00C3530A">
        <w:rPr>
          <w:rFonts w:cstheme="minorHAnsi"/>
        </w:rPr>
        <w:t xml:space="preserve"> </w:t>
      </w:r>
      <w:r>
        <w:rPr>
          <w:rFonts w:cstheme="minorHAnsi"/>
        </w:rPr>
        <w:t xml:space="preserve">9 percent of </w:t>
      </w:r>
      <w:r w:rsidR="008009A2" w:rsidRPr="00C3530A">
        <w:rPr>
          <w:rFonts w:cstheme="minorHAnsi"/>
        </w:rPr>
        <w:t xml:space="preserve">Brockton’s grade 10 </w:t>
      </w:r>
      <w:r w:rsidR="008009A2">
        <w:rPr>
          <w:rFonts w:cstheme="minorHAnsi"/>
        </w:rPr>
        <w:t>s</w:t>
      </w:r>
      <w:r w:rsidR="008009A2" w:rsidRPr="00C3530A">
        <w:rPr>
          <w:rFonts w:cstheme="minorHAnsi"/>
        </w:rPr>
        <w:t xml:space="preserve">tudents with </w:t>
      </w:r>
      <w:r w:rsidR="008009A2">
        <w:rPr>
          <w:rFonts w:cstheme="minorHAnsi"/>
        </w:rPr>
        <w:t>d</w:t>
      </w:r>
      <w:r w:rsidR="008009A2" w:rsidRPr="00C3530A">
        <w:rPr>
          <w:rFonts w:cstheme="minorHAnsi"/>
        </w:rPr>
        <w:t xml:space="preserve">isabilities met or exceeded expectations on the 2019 </w:t>
      </w:r>
      <w:r w:rsidR="008009A2">
        <w:rPr>
          <w:rFonts w:cstheme="minorHAnsi"/>
        </w:rPr>
        <w:t xml:space="preserve">Next Generation </w:t>
      </w:r>
      <w:r w:rsidR="008009A2" w:rsidRPr="00C3530A">
        <w:rPr>
          <w:rFonts w:cstheme="minorHAnsi"/>
        </w:rPr>
        <w:t xml:space="preserve">MCAS </w:t>
      </w:r>
      <w:r w:rsidR="00605FC6">
        <w:rPr>
          <w:rFonts w:cstheme="minorHAnsi"/>
        </w:rPr>
        <w:t>assessment</w:t>
      </w:r>
      <w:r w:rsidR="004A3FB4">
        <w:rPr>
          <w:rFonts w:cstheme="minorHAnsi"/>
        </w:rPr>
        <w:t xml:space="preserve"> in ELA</w:t>
      </w:r>
      <w:r>
        <w:rPr>
          <w:rFonts w:cstheme="minorHAnsi"/>
        </w:rPr>
        <w:t>,</w:t>
      </w:r>
      <w:r w:rsidR="00605FC6" w:rsidRPr="00C3530A">
        <w:rPr>
          <w:rFonts w:cstheme="minorHAnsi"/>
        </w:rPr>
        <w:t xml:space="preserve"> </w:t>
      </w:r>
      <w:r>
        <w:rPr>
          <w:rFonts w:cstheme="minorHAnsi"/>
        </w:rPr>
        <w:t>compared with</w:t>
      </w:r>
      <w:r w:rsidR="008009A2" w:rsidRPr="00C3530A">
        <w:rPr>
          <w:rFonts w:cstheme="minorHAnsi"/>
        </w:rPr>
        <w:t xml:space="preserve"> 22 percent statewide; </w:t>
      </w:r>
      <w:r w:rsidR="00EA4857">
        <w:rPr>
          <w:rFonts w:cstheme="minorHAnsi"/>
        </w:rPr>
        <w:t>3</w:t>
      </w:r>
      <w:r w:rsidR="00EA4857" w:rsidRPr="00C3530A">
        <w:rPr>
          <w:rFonts w:cstheme="minorHAnsi"/>
        </w:rPr>
        <w:t xml:space="preserve"> </w:t>
      </w:r>
      <w:r w:rsidR="008009A2" w:rsidRPr="00C3530A">
        <w:rPr>
          <w:rFonts w:cstheme="minorHAnsi"/>
        </w:rPr>
        <w:t xml:space="preserve">percent </w:t>
      </w:r>
      <w:r w:rsidRPr="00C3530A">
        <w:rPr>
          <w:rFonts w:cstheme="minorHAnsi"/>
        </w:rPr>
        <w:t xml:space="preserve">met or exceeded expectations </w:t>
      </w:r>
      <w:r w:rsidR="008009A2" w:rsidRPr="00C3530A">
        <w:rPr>
          <w:rFonts w:cstheme="minorHAnsi"/>
        </w:rPr>
        <w:t xml:space="preserve">in math </w:t>
      </w:r>
      <w:r>
        <w:rPr>
          <w:rFonts w:cstheme="minorHAnsi"/>
        </w:rPr>
        <w:t>compared with</w:t>
      </w:r>
      <w:r w:rsidR="008009A2" w:rsidRPr="00C3530A">
        <w:rPr>
          <w:rFonts w:cstheme="minorHAnsi"/>
        </w:rPr>
        <w:t xml:space="preserve"> </w:t>
      </w:r>
      <w:r w:rsidR="00EA4857">
        <w:rPr>
          <w:rFonts w:cstheme="minorHAnsi"/>
        </w:rPr>
        <w:t>19</w:t>
      </w:r>
      <w:r w:rsidR="00EA4857" w:rsidRPr="00C3530A">
        <w:rPr>
          <w:rFonts w:cstheme="minorHAnsi"/>
        </w:rPr>
        <w:t xml:space="preserve"> </w:t>
      </w:r>
      <w:r w:rsidR="008009A2" w:rsidRPr="00C3530A">
        <w:rPr>
          <w:rFonts w:cstheme="minorHAnsi"/>
        </w:rPr>
        <w:t xml:space="preserve">percent statewide; </w:t>
      </w:r>
      <w:r w:rsidR="008009A2">
        <w:rPr>
          <w:rFonts w:cstheme="minorHAnsi"/>
        </w:rPr>
        <w:t xml:space="preserve">and </w:t>
      </w:r>
      <w:r w:rsidR="008009A2" w:rsidRPr="00C3530A">
        <w:rPr>
          <w:rFonts w:cstheme="minorHAnsi"/>
        </w:rPr>
        <w:t xml:space="preserve">13 percent </w:t>
      </w:r>
      <w:r w:rsidR="007B48F0">
        <w:rPr>
          <w:rFonts w:cstheme="minorHAnsi"/>
        </w:rPr>
        <w:t xml:space="preserve">scored </w:t>
      </w:r>
      <w:r w:rsidR="008009A2" w:rsidRPr="00C3530A">
        <w:rPr>
          <w:rFonts w:cstheme="minorHAnsi"/>
        </w:rPr>
        <w:t xml:space="preserve">Advanced or Proficient </w:t>
      </w:r>
      <w:r w:rsidR="0075212E">
        <w:rPr>
          <w:rFonts w:cstheme="minorHAnsi"/>
        </w:rPr>
        <w:t xml:space="preserve">on the MCAS assessment </w:t>
      </w:r>
      <w:r w:rsidR="008009A2" w:rsidRPr="00C3530A">
        <w:rPr>
          <w:rFonts w:cstheme="minorHAnsi"/>
        </w:rPr>
        <w:t xml:space="preserve">in </w:t>
      </w:r>
      <w:r w:rsidR="004A3FB4">
        <w:rPr>
          <w:rFonts w:cstheme="minorHAnsi"/>
        </w:rPr>
        <w:t>science</w:t>
      </w:r>
      <w:r w:rsidR="005D1A54">
        <w:rPr>
          <w:rFonts w:cstheme="minorHAnsi"/>
        </w:rPr>
        <w:t>,</w:t>
      </w:r>
      <w:r w:rsidR="004A3FB4" w:rsidRPr="00C3530A">
        <w:rPr>
          <w:rFonts w:cstheme="minorHAnsi"/>
        </w:rPr>
        <w:t xml:space="preserve"> </w:t>
      </w:r>
      <w:r>
        <w:rPr>
          <w:rFonts w:cstheme="minorHAnsi"/>
        </w:rPr>
        <w:t>compared with</w:t>
      </w:r>
      <w:r w:rsidR="008009A2" w:rsidRPr="00C3530A">
        <w:rPr>
          <w:rFonts w:cstheme="minorHAnsi"/>
        </w:rPr>
        <w:t xml:space="preserve"> 38 percent statewide</w:t>
      </w:r>
      <w:r w:rsidR="008009A2">
        <w:rPr>
          <w:rFonts w:cstheme="minorHAnsi"/>
        </w:rPr>
        <w:t>.</w:t>
      </w:r>
    </w:p>
    <w:p w14:paraId="48F0F406" w14:textId="77777777" w:rsidR="008009A2" w:rsidRPr="00C3530A" w:rsidRDefault="008009A2" w:rsidP="008009A2">
      <w:pPr>
        <w:pStyle w:val="ListParagraph"/>
        <w:ind w:left="1080"/>
        <w:rPr>
          <w:rFonts w:cstheme="minorHAnsi"/>
        </w:rPr>
      </w:pPr>
    </w:p>
    <w:p w14:paraId="5ECE71E1" w14:textId="56D1CEDF" w:rsidR="008009A2" w:rsidRDefault="004A3FB4" w:rsidP="008009A2">
      <w:pPr>
        <w:pStyle w:val="ListParagraph"/>
        <w:numPr>
          <w:ilvl w:val="0"/>
          <w:numId w:val="74"/>
        </w:numPr>
        <w:ind w:left="1080"/>
        <w:rPr>
          <w:rFonts w:cstheme="minorHAnsi"/>
        </w:rPr>
      </w:pPr>
      <w:r>
        <w:rPr>
          <w:rFonts w:cstheme="minorHAnsi"/>
        </w:rPr>
        <w:t>For example, 15 percent</w:t>
      </w:r>
      <w:r w:rsidR="008009A2" w:rsidRPr="00C3530A">
        <w:rPr>
          <w:rFonts w:cstheme="minorHAnsi"/>
        </w:rPr>
        <w:t xml:space="preserve"> </w:t>
      </w:r>
      <w:r>
        <w:rPr>
          <w:rFonts w:cstheme="minorHAnsi"/>
        </w:rPr>
        <w:t xml:space="preserve">of </w:t>
      </w:r>
      <w:r w:rsidR="008009A2" w:rsidRPr="00C3530A">
        <w:rPr>
          <w:rFonts w:cstheme="minorHAnsi"/>
        </w:rPr>
        <w:t xml:space="preserve">Brockton’s grade 3-8 ELs and </w:t>
      </w:r>
      <w:r>
        <w:rPr>
          <w:rFonts w:cstheme="minorHAnsi"/>
        </w:rPr>
        <w:t>f</w:t>
      </w:r>
      <w:r w:rsidRPr="00C3530A">
        <w:rPr>
          <w:rFonts w:cstheme="minorHAnsi"/>
        </w:rPr>
        <w:t xml:space="preserve">ormer </w:t>
      </w:r>
      <w:r w:rsidR="008009A2" w:rsidRPr="00C3530A">
        <w:rPr>
          <w:rFonts w:cstheme="minorHAnsi"/>
        </w:rPr>
        <w:t xml:space="preserve">ELs met or exceeded expectations on the 2019 </w:t>
      </w:r>
      <w:r w:rsidR="005D1A54">
        <w:rPr>
          <w:rFonts w:cstheme="minorHAnsi"/>
        </w:rPr>
        <w:t xml:space="preserve">Next Generation </w:t>
      </w:r>
      <w:r w:rsidR="008009A2" w:rsidRPr="00C3530A">
        <w:rPr>
          <w:rFonts w:cstheme="minorHAnsi"/>
        </w:rPr>
        <w:t xml:space="preserve">MCAS </w:t>
      </w:r>
      <w:r w:rsidR="00605FC6">
        <w:rPr>
          <w:rFonts w:cstheme="minorHAnsi"/>
        </w:rPr>
        <w:t>assessment</w:t>
      </w:r>
      <w:r>
        <w:rPr>
          <w:rFonts w:cstheme="minorHAnsi"/>
        </w:rPr>
        <w:t xml:space="preserve"> in ELA,</w:t>
      </w:r>
      <w:r w:rsidR="00605FC6" w:rsidRPr="00C3530A">
        <w:rPr>
          <w:rFonts w:cstheme="minorHAnsi"/>
        </w:rPr>
        <w:t xml:space="preserve"> </w:t>
      </w:r>
      <w:r>
        <w:rPr>
          <w:rFonts w:cstheme="minorHAnsi"/>
        </w:rPr>
        <w:t>compared with</w:t>
      </w:r>
      <w:r w:rsidR="008009A2" w:rsidRPr="00C3530A">
        <w:rPr>
          <w:rFonts w:cstheme="minorHAnsi"/>
        </w:rPr>
        <w:t xml:space="preserve"> 32 percent statewide; 13 percent </w:t>
      </w:r>
      <w:r w:rsidRPr="00C3530A">
        <w:rPr>
          <w:rFonts w:cstheme="minorHAnsi"/>
        </w:rPr>
        <w:t xml:space="preserve">met or exceeded expectations </w:t>
      </w:r>
      <w:r w:rsidR="008009A2" w:rsidRPr="00C3530A">
        <w:rPr>
          <w:rFonts w:cstheme="minorHAnsi"/>
        </w:rPr>
        <w:t>in math</w:t>
      </w:r>
      <w:r>
        <w:rPr>
          <w:rFonts w:cstheme="minorHAnsi"/>
        </w:rPr>
        <w:t>,</w:t>
      </w:r>
      <w:r w:rsidR="008009A2" w:rsidRPr="00C3530A">
        <w:rPr>
          <w:rFonts w:cstheme="minorHAnsi"/>
        </w:rPr>
        <w:t xml:space="preserve"> </w:t>
      </w:r>
      <w:r>
        <w:rPr>
          <w:rFonts w:cstheme="minorHAnsi"/>
        </w:rPr>
        <w:t>compared with</w:t>
      </w:r>
      <w:r w:rsidR="008009A2" w:rsidRPr="00C3530A">
        <w:rPr>
          <w:rFonts w:cstheme="minorHAnsi"/>
        </w:rPr>
        <w:t xml:space="preserve"> 31 percent statewide; </w:t>
      </w:r>
      <w:r w:rsidR="008009A2">
        <w:rPr>
          <w:rFonts w:cstheme="minorHAnsi"/>
        </w:rPr>
        <w:t xml:space="preserve">and </w:t>
      </w:r>
      <w:r w:rsidR="008009A2" w:rsidRPr="00C3530A">
        <w:rPr>
          <w:rFonts w:cstheme="minorHAnsi"/>
        </w:rPr>
        <w:t xml:space="preserve">11 percent in </w:t>
      </w:r>
      <w:r>
        <w:rPr>
          <w:rFonts w:cstheme="minorHAnsi"/>
        </w:rPr>
        <w:t>science,</w:t>
      </w:r>
      <w:r w:rsidRPr="00C3530A">
        <w:rPr>
          <w:rFonts w:cstheme="minorHAnsi"/>
        </w:rPr>
        <w:t xml:space="preserve"> </w:t>
      </w:r>
      <w:r>
        <w:rPr>
          <w:rFonts w:cstheme="minorHAnsi"/>
        </w:rPr>
        <w:t>compared with</w:t>
      </w:r>
      <w:r w:rsidR="008009A2" w:rsidRPr="00C3530A">
        <w:rPr>
          <w:rFonts w:cstheme="minorHAnsi"/>
        </w:rPr>
        <w:t xml:space="preserve"> 22 percent statewide</w:t>
      </w:r>
      <w:r w:rsidR="008009A2">
        <w:rPr>
          <w:rFonts w:cstheme="minorHAnsi"/>
        </w:rPr>
        <w:t>.</w:t>
      </w:r>
      <w:r w:rsidR="008009A2" w:rsidRPr="00C3530A">
        <w:rPr>
          <w:rFonts w:cstheme="minorHAnsi"/>
        </w:rPr>
        <w:t xml:space="preserve">  </w:t>
      </w:r>
    </w:p>
    <w:p w14:paraId="30F3AD90" w14:textId="77777777" w:rsidR="008009A2" w:rsidRPr="00C3530A" w:rsidRDefault="008009A2" w:rsidP="008009A2">
      <w:pPr>
        <w:pStyle w:val="ListParagraph"/>
        <w:ind w:left="1080"/>
        <w:rPr>
          <w:rFonts w:cstheme="minorHAnsi"/>
        </w:rPr>
      </w:pPr>
    </w:p>
    <w:p w14:paraId="0F564B93" w14:textId="69E9AFF1" w:rsidR="008009A2" w:rsidRDefault="004A3FB4" w:rsidP="008009A2">
      <w:pPr>
        <w:pStyle w:val="ListParagraph"/>
        <w:numPr>
          <w:ilvl w:val="0"/>
          <w:numId w:val="74"/>
        </w:numPr>
        <w:ind w:left="1080"/>
        <w:rPr>
          <w:rFonts w:cstheme="minorHAnsi"/>
        </w:rPr>
      </w:pPr>
      <w:r>
        <w:rPr>
          <w:rFonts w:cstheme="minorHAnsi"/>
        </w:rPr>
        <w:t>For example, 8 percent of</w:t>
      </w:r>
      <w:r w:rsidR="008009A2" w:rsidRPr="00C3530A">
        <w:rPr>
          <w:rFonts w:cstheme="minorHAnsi"/>
        </w:rPr>
        <w:t xml:space="preserve"> Brockton’s grade 10 ELs and </w:t>
      </w:r>
      <w:r>
        <w:rPr>
          <w:rFonts w:cstheme="minorHAnsi"/>
        </w:rPr>
        <w:t>f</w:t>
      </w:r>
      <w:r w:rsidRPr="00C3530A">
        <w:rPr>
          <w:rFonts w:cstheme="minorHAnsi"/>
        </w:rPr>
        <w:t xml:space="preserve">ormer </w:t>
      </w:r>
      <w:r w:rsidR="008009A2" w:rsidRPr="00C3530A">
        <w:rPr>
          <w:rFonts w:cstheme="minorHAnsi"/>
        </w:rPr>
        <w:t xml:space="preserve">ELs met or exceeded expectations on the 2019 </w:t>
      </w:r>
      <w:r w:rsidR="005D1A54">
        <w:rPr>
          <w:rFonts w:cstheme="minorHAnsi"/>
        </w:rPr>
        <w:t xml:space="preserve">Next Generation </w:t>
      </w:r>
      <w:r w:rsidR="008009A2" w:rsidRPr="00C3530A">
        <w:rPr>
          <w:rFonts w:cstheme="minorHAnsi"/>
        </w:rPr>
        <w:t xml:space="preserve">MCAS </w:t>
      </w:r>
      <w:r w:rsidR="00605FC6">
        <w:rPr>
          <w:rFonts w:cstheme="minorHAnsi"/>
        </w:rPr>
        <w:t>assessment</w:t>
      </w:r>
      <w:r w:rsidR="00605FC6" w:rsidRPr="00C3530A">
        <w:rPr>
          <w:rFonts w:cstheme="minorHAnsi"/>
        </w:rPr>
        <w:t xml:space="preserve"> </w:t>
      </w:r>
      <w:r w:rsidR="008009A2" w:rsidRPr="00C3530A">
        <w:rPr>
          <w:rFonts w:cstheme="minorHAnsi"/>
        </w:rPr>
        <w:t>in ELA</w:t>
      </w:r>
      <w:r w:rsidR="007B48F0">
        <w:rPr>
          <w:rFonts w:cstheme="minorHAnsi"/>
        </w:rPr>
        <w:t>,</w:t>
      </w:r>
      <w:r w:rsidR="008009A2" w:rsidRPr="00C3530A">
        <w:rPr>
          <w:rFonts w:cstheme="minorHAnsi"/>
        </w:rPr>
        <w:t xml:space="preserve"> </w:t>
      </w:r>
      <w:r w:rsidR="007B48F0">
        <w:rPr>
          <w:rFonts w:cstheme="minorHAnsi"/>
        </w:rPr>
        <w:t>compared with</w:t>
      </w:r>
      <w:r w:rsidR="008009A2" w:rsidRPr="00C3530A">
        <w:rPr>
          <w:rFonts w:cstheme="minorHAnsi"/>
        </w:rPr>
        <w:t xml:space="preserve"> 19 percent statewide; </w:t>
      </w:r>
      <w:r w:rsidR="00EA4857">
        <w:rPr>
          <w:rFonts w:cstheme="minorHAnsi"/>
        </w:rPr>
        <w:t>8</w:t>
      </w:r>
      <w:r w:rsidR="00EA4857" w:rsidRPr="00C3530A">
        <w:rPr>
          <w:rFonts w:cstheme="minorHAnsi"/>
        </w:rPr>
        <w:t xml:space="preserve"> </w:t>
      </w:r>
      <w:r w:rsidR="008009A2" w:rsidRPr="00C3530A">
        <w:rPr>
          <w:rFonts w:cstheme="minorHAnsi"/>
        </w:rPr>
        <w:t xml:space="preserve">percent </w:t>
      </w:r>
      <w:r w:rsidR="007B48F0" w:rsidRPr="00C3530A">
        <w:rPr>
          <w:rFonts w:cstheme="minorHAnsi"/>
        </w:rPr>
        <w:t xml:space="preserve">met or exceeded expectations </w:t>
      </w:r>
      <w:r w:rsidR="008009A2" w:rsidRPr="00C3530A">
        <w:rPr>
          <w:rFonts w:cstheme="minorHAnsi"/>
        </w:rPr>
        <w:t>in math</w:t>
      </w:r>
      <w:r w:rsidR="007B48F0">
        <w:rPr>
          <w:rFonts w:cstheme="minorHAnsi"/>
        </w:rPr>
        <w:t>,</w:t>
      </w:r>
      <w:r w:rsidR="008009A2" w:rsidRPr="00C3530A">
        <w:rPr>
          <w:rFonts w:cstheme="minorHAnsi"/>
        </w:rPr>
        <w:t xml:space="preserve"> </w:t>
      </w:r>
      <w:r w:rsidR="007B48F0">
        <w:rPr>
          <w:rFonts w:cstheme="minorHAnsi"/>
        </w:rPr>
        <w:t>compared with</w:t>
      </w:r>
      <w:r w:rsidR="008009A2" w:rsidRPr="00C3530A">
        <w:rPr>
          <w:rFonts w:cstheme="minorHAnsi"/>
        </w:rPr>
        <w:t xml:space="preserve"> </w:t>
      </w:r>
      <w:r w:rsidR="00EA4857">
        <w:rPr>
          <w:rFonts w:cstheme="minorHAnsi"/>
        </w:rPr>
        <w:t>23</w:t>
      </w:r>
      <w:r w:rsidR="00EA4857" w:rsidRPr="00C3530A">
        <w:rPr>
          <w:rFonts w:cstheme="minorHAnsi"/>
        </w:rPr>
        <w:t xml:space="preserve"> </w:t>
      </w:r>
      <w:r w:rsidR="008009A2" w:rsidRPr="00C3530A">
        <w:rPr>
          <w:rFonts w:cstheme="minorHAnsi"/>
        </w:rPr>
        <w:t xml:space="preserve">percent statewide; and 26 percent </w:t>
      </w:r>
      <w:r w:rsidR="007B48F0">
        <w:rPr>
          <w:rFonts w:cstheme="minorHAnsi"/>
        </w:rPr>
        <w:t>scored</w:t>
      </w:r>
      <w:r w:rsidR="007B48F0" w:rsidRPr="00C3530A" w:rsidDel="007B48F0">
        <w:rPr>
          <w:rFonts w:cstheme="minorHAnsi"/>
        </w:rPr>
        <w:t xml:space="preserve"> </w:t>
      </w:r>
      <w:r w:rsidR="008009A2" w:rsidRPr="00C3530A">
        <w:rPr>
          <w:rFonts w:cstheme="minorHAnsi"/>
        </w:rPr>
        <w:t xml:space="preserve">Advanced or Proficient </w:t>
      </w:r>
      <w:r w:rsidR="0016277C">
        <w:rPr>
          <w:rFonts w:cstheme="minorHAnsi"/>
        </w:rPr>
        <w:t>o</w:t>
      </w:r>
      <w:r w:rsidR="0016277C" w:rsidRPr="00C3530A">
        <w:rPr>
          <w:rFonts w:cstheme="minorHAnsi"/>
        </w:rPr>
        <w:t xml:space="preserve">n </w:t>
      </w:r>
      <w:r w:rsidR="0016277C">
        <w:rPr>
          <w:rFonts w:cstheme="minorHAnsi"/>
        </w:rPr>
        <w:t xml:space="preserve">the </w:t>
      </w:r>
      <w:r w:rsidR="008009A2">
        <w:rPr>
          <w:rFonts w:cstheme="minorHAnsi"/>
        </w:rPr>
        <w:t xml:space="preserve">MCAS </w:t>
      </w:r>
      <w:r w:rsidR="007B48F0">
        <w:rPr>
          <w:rFonts w:cstheme="minorHAnsi"/>
        </w:rPr>
        <w:t>science and technology</w:t>
      </w:r>
      <w:r w:rsidR="0016277C">
        <w:rPr>
          <w:rFonts w:cstheme="minorHAnsi"/>
        </w:rPr>
        <w:t xml:space="preserve"> and </w:t>
      </w:r>
      <w:r w:rsidR="007B48F0">
        <w:rPr>
          <w:rFonts w:cstheme="minorHAnsi"/>
        </w:rPr>
        <w:t>engineering</w:t>
      </w:r>
      <w:r w:rsidR="0016277C">
        <w:rPr>
          <w:rFonts w:cstheme="minorHAnsi"/>
        </w:rPr>
        <w:t xml:space="preserve"> assessment</w:t>
      </w:r>
      <w:r w:rsidR="007B48F0">
        <w:rPr>
          <w:rFonts w:cstheme="minorHAnsi"/>
        </w:rPr>
        <w:t>,</w:t>
      </w:r>
      <w:r w:rsidR="007B48F0" w:rsidRPr="00C3530A">
        <w:rPr>
          <w:rFonts w:cstheme="minorHAnsi"/>
        </w:rPr>
        <w:t xml:space="preserve"> </w:t>
      </w:r>
      <w:r w:rsidR="007B48F0">
        <w:rPr>
          <w:rFonts w:cstheme="minorHAnsi"/>
        </w:rPr>
        <w:t>compared with</w:t>
      </w:r>
      <w:r w:rsidR="008009A2" w:rsidRPr="00C3530A">
        <w:rPr>
          <w:rFonts w:cstheme="minorHAnsi"/>
        </w:rPr>
        <w:t xml:space="preserve"> 39 percent statewid</w:t>
      </w:r>
      <w:r w:rsidR="008009A2">
        <w:rPr>
          <w:rFonts w:cstheme="minorHAnsi"/>
        </w:rPr>
        <w:t>e.</w:t>
      </w:r>
    </w:p>
    <w:p w14:paraId="7C9E0D35" w14:textId="77777777" w:rsidR="008009A2" w:rsidRDefault="008009A2" w:rsidP="008009A2">
      <w:pPr>
        <w:pStyle w:val="ListParagraph"/>
        <w:ind w:left="1080"/>
        <w:rPr>
          <w:rFonts w:cstheme="minorHAnsi"/>
        </w:rPr>
      </w:pPr>
      <w:r w:rsidRPr="00C3530A">
        <w:rPr>
          <w:rFonts w:cstheme="minorHAnsi"/>
        </w:rPr>
        <w:t xml:space="preserve"> </w:t>
      </w:r>
    </w:p>
    <w:p w14:paraId="5D5A24A6" w14:textId="3C977086" w:rsidR="00C25EAA" w:rsidRDefault="00C25EAA"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18C488CB" w14:textId="15086166"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7D8D4345" w14:textId="2F5A9744"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4169E671" w14:textId="16BA559E"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05735CB4" w14:textId="35B811C0"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718DBA9B" w14:textId="653CAD90"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63DB64D2" w14:textId="72B7C1A0"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0E8C0233" w14:textId="2C3D27BC"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412A1C88" w14:textId="079560F4"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08B5386D" w14:textId="2B426186"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2CA426CD" w14:textId="30714723"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04C2DA31" w14:textId="4239406C"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29695909" w14:textId="49897407"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39350E81" w14:textId="437A3C29"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4362CDCE" w14:textId="407E3AAB"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459D7C00" w14:textId="45AAE996"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48CFF450" w14:textId="77777777" w:rsidR="00075F0D" w:rsidRDefault="00075F0D"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45C012FC" w14:textId="77777777" w:rsidR="00C25EAA" w:rsidRDefault="00C25EAA"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7E357A86" w14:textId="77777777" w:rsidR="00C25EAA" w:rsidRDefault="00C25EAA"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p>
    <w:p w14:paraId="4E3C17AF" w14:textId="74A522D0" w:rsidR="00EC529B" w:rsidRPr="00177F96" w:rsidRDefault="0053780E"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r w:rsidRPr="00177F96">
        <w:rPr>
          <w:rFonts w:cstheme="minorHAnsi"/>
          <w:b/>
          <w:sz w:val="20"/>
          <w:szCs w:val="20"/>
        </w:rPr>
        <w:lastRenderedPageBreak/>
        <w:t xml:space="preserve">Table </w:t>
      </w:r>
      <w:r w:rsidR="00122198" w:rsidRPr="00177F96">
        <w:rPr>
          <w:rFonts w:cstheme="minorHAnsi"/>
          <w:b/>
          <w:sz w:val="20"/>
          <w:szCs w:val="20"/>
        </w:rPr>
        <w:t>31</w:t>
      </w:r>
      <w:r w:rsidR="007865CE" w:rsidRPr="00177F96">
        <w:rPr>
          <w:rFonts w:cstheme="minorHAnsi"/>
          <w:b/>
          <w:sz w:val="20"/>
          <w:szCs w:val="20"/>
        </w:rPr>
        <w:t>:  Brockton Public Schools</w:t>
      </w:r>
      <w:r w:rsidR="00F24C75" w:rsidRPr="00177F96">
        <w:rPr>
          <w:rFonts w:cstheme="minorHAnsi"/>
          <w:b/>
          <w:sz w:val="20"/>
          <w:szCs w:val="20"/>
        </w:rPr>
        <w:t xml:space="preserve"> </w:t>
      </w:r>
    </w:p>
    <w:p w14:paraId="55281FCB" w14:textId="2A78221F" w:rsidR="007865CE" w:rsidRPr="00177F96" w:rsidRDefault="00F24C75" w:rsidP="0033114E">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r w:rsidRPr="00177F96">
        <w:rPr>
          <w:rFonts w:cstheme="minorHAnsi"/>
          <w:b/>
          <w:sz w:val="20"/>
          <w:szCs w:val="20"/>
        </w:rPr>
        <w:t xml:space="preserve">2019 </w:t>
      </w:r>
      <w:r w:rsidR="00122198" w:rsidRPr="00177F96">
        <w:rPr>
          <w:rFonts w:cstheme="minorHAnsi"/>
          <w:b/>
          <w:sz w:val="20"/>
          <w:szCs w:val="20"/>
        </w:rPr>
        <w:t xml:space="preserve">Next Generation MCAS </w:t>
      </w:r>
      <w:r w:rsidR="00473FEE" w:rsidRPr="00177F96">
        <w:rPr>
          <w:rFonts w:cstheme="minorHAnsi"/>
          <w:b/>
          <w:sz w:val="20"/>
          <w:szCs w:val="20"/>
        </w:rPr>
        <w:t xml:space="preserve">Assessment Results </w:t>
      </w:r>
      <w:r w:rsidR="00122198" w:rsidRPr="00177F96">
        <w:rPr>
          <w:rFonts w:cstheme="minorHAnsi"/>
          <w:b/>
          <w:sz w:val="20"/>
          <w:szCs w:val="20"/>
        </w:rPr>
        <w:t xml:space="preserve">for ELA, Math, and Science and </w:t>
      </w:r>
      <w:r w:rsidRPr="00177F96">
        <w:rPr>
          <w:rFonts w:cstheme="minorHAnsi"/>
          <w:b/>
          <w:sz w:val="20"/>
          <w:szCs w:val="20"/>
        </w:rPr>
        <w:t xml:space="preserve">MCAS </w:t>
      </w:r>
      <w:r w:rsidR="00122198" w:rsidRPr="00177F96">
        <w:rPr>
          <w:rFonts w:cstheme="minorHAnsi"/>
          <w:b/>
          <w:sz w:val="20"/>
          <w:szCs w:val="20"/>
        </w:rPr>
        <w:t xml:space="preserve">Assessment </w:t>
      </w:r>
      <w:r w:rsidRPr="00177F96">
        <w:rPr>
          <w:rFonts w:cstheme="minorHAnsi"/>
          <w:b/>
          <w:sz w:val="20"/>
          <w:szCs w:val="20"/>
        </w:rPr>
        <w:t>Results</w:t>
      </w:r>
      <w:r w:rsidR="00EC529B" w:rsidRPr="00177F96">
        <w:rPr>
          <w:rFonts w:cstheme="minorHAnsi"/>
          <w:b/>
          <w:sz w:val="20"/>
          <w:szCs w:val="20"/>
        </w:rPr>
        <w:t xml:space="preserve"> for S</w:t>
      </w:r>
      <w:r w:rsidR="00122198" w:rsidRPr="00177F96">
        <w:rPr>
          <w:rFonts w:cstheme="minorHAnsi"/>
          <w:b/>
          <w:sz w:val="20"/>
          <w:szCs w:val="20"/>
        </w:rPr>
        <w:t xml:space="preserve">cience and </w:t>
      </w:r>
      <w:r w:rsidR="00EC529B" w:rsidRPr="00177F96">
        <w:rPr>
          <w:rFonts w:cstheme="minorHAnsi"/>
          <w:b/>
          <w:sz w:val="20"/>
          <w:szCs w:val="20"/>
        </w:rPr>
        <w:t>T</w:t>
      </w:r>
      <w:r w:rsidR="00122198" w:rsidRPr="00177F96">
        <w:rPr>
          <w:rFonts w:cstheme="minorHAnsi"/>
          <w:b/>
          <w:sz w:val="20"/>
          <w:szCs w:val="20"/>
        </w:rPr>
        <w:t xml:space="preserve">echnology and </w:t>
      </w:r>
      <w:r w:rsidR="00EC529B" w:rsidRPr="00177F96">
        <w:rPr>
          <w:rFonts w:cstheme="minorHAnsi"/>
          <w:b/>
          <w:sz w:val="20"/>
          <w:szCs w:val="20"/>
        </w:rPr>
        <w:t>E</w:t>
      </w:r>
      <w:r w:rsidR="00122198" w:rsidRPr="00177F96">
        <w:rPr>
          <w:rFonts w:cstheme="minorHAnsi"/>
          <w:b/>
          <w:sz w:val="20"/>
          <w:szCs w:val="20"/>
        </w:rPr>
        <w:t>ngineering</w:t>
      </w:r>
    </w:p>
    <w:p w14:paraId="1A2E4C1B" w14:textId="5DC1B9EE" w:rsidR="00F24C75" w:rsidRPr="00177F96" w:rsidRDefault="004B48C3" w:rsidP="00734C0F">
      <w:pPr>
        <w:tabs>
          <w:tab w:val="left" w:pos="0"/>
          <w:tab w:val="left" w:pos="360"/>
          <w:tab w:val="left" w:pos="720"/>
          <w:tab w:val="left" w:pos="1440"/>
          <w:tab w:val="left" w:pos="1800"/>
          <w:tab w:val="left" w:pos="2160"/>
        </w:tabs>
        <w:spacing w:after="0" w:line="240" w:lineRule="auto"/>
        <w:ind w:left="1080" w:hanging="360"/>
        <w:jc w:val="center"/>
        <w:rPr>
          <w:rFonts w:cstheme="minorHAnsi"/>
          <w:b/>
          <w:sz w:val="20"/>
          <w:szCs w:val="20"/>
        </w:rPr>
      </w:pPr>
      <w:r w:rsidRPr="00177F96">
        <w:rPr>
          <w:rFonts w:cstheme="minorHAnsi"/>
          <w:b/>
          <w:sz w:val="20"/>
          <w:szCs w:val="20"/>
        </w:rPr>
        <w:t>Percent</w:t>
      </w:r>
      <w:r w:rsidR="00732AE9" w:rsidRPr="00177F96">
        <w:rPr>
          <w:rFonts w:cstheme="minorHAnsi"/>
          <w:b/>
          <w:sz w:val="20"/>
          <w:szCs w:val="20"/>
        </w:rPr>
        <w:t>age</w:t>
      </w:r>
      <w:r w:rsidRPr="00177F96">
        <w:rPr>
          <w:rFonts w:cstheme="minorHAnsi"/>
          <w:b/>
          <w:sz w:val="20"/>
          <w:szCs w:val="20"/>
        </w:rPr>
        <w:t xml:space="preserve"> of Students</w:t>
      </w:r>
      <w:r w:rsidR="00734C0F" w:rsidRPr="00177F96">
        <w:rPr>
          <w:rFonts w:cstheme="minorHAnsi"/>
          <w:b/>
          <w:sz w:val="20"/>
          <w:szCs w:val="20"/>
        </w:rPr>
        <w:t xml:space="preserve"> with Disabilities</w:t>
      </w:r>
      <w:r w:rsidR="00122198" w:rsidRPr="00177F96">
        <w:rPr>
          <w:rFonts w:cstheme="minorHAnsi"/>
          <w:b/>
          <w:sz w:val="20"/>
          <w:szCs w:val="20"/>
        </w:rPr>
        <w:t xml:space="preserve"> and</w:t>
      </w:r>
      <w:r w:rsidR="001136C7" w:rsidRPr="00177F96">
        <w:rPr>
          <w:rFonts w:cstheme="minorHAnsi"/>
          <w:b/>
          <w:sz w:val="20"/>
          <w:szCs w:val="20"/>
        </w:rPr>
        <w:t xml:space="preserve"> </w:t>
      </w:r>
      <w:r w:rsidR="00734C0F" w:rsidRPr="00177F96">
        <w:rPr>
          <w:rFonts w:cstheme="minorHAnsi"/>
          <w:b/>
          <w:sz w:val="20"/>
          <w:szCs w:val="20"/>
        </w:rPr>
        <w:t>English Learners</w:t>
      </w:r>
      <w:r w:rsidR="00533178" w:rsidRPr="00177F96">
        <w:rPr>
          <w:rFonts w:cstheme="minorHAnsi"/>
          <w:b/>
          <w:sz w:val="20"/>
          <w:szCs w:val="20"/>
        </w:rPr>
        <w:t xml:space="preserve"> (ELs)</w:t>
      </w:r>
      <w:r w:rsidR="00A74948" w:rsidRPr="00177F96">
        <w:rPr>
          <w:rFonts w:cstheme="minorHAnsi"/>
          <w:b/>
          <w:sz w:val="20"/>
          <w:szCs w:val="20"/>
        </w:rPr>
        <w:t>/</w:t>
      </w:r>
      <w:r w:rsidR="00533178" w:rsidRPr="00177F96">
        <w:rPr>
          <w:rFonts w:cstheme="minorHAnsi"/>
          <w:b/>
          <w:sz w:val="20"/>
          <w:szCs w:val="20"/>
        </w:rPr>
        <w:t>Former ELs</w:t>
      </w:r>
      <w:r w:rsidRPr="00177F96">
        <w:rPr>
          <w:rFonts w:cstheme="minorHAnsi"/>
          <w:b/>
          <w:sz w:val="20"/>
          <w:szCs w:val="20"/>
        </w:rPr>
        <w:t xml:space="preserve"> </w:t>
      </w:r>
    </w:p>
    <w:p w14:paraId="3B18F0B1" w14:textId="533635ED" w:rsidR="00FC5916" w:rsidRDefault="004B48C3" w:rsidP="00FC5916">
      <w:pPr>
        <w:tabs>
          <w:tab w:val="left" w:pos="0"/>
          <w:tab w:val="left" w:pos="360"/>
          <w:tab w:val="left" w:pos="720"/>
          <w:tab w:val="left" w:pos="1440"/>
          <w:tab w:val="left" w:pos="1800"/>
          <w:tab w:val="left" w:pos="2160"/>
        </w:tabs>
        <w:spacing w:after="0" w:line="240" w:lineRule="auto"/>
        <w:ind w:left="1080" w:hanging="360"/>
        <w:jc w:val="center"/>
        <w:rPr>
          <w:rFonts w:cstheme="minorHAnsi"/>
          <w:b/>
        </w:rPr>
      </w:pPr>
      <w:r w:rsidRPr="00177F96">
        <w:rPr>
          <w:rFonts w:cstheme="minorHAnsi"/>
          <w:b/>
          <w:sz w:val="20"/>
          <w:szCs w:val="20"/>
        </w:rPr>
        <w:t xml:space="preserve">Meeting/Exceeding Expectations </w:t>
      </w:r>
      <w:r w:rsidR="00122198" w:rsidRPr="00177F96">
        <w:rPr>
          <w:rFonts w:cstheme="minorHAnsi"/>
          <w:b/>
          <w:sz w:val="20"/>
          <w:szCs w:val="20"/>
        </w:rPr>
        <w:t xml:space="preserve">or Scoring Advanced or Proficient,* </w:t>
      </w:r>
      <w:r w:rsidR="007865CE" w:rsidRPr="00177F96">
        <w:rPr>
          <w:rFonts w:cstheme="minorHAnsi"/>
          <w:b/>
          <w:sz w:val="20"/>
          <w:szCs w:val="20"/>
        </w:rPr>
        <w:t xml:space="preserve">Compared </w:t>
      </w:r>
      <w:r w:rsidR="00122198" w:rsidRPr="00177F96">
        <w:rPr>
          <w:rFonts w:cstheme="minorHAnsi"/>
          <w:b/>
          <w:sz w:val="20"/>
          <w:szCs w:val="20"/>
        </w:rPr>
        <w:t xml:space="preserve">with </w:t>
      </w:r>
      <w:r w:rsidR="0033114E" w:rsidRPr="00177F96">
        <w:rPr>
          <w:rFonts w:cstheme="minorHAnsi"/>
          <w:b/>
          <w:sz w:val="20"/>
          <w:szCs w:val="20"/>
        </w:rPr>
        <w:t>State</w:t>
      </w:r>
      <w:r w:rsidR="00970B91" w:rsidRPr="00177F96">
        <w:rPr>
          <w:rFonts w:cstheme="minorHAnsi"/>
          <w:b/>
          <w:sz w:val="20"/>
          <w:szCs w:val="20"/>
        </w:rPr>
        <w:t xml:space="preserve"> Average</w:t>
      </w:r>
      <w:r w:rsidRPr="00177F96">
        <w:rPr>
          <w:rFonts w:cstheme="minorHAnsi"/>
          <w:b/>
          <w:sz w:val="20"/>
          <w:szCs w:val="20"/>
        </w:rPr>
        <w:t xml:space="preserve"> </w:t>
      </w:r>
    </w:p>
    <w:p w14:paraId="323631CD" w14:textId="5AD2DB28" w:rsidR="00FC5916" w:rsidRDefault="00FC5916" w:rsidP="00FC5916">
      <w:pPr>
        <w:tabs>
          <w:tab w:val="left" w:pos="0"/>
          <w:tab w:val="left" w:pos="360"/>
          <w:tab w:val="left" w:pos="720"/>
          <w:tab w:val="left" w:pos="1440"/>
          <w:tab w:val="left" w:pos="1800"/>
          <w:tab w:val="left" w:pos="2160"/>
        </w:tabs>
        <w:spacing w:after="0" w:line="240" w:lineRule="auto"/>
        <w:ind w:left="1080" w:hanging="360"/>
        <w:jc w:val="center"/>
        <w:rPr>
          <w:rFonts w:cstheme="minorHAnsi"/>
          <w:b/>
        </w:rPr>
      </w:pPr>
      <w:r>
        <w:rPr>
          <w:noProof/>
        </w:rPr>
        <w:drawing>
          <wp:inline distT="0" distB="0" distL="0" distR="0" wp14:anchorId="662E7861" wp14:editId="23DBAECF">
            <wp:extent cx="4572000" cy="2743200"/>
            <wp:effectExtent l="0" t="0" r="12700" b="12700"/>
            <wp:docPr id="5" name="Chart 5" descr="Table 31:  Brockton Public Schools &#10;2019 Next Generation MCAS Assessment Results for ELA, Math, and Science and MCAS Assessment Results for Science and Technology and Engineering&#10;Percentage of Students with Disabilities and English Learners (ELs)/Former ELs &#10;Meeting/Exceeding Expectations or Scoring Advanced or Proficient, Compared with State Average Percentages&#10;">
              <a:extLst xmlns:a="http://schemas.openxmlformats.org/drawingml/2006/main">
                <a:ext uri="{FF2B5EF4-FFF2-40B4-BE49-F238E27FC236}">
                  <a16:creationId xmlns:a16="http://schemas.microsoft.com/office/drawing/2014/main" id="{8F05E34E-5B2A-9041-AA82-0024AAE228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1E76CB6" w14:textId="3ACFDDA3" w:rsidR="00746E0E" w:rsidRPr="00177F96" w:rsidRDefault="00746E0E" w:rsidP="00177F96">
      <w:pPr>
        <w:tabs>
          <w:tab w:val="left" w:pos="0"/>
          <w:tab w:val="left" w:pos="360"/>
          <w:tab w:val="left" w:pos="720"/>
          <w:tab w:val="left" w:pos="1080"/>
          <w:tab w:val="left" w:pos="1440"/>
          <w:tab w:val="left" w:pos="1800"/>
          <w:tab w:val="left" w:pos="2160"/>
        </w:tabs>
        <w:ind w:left="1620" w:hanging="900"/>
        <w:rPr>
          <w:rFonts w:cstheme="minorHAnsi"/>
          <w:bCs/>
          <w:sz w:val="18"/>
          <w:szCs w:val="18"/>
        </w:rPr>
      </w:pPr>
      <w:r>
        <w:rPr>
          <w:rFonts w:cstheme="minorHAnsi"/>
          <w:b/>
        </w:rPr>
        <w:tab/>
      </w:r>
      <w:r w:rsidR="0075212E">
        <w:rPr>
          <w:rFonts w:cstheme="minorHAnsi"/>
          <w:b/>
        </w:rPr>
        <w:tab/>
      </w:r>
      <w:r w:rsidR="00473777">
        <w:rPr>
          <w:rFonts w:cstheme="minorHAnsi"/>
          <w:b/>
        </w:rPr>
        <w:tab/>
      </w:r>
      <w:r w:rsidR="00554170" w:rsidRPr="00177F96">
        <w:rPr>
          <w:rFonts w:ascii="Calibri" w:hAnsi="Calibri" w:cs="Calibri"/>
          <w:b/>
          <w:sz w:val="18"/>
          <w:szCs w:val="18"/>
        </w:rPr>
        <w:t>*</w:t>
      </w:r>
      <w:r w:rsidR="00554170" w:rsidRPr="00177F96">
        <w:rPr>
          <w:rFonts w:cstheme="minorHAnsi"/>
          <w:b/>
          <w:sz w:val="18"/>
          <w:szCs w:val="18"/>
        </w:rPr>
        <w:t xml:space="preserve"> </w:t>
      </w:r>
      <w:r w:rsidR="000F2856" w:rsidRPr="00177F96">
        <w:rPr>
          <w:rFonts w:cstheme="minorHAnsi"/>
          <w:bCs/>
          <w:sz w:val="18"/>
          <w:szCs w:val="18"/>
        </w:rPr>
        <w:t>Results for</w:t>
      </w:r>
      <w:r w:rsidR="000F2856" w:rsidRPr="00177F96">
        <w:rPr>
          <w:rFonts w:cstheme="minorHAnsi"/>
          <w:b/>
          <w:sz w:val="18"/>
          <w:szCs w:val="18"/>
        </w:rPr>
        <w:t xml:space="preserve"> </w:t>
      </w:r>
      <w:r w:rsidR="000F2856" w:rsidRPr="00177F96">
        <w:rPr>
          <w:rFonts w:cstheme="minorHAnsi"/>
          <w:bCs/>
          <w:sz w:val="18"/>
          <w:szCs w:val="18"/>
        </w:rPr>
        <w:t>Next Generation MCAS Assessments for g</w:t>
      </w:r>
      <w:r w:rsidR="00122198" w:rsidRPr="00177F96">
        <w:rPr>
          <w:rFonts w:cstheme="minorHAnsi"/>
          <w:bCs/>
          <w:sz w:val="18"/>
          <w:szCs w:val="18"/>
        </w:rPr>
        <w:t>rades 3-8 ELA, math, and science and grade 10 ELA and math repor</w:t>
      </w:r>
      <w:r w:rsidR="000F2856" w:rsidRPr="00177F96">
        <w:rPr>
          <w:rFonts w:cstheme="minorHAnsi"/>
          <w:bCs/>
          <w:sz w:val="18"/>
          <w:szCs w:val="18"/>
        </w:rPr>
        <w:t>t the percentages of students who met</w:t>
      </w:r>
      <w:r w:rsidR="00122198" w:rsidRPr="00177F96">
        <w:rPr>
          <w:rFonts w:cstheme="minorHAnsi"/>
          <w:bCs/>
          <w:sz w:val="18"/>
          <w:szCs w:val="18"/>
        </w:rPr>
        <w:t xml:space="preserve"> </w:t>
      </w:r>
      <w:r w:rsidR="000F2856" w:rsidRPr="00177F96">
        <w:rPr>
          <w:rFonts w:cstheme="minorHAnsi"/>
          <w:bCs/>
          <w:sz w:val="18"/>
          <w:szCs w:val="18"/>
        </w:rPr>
        <w:t>or e</w:t>
      </w:r>
      <w:r w:rsidR="00122198" w:rsidRPr="00177F96">
        <w:rPr>
          <w:rFonts w:cstheme="minorHAnsi"/>
          <w:bCs/>
          <w:sz w:val="18"/>
          <w:szCs w:val="18"/>
        </w:rPr>
        <w:t>xceed</w:t>
      </w:r>
      <w:r w:rsidR="000F2856" w:rsidRPr="00177F96">
        <w:rPr>
          <w:rFonts w:cstheme="minorHAnsi"/>
          <w:bCs/>
          <w:sz w:val="18"/>
          <w:szCs w:val="18"/>
        </w:rPr>
        <w:t>ed e</w:t>
      </w:r>
      <w:r w:rsidR="00122198" w:rsidRPr="00177F96">
        <w:rPr>
          <w:rFonts w:cstheme="minorHAnsi"/>
          <w:bCs/>
          <w:sz w:val="18"/>
          <w:szCs w:val="18"/>
        </w:rPr>
        <w:t>xpectations</w:t>
      </w:r>
      <w:r w:rsidR="000F2856" w:rsidRPr="00177F96">
        <w:rPr>
          <w:rFonts w:cstheme="minorHAnsi"/>
          <w:bCs/>
          <w:sz w:val="18"/>
          <w:szCs w:val="18"/>
        </w:rPr>
        <w:t xml:space="preserve"> on the assessment</w:t>
      </w:r>
      <w:r w:rsidR="00122198" w:rsidRPr="00177F96">
        <w:rPr>
          <w:rFonts w:cstheme="minorHAnsi"/>
          <w:bCs/>
          <w:sz w:val="18"/>
          <w:szCs w:val="18"/>
        </w:rPr>
        <w:t xml:space="preserve">. </w:t>
      </w:r>
      <w:r w:rsidR="000F2856" w:rsidRPr="00177F96">
        <w:rPr>
          <w:rFonts w:cstheme="minorHAnsi"/>
          <w:bCs/>
          <w:sz w:val="18"/>
          <w:szCs w:val="18"/>
        </w:rPr>
        <w:t xml:space="preserve">Results for MCAS assessments for grade </w:t>
      </w:r>
      <w:r w:rsidR="00554170" w:rsidRPr="00177F96">
        <w:rPr>
          <w:rFonts w:cstheme="minorHAnsi"/>
          <w:bCs/>
          <w:sz w:val="18"/>
          <w:szCs w:val="18"/>
        </w:rPr>
        <w:t xml:space="preserve">10 </w:t>
      </w:r>
      <w:r w:rsidR="00122198" w:rsidRPr="00177F96">
        <w:rPr>
          <w:rFonts w:cstheme="minorHAnsi"/>
          <w:bCs/>
          <w:sz w:val="18"/>
          <w:szCs w:val="18"/>
        </w:rPr>
        <w:t xml:space="preserve">science and </w:t>
      </w:r>
      <w:r w:rsidR="00EB067A" w:rsidRPr="00177F96">
        <w:rPr>
          <w:rFonts w:cstheme="minorHAnsi"/>
          <w:bCs/>
          <w:sz w:val="18"/>
          <w:szCs w:val="18"/>
        </w:rPr>
        <w:t xml:space="preserve"> </w:t>
      </w:r>
      <w:r w:rsidR="00122198" w:rsidRPr="00177F96">
        <w:rPr>
          <w:rFonts w:cstheme="minorHAnsi"/>
          <w:bCs/>
          <w:sz w:val="18"/>
          <w:szCs w:val="18"/>
        </w:rPr>
        <w:t xml:space="preserve">technology </w:t>
      </w:r>
      <w:r w:rsidR="00EB067A" w:rsidRPr="00177F96">
        <w:rPr>
          <w:rFonts w:cstheme="minorHAnsi"/>
          <w:bCs/>
          <w:sz w:val="18"/>
          <w:szCs w:val="18"/>
        </w:rPr>
        <w:t xml:space="preserve">and </w:t>
      </w:r>
      <w:r w:rsidR="00122198" w:rsidRPr="00177F96">
        <w:rPr>
          <w:rFonts w:cstheme="minorHAnsi"/>
          <w:bCs/>
          <w:sz w:val="18"/>
          <w:szCs w:val="18"/>
        </w:rPr>
        <w:t xml:space="preserve">engineering </w:t>
      </w:r>
      <w:r w:rsidR="00554170" w:rsidRPr="00177F96">
        <w:rPr>
          <w:rFonts w:cstheme="minorHAnsi"/>
          <w:bCs/>
          <w:sz w:val="18"/>
          <w:szCs w:val="18"/>
        </w:rPr>
        <w:t xml:space="preserve">results report </w:t>
      </w:r>
      <w:r w:rsidR="000F2856" w:rsidRPr="00177F96">
        <w:rPr>
          <w:rFonts w:cstheme="minorHAnsi"/>
          <w:bCs/>
          <w:sz w:val="18"/>
          <w:szCs w:val="18"/>
        </w:rPr>
        <w:t xml:space="preserve">the percentages of students who scored </w:t>
      </w:r>
      <w:r w:rsidR="009C0992" w:rsidRPr="00177F96">
        <w:rPr>
          <w:rFonts w:cstheme="minorHAnsi"/>
          <w:bCs/>
          <w:sz w:val="18"/>
          <w:szCs w:val="18"/>
        </w:rPr>
        <w:t>Advanced or Proficient</w:t>
      </w:r>
      <w:r w:rsidR="000F2856" w:rsidRPr="00177F96">
        <w:rPr>
          <w:rFonts w:cstheme="minorHAnsi"/>
          <w:bCs/>
          <w:sz w:val="18"/>
          <w:szCs w:val="18"/>
        </w:rPr>
        <w:t xml:space="preserve"> on the assessment</w:t>
      </w:r>
      <w:r w:rsidR="00122198" w:rsidRPr="00177F96">
        <w:rPr>
          <w:rFonts w:cstheme="minorHAnsi"/>
          <w:bCs/>
          <w:sz w:val="18"/>
          <w:szCs w:val="18"/>
        </w:rPr>
        <w:t>.</w:t>
      </w:r>
    </w:p>
    <w:p w14:paraId="1E8AFED4" w14:textId="507B67CF" w:rsidR="0033114E" w:rsidRPr="00177F96" w:rsidRDefault="00746E0E" w:rsidP="00177F96">
      <w:pPr>
        <w:tabs>
          <w:tab w:val="left" w:pos="0"/>
          <w:tab w:val="left" w:pos="360"/>
          <w:tab w:val="left" w:pos="720"/>
          <w:tab w:val="left" w:pos="1080"/>
          <w:tab w:val="left" w:pos="1440"/>
          <w:tab w:val="left" w:pos="1800"/>
          <w:tab w:val="left" w:pos="2160"/>
        </w:tabs>
        <w:ind w:left="1710" w:hanging="990"/>
        <w:rPr>
          <w:rFonts w:cstheme="minorHAnsi"/>
          <w:bCs/>
          <w:sz w:val="18"/>
          <w:szCs w:val="18"/>
        </w:rPr>
      </w:pPr>
      <w:r w:rsidRPr="00177F96">
        <w:rPr>
          <w:rFonts w:cstheme="minorHAnsi"/>
          <w:bCs/>
          <w:sz w:val="18"/>
          <w:szCs w:val="18"/>
        </w:rPr>
        <w:tab/>
      </w:r>
      <w:r w:rsidR="009C5995" w:rsidRPr="00177F96">
        <w:rPr>
          <w:rFonts w:cstheme="minorHAnsi"/>
          <w:bCs/>
          <w:sz w:val="18"/>
          <w:szCs w:val="18"/>
        </w:rPr>
        <w:t xml:space="preserve"> </w:t>
      </w:r>
      <w:r w:rsidR="00473777" w:rsidRPr="00177F96">
        <w:rPr>
          <w:rFonts w:cstheme="minorHAnsi"/>
          <w:bCs/>
          <w:sz w:val="18"/>
          <w:szCs w:val="18"/>
        </w:rPr>
        <w:tab/>
        <w:t xml:space="preserve">   </w:t>
      </w:r>
      <w:r w:rsidR="000D3CED" w:rsidRPr="00177F96">
        <w:rPr>
          <w:rFonts w:cstheme="minorHAnsi"/>
          <w:bCs/>
          <w:sz w:val="18"/>
          <w:szCs w:val="18"/>
        </w:rPr>
        <w:t>Source:  DESE</w:t>
      </w:r>
      <w:r w:rsidR="00122198" w:rsidRPr="00177F96">
        <w:rPr>
          <w:rFonts w:cstheme="minorHAnsi"/>
          <w:bCs/>
          <w:sz w:val="18"/>
          <w:szCs w:val="18"/>
        </w:rPr>
        <w:t>’s</w:t>
      </w:r>
      <w:r w:rsidR="000D3CED" w:rsidRPr="00177F96">
        <w:rPr>
          <w:rFonts w:cstheme="minorHAnsi"/>
          <w:bCs/>
          <w:sz w:val="18"/>
          <w:szCs w:val="18"/>
        </w:rPr>
        <w:t xml:space="preserve"> </w:t>
      </w:r>
      <w:r w:rsidR="001B0118" w:rsidRPr="00177F96">
        <w:rPr>
          <w:rFonts w:cstheme="minorHAnsi"/>
          <w:bCs/>
          <w:sz w:val="18"/>
          <w:szCs w:val="18"/>
        </w:rPr>
        <w:t xml:space="preserve">School and District </w:t>
      </w:r>
      <w:r w:rsidR="00122198" w:rsidRPr="00177F96">
        <w:rPr>
          <w:rFonts w:cstheme="minorHAnsi"/>
          <w:bCs/>
          <w:sz w:val="18"/>
          <w:szCs w:val="18"/>
        </w:rPr>
        <w:t>Profiles</w:t>
      </w:r>
    </w:p>
    <w:p w14:paraId="07B86CDB" w14:textId="022ACF71" w:rsidR="00164B82" w:rsidRDefault="00164B82" w:rsidP="00164B82">
      <w:pPr>
        <w:tabs>
          <w:tab w:val="left" w:pos="360"/>
          <w:tab w:val="left" w:pos="720"/>
          <w:tab w:val="left" w:pos="1080"/>
          <w:tab w:val="left" w:pos="1440"/>
          <w:tab w:val="left" w:pos="1800"/>
          <w:tab w:val="left" w:pos="2160"/>
          <w:tab w:val="left" w:pos="2520"/>
        </w:tabs>
        <w:ind w:left="720" w:hanging="720"/>
        <w:rPr>
          <w:rFonts w:cstheme="minorHAnsi"/>
        </w:rPr>
      </w:pPr>
      <w:r>
        <w:rPr>
          <w:rFonts w:cstheme="minorHAnsi"/>
        </w:rPr>
        <w:tab/>
      </w:r>
      <w:r w:rsidRPr="00177F96">
        <w:rPr>
          <w:rFonts w:cstheme="minorHAnsi"/>
          <w:b/>
          <w:bCs/>
        </w:rPr>
        <w:t>D.</w:t>
      </w:r>
      <w:r w:rsidRPr="00164B82">
        <w:rPr>
          <w:rFonts w:cstheme="minorHAnsi"/>
        </w:rPr>
        <w:tab/>
        <w:t xml:space="preserve">In addition, </w:t>
      </w:r>
      <w:r w:rsidR="00D2576E">
        <w:rPr>
          <w:rFonts w:cstheme="minorHAnsi"/>
        </w:rPr>
        <w:t>a</w:t>
      </w:r>
      <w:r w:rsidRPr="00164B82">
        <w:rPr>
          <w:rFonts w:cstheme="minorHAnsi"/>
        </w:rPr>
        <w:t>ccording to DESE data for 2018-2019, the dropout rates for students with disabilities and ELs were higher than state rates.  Brockton’s dropout rate for students with disabilities was 5.3 percent compared with 3.1 percent statewide; the dropout rate for ELs was 8.0 percent</w:t>
      </w:r>
      <w:r w:rsidR="00AB34E3">
        <w:rPr>
          <w:rFonts w:cstheme="minorHAnsi"/>
        </w:rPr>
        <w:t>,</w:t>
      </w:r>
      <w:r w:rsidRPr="00164B82">
        <w:rPr>
          <w:rFonts w:cstheme="minorHAnsi"/>
        </w:rPr>
        <w:t xml:space="preserve"> compared with 7.1 percent statewide.</w:t>
      </w:r>
    </w:p>
    <w:p w14:paraId="36F49777" w14:textId="795D9BE9" w:rsidR="00A54410" w:rsidRDefault="00A54410" w:rsidP="00164B82">
      <w:pPr>
        <w:tabs>
          <w:tab w:val="left" w:pos="360"/>
          <w:tab w:val="left" w:pos="720"/>
          <w:tab w:val="left" w:pos="1080"/>
          <w:tab w:val="left" w:pos="1440"/>
          <w:tab w:val="left" w:pos="1800"/>
          <w:tab w:val="left" w:pos="2160"/>
          <w:tab w:val="left" w:pos="2520"/>
        </w:tabs>
        <w:ind w:left="720" w:hanging="720"/>
        <w:rPr>
          <w:rFonts w:cstheme="minorHAnsi"/>
        </w:rPr>
      </w:pPr>
      <w:r>
        <w:rPr>
          <w:rFonts w:cstheme="minorHAnsi"/>
        </w:rPr>
        <w:tab/>
      </w:r>
      <w:r w:rsidRPr="00177F96">
        <w:rPr>
          <w:rFonts w:cstheme="minorHAnsi"/>
          <w:b/>
          <w:bCs/>
        </w:rPr>
        <w:t>E.</w:t>
      </w:r>
      <w:r>
        <w:rPr>
          <w:rFonts w:cstheme="minorHAnsi"/>
          <w:b/>
          <w:bCs/>
        </w:rPr>
        <w:tab/>
      </w:r>
      <w:r w:rsidRPr="00177F96">
        <w:rPr>
          <w:rFonts w:cstheme="minorHAnsi"/>
        </w:rPr>
        <w:t xml:space="preserve">Many students </w:t>
      </w:r>
      <w:r w:rsidR="00060EE3">
        <w:rPr>
          <w:rFonts w:cstheme="minorHAnsi"/>
        </w:rPr>
        <w:t xml:space="preserve">believe that students with learning or physical difficulties are </w:t>
      </w:r>
      <w:r w:rsidR="00733515">
        <w:rPr>
          <w:rFonts w:cstheme="minorHAnsi"/>
        </w:rPr>
        <w:t>teased or picked on by other students</w:t>
      </w:r>
      <w:r w:rsidR="00060EE3">
        <w:rPr>
          <w:rFonts w:cstheme="minorHAnsi"/>
        </w:rPr>
        <w:t xml:space="preserve"> in </w:t>
      </w:r>
      <w:r w:rsidR="00AB34E3">
        <w:rPr>
          <w:rFonts w:cstheme="minorHAnsi"/>
        </w:rPr>
        <w:t xml:space="preserve">Brockton’s </w:t>
      </w:r>
      <w:r w:rsidR="00060EE3">
        <w:rPr>
          <w:rFonts w:cstheme="minorHAnsi"/>
        </w:rPr>
        <w:t>school</w:t>
      </w:r>
      <w:r w:rsidR="00AB34E3">
        <w:rPr>
          <w:rFonts w:cstheme="minorHAnsi"/>
        </w:rPr>
        <w:t>s</w:t>
      </w:r>
      <w:r w:rsidR="00733515">
        <w:rPr>
          <w:rFonts w:cstheme="minorHAnsi"/>
        </w:rPr>
        <w:t>.</w:t>
      </w:r>
    </w:p>
    <w:p w14:paraId="1F73EAAD" w14:textId="3622E880" w:rsidR="00733515" w:rsidRDefault="00733515" w:rsidP="00733515">
      <w:pPr>
        <w:tabs>
          <w:tab w:val="left" w:pos="360"/>
          <w:tab w:val="left" w:pos="720"/>
          <w:tab w:val="left" w:pos="1080"/>
          <w:tab w:val="left" w:pos="1440"/>
          <w:tab w:val="left" w:pos="1800"/>
          <w:tab w:val="left" w:pos="2160"/>
          <w:tab w:val="left" w:pos="2520"/>
        </w:tabs>
        <w:ind w:left="1080" w:hanging="1080"/>
        <w:rPr>
          <w:rFonts w:cstheme="minorHAnsi"/>
          <w:bCs/>
        </w:rPr>
      </w:pPr>
      <w:r>
        <w:rPr>
          <w:rFonts w:cstheme="minorHAnsi"/>
        </w:rPr>
        <w:tab/>
      </w:r>
      <w:r>
        <w:rPr>
          <w:rFonts w:cstheme="minorHAnsi"/>
        </w:rPr>
        <w:tab/>
        <w:t>1.</w:t>
      </w:r>
      <w:r>
        <w:rPr>
          <w:rFonts w:cstheme="minorHAnsi"/>
        </w:rPr>
        <w:tab/>
      </w:r>
      <w:r w:rsidRPr="003D7C6D">
        <w:rPr>
          <w:rFonts w:cstheme="minorHAnsi"/>
          <w:bCs/>
        </w:rPr>
        <w:t>In the spring 2019, 4,837 students participated in DESE’s 2019 Views of Climate and Learning (VOCAL) survey, which measures three dimensions of school climate: engagement, safety, and environment.</w:t>
      </w:r>
    </w:p>
    <w:p w14:paraId="743E4B2B" w14:textId="720F3270" w:rsidR="00733515" w:rsidRPr="00A54410" w:rsidRDefault="00733515" w:rsidP="00733515">
      <w:pPr>
        <w:tabs>
          <w:tab w:val="left" w:pos="360"/>
          <w:tab w:val="left" w:pos="720"/>
          <w:tab w:val="left" w:pos="1080"/>
          <w:tab w:val="left" w:pos="1440"/>
          <w:tab w:val="left" w:pos="1800"/>
          <w:tab w:val="left" w:pos="2160"/>
          <w:tab w:val="left" w:pos="2520"/>
        </w:tabs>
        <w:ind w:left="1440" w:hanging="1440"/>
        <w:rPr>
          <w:rFonts w:cstheme="minorHAnsi"/>
        </w:rPr>
      </w:pPr>
      <w:r>
        <w:rPr>
          <w:rFonts w:cstheme="minorHAnsi"/>
          <w:bCs/>
        </w:rPr>
        <w:tab/>
      </w:r>
      <w:r>
        <w:rPr>
          <w:rFonts w:cstheme="minorHAnsi"/>
          <w:bCs/>
        </w:rPr>
        <w:tab/>
      </w:r>
      <w:r>
        <w:rPr>
          <w:rFonts w:cstheme="minorHAnsi"/>
          <w:bCs/>
        </w:rPr>
        <w:tab/>
        <w:t>a.</w:t>
      </w:r>
      <w:r>
        <w:rPr>
          <w:rFonts w:cstheme="minorHAnsi"/>
          <w:bCs/>
        </w:rPr>
        <w:tab/>
      </w:r>
      <w:r w:rsidRPr="003D7C6D">
        <w:rPr>
          <w:rFonts w:cstheme="minorHAnsi"/>
          <w:bCs/>
        </w:rPr>
        <w:t>Of 938 students who took the grade 10 survey, 32 percent said that the following statement was “Always True” or “</w:t>
      </w:r>
      <w:r w:rsidRPr="00A54410">
        <w:rPr>
          <w:rFonts w:cstheme="minorHAnsi"/>
          <w:bCs/>
        </w:rPr>
        <w:t>Mostly True,</w:t>
      </w:r>
      <w:r>
        <w:rPr>
          <w:rFonts w:cstheme="minorHAnsi"/>
          <w:bCs/>
        </w:rPr>
        <w:t>”</w:t>
      </w:r>
      <w:r w:rsidRPr="003D7C6D">
        <w:rPr>
          <w:rFonts w:cstheme="minorHAnsi"/>
          <w:bCs/>
        </w:rPr>
        <w:t xml:space="preserve"> compared with 21 percent statewide:  “</w:t>
      </w:r>
      <w:r w:rsidRPr="00A54410">
        <w:rPr>
          <w:rFonts w:cstheme="minorHAnsi"/>
          <w:bCs/>
        </w:rPr>
        <w:t>Students with learning or physical difficulties are teased or picked on at my schoo</w:t>
      </w:r>
      <w:r w:rsidRPr="00733515">
        <w:rPr>
          <w:rFonts w:cstheme="minorHAnsi"/>
          <w:bCs/>
        </w:rPr>
        <w:t>l.” (Possible responses were “Always True,” “Mostly True,” “Mostl</w:t>
      </w:r>
      <w:r w:rsidRPr="00D2576E">
        <w:rPr>
          <w:rFonts w:cstheme="minorHAnsi"/>
          <w:bCs/>
        </w:rPr>
        <w:t>y Untrue,”</w:t>
      </w:r>
      <w:r w:rsidRPr="00AB34E3">
        <w:rPr>
          <w:rFonts w:cstheme="minorHAnsi"/>
          <w:bCs/>
        </w:rPr>
        <w:t xml:space="preserve"> and </w:t>
      </w:r>
      <w:r w:rsidRPr="00261FA6">
        <w:rPr>
          <w:rFonts w:cstheme="minorHAnsi"/>
          <w:bCs/>
        </w:rPr>
        <w:t xml:space="preserve">“Never </w:t>
      </w:r>
      <w:r w:rsidRPr="003E6D98">
        <w:rPr>
          <w:rFonts w:cstheme="minorHAnsi"/>
          <w:bCs/>
        </w:rPr>
        <w:t>True.”</w:t>
      </w:r>
      <w:r w:rsidRPr="00733515">
        <w:rPr>
          <w:rFonts w:cstheme="minorHAnsi"/>
          <w:bCs/>
        </w:rPr>
        <w:t xml:space="preserve"> )</w:t>
      </w:r>
    </w:p>
    <w:p w14:paraId="279DCEC4" w14:textId="30AE6082" w:rsidR="00796FEA" w:rsidRPr="00B63734" w:rsidRDefault="00796FEA" w:rsidP="00B63734">
      <w:pPr>
        <w:tabs>
          <w:tab w:val="left" w:pos="0"/>
          <w:tab w:val="left" w:pos="720"/>
          <w:tab w:val="left" w:pos="1080"/>
          <w:tab w:val="left" w:pos="1440"/>
          <w:tab w:val="left" w:pos="1800"/>
          <w:tab w:val="left" w:pos="2160"/>
        </w:tabs>
        <w:rPr>
          <w:rFonts w:cstheme="minorHAnsi"/>
          <w:b/>
        </w:rPr>
      </w:pPr>
      <w:r w:rsidRPr="004253BF">
        <w:rPr>
          <w:rFonts w:cstheme="minorHAnsi"/>
          <w:b/>
        </w:rPr>
        <w:t>Impact</w:t>
      </w:r>
      <w:r w:rsidRPr="004253BF">
        <w:rPr>
          <w:rFonts w:cstheme="minorHAnsi"/>
        </w:rPr>
        <w:t xml:space="preserve">: When all students do not have access to the least restrictive environment with equal access to the general education classroom </w:t>
      </w:r>
      <w:r>
        <w:rPr>
          <w:rFonts w:cstheme="minorHAnsi"/>
        </w:rPr>
        <w:t xml:space="preserve">included </w:t>
      </w:r>
      <w:r w:rsidRPr="004253BF">
        <w:rPr>
          <w:rFonts w:cstheme="minorHAnsi"/>
        </w:rPr>
        <w:t xml:space="preserve">with their general education peers, </w:t>
      </w:r>
      <w:r w:rsidR="00C923A1">
        <w:rPr>
          <w:rFonts w:cstheme="minorHAnsi"/>
        </w:rPr>
        <w:t xml:space="preserve">and when co-teaching </w:t>
      </w:r>
      <w:r w:rsidR="00C923A1">
        <w:rPr>
          <w:rFonts w:cstheme="minorHAnsi"/>
        </w:rPr>
        <w:lastRenderedPageBreak/>
        <w:t xml:space="preserve">models are not adequately supported, </w:t>
      </w:r>
      <w:r w:rsidR="00060EE3">
        <w:rPr>
          <w:rFonts w:cstheme="minorHAnsi"/>
        </w:rPr>
        <w:t xml:space="preserve">the district is not likely to </w:t>
      </w:r>
      <w:r w:rsidR="0007063A" w:rsidRPr="004253BF">
        <w:rPr>
          <w:rFonts w:cstheme="minorHAnsi"/>
        </w:rPr>
        <w:t>clos</w:t>
      </w:r>
      <w:r w:rsidR="0007063A">
        <w:rPr>
          <w:rFonts w:cstheme="minorHAnsi"/>
        </w:rPr>
        <w:t>e</w:t>
      </w:r>
      <w:r w:rsidR="0007063A" w:rsidRPr="004253BF">
        <w:rPr>
          <w:rFonts w:cstheme="minorHAnsi"/>
        </w:rPr>
        <w:t xml:space="preserve"> </w:t>
      </w:r>
      <w:r w:rsidR="00C923A1">
        <w:rPr>
          <w:rFonts w:cstheme="minorHAnsi"/>
        </w:rPr>
        <w:t>opportunity and</w:t>
      </w:r>
      <w:r w:rsidR="00C923A1" w:rsidRPr="004253BF">
        <w:rPr>
          <w:rFonts w:cstheme="minorHAnsi"/>
        </w:rPr>
        <w:t xml:space="preserve"> </w:t>
      </w:r>
      <w:r w:rsidRPr="004253BF">
        <w:rPr>
          <w:rFonts w:cstheme="minorHAnsi"/>
        </w:rPr>
        <w:t>achievement gap</w:t>
      </w:r>
      <w:r w:rsidR="00C923A1">
        <w:rPr>
          <w:rFonts w:cstheme="minorHAnsi"/>
        </w:rPr>
        <w:t>s</w:t>
      </w:r>
      <w:r w:rsidRPr="004253BF">
        <w:rPr>
          <w:rFonts w:cstheme="minorHAnsi"/>
        </w:rPr>
        <w:t xml:space="preserve"> for all</w:t>
      </w:r>
      <w:r>
        <w:rPr>
          <w:rFonts w:cstheme="minorHAnsi"/>
        </w:rPr>
        <w:t xml:space="preserve"> </w:t>
      </w:r>
      <w:r w:rsidRPr="004253BF">
        <w:rPr>
          <w:rFonts w:cstheme="minorHAnsi"/>
        </w:rPr>
        <w:t>st</w:t>
      </w:r>
      <w:r>
        <w:rPr>
          <w:rFonts w:cstheme="minorHAnsi"/>
        </w:rPr>
        <w:t>u</w:t>
      </w:r>
      <w:r w:rsidRPr="004253BF">
        <w:rPr>
          <w:rFonts w:cstheme="minorHAnsi"/>
        </w:rPr>
        <w:t>dents</w:t>
      </w:r>
      <w:r w:rsidR="003648EF">
        <w:rPr>
          <w:rFonts w:cstheme="minorHAnsi"/>
        </w:rPr>
        <w:t>.</w:t>
      </w:r>
      <w:r w:rsidR="00603856">
        <w:rPr>
          <w:rFonts w:cstheme="minorHAnsi"/>
        </w:rPr>
        <w:t xml:space="preserve">  </w:t>
      </w:r>
    </w:p>
    <w:p w14:paraId="4B8F5FCB" w14:textId="3F64CDCF" w:rsidR="00796FEA" w:rsidRPr="004253BF" w:rsidRDefault="00EB1935" w:rsidP="00247FDF">
      <w:pPr>
        <w:tabs>
          <w:tab w:val="left" w:pos="0"/>
          <w:tab w:val="left" w:pos="720"/>
          <w:tab w:val="left" w:pos="1080"/>
          <w:tab w:val="left" w:pos="1440"/>
          <w:tab w:val="left" w:pos="1800"/>
          <w:tab w:val="left" w:pos="2160"/>
        </w:tabs>
        <w:ind w:left="360" w:hanging="360"/>
        <w:rPr>
          <w:rFonts w:cstheme="minorHAnsi"/>
          <w:b/>
        </w:rPr>
      </w:pPr>
      <w:r>
        <w:rPr>
          <w:rFonts w:cstheme="minorHAnsi"/>
          <w:b/>
        </w:rPr>
        <w:t>3</w:t>
      </w:r>
      <w:r w:rsidR="00796FEA" w:rsidRPr="004253BF">
        <w:rPr>
          <w:rFonts w:cstheme="minorHAnsi"/>
          <w:b/>
        </w:rPr>
        <w:t>.</w:t>
      </w:r>
      <w:r w:rsidR="00796FEA">
        <w:rPr>
          <w:rFonts w:cstheme="minorHAnsi"/>
          <w:b/>
        </w:rPr>
        <w:tab/>
      </w:r>
      <w:r w:rsidR="00796FEA" w:rsidRPr="004253BF">
        <w:rPr>
          <w:rFonts w:cstheme="minorHAnsi"/>
          <w:b/>
        </w:rPr>
        <w:t xml:space="preserve">Positive behavioral approaches have </w:t>
      </w:r>
      <w:r w:rsidR="00EA0399">
        <w:rPr>
          <w:rFonts w:cstheme="minorHAnsi"/>
          <w:b/>
        </w:rPr>
        <w:t xml:space="preserve">not </w:t>
      </w:r>
      <w:r w:rsidR="00796FEA" w:rsidRPr="004253BF">
        <w:rPr>
          <w:rFonts w:cstheme="minorHAnsi"/>
          <w:b/>
        </w:rPr>
        <w:t>been implemented across the district.</w:t>
      </w:r>
      <w:r w:rsidR="006A1039">
        <w:rPr>
          <w:rFonts w:cstheme="minorHAnsi"/>
          <w:b/>
        </w:rPr>
        <w:t xml:space="preserve"> </w:t>
      </w:r>
      <w:r w:rsidR="000416E4">
        <w:rPr>
          <w:rFonts w:cstheme="minorHAnsi"/>
          <w:b/>
        </w:rPr>
        <w:t xml:space="preserve">Students are not provided equitable discipline-related supports and interventions.   </w:t>
      </w:r>
    </w:p>
    <w:p w14:paraId="565ABCAC" w14:textId="398B64E0" w:rsidR="00796FEA" w:rsidRDefault="00796FEA" w:rsidP="00247FDF">
      <w:pPr>
        <w:pStyle w:val="ListParagraph"/>
        <w:tabs>
          <w:tab w:val="left" w:pos="360"/>
          <w:tab w:val="left" w:pos="720"/>
          <w:tab w:val="left" w:pos="1080"/>
          <w:tab w:val="left" w:pos="1440"/>
          <w:tab w:val="left" w:pos="1800"/>
          <w:tab w:val="left" w:pos="2160"/>
        </w:tabs>
        <w:ind w:hanging="360"/>
        <w:contextualSpacing w:val="0"/>
        <w:rPr>
          <w:rFonts w:cstheme="minorHAnsi"/>
        </w:rPr>
      </w:pPr>
      <w:r w:rsidRPr="004253BF">
        <w:rPr>
          <w:rFonts w:cstheme="minorHAnsi"/>
          <w:b/>
          <w:bCs/>
        </w:rPr>
        <w:t>A.</w:t>
      </w:r>
      <w:r w:rsidRPr="004253BF">
        <w:rPr>
          <w:rFonts w:cstheme="minorHAnsi"/>
        </w:rPr>
        <w:tab/>
        <w:t>The district does not have a consistent, effective set of positive behavioral approaches at all levels.</w:t>
      </w:r>
    </w:p>
    <w:p w14:paraId="33A9BFD1" w14:textId="5E5D17B8" w:rsidR="00EA0399" w:rsidRPr="00EA0399" w:rsidRDefault="00EA0399" w:rsidP="00177F96">
      <w:pPr>
        <w:pStyle w:val="ListParagraph"/>
        <w:tabs>
          <w:tab w:val="left" w:pos="360"/>
          <w:tab w:val="left" w:pos="720"/>
          <w:tab w:val="left" w:pos="1080"/>
          <w:tab w:val="left" w:pos="1440"/>
          <w:tab w:val="left" w:pos="1800"/>
          <w:tab w:val="left" w:pos="2160"/>
        </w:tabs>
        <w:ind w:left="1080" w:hanging="720"/>
        <w:contextualSpacing w:val="0"/>
        <w:rPr>
          <w:rFonts w:cstheme="minorHAnsi"/>
        </w:rPr>
      </w:pPr>
      <w:r>
        <w:rPr>
          <w:rFonts w:cstheme="minorHAnsi"/>
          <w:b/>
          <w:bCs/>
        </w:rPr>
        <w:tab/>
      </w:r>
      <w:r w:rsidRPr="00177F96">
        <w:rPr>
          <w:rFonts w:cstheme="minorHAnsi"/>
        </w:rPr>
        <w:t>1.</w:t>
      </w:r>
      <w:r>
        <w:rPr>
          <w:rFonts w:cstheme="minorHAnsi"/>
        </w:rPr>
        <w:t xml:space="preserve"> </w:t>
      </w:r>
      <w:r>
        <w:rPr>
          <w:rFonts w:cstheme="minorHAnsi"/>
        </w:rPr>
        <w:tab/>
      </w:r>
      <w:r w:rsidR="00A314C6">
        <w:rPr>
          <w:rFonts w:cstheme="minorHAnsi"/>
        </w:rPr>
        <w:t xml:space="preserve">All elementary schools have </w:t>
      </w:r>
      <w:r w:rsidR="00376186">
        <w:rPr>
          <w:rFonts w:cstheme="minorHAnsi"/>
        </w:rPr>
        <w:t xml:space="preserve">implemented the </w:t>
      </w:r>
      <w:r w:rsidRPr="00177F96">
        <w:rPr>
          <w:rFonts w:cstheme="minorHAnsi"/>
        </w:rPr>
        <w:t xml:space="preserve">Positive </w:t>
      </w:r>
      <w:r w:rsidR="00376186">
        <w:rPr>
          <w:rFonts w:cstheme="minorHAnsi"/>
        </w:rPr>
        <w:t>B</w:t>
      </w:r>
      <w:r w:rsidRPr="00177F96">
        <w:rPr>
          <w:rFonts w:cstheme="minorHAnsi"/>
        </w:rPr>
        <w:t>ehavioral</w:t>
      </w:r>
      <w:r>
        <w:rPr>
          <w:rFonts w:cstheme="minorHAnsi"/>
        </w:rPr>
        <w:t xml:space="preserve"> </w:t>
      </w:r>
      <w:r w:rsidR="00376186">
        <w:rPr>
          <w:rFonts w:cstheme="minorHAnsi"/>
        </w:rPr>
        <w:t>Interventions and Supports (PBIS) framework</w:t>
      </w:r>
      <w:r>
        <w:rPr>
          <w:rFonts w:cstheme="minorHAnsi"/>
        </w:rPr>
        <w:t>.</w:t>
      </w:r>
    </w:p>
    <w:p w14:paraId="5B0D575B" w14:textId="19385B0A" w:rsidR="00B16FFC" w:rsidRPr="00EA0399" w:rsidRDefault="00EA0399" w:rsidP="00177F96">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8175B8">
        <w:rPr>
          <w:rFonts w:cstheme="minorHAnsi"/>
        </w:rPr>
        <w:tab/>
      </w:r>
      <w:r>
        <w:rPr>
          <w:rFonts w:cstheme="minorHAnsi"/>
        </w:rPr>
        <w:t>2.</w:t>
      </w:r>
      <w:r>
        <w:rPr>
          <w:rFonts w:cstheme="minorHAnsi"/>
        </w:rPr>
        <w:tab/>
      </w:r>
      <w:r w:rsidR="00933BE4" w:rsidRPr="00EA0399">
        <w:rPr>
          <w:rFonts w:cstheme="minorHAnsi"/>
        </w:rPr>
        <w:t>At the time of the onsite review, middle-</w:t>
      </w:r>
      <w:r w:rsidR="00796FEA" w:rsidRPr="00EA0399">
        <w:rPr>
          <w:rFonts w:cstheme="minorHAnsi"/>
        </w:rPr>
        <w:t>school students who struggle</w:t>
      </w:r>
      <w:r w:rsidR="00933BE4" w:rsidRPr="00EA0399">
        <w:rPr>
          <w:rFonts w:cstheme="minorHAnsi"/>
        </w:rPr>
        <w:t>d</w:t>
      </w:r>
      <w:r w:rsidR="00796FEA" w:rsidRPr="00EA0399">
        <w:rPr>
          <w:rFonts w:cstheme="minorHAnsi"/>
        </w:rPr>
        <w:t xml:space="preserve"> with recurring behavioral issues </w:t>
      </w:r>
      <w:r w:rsidR="00933BE4" w:rsidRPr="00EA0399">
        <w:rPr>
          <w:rFonts w:cstheme="minorHAnsi"/>
        </w:rPr>
        <w:t xml:space="preserve">were </w:t>
      </w:r>
      <w:r w:rsidR="00796FEA" w:rsidRPr="006B51C5">
        <w:rPr>
          <w:rFonts w:cstheme="minorHAnsi"/>
        </w:rPr>
        <w:t>removed from their school and assigned to the Intervention Program at North</w:t>
      </w:r>
      <w:r w:rsidR="002E7FFB" w:rsidRPr="00F157F6">
        <w:rPr>
          <w:rFonts w:cstheme="minorHAnsi"/>
        </w:rPr>
        <w:t xml:space="preserve"> Middle School</w:t>
      </w:r>
      <w:r w:rsidR="00796FEA" w:rsidRPr="00F157F6">
        <w:rPr>
          <w:rFonts w:cstheme="minorHAnsi"/>
        </w:rPr>
        <w:t xml:space="preserve"> (IPN) for </w:t>
      </w:r>
      <w:r w:rsidR="0014624B" w:rsidRPr="00F157F6">
        <w:rPr>
          <w:rFonts w:cstheme="minorHAnsi"/>
        </w:rPr>
        <w:t xml:space="preserve">10 </w:t>
      </w:r>
      <w:r w:rsidR="00796FEA" w:rsidRPr="00F157F6">
        <w:rPr>
          <w:rFonts w:cstheme="minorHAnsi"/>
        </w:rPr>
        <w:t xml:space="preserve">days to develop </w:t>
      </w:r>
      <w:r w:rsidR="00625988" w:rsidRPr="00F157F6">
        <w:rPr>
          <w:rFonts w:cstheme="minorHAnsi"/>
        </w:rPr>
        <w:t xml:space="preserve">better </w:t>
      </w:r>
      <w:r w:rsidR="00796FEA" w:rsidRPr="00F157F6">
        <w:rPr>
          <w:rFonts w:cstheme="minorHAnsi"/>
        </w:rPr>
        <w:t>social</w:t>
      </w:r>
      <w:r w:rsidR="00625988" w:rsidRPr="00F157F6">
        <w:rPr>
          <w:rFonts w:cstheme="minorHAnsi"/>
        </w:rPr>
        <w:t>-</w:t>
      </w:r>
      <w:r w:rsidR="00796FEA" w:rsidRPr="00F157F6">
        <w:rPr>
          <w:rFonts w:cstheme="minorHAnsi"/>
        </w:rPr>
        <w:t>emotional skills.</w:t>
      </w:r>
    </w:p>
    <w:p w14:paraId="41E48671" w14:textId="22095B23" w:rsidR="00796FEA" w:rsidRPr="00EA0399" w:rsidRDefault="00EA0399" w:rsidP="00177F96">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8175B8">
        <w:rPr>
          <w:rFonts w:cstheme="minorHAnsi"/>
        </w:rPr>
        <w:tab/>
      </w:r>
      <w:r>
        <w:rPr>
          <w:rFonts w:cstheme="minorHAnsi"/>
        </w:rPr>
        <w:t>3.</w:t>
      </w:r>
      <w:r>
        <w:rPr>
          <w:rFonts w:cstheme="minorHAnsi"/>
        </w:rPr>
        <w:tab/>
      </w:r>
      <w:r w:rsidRPr="00EA0399">
        <w:rPr>
          <w:rFonts w:cstheme="minorHAnsi"/>
        </w:rPr>
        <w:t xml:space="preserve">Interviews and a </w:t>
      </w:r>
      <w:r w:rsidRPr="006B51C5">
        <w:rPr>
          <w:rFonts w:cstheme="minorHAnsi"/>
        </w:rPr>
        <w:t xml:space="preserve">document </w:t>
      </w:r>
      <w:r w:rsidRPr="00EA0399">
        <w:rPr>
          <w:rFonts w:cstheme="minorHAnsi"/>
        </w:rPr>
        <w:t>review</w:t>
      </w:r>
      <w:r w:rsidR="00796FEA" w:rsidRPr="006B51C5">
        <w:rPr>
          <w:rFonts w:cstheme="minorHAnsi"/>
        </w:rPr>
        <w:t xml:space="preserve"> </w:t>
      </w:r>
      <w:r w:rsidR="0014624B" w:rsidRPr="006B51C5">
        <w:rPr>
          <w:rFonts w:cstheme="minorHAnsi"/>
        </w:rPr>
        <w:t xml:space="preserve">indicated </w:t>
      </w:r>
      <w:r w:rsidR="003E4FE0" w:rsidRPr="006B51C5">
        <w:rPr>
          <w:rFonts w:cstheme="minorHAnsi"/>
        </w:rPr>
        <w:t>that</w:t>
      </w:r>
      <w:r w:rsidR="00796FEA" w:rsidRPr="006B51C5">
        <w:rPr>
          <w:rFonts w:cstheme="minorHAnsi"/>
        </w:rPr>
        <w:t xml:space="preserve"> the middle schools </w:t>
      </w:r>
      <w:r w:rsidR="00665136">
        <w:rPr>
          <w:rFonts w:cstheme="minorHAnsi"/>
        </w:rPr>
        <w:t xml:space="preserve">had a plan to implement </w:t>
      </w:r>
      <w:r w:rsidR="00665136" w:rsidRPr="00F157F6">
        <w:rPr>
          <w:rFonts w:cstheme="minorHAnsi"/>
        </w:rPr>
        <w:t>a positive behavioral intervention system</w:t>
      </w:r>
      <w:r w:rsidR="00665136" w:rsidRPr="00F157F6" w:rsidDel="0014624B">
        <w:rPr>
          <w:rFonts w:cstheme="minorHAnsi"/>
        </w:rPr>
        <w:t xml:space="preserve"> </w:t>
      </w:r>
      <w:r w:rsidR="00385CCE">
        <w:rPr>
          <w:rFonts w:cstheme="minorHAnsi"/>
        </w:rPr>
        <w:t xml:space="preserve">and </w:t>
      </w:r>
      <w:r w:rsidR="0014624B" w:rsidRPr="00F157F6">
        <w:rPr>
          <w:rFonts w:cstheme="minorHAnsi"/>
        </w:rPr>
        <w:t xml:space="preserve">were </w:t>
      </w:r>
      <w:r w:rsidR="00796FEA" w:rsidRPr="00F157F6">
        <w:rPr>
          <w:rFonts w:cstheme="minorHAnsi"/>
        </w:rPr>
        <w:t xml:space="preserve">in </w:t>
      </w:r>
      <w:r w:rsidR="00376186">
        <w:rPr>
          <w:rFonts w:cstheme="minorHAnsi"/>
        </w:rPr>
        <w:t xml:space="preserve">the </w:t>
      </w:r>
      <w:r w:rsidR="00796FEA" w:rsidRPr="00F157F6">
        <w:rPr>
          <w:rFonts w:cstheme="minorHAnsi"/>
        </w:rPr>
        <w:t>initial phases of implement</w:t>
      </w:r>
      <w:r w:rsidR="003E4FE0" w:rsidRPr="00F157F6">
        <w:rPr>
          <w:rFonts w:cstheme="minorHAnsi"/>
        </w:rPr>
        <w:t>ing</w:t>
      </w:r>
      <w:r w:rsidR="00796FEA" w:rsidRPr="00F157F6">
        <w:rPr>
          <w:rFonts w:cstheme="minorHAnsi"/>
        </w:rPr>
        <w:t xml:space="preserve"> </w:t>
      </w:r>
      <w:r w:rsidR="00665136">
        <w:rPr>
          <w:rFonts w:cstheme="minorHAnsi"/>
        </w:rPr>
        <w:t xml:space="preserve">such </w:t>
      </w:r>
      <w:r w:rsidR="00796FEA" w:rsidRPr="00F157F6">
        <w:rPr>
          <w:rFonts w:cstheme="minorHAnsi"/>
        </w:rPr>
        <w:t>a system.</w:t>
      </w:r>
    </w:p>
    <w:p w14:paraId="7706673A" w14:textId="5BFA12A6" w:rsidR="00796FEA" w:rsidRPr="004253BF" w:rsidRDefault="00B16FFC" w:rsidP="005208E2">
      <w:pPr>
        <w:pStyle w:val="ListParagraph"/>
        <w:tabs>
          <w:tab w:val="left" w:pos="360"/>
          <w:tab w:val="left" w:pos="720"/>
          <w:tab w:val="left" w:pos="1080"/>
          <w:tab w:val="left" w:pos="1440"/>
          <w:tab w:val="left" w:pos="1800"/>
          <w:tab w:val="left" w:pos="2160"/>
        </w:tabs>
        <w:ind w:left="1440" w:hanging="360"/>
        <w:contextualSpacing w:val="0"/>
        <w:rPr>
          <w:rFonts w:cstheme="minorHAnsi"/>
        </w:rPr>
      </w:pPr>
      <w:r>
        <w:rPr>
          <w:rFonts w:cstheme="minorHAnsi"/>
        </w:rPr>
        <w:t>a</w:t>
      </w:r>
      <w:r w:rsidR="00796FEA" w:rsidRPr="004253BF">
        <w:rPr>
          <w:rFonts w:cstheme="minorHAnsi"/>
        </w:rPr>
        <w:t>.</w:t>
      </w:r>
      <w:r w:rsidR="00796FEA" w:rsidRPr="004253BF">
        <w:rPr>
          <w:rFonts w:cstheme="minorHAnsi"/>
        </w:rPr>
        <w:tab/>
        <w:t xml:space="preserve">Interviewees noted the scheduling of </w:t>
      </w:r>
      <w:r w:rsidR="003E4FE0">
        <w:rPr>
          <w:rFonts w:cstheme="minorHAnsi"/>
        </w:rPr>
        <w:t>s</w:t>
      </w:r>
      <w:r w:rsidR="00796FEA" w:rsidRPr="004253BF">
        <w:rPr>
          <w:rFonts w:cstheme="minorHAnsi"/>
        </w:rPr>
        <w:t xml:space="preserve">ocial </w:t>
      </w:r>
      <w:r w:rsidR="003E4FE0">
        <w:rPr>
          <w:rFonts w:cstheme="minorHAnsi"/>
        </w:rPr>
        <w:t>e</w:t>
      </w:r>
      <w:r w:rsidR="00796FEA" w:rsidRPr="004253BF">
        <w:rPr>
          <w:rFonts w:cstheme="minorHAnsi"/>
        </w:rPr>
        <w:t xml:space="preserve">motional </w:t>
      </w:r>
      <w:r w:rsidR="003E4FE0">
        <w:rPr>
          <w:rFonts w:cstheme="minorHAnsi"/>
        </w:rPr>
        <w:t>l</w:t>
      </w:r>
      <w:r w:rsidR="00796FEA" w:rsidRPr="004253BF">
        <w:rPr>
          <w:rFonts w:cstheme="minorHAnsi"/>
        </w:rPr>
        <w:t xml:space="preserve">earning (SEL) lessons as well as adequate staffing to implement these lessons </w:t>
      </w:r>
      <w:r w:rsidR="0014624B">
        <w:rPr>
          <w:rFonts w:cstheme="minorHAnsi"/>
        </w:rPr>
        <w:t>were</w:t>
      </w:r>
      <w:r w:rsidR="00796FEA" w:rsidRPr="004253BF">
        <w:rPr>
          <w:rFonts w:cstheme="minorHAnsi"/>
        </w:rPr>
        <w:t xml:space="preserve"> </w:t>
      </w:r>
      <w:r w:rsidR="0014624B" w:rsidRPr="004253BF">
        <w:rPr>
          <w:rFonts w:cstheme="minorHAnsi"/>
        </w:rPr>
        <w:t>challeng</w:t>
      </w:r>
      <w:r w:rsidR="0014624B">
        <w:rPr>
          <w:rFonts w:cstheme="minorHAnsi"/>
        </w:rPr>
        <w:t>ing</w:t>
      </w:r>
      <w:r w:rsidR="0014624B" w:rsidRPr="004253BF">
        <w:rPr>
          <w:rFonts w:cstheme="minorHAnsi"/>
        </w:rPr>
        <w:t xml:space="preserve"> </w:t>
      </w:r>
      <w:r w:rsidR="00796FEA" w:rsidRPr="004253BF">
        <w:rPr>
          <w:rFonts w:cstheme="minorHAnsi"/>
        </w:rPr>
        <w:t>in the middle schools.</w:t>
      </w:r>
    </w:p>
    <w:p w14:paraId="4BB31587" w14:textId="23AA4857" w:rsidR="00796FEA" w:rsidRPr="004253BF" w:rsidRDefault="00B16FFC" w:rsidP="00B16FFC">
      <w:pPr>
        <w:pStyle w:val="ListParagraph"/>
        <w:tabs>
          <w:tab w:val="left" w:pos="360"/>
          <w:tab w:val="left" w:pos="720"/>
          <w:tab w:val="left" w:pos="1080"/>
          <w:tab w:val="left" w:pos="1440"/>
          <w:tab w:val="left" w:pos="1800"/>
          <w:tab w:val="left" w:pos="2160"/>
        </w:tabs>
        <w:ind w:left="1440" w:hanging="360"/>
        <w:contextualSpacing w:val="0"/>
        <w:rPr>
          <w:rFonts w:cstheme="minorHAnsi"/>
        </w:rPr>
      </w:pPr>
      <w:r>
        <w:rPr>
          <w:rFonts w:cstheme="minorHAnsi"/>
        </w:rPr>
        <w:t>b</w:t>
      </w:r>
      <w:r w:rsidR="00796FEA" w:rsidRPr="004253BF">
        <w:rPr>
          <w:rFonts w:cstheme="minorHAnsi"/>
        </w:rPr>
        <w:t>.</w:t>
      </w:r>
      <w:r w:rsidR="00796FEA" w:rsidRPr="004253BF">
        <w:rPr>
          <w:rFonts w:cstheme="minorHAnsi"/>
        </w:rPr>
        <w:tab/>
      </w:r>
      <w:r w:rsidR="0014624B" w:rsidRPr="004253BF">
        <w:rPr>
          <w:rFonts w:cstheme="minorHAnsi"/>
        </w:rPr>
        <w:t>Middle</w:t>
      </w:r>
      <w:r w:rsidR="0014624B">
        <w:rPr>
          <w:rFonts w:cstheme="minorHAnsi"/>
        </w:rPr>
        <w:t>-</w:t>
      </w:r>
      <w:r w:rsidR="00796FEA" w:rsidRPr="004253BF">
        <w:rPr>
          <w:rFonts w:cstheme="minorHAnsi"/>
        </w:rPr>
        <w:t>school teachers shared their frustration</w:t>
      </w:r>
      <w:r w:rsidR="00BC3DFA">
        <w:rPr>
          <w:rFonts w:cstheme="minorHAnsi"/>
        </w:rPr>
        <w:t xml:space="preserve"> concerning</w:t>
      </w:r>
      <w:r w:rsidR="00796FEA" w:rsidRPr="004253BF">
        <w:rPr>
          <w:rFonts w:cstheme="minorHAnsi"/>
        </w:rPr>
        <w:t xml:space="preserve"> students who</w:t>
      </w:r>
      <w:r w:rsidR="0014624B">
        <w:rPr>
          <w:rFonts w:cstheme="minorHAnsi"/>
        </w:rPr>
        <w:t>---</w:t>
      </w:r>
      <w:r w:rsidR="00202947">
        <w:rPr>
          <w:rFonts w:cstheme="minorHAnsi"/>
        </w:rPr>
        <w:t xml:space="preserve">if </w:t>
      </w:r>
      <w:r w:rsidR="008175B8">
        <w:rPr>
          <w:rFonts w:cstheme="minorHAnsi"/>
        </w:rPr>
        <w:t xml:space="preserve">not </w:t>
      </w:r>
      <w:r w:rsidR="008175B8" w:rsidRPr="004253BF">
        <w:rPr>
          <w:rFonts w:cstheme="minorHAnsi"/>
        </w:rPr>
        <w:t xml:space="preserve">successful </w:t>
      </w:r>
      <w:r w:rsidR="00796FEA" w:rsidRPr="004253BF">
        <w:rPr>
          <w:rFonts w:cstheme="minorHAnsi"/>
        </w:rPr>
        <w:t>in one middle school</w:t>
      </w:r>
      <w:r w:rsidR="0014624B">
        <w:rPr>
          <w:rFonts w:cstheme="minorHAnsi"/>
        </w:rPr>
        <w:t>---</w:t>
      </w:r>
      <w:r w:rsidR="00796FEA" w:rsidRPr="004253BF">
        <w:rPr>
          <w:rFonts w:cstheme="minorHAnsi"/>
        </w:rPr>
        <w:t>could be moved to a different middle school as a solution.</w:t>
      </w:r>
    </w:p>
    <w:p w14:paraId="304DC6D1" w14:textId="56A609DF" w:rsidR="00796FEA" w:rsidRPr="004253BF" w:rsidRDefault="00B16FFC" w:rsidP="00B16FFC">
      <w:pPr>
        <w:pStyle w:val="ListParagraph"/>
        <w:tabs>
          <w:tab w:val="left" w:pos="360"/>
          <w:tab w:val="left" w:pos="720"/>
          <w:tab w:val="left" w:pos="1080"/>
          <w:tab w:val="left" w:pos="1440"/>
          <w:tab w:val="left" w:pos="1800"/>
          <w:tab w:val="left" w:pos="2160"/>
        </w:tabs>
        <w:ind w:left="1440" w:hanging="360"/>
        <w:contextualSpacing w:val="0"/>
        <w:rPr>
          <w:rFonts w:cstheme="minorHAnsi"/>
        </w:rPr>
      </w:pPr>
      <w:r>
        <w:rPr>
          <w:rFonts w:cstheme="minorHAnsi"/>
        </w:rPr>
        <w:t>c</w:t>
      </w:r>
      <w:r w:rsidR="00796FEA" w:rsidRPr="004253BF">
        <w:rPr>
          <w:rFonts w:cstheme="minorHAnsi"/>
        </w:rPr>
        <w:t>.</w:t>
      </w:r>
      <w:r w:rsidR="00796FEA" w:rsidRPr="004253BF">
        <w:rPr>
          <w:rFonts w:cstheme="minorHAnsi"/>
        </w:rPr>
        <w:tab/>
      </w:r>
      <w:r w:rsidR="0014624B">
        <w:rPr>
          <w:rFonts w:cstheme="minorHAnsi"/>
        </w:rPr>
        <w:t>M</w:t>
      </w:r>
      <w:r w:rsidR="00796FEA" w:rsidRPr="004253BF">
        <w:rPr>
          <w:rFonts w:cstheme="minorHAnsi"/>
        </w:rPr>
        <w:t>iddle</w:t>
      </w:r>
      <w:r w:rsidR="0014624B">
        <w:rPr>
          <w:rFonts w:cstheme="minorHAnsi"/>
        </w:rPr>
        <w:t>-</w:t>
      </w:r>
      <w:r w:rsidR="00796FEA" w:rsidRPr="004253BF">
        <w:rPr>
          <w:rFonts w:cstheme="minorHAnsi"/>
        </w:rPr>
        <w:t xml:space="preserve">school teachers </w:t>
      </w:r>
      <w:r w:rsidR="0014624B">
        <w:rPr>
          <w:rFonts w:cstheme="minorHAnsi"/>
        </w:rPr>
        <w:t>told</w:t>
      </w:r>
      <w:r w:rsidR="0014624B" w:rsidRPr="004253BF">
        <w:rPr>
          <w:rFonts w:cstheme="minorHAnsi"/>
        </w:rPr>
        <w:t xml:space="preserve"> </w:t>
      </w:r>
      <w:r w:rsidR="00796FEA" w:rsidRPr="004253BF">
        <w:rPr>
          <w:rFonts w:cstheme="minorHAnsi"/>
        </w:rPr>
        <w:t xml:space="preserve">review team members that disciplinary supports and Tier 2 interventions </w:t>
      </w:r>
      <w:r w:rsidR="0014624B">
        <w:rPr>
          <w:rFonts w:cstheme="minorHAnsi"/>
        </w:rPr>
        <w:t>were miss</w:t>
      </w:r>
      <w:r w:rsidR="0014624B" w:rsidRPr="004253BF">
        <w:rPr>
          <w:rFonts w:cstheme="minorHAnsi"/>
        </w:rPr>
        <w:t>ing</w:t>
      </w:r>
      <w:r w:rsidR="0014624B">
        <w:rPr>
          <w:rFonts w:cstheme="minorHAnsi"/>
        </w:rPr>
        <w:t xml:space="preserve"> in the middle schools</w:t>
      </w:r>
      <w:r w:rsidR="00796FEA" w:rsidRPr="004253BF">
        <w:rPr>
          <w:rFonts w:cstheme="minorHAnsi"/>
        </w:rPr>
        <w:t>.</w:t>
      </w:r>
    </w:p>
    <w:p w14:paraId="686F26D6" w14:textId="3AD588CD" w:rsidR="00796FEA" w:rsidRPr="004253BF" w:rsidRDefault="00376186" w:rsidP="008175B8">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r>
      <w:r w:rsidR="008175B8">
        <w:rPr>
          <w:rFonts w:cstheme="minorHAnsi"/>
        </w:rPr>
        <w:t>4</w:t>
      </w:r>
      <w:r w:rsidR="00796FEA" w:rsidRPr="00177F96">
        <w:rPr>
          <w:rFonts w:cstheme="minorHAnsi"/>
        </w:rPr>
        <w:t>.</w:t>
      </w:r>
      <w:r w:rsidR="00796FEA" w:rsidRPr="00177F96">
        <w:rPr>
          <w:rFonts w:cstheme="minorHAnsi"/>
        </w:rPr>
        <w:tab/>
      </w:r>
      <w:r w:rsidR="007753D8">
        <w:rPr>
          <w:rFonts w:cstheme="minorHAnsi"/>
        </w:rPr>
        <w:t>When asked about incentives to behave well, one h</w:t>
      </w:r>
      <w:r w:rsidR="00796FEA" w:rsidRPr="00177F96">
        <w:rPr>
          <w:rFonts w:cstheme="minorHAnsi"/>
        </w:rPr>
        <w:t>igh</w:t>
      </w:r>
      <w:r>
        <w:rPr>
          <w:rFonts w:cstheme="minorHAnsi"/>
        </w:rPr>
        <w:t>-</w:t>
      </w:r>
      <w:r w:rsidR="00796FEA" w:rsidRPr="00177F96">
        <w:rPr>
          <w:rFonts w:cstheme="minorHAnsi"/>
        </w:rPr>
        <w:t xml:space="preserve">school student told </w:t>
      </w:r>
      <w:r w:rsidR="0014624B" w:rsidRPr="00177F96">
        <w:rPr>
          <w:rFonts w:cstheme="minorHAnsi"/>
        </w:rPr>
        <w:t xml:space="preserve">the </w:t>
      </w:r>
      <w:r w:rsidR="00796FEA" w:rsidRPr="00177F96">
        <w:rPr>
          <w:rFonts w:cstheme="minorHAnsi"/>
        </w:rPr>
        <w:t xml:space="preserve">team that </w:t>
      </w:r>
      <w:r w:rsidR="007753D8">
        <w:rPr>
          <w:rFonts w:cstheme="minorHAnsi"/>
        </w:rPr>
        <w:t>teachers</w:t>
      </w:r>
      <w:r w:rsidR="00FD576B" w:rsidRPr="00177F96">
        <w:rPr>
          <w:rFonts w:cstheme="minorHAnsi"/>
        </w:rPr>
        <w:t xml:space="preserve"> </w:t>
      </w:r>
      <w:r w:rsidR="0014624B" w:rsidRPr="00177F96">
        <w:rPr>
          <w:rFonts w:cstheme="minorHAnsi"/>
        </w:rPr>
        <w:t xml:space="preserve">did </w:t>
      </w:r>
      <w:r w:rsidR="00FD576B" w:rsidRPr="00177F96">
        <w:rPr>
          <w:rFonts w:cstheme="minorHAnsi"/>
        </w:rPr>
        <w:t>not offer</w:t>
      </w:r>
      <w:r w:rsidR="00796FEA" w:rsidRPr="00177F96">
        <w:rPr>
          <w:rFonts w:cstheme="minorHAnsi"/>
        </w:rPr>
        <w:t xml:space="preserve"> </w:t>
      </w:r>
      <w:r w:rsidR="007753D8">
        <w:rPr>
          <w:rFonts w:cstheme="minorHAnsi"/>
        </w:rPr>
        <w:t xml:space="preserve">specific </w:t>
      </w:r>
      <w:r w:rsidR="00796FEA" w:rsidRPr="00177F96">
        <w:rPr>
          <w:rFonts w:cstheme="minorHAnsi"/>
        </w:rPr>
        <w:t>incentives</w:t>
      </w:r>
      <w:r w:rsidR="00FD576B" w:rsidRPr="00177F96">
        <w:rPr>
          <w:rFonts w:cstheme="minorHAnsi"/>
        </w:rPr>
        <w:t xml:space="preserve"> for students</w:t>
      </w:r>
      <w:r w:rsidR="00796FEA" w:rsidRPr="00177F96">
        <w:rPr>
          <w:rFonts w:cstheme="minorHAnsi"/>
        </w:rPr>
        <w:t xml:space="preserve"> to behave well</w:t>
      </w:r>
      <w:r w:rsidR="007753D8">
        <w:rPr>
          <w:rFonts w:cstheme="minorHAnsi"/>
        </w:rPr>
        <w:t>; another high-school student said, “Teachers treat you with more respect</w:t>
      </w:r>
      <w:r w:rsidR="00796FEA" w:rsidRPr="00177F96">
        <w:rPr>
          <w:rFonts w:cstheme="minorHAnsi"/>
        </w:rPr>
        <w:t>.</w:t>
      </w:r>
      <w:r w:rsidR="007753D8">
        <w:rPr>
          <w:rFonts w:cstheme="minorHAnsi"/>
        </w:rPr>
        <w:t>”</w:t>
      </w:r>
    </w:p>
    <w:p w14:paraId="79084349" w14:textId="2CEE03AE" w:rsidR="00DC3E43" w:rsidRPr="00DC3E43" w:rsidRDefault="00DC3E43" w:rsidP="00376186">
      <w:pPr>
        <w:tabs>
          <w:tab w:val="left" w:pos="360"/>
          <w:tab w:val="left" w:pos="720"/>
          <w:tab w:val="left" w:pos="1080"/>
          <w:tab w:val="left" w:pos="1440"/>
          <w:tab w:val="left" w:pos="1800"/>
          <w:tab w:val="left" w:pos="2160"/>
        </w:tabs>
        <w:ind w:left="720" w:hanging="360"/>
        <w:rPr>
          <w:rFonts w:cstheme="minorHAnsi"/>
        </w:rPr>
      </w:pPr>
      <w:r w:rsidRPr="00DC3E43">
        <w:rPr>
          <w:rFonts w:cstheme="minorHAnsi"/>
          <w:b/>
          <w:bCs/>
        </w:rPr>
        <w:t>B.</w:t>
      </w:r>
      <w:r w:rsidR="00796FEA" w:rsidRPr="00DC3E43">
        <w:rPr>
          <w:rFonts w:cstheme="minorHAnsi"/>
        </w:rPr>
        <w:tab/>
      </w:r>
      <w:r w:rsidRPr="00DC3E43">
        <w:rPr>
          <w:rFonts w:cstheme="minorHAnsi"/>
        </w:rPr>
        <w:t xml:space="preserve">District leaders expressed their concern that </w:t>
      </w:r>
      <w:r w:rsidR="00933BE4" w:rsidRPr="00DC3E43">
        <w:rPr>
          <w:rFonts w:cstheme="minorHAnsi"/>
        </w:rPr>
        <w:t>middle</w:t>
      </w:r>
      <w:r w:rsidR="00933BE4">
        <w:rPr>
          <w:rFonts w:cstheme="minorHAnsi"/>
        </w:rPr>
        <w:t>-</w:t>
      </w:r>
      <w:r w:rsidRPr="00DC3E43">
        <w:rPr>
          <w:rFonts w:cstheme="minorHAnsi"/>
        </w:rPr>
        <w:t xml:space="preserve">school suspension rates </w:t>
      </w:r>
      <w:r w:rsidR="00933BE4">
        <w:rPr>
          <w:rFonts w:cstheme="minorHAnsi"/>
        </w:rPr>
        <w:t>were</w:t>
      </w:r>
      <w:r w:rsidR="00933BE4" w:rsidRPr="00DC3E43">
        <w:rPr>
          <w:rFonts w:cstheme="minorHAnsi"/>
        </w:rPr>
        <w:t xml:space="preserve"> </w:t>
      </w:r>
      <w:r w:rsidRPr="00DC3E43">
        <w:rPr>
          <w:rFonts w:cstheme="minorHAnsi"/>
        </w:rPr>
        <w:t xml:space="preserve">high. </w:t>
      </w:r>
    </w:p>
    <w:p w14:paraId="1CFFAF5F" w14:textId="420FF092" w:rsidR="00F52C56" w:rsidRDefault="00DC3E43" w:rsidP="00376186">
      <w:pPr>
        <w:tabs>
          <w:tab w:val="left" w:pos="360"/>
          <w:tab w:val="left" w:pos="720"/>
          <w:tab w:val="left" w:pos="1080"/>
          <w:tab w:val="left" w:pos="1440"/>
          <w:tab w:val="left" w:pos="1800"/>
          <w:tab w:val="left" w:pos="2160"/>
        </w:tabs>
        <w:ind w:left="1080" w:hanging="360"/>
        <w:rPr>
          <w:rFonts w:cstheme="minorHAnsi"/>
        </w:rPr>
      </w:pPr>
      <w:r>
        <w:rPr>
          <w:rFonts w:cstheme="minorHAnsi"/>
        </w:rPr>
        <w:t xml:space="preserve">1.    </w:t>
      </w:r>
      <w:r w:rsidRPr="004253BF">
        <w:rPr>
          <w:rFonts w:cstheme="minorHAnsi"/>
        </w:rPr>
        <w:t xml:space="preserve">The </w:t>
      </w:r>
      <w:r>
        <w:rPr>
          <w:rFonts w:cstheme="minorHAnsi"/>
        </w:rPr>
        <w:t xml:space="preserve">2019 </w:t>
      </w:r>
      <w:r w:rsidRPr="004253BF">
        <w:rPr>
          <w:rFonts w:cstheme="minorHAnsi"/>
        </w:rPr>
        <w:t>out</w:t>
      </w:r>
      <w:r>
        <w:rPr>
          <w:rFonts w:cstheme="minorHAnsi"/>
        </w:rPr>
        <w:t>-</w:t>
      </w:r>
      <w:r w:rsidRPr="004253BF">
        <w:rPr>
          <w:rFonts w:cstheme="minorHAnsi"/>
        </w:rPr>
        <w:t>of</w:t>
      </w:r>
      <w:r>
        <w:rPr>
          <w:rFonts w:cstheme="minorHAnsi"/>
        </w:rPr>
        <w:t>-</w:t>
      </w:r>
      <w:r w:rsidRPr="004253BF">
        <w:rPr>
          <w:rFonts w:cstheme="minorHAnsi"/>
        </w:rPr>
        <w:t>school suspension rate</w:t>
      </w:r>
      <w:r>
        <w:rPr>
          <w:rFonts w:cstheme="minorHAnsi"/>
        </w:rPr>
        <w:t>s</w:t>
      </w:r>
      <w:r w:rsidRPr="004253BF">
        <w:rPr>
          <w:rFonts w:cstheme="minorHAnsi"/>
        </w:rPr>
        <w:t xml:space="preserve"> for</w:t>
      </w:r>
      <w:r>
        <w:rPr>
          <w:rFonts w:cstheme="minorHAnsi"/>
        </w:rPr>
        <w:t xml:space="preserve"> students in</w:t>
      </w:r>
      <w:r w:rsidRPr="004253BF">
        <w:rPr>
          <w:rFonts w:cstheme="minorHAnsi"/>
        </w:rPr>
        <w:t xml:space="preserve"> Brockton middle school</w:t>
      </w:r>
      <w:r>
        <w:rPr>
          <w:rFonts w:cstheme="minorHAnsi"/>
        </w:rPr>
        <w:t>s</w:t>
      </w:r>
      <w:r w:rsidRPr="004253BF">
        <w:rPr>
          <w:rFonts w:cstheme="minorHAnsi"/>
        </w:rPr>
        <w:t xml:space="preserve"> w</w:t>
      </w:r>
      <w:r>
        <w:rPr>
          <w:rFonts w:cstheme="minorHAnsi"/>
        </w:rPr>
        <w:t>ere 9.7 percent, 7.7 percent, 13.4 percent, 4.7 percent, 11.2 percent, and 10.2 percent</w:t>
      </w:r>
      <w:r w:rsidR="006B51C5">
        <w:rPr>
          <w:rFonts w:cstheme="minorHAnsi"/>
        </w:rPr>
        <w:t>.</w:t>
      </w:r>
      <w:r>
        <w:rPr>
          <w:rFonts w:cstheme="minorHAnsi"/>
        </w:rPr>
        <w:t xml:space="preserve"> </w:t>
      </w:r>
      <w:r w:rsidR="00F157F6">
        <w:rPr>
          <w:rFonts w:cstheme="minorHAnsi"/>
        </w:rPr>
        <w:t>T</w:t>
      </w:r>
      <w:r w:rsidR="006B51C5">
        <w:rPr>
          <w:rFonts w:cstheme="minorHAnsi"/>
        </w:rPr>
        <w:t>he district’s 2019 overall out-of-school suspension rate was</w:t>
      </w:r>
      <w:r w:rsidRPr="004253BF">
        <w:rPr>
          <w:rFonts w:cstheme="minorHAnsi"/>
        </w:rPr>
        <w:t xml:space="preserve"> </w:t>
      </w:r>
      <w:r w:rsidR="006B51C5">
        <w:rPr>
          <w:rFonts w:cstheme="minorHAnsi"/>
        </w:rPr>
        <w:t xml:space="preserve">7.1 percent, compared with </w:t>
      </w:r>
      <w:r w:rsidRPr="004253BF">
        <w:rPr>
          <w:rFonts w:cstheme="minorHAnsi"/>
        </w:rPr>
        <w:t>the state</w:t>
      </w:r>
      <w:r w:rsidR="006B51C5">
        <w:rPr>
          <w:rFonts w:cstheme="minorHAnsi"/>
        </w:rPr>
        <w:t xml:space="preserve">’s </w:t>
      </w:r>
      <w:r w:rsidRPr="004253BF">
        <w:rPr>
          <w:rFonts w:cstheme="minorHAnsi"/>
        </w:rPr>
        <w:t>rate of 3</w:t>
      </w:r>
      <w:r w:rsidR="00F157F6">
        <w:rPr>
          <w:rFonts w:cstheme="minorHAnsi"/>
        </w:rPr>
        <w:t>.0</w:t>
      </w:r>
      <w:r w:rsidRPr="004253BF">
        <w:rPr>
          <w:rFonts w:cstheme="minorHAnsi"/>
        </w:rPr>
        <w:t xml:space="preserve"> percent</w:t>
      </w:r>
      <w:r>
        <w:rPr>
          <w:rFonts w:cstheme="minorHAnsi"/>
        </w:rPr>
        <w:t xml:space="preserve"> for all students</w:t>
      </w:r>
      <w:r w:rsidRPr="004253BF">
        <w:rPr>
          <w:rFonts w:cstheme="minorHAnsi"/>
        </w:rPr>
        <w:t>.</w:t>
      </w:r>
    </w:p>
    <w:p w14:paraId="0B31DB9A" w14:textId="788CDA04" w:rsidR="00796FEA" w:rsidRPr="004253BF" w:rsidRDefault="00F52C56" w:rsidP="00376186">
      <w:pPr>
        <w:tabs>
          <w:tab w:val="left" w:pos="360"/>
          <w:tab w:val="left" w:pos="720"/>
          <w:tab w:val="left" w:pos="1080"/>
          <w:tab w:val="left" w:pos="1440"/>
          <w:tab w:val="left" w:pos="1800"/>
          <w:tab w:val="left" w:pos="2160"/>
        </w:tabs>
        <w:ind w:left="1080" w:hanging="360"/>
        <w:rPr>
          <w:rFonts w:cstheme="minorHAnsi"/>
        </w:rPr>
      </w:pPr>
      <w:r>
        <w:rPr>
          <w:rFonts w:cstheme="minorHAnsi"/>
        </w:rPr>
        <w:t>2.</w:t>
      </w:r>
      <w:r>
        <w:rPr>
          <w:rFonts w:cstheme="minorHAnsi"/>
        </w:rPr>
        <w:tab/>
      </w:r>
      <w:r w:rsidR="00796FEA" w:rsidRPr="004253BF">
        <w:rPr>
          <w:rFonts w:cstheme="minorHAnsi"/>
        </w:rPr>
        <w:t>Teachers expressed the need for additional therapeutic support in the middle schools.</w:t>
      </w:r>
    </w:p>
    <w:p w14:paraId="12C26017" w14:textId="4E94C882" w:rsidR="00796FEA" w:rsidRPr="004253BF" w:rsidRDefault="00796FEA" w:rsidP="00376186">
      <w:pPr>
        <w:tabs>
          <w:tab w:val="left" w:pos="360"/>
          <w:tab w:val="left" w:pos="720"/>
          <w:tab w:val="left" w:pos="1080"/>
          <w:tab w:val="left" w:pos="1440"/>
          <w:tab w:val="left" w:pos="1800"/>
          <w:tab w:val="left" w:pos="2160"/>
        </w:tabs>
        <w:ind w:left="1080" w:hanging="360"/>
        <w:rPr>
          <w:rFonts w:cstheme="minorHAnsi"/>
        </w:rPr>
      </w:pPr>
      <w:r w:rsidRPr="004253BF">
        <w:rPr>
          <w:rFonts w:cstheme="minorHAnsi"/>
        </w:rPr>
        <w:t>3.</w:t>
      </w:r>
      <w:r w:rsidRPr="004253BF">
        <w:rPr>
          <w:rFonts w:cstheme="minorHAnsi"/>
        </w:rPr>
        <w:tab/>
        <w:t>The district has hired Tier 1 and Tier 2 interventionists to observe and provide support to individual students and to offer recommendations about individual students and general practice to teachers.</w:t>
      </w:r>
    </w:p>
    <w:p w14:paraId="76A6C414" w14:textId="3CDD0336" w:rsidR="00391899" w:rsidRDefault="00376186" w:rsidP="00376186">
      <w:pPr>
        <w:tabs>
          <w:tab w:val="left" w:pos="360"/>
          <w:tab w:val="left" w:pos="720"/>
          <w:tab w:val="left" w:pos="1080"/>
          <w:tab w:val="left" w:pos="1440"/>
          <w:tab w:val="left" w:pos="1800"/>
          <w:tab w:val="left" w:pos="2160"/>
        </w:tabs>
        <w:ind w:left="720" w:hanging="720"/>
        <w:rPr>
          <w:rFonts w:cstheme="minorHAnsi"/>
        </w:rPr>
      </w:pPr>
      <w:r>
        <w:rPr>
          <w:rFonts w:cstheme="minorHAnsi"/>
        </w:rPr>
        <w:lastRenderedPageBreak/>
        <w:tab/>
      </w:r>
      <w:r w:rsidR="00F157F6" w:rsidRPr="00177F96">
        <w:rPr>
          <w:rFonts w:cstheme="minorHAnsi"/>
          <w:b/>
          <w:bCs/>
        </w:rPr>
        <w:t>C</w:t>
      </w:r>
      <w:r w:rsidR="00796FEA" w:rsidRPr="00177F96">
        <w:rPr>
          <w:rFonts w:cstheme="minorHAnsi"/>
          <w:b/>
          <w:bCs/>
        </w:rPr>
        <w:t>.</w:t>
      </w:r>
      <w:r w:rsidR="00796FEA" w:rsidRPr="00177F96">
        <w:rPr>
          <w:rFonts w:cstheme="minorHAnsi"/>
          <w:b/>
          <w:bCs/>
        </w:rPr>
        <w:tab/>
      </w:r>
      <w:r w:rsidR="00061D91">
        <w:rPr>
          <w:rFonts w:cstheme="minorHAnsi"/>
        </w:rPr>
        <w:t>A</w:t>
      </w:r>
      <w:r w:rsidR="00796FEA" w:rsidRPr="004253BF">
        <w:rPr>
          <w:rFonts w:cstheme="minorHAnsi"/>
        </w:rPr>
        <w:t xml:space="preserve">dministrators told the review team that they </w:t>
      </w:r>
      <w:r w:rsidR="0014624B">
        <w:rPr>
          <w:rFonts w:cstheme="minorHAnsi"/>
        </w:rPr>
        <w:t>were</w:t>
      </w:r>
      <w:r w:rsidR="0014624B" w:rsidRPr="004253BF">
        <w:rPr>
          <w:rFonts w:cstheme="minorHAnsi"/>
        </w:rPr>
        <w:t xml:space="preserve"> </w:t>
      </w:r>
      <w:r w:rsidR="00796FEA" w:rsidRPr="004253BF">
        <w:rPr>
          <w:rFonts w:cstheme="minorHAnsi"/>
        </w:rPr>
        <w:t xml:space="preserve">also concerned about the suspension rates of </w:t>
      </w:r>
      <w:r w:rsidR="00F157F6">
        <w:rPr>
          <w:rFonts w:cstheme="minorHAnsi"/>
        </w:rPr>
        <w:t>English learners</w:t>
      </w:r>
      <w:r w:rsidR="00796FEA" w:rsidRPr="004253BF">
        <w:rPr>
          <w:rFonts w:cstheme="minorHAnsi"/>
        </w:rPr>
        <w:t xml:space="preserve">, </w:t>
      </w:r>
      <w:r w:rsidR="00061D91">
        <w:rPr>
          <w:rFonts w:cstheme="minorHAnsi"/>
        </w:rPr>
        <w:t>students with disabilities</w:t>
      </w:r>
      <w:r w:rsidR="00796FEA" w:rsidRPr="004253BF">
        <w:rPr>
          <w:rFonts w:cstheme="minorHAnsi"/>
        </w:rPr>
        <w:t>, males</w:t>
      </w:r>
      <w:r w:rsidR="00061D91">
        <w:rPr>
          <w:rFonts w:cstheme="minorHAnsi"/>
        </w:rPr>
        <w:t>,</w:t>
      </w:r>
      <w:r w:rsidR="00796FEA" w:rsidRPr="004253BF">
        <w:rPr>
          <w:rFonts w:cstheme="minorHAnsi"/>
        </w:rPr>
        <w:t xml:space="preserve"> and males of color. </w:t>
      </w:r>
    </w:p>
    <w:p w14:paraId="2D00E515" w14:textId="490AB78E" w:rsidR="00F806D3" w:rsidRDefault="00F157F6" w:rsidP="00B06BCC">
      <w:pPr>
        <w:tabs>
          <w:tab w:val="left" w:pos="360"/>
          <w:tab w:val="left" w:pos="720"/>
          <w:tab w:val="left" w:pos="1080"/>
          <w:tab w:val="left" w:pos="1440"/>
          <w:tab w:val="left" w:pos="1800"/>
          <w:tab w:val="left" w:pos="2160"/>
        </w:tabs>
        <w:ind w:left="720" w:hanging="360"/>
        <w:rPr>
          <w:rFonts w:cstheme="minorHAnsi"/>
        </w:rPr>
      </w:pPr>
      <w:r>
        <w:rPr>
          <w:rFonts w:cstheme="minorHAnsi"/>
          <w:b/>
          <w:bCs/>
        </w:rPr>
        <w:t>D</w:t>
      </w:r>
      <w:r w:rsidR="00B06BCC" w:rsidRPr="00B06BCC">
        <w:rPr>
          <w:rFonts w:cstheme="minorHAnsi"/>
          <w:b/>
          <w:bCs/>
        </w:rPr>
        <w:t>.</w:t>
      </w:r>
      <w:r w:rsidR="00B06BCC">
        <w:rPr>
          <w:rFonts w:cstheme="minorHAnsi"/>
        </w:rPr>
        <w:t xml:space="preserve"> </w:t>
      </w:r>
      <w:r w:rsidR="00AE480E">
        <w:rPr>
          <w:rFonts w:cstheme="minorHAnsi"/>
        </w:rPr>
        <w:tab/>
      </w:r>
      <w:r w:rsidR="009F2561">
        <w:rPr>
          <w:rFonts w:cstheme="minorHAnsi"/>
        </w:rPr>
        <w:t>DESE data</w:t>
      </w:r>
      <w:r w:rsidR="00451213">
        <w:rPr>
          <w:rFonts w:cstheme="minorHAnsi"/>
        </w:rPr>
        <w:t xml:space="preserve"> </w:t>
      </w:r>
      <w:r w:rsidR="00170A8B">
        <w:rPr>
          <w:rFonts w:cstheme="minorHAnsi"/>
        </w:rPr>
        <w:t xml:space="preserve">for </w:t>
      </w:r>
      <w:r w:rsidR="00EA0399">
        <w:rPr>
          <w:rFonts w:cstheme="minorHAnsi"/>
        </w:rPr>
        <w:t xml:space="preserve">school year </w:t>
      </w:r>
      <w:r w:rsidR="00170A8B">
        <w:rPr>
          <w:rFonts w:cstheme="minorHAnsi"/>
        </w:rPr>
        <w:t>2018-</w:t>
      </w:r>
      <w:r w:rsidR="00D84293">
        <w:rPr>
          <w:rFonts w:cstheme="minorHAnsi"/>
        </w:rPr>
        <w:t>2019</w:t>
      </w:r>
      <w:r w:rsidR="009F2561">
        <w:rPr>
          <w:rFonts w:cstheme="minorHAnsi"/>
        </w:rPr>
        <w:t xml:space="preserve"> indicated that for all student groups, Brockton’s out-of-school suspension rate</w:t>
      </w:r>
      <w:r w:rsidR="00F71FFC">
        <w:rPr>
          <w:rFonts w:cstheme="minorHAnsi"/>
        </w:rPr>
        <w:t>s</w:t>
      </w:r>
      <w:r w:rsidR="009F2561">
        <w:rPr>
          <w:rFonts w:cstheme="minorHAnsi"/>
        </w:rPr>
        <w:t xml:space="preserve"> exceeded state average rates, </w:t>
      </w:r>
      <w:r w:rsidR="00266BAF">
        <w:rPr>
          <w:rFonts w:cstheme="minorHAnsi"/>
        </w:rPr>
        <w:t>sometimes by twice</w:t>
      </w:r>
      <w:r w:rsidR="00DD7F5F">
        <w:rPr>
          <w:rFonts w:cstheme="minorHAnsi"/>
        </w:rPr>
        <w:t xml:space="preserve">, as shown in </w:t>
      </w:r>
      <w:r w:rsidR="00933BE4">
        <w:rPr>
          <w:rFonts w:cstheme="minorHAnsi"/>
        </w:rPr>
        <w:t>Table</w:t>
      </w:r>
      <w:r w:rsidR="00061D91">
        <w:rPr>
          <w:rFonts w:cstheme="minorHAnsi"/>
        </w:rPr>
        <w:t xml:space="preserve"> </w:t>
      </w:r>
      <w:r w:rsidR="00316DC0">
        <w:rPr>
          <w:rFonts w:cstheme="minorHAnsi"/>
        </w:rPr>
        <w:t>32</w:t>
      </w:r>
      <w:r w:rsidR="00DA1C54">
        <w:rPr>
          <w:rFonts w:cstheme="minorHAnsi"/>
        </w:rPr>
        <w:t xml:space="preserve"> </w:t>
      </w:r>
      <w:r w:rsidR="006952A8">
        <w:rPr>
          <w:rFonts w:cstheme="minorHAnsi"/>
        </w:rPr>
        <w:t>b</w:t>
      </w:r>
      <w:r w:rsidR="00E9756C">
        <w:rPr>
          <w:rFonts w:cstheme="minorHAnsi"/>
        </w:rPr>
        <w:t>elow</w:t>
      </w:r>
      <w:r w:rsidR="00DD7F5F">
        <w:rPr>
          <w:rFonts w:cstheme="minorHAnsi"/>
        </w:rPr>
        <w:t>.</w:t>
      </w:r>
    </w:p>
    <w:p w14:paraId="2E0722B8" w14:textId="05D0FC3F" w:rsidR="00DF5494" w:rsidRDefault="00DF5494" w:rsidP="00DF5494">
      <w:pPr>
        <w:pStyle w:val="ListParagraph"/>
        <w:numPr>
          <w:ilvl w:val="3"/>
          <w:numId w:val="75"/>
        </w:numPr>
        <w:tabs>
          <w:tab w:val="left" w:pos="360"/>
          <w:tab w:val="left" w:pos="720"/>
          <w:tab w:val="left" w:pos="1080"/>
          <w:tab w:val="left" w:pos="1440"/>
          <w:tab w:val="left" w:pos="1800"/>
          <w:tab w:val="left" w:pos="2160"/>
        </w:tabs>
        <w:ind w:left="1080"/>
        <w:rPr>
          <w:rFonts w:cstheme="minorHAnsi"/>
        </w:rPr>
      </w:pPr>
      <w:r w:rsidRPr="00B06BCC">
        <w:rPr>
          <w:rFonts w:cstheme="minorHAnsi"/>
        </w:rPr>
        <w:t xml:space="preserve">In the 2018-2019 school year: 7.2 percent of </w:t>
      </w:r>
      <w:r>
        <w:rPr>
          <w:rFonts w:cstheme="minorHAnsi"/>
        </w:rPr>
        <w:t>students with disabilities</w:t>
      </w:r>
      <w:r w:rsidRPr="00B06BCC">
        <w:rPr>
          <w:rFonts w:cstheme="minorHAnsi"/>
        </w:rPr>
        <w:t xml:space="preserve"> </w:t>
      </w:r>
      <w:r w:rsidR="00DA6BC7">
        <w:rPr>
          <w:rFonts w:cstheme="minorHAnsi"/>
        </w:rPr>
        <w:t xml:space="preserve">in Brockton </w:t>
      </w:r>
      <w:r w:rsidRPr="00B06BCC">
        <w:rPr>
          <w:rFonts w:cstheme="minorHAnsi"/>
        </w:rPr>
        <w:t xml:space="preserve">were suspended </w:t>
      </w:r>
      <w:r>
        <w:rPr>
          <w:rFonts w:cstheme="minorHAnsi"/>
        </w:rPr>
        <w:t>out of school</w:t>
      </w:r>
      <w:r w:rsidR="00F157F6">
        <w:rPr>
          <w:rFonts w:cstheme="minorHAnsi"/>
        </w:rPr>
        <w:t>, compared with</w:t>
      </w:r>
      <w:r w:rsidRPr="00B06BCC">
        <w:rPr>
          <w:rFonts w:cstheme="minorHAnsi"/>
        </w:rPr>
        <w:t xml:space="preserve"> 5.7 percent statewide; 6.3 percent of ELs</w:t>
      </w:r>
      <w:r w:rsidR="00F157F6">
        <w:rPr>
          <w:rFonts w:cstheme="minorHAnsi"/>
        </w:rPr>
        <w:t>,</w:t>
      </w:r>
      <w:r w:rsidRPr="00B06BCC">
        <w:rPr>
          <w:rFonts w:cstheme="minorHAnsi"/>
        </w:rPr>
        <w:t xml:space="preserve"> </w:t>
      </w:r>
      <w:r w:rsidR="00F157F6">
        <w:rPr>
          <w:rFonts w:cstheme="minorHAnsi"/>
        </w:rPr>
        <w:t>compared with</w:t>
      </w:r>
      <w:r w:rsidR="00F157F6" w:rsidRPr="00B06BCC">
        <w:rPr>
          <w:rFonts w:cstheme="minorHAnsi"/>
        </w:rPr>
        <w:t xml:space="preserve"> </w:t>
      </w:r>
      <w:r w:rsidRPr="00B06BCC">
        <w:rPr>
          <w:rFonts w:cstheme="minorHAnsi"/>
        </w:rPr>
        <w:t>3.6 percent statewide; 7.1 percent of economically disadvantaged students</w:t>
      </w:r>
      <w:r w:rsidR="00F157F6">
        <w:rPr>
          <w:rFonts w:cstheme="minorHAnsi"/>
        </w:rPr>
        <w:t>,</w:t>
      </w:r>
      <w:r w:rsidRPr="00B06BCC">
        <w:rPr>
          <w:rFonts w:cstheme="minorHAnsi"/>
        </w:rPr>
        <w:t xml:space="preserve"> </w:t>
      </w:r>
      <w:r w:rsidR="00F157F6">
        <w:rPr>
          <w:rFonts w:cstheme="minorHAnsi"/>
        </w:rPr>
        <w:t>compared with</w:t>
      </w:r>
      <w:r w:rsidR="00F157F6" w:rsidRPr="00B06BCC">
        <w:rPr>
          <w:rFonts w:cstheme="minorHAnsi"/>
        </w:rPr>
        <w:t xml:space="preserve"> </w:t>
      </w:r>
      <w:r w:rsidRPr="00B06BCC">
        <w:rPr>
          <w:rFonts w:cstheme="minorHAnsi"/>
        </w:rPr>
        <w:t>5.4 percent statewide; 7.6 percent of African American students</w:t>
      </w:r>
      <w:r w:rsidR="00F157F6">
        <w:rPr>
          <w:rFonts w:cstheme="minorHAnsi"/>
        </w:rPr>
        <w:t>,</w:t>
      </w:r>
      <w:r w:rsidRPr="00B06BCC">
        <w:rPr>
          <w:rFonts w:cstheme="minorHAnsi"/>
        </w:rPr>
        <w:t xml:space="preserve"> </w:t>
      </w:r>
      <w:r w:rsidR="00F157F6">
        <w:rPr>
          <w:rFonts w:cstheme="minorHAnsi"/>
        </w:rPr>
        <w:t>compared with</w:t>
      </w:r>
      <w:r w:rsidR="00F157F6" w:rsidRPr="00B06BCC">
        <w:rPr>
          <w:rFonts w:cstheme="minorHAnsi"/>
        </w:rPr>
        <w:t xml:space="preserve"> </w:t>
      </w:r>
      <w:r w:rsidRPr="00B06BCC">
        <w:rPr>
          <w:rFonts w:cstheme="minorHAnsi"/>
        </w:rPr>
        <w:t xml:space="preserve">6.2 percent statewide; </w:t>
      </w:r>
      <w:r w:rsidR="00F157F6">
        <w:rPr>
          <w:rFonts w:cstheme="minorHAnsi"/>
        </w:rPr>
        <w:t xml:space="preserve">and </w:t>
      </w:r>
      <w:r w:rsidRPr="00B06BCC">
        <w:rPr>
          <w:rFonts w:cstheme="minorHAnsi"/>
        </w:rPr>
        <w:t>1.5 percent of Asian</w:t>
      </w:r>
      <w:r w:rsidR="00F157F6">
        <w:rPr>
          <w:rFonts w:cstheme="minorHAnsi"/>
        </w:rPr>
        <w:t xml:space="preserve"> students,</w:t>
      </w:r>
      <w:r w:rsidRPr="00B06BCC">
        <w:rPr>
          <w:rFonts w:cstheme="minorHAnsi"/>
        </w:rPr>
        <w:t xml:space="preserve"> </w:t>
      </w:r>
      <w:r w:rsidR="00F157F6">
        <w:rPr>
          <w:rFonts w:cstheme="minorHAnsi"/>
        </w:rPr>
        <w:t>compared with</w:t>
      </w:r>
      <w:r w:rsidR="00F157F6" w:rsidRPr="00B06BCC">
        <w:rPr>
          <w:rFonts w:cstheme="minorHAnsi"/>
        </w:rPr>
        <w:t xml:space="preserve"> </w:t>
      </w:r>
      <w:r w:rsidRPr="00B06BCC">
        <w:rPr>
          <w:rFonts w:cstheme="minorHAnsi"/>
        </w:rPr>
        <w:t>0.8 percent statewide.</w:t>
      </w:r>
    </w:p>
    <w:p w14:paraId="62CBC016" w14:textId="77777777" w:rsidR="00DF5494" w:rsidRPr="00B06BCC" w:rsidRDefault="00DF5494" w:rsidP="00DF5494">
      <w:pPr>
        <w:pStyle w:val="ListParagraph"/>
        <w:tabs>
          <w:tab w:val="left" w:pos="360"/>
          <w:tab w:val="left" w:pos="720"/>
          <w:tab w:val="left" w:pos="1080"/>
          <w:tab w:val="left" w:pos="1440"/>
          <w:tab w:val="left" w:pos="1800"/>
          <w:tab w:val="left" w:pos="2160"/>
        </w:tabs>
        <w:ind w:left="1080"/>
        <w:rPr>
          <w:rFonts w:cstheme="minorHAnsi"/>
        </w:rPr>
      </w:pPr>
    </w:p>
    <w:p w14:paraId="3D9504A1" w14:textId="3D69B742" w:rsidR="00DF5494" w:rsidRDefault="00DF5494" w:rsidP="00DF5494">
      <w:pPr>
        <w:pStyle w:val="ListParagraph"/>
        <w:numPr>
          <w:ilvl w:val="3"/>
          <w:numId w:val="75"/>
        </w:numPr>
        <w:tabs>
          <w:tab w:val="left" w:pos="360"/>
          <w:tab w:val="left" w:pos="720"/>
          <w:tab w:val="left" w:pos="1080"/>
          <w:tab w:val="left" w:pos="1440"/>
          <w:tab w:val="left" w:pos="1800"/>
          <w:tab w:val="left" w:pos="2160"/>
        </w:tabs>
        <w:ind w:left="1080"/>
        <w:rPr>
          <w:rFonts w:cstheme="minorHAnsi"/>
        </w:rPr>
      </w:pPr>
      <w:r w:rsidRPr="00B06BCC">
        <w:rPr>
          <w:rFonts w:cstheme="minorHAnsi"/>
        </w:rPr>
        <w:t>In the 2018</w:t>
      </w:r>
      <w:r>
        <w:rPr>
          <w:rFonts w:cstheme="minorHAnsi"/>
        </w:rPr>
        <w:t>-2019</w:t>
      </w:r>
      <w:r w:rsidRPr="00B06BCC">
        <w:rPr>
          <w:rFonts w:cstheme="minorHAnsi"/>
        </w:rPr>
        <w:t xml:space="preserve"> school year:  </w:t>
      </w:r>
      <w:r>
        <w:rPr>
          <w:rFonts w:cstheme="minorHAnsi"/>
        </w:rPr>
        <w:t>7.1</w:t>
      </w:r>
      <w:r w:rsidRPr="00B06BCC">
        <w:rPr>
          <w:rFonts w:cstheme="minorHAnsi"/>
        </w:rPr>
        <w:t xml:space="preserve"> percent of all Brockton students experienced out-of-school suspension</w:t>
      </w:r>
      <w:r w:rsidR="00F157F6">
        <w:rPr>
          <w:rFonts w:cstheme="minorHAnsi"/>
        </w:rPr>
        <w:t>,</w:t>
      </w:r>
      <w:r w:rsidRPr="00B06BCC">
        <w:rPr>
          <w:rFonts w:cstheme="minorHAnsi"/>
        </w:rPr>
        <w:t xml:space="preserve"> </w:t>
      </w:r>
      <w:r w:rsidR="00F157F6">
        <w:rPr>
          <w:rFonts w:cstheme="minorHAnsi"/>
        </w:rPr>
        <w:t>compared with</w:t>
      </w:r>
      <w:r w:rsidRPr="00B06BCC">
        <w:rPr>
          <w:rFonts w:cstheme="minorHAnsi"/>
        </w:rPr>
        <w:t xml:space="preserve"> 3.0 percent statewide; </w:t>
      </w:r>
      <w:r>
        <w:rPr>
          <w:rFonts w:cstheme="minorHAnsi"/>
        </w:rPr>
        <w:t>9.7</w:t>
      </w:r>
      <w:r w:rsidRPr="00B06BCC">
        <w:rPr>
          <w:rFonts w:cstheme="minorHAnsi"/>
        </w:rPr>
        <w:t xml:space="preserve"> percent of male </w:t>
      </w:r>
      <w:r w:rsidR="00F157F6">
        <w:rPr>
          <w:rFonts w:cstheme="minorHAnsi"/>
        </w:rPr>
        <w:t>students</w:t>
      </w:r>
      <w:r w:rsidR="003E49EC">
        <w:rPr>
          <w:rFonts w:cstheme="minorHAnsi"/>
        </w:rPr>
        <w:t>,</w:t>
      </w:r>
      <w:r w:rsidR="00F157F6">
        <w:rPr>
          <w:rFonts w:cstheme="minorHAnsi"/>
        </w:rPr>
        <w:t xml:space="preserve"> compared with</w:t>
      </w:r>
      <w:r w:rsidR="00F157F6" w:rsidRPr="00B06BCC">
        <w:rPr>
          <w:rFonts w:cstheme="minorHAnsi"/>
        </w:rPr>
        <w:t xml:space="preserve"> </w:t>
      </w:r>
      <w:r w:rsidRPr="00B06BCC">
        <w:rPr>
          <w:rFonts w:cstheme="minorHAnsi"/>
        </w:rPr>
        <w:t>4.1 percent statewide; 4.</w:t>
      </w:r>
      <w:r>
        <w:rPr>
          <w:rFonts w:cstheme="minorHAnsi"/>
        </w:rPr>
        <w:t>2</w:t>
      </w:r>
      <w:r w:rsidRPr="00B06BCC">
        <w:rPr>
          <w:rFonts w:cstheme="minorHAnsi"/>
        </w:rPr>
        <w:t xml:space="preserve"> percent of female students</w:t>
      </w:r>
      <w:r w:rsidR="00F157F6">
        <w:rPr>
          <w:rFonts w:cstheme="minorHAnsi"/>
        </w:rPr>
        <w:t>,</w:t>
      </w:r>
      <w:r w:rsidRPr="00B06BCC">
        <w:rPr>
          <w:rFonts w:cstheme="minorHAnsi"/>
        </w:rPr>
        <w:t xml:space="preserve"> </w:t>
      </w:r>
      <w:r w:rsidR="00F157F6">
        <w:rPr>
          <w:rFonts w:cstheme="minorHAnsi"/>
        </w:rPr>
        <w:t>compared with</w:t>
      </w:r>
      <w:r w:rsidR="00F157F6" w:rsidRPr="00B06BCC">
        <w:rPr>
          <w:rFonts w:cstheme="minorHAnsi"/>
        </w:rPr>
        <w:t xml:space="preserve"> </w:t>
      </w:r>
      <w:r w:rsidRPr="00B06BCC">
        <w:rPr>
          <w:rFonts w:cstheme="minorHAnsi"/>
        </w:rPr>
        <w:t>1.8 percent statewide; and 3.</w:t>
      </w:r>
      <w:r>
        <w:rPr>
          <w:rFonts w:cstheme="minorHAnsi"/>
        </w:rPr>
        <w:t>7</w:t>
      </w:r>
      <w:r w:rsidRPr="00B06BCC">
        <w:rPr>
          <w:rFonts w:cstheme="minorHAnsi"/>
        </w:rPr>
        <w:t xml:space="preserve"> percent of white students</w:t>
      </w:r>
      <w:r w:rsidR="00AB34E3">
        <w:rPr>
          <w:rFonts w:cstheme="minorHAnsi"/>
        </w:rPr>
        <w:t xml:space="preserve">, compared with </w:t>
      </w:r>
      <w:r w:rsidRPr="00B06BCC">
        <w:rPr>
          <w:rFonts w:cstheme="minorHAnsi"/>
        </w:rPr>
        <w:t>2</w:t>
      </w:r>
      <w:r>
        <w:rPr>
          <w:rFonts w:cstheme="minorHAnsi"/>
        </w:rPr>
        <w:t>.0</w:t>
      </w:r>
      <w:r w:rsidRPr="00B06BCC">
        <w:rPr>
          <w:rFonts w:cstheme="minorHAnsi"/>
        </w:rPr>
        <w:t xml:space="preserve"> percent statewide.   </w:t>
      </w:r>
    </w:p>
    <w:p w14:paraId="74DBECA2" w14:textId="77777777" w:rsidR="000A14DF" w:rsidRDefault="000A14DF" w:rsidP="00451213">
      <w:pPr>
        <w:tabs>
          <w:tab w:val="left" w:pos="360"/>
          <w:tab w:val="left" w:pos="720"/>
          <w:tab w:val="left" w:pos="1080"/>
          <w:tab w:val="left" w:pos="1440"/>
          <w:tab w:val="left" w:pos="1800"/>
          <w:tab w:val="left" w:pos="2160"/>
        </w:tabs>
        <w:spacing w:after="0" w:line="240" w:lineRule="auto"/>
        <w:ind w:left="1080" w:hanging="360"/>
        <w:jc w:val="center"/>
        <w:rPr>
          <w:rFonts w:cstheme="minorHAnsi"/>
          <w:b/>
          <w:bCs/>
          <w:sz w:val="20"/>
          <w:szCs w:val="20"/>
        </w:rPr>
      </w:pPr>
    </w:p>
    <w:p w14:paraId="58CF9AD5" w14:textId="74E35844" w:rsidR="00451213" w:rsidRPr="00DA1C54" w:rsidRDefault="00933BE4" w:rsidP="00451213">
      <w:pPr>
        <w:tabs>
          <w:tab w:val="left" w:pos="360"/>
          <w:tab w:val="left" w:pos="720"/>
          <w:tab w:val="left" w:pos="1080"/>
          <w:tab w:val="left" w:pos="1440"/>
          <w:tab w:val="left" w:pos="1800"/>
          <w:tab w:val="left" w:pos="2160"/>
        </w:tabs>
        <w:spacing w:after="0" w:line="240" w:lineRule="auto"/>
        <w:ind w:left="1080" w:hanging="360"/>
        <w:jc w:val="center"/>
        <w:rPr>
          <w:rFonts w:cstheme="minorHAnsi"/>
          <w:b/>
          <w:bCs/>
          <w:sz w:val="20"/>
          <w:szCs w:val="20"/>
        </w:rPr>
      </w:pPr>
      <w:r w:rsidRPr="00DA1C54">
        <w:rPr>
          <w:rFonts w:cstheme="minorHAnsi"/>
          <w:b/>
          <w:bCs/>
          <w:sz w:val="20"/>
          <w:szCs w:val="20"/>
        </w:rPr>
        <w:t xml:space="preserve">Table </w:t>
      </w:r>
      <w:r w:rsidR="00316DC0" w:rsidRPr="00DA1C54">
        <w:rPr>
          <w:rFonts w:cstheme="minorHAnsi"/>
          <w:b/>
          <w:bCs/>
          <w:sz w:val="20"/>
          <w:szCs w:val="20"/>
        </w:rPr>
        <w:t>32</w:t>
      </w:r>
      <w:r w:rsidR="00451213" w:rsidRPr="00DA1C54">
        <w:rPr>
          <w:rFonts w:cstheme="minorHAnsi"/>
          <w:b/>
          <w:bCs/>
          <w:sz w:val="20"/>
          <w:szCs w:val="20"/>
        </w:rPr>
        <w:t>:  Brockton Public Schools: 2018-2019</w:t>
      </w:r>
    </w:p>
    <w:p w14:paraId="2F73BC77" w14:textId="18FF45EC" w:rsidR="00451213" w:rsidRPr="00DA1C54" w:rsidRDefault="00451213" w:rsidP="00451213">
      <w:pPr>
        <w:tabs>
          <w:tab w:val="left" w:pos="360"/>
          <w:tab w:val="left" w:pos="720"/>
          <w:tab w:val="left" w:pos="1080"/>
          <w:tab w:val="left" w:pos="1440"/>
          <w:tab w:val="left" w:pos="1800"/>
          <w:tab w:val="left" w:pos="2160"/>
        </w:tabs>
        <w:spacing w:after="0" w:line="240" w:lineRule="auto"/>
        <w:ind w:left="1080" w:hanging="360"/>
        <w:jc w:val="center"/>
        <w:rPr>
          <w:rFonts w:cstheme="minorHAnsi"/>
          <w:b/>
          <w:bCs/>
          <w:sz w:val="20"/>
          <w:szCs w:val="20"/>
        </w:rPr>
      </w:pPr>
      <w:r w:rsidRPr="00DA1C54">
        <w:rPr>
          <w:rFonts w:cstheme="minorHAnsi"/>
          <w:b/>
          <w:bCs/>
          <w:sz w:val="20"/>
          <w:szCs w:val="20"/>
        </w:rPr>
        <w:t xml:space="preserve">Rates for Out-of-School Suspension for </w:t>
      </w:r>
    </w:p>
    <w:p w14:paraId="77FCB430" w14:textId="142A2822" w:rsidR="00451213" w:rsidRPr="00DA1C54" w:rsidRDefault="00451213" w:rsidP="00451213">
      <w:pPr>
        <w:tabs>
          <w:tab w:val="left" w:pos="360"/>
          <w:tab w:val="left" w:pos="720"/>
          <w:tab w:val="left" w:pos="1080"/>
          <w:tab w:val="left" w:pos="1440"/>
          <w:tab w:val="left" w:pos="1800"/>
          <w:tab w:val="left" w:pos="2160"/>
        </w:tabs>
        <w:spacing w:after="0" w:line="240" w:lineRule="auto"/>
        <w:ind w:left="1080" w:hanging="360"/>
        <w:jc w:val="center"/>
        <w:rPr>
          <w:rFonts w:cstheme="minorHAnsi"/>
          <w:b/>
          <w:bCs/>
          <w:sz w:val="20"/>
          <w:szCs w:val="20"/>
        </w:rPr>
      </w:pPr>
      <w:r w:rsidRPr="00DA1C54">
        <w:rPr>
          <w:rFonts w:cstheme="minorHAnsi"/>
          <w:b/>
          <w:bCs/>
          <w:sz w:val="20"/>
          <w:szCs w:val="20"/>
        </w:rPr>
        <w:t xml:space="preserve">Brockton Student Groups </w:t>
      </w:r>
      <w:r w:rsidR="00F157F6" w:rsidRPr="00DA1C54">
        <w:rPr>
          <w:rFonts w:cstheme="minorHAnsi"/>
          <w:b/>
          <w:bCs/>
          <w:sz w:val="20"/>
          <w:szCs w:val="20"/>
        </w:rPr>
        <w:t>Compared with</w:t>
      </w:r>
      <w:r w:rsidRPr="00DA1C54">
        <w:rPr>
          <w:rFonts w:cstheme="minorHAnsi"/>
          <w:b/>
          <w:bCs/>
          <w:sz w:val="20"/>
          <w:szCs w:val="20"/>
        </w:rPr>
        <w:t xml:space="preserve"> State Average Rates</w:t>
      </w:r>
    </w:p>
    <w:p w14:paraId="34997DE3" w14:textId="77777777" w:rsidR="00451213" w:rsidRDefault="00451213" w:rsidP="00451213">
      <w:pPr>
        <w:tabs>
          <w:tab w:val="left" w:pos="360"/>
          <w:tab w:val="left" w:pos="720"/>
          <w:tab w:val="left" w:pos="1080"/>
          <w:tab w:val="left" w:pos="1440"/>
          <w:tab w:val="left" w:pos="1800"/>
          <w:tab w:val="left" w:pos="2160"/>
        </w:tabs>
        <w:spacing w:after="0" w:line="240" w:lineRule="auto"/>
        <w:ind w:left="1080" w:hanging="360"/>
        <w:jc w:val="center"/>
        <w:rPr>
          <w:rFonts w:cstheme="minorHAnsi"/>
          <w:b/>
          <w:bCs/>
        </w:rPr>
      </w:pPr>
      <w:r>
        <w:rPr>
          <w:noProof/>
        </w:rPr>
        <w:drawing>
          <wp:inline distT="0" distB="0" distL="0" distR="0" wp14:anchorId="5215BF0A" wp14:editId="23D906FC">
            <wp:extent cx="4572000" cy="2743200"/>
            <wp:effectExtent l="0" t="0" r="12700" b="12700"/>
            <wp:docPr id="2" name="Chart 2" descr="Table 32:  Brockton Public Schools: 2018-2019&#10;Rates for Out-of-School Suspension for &#10;Brockton Student Groups Compared with State Average Rates&#10;">
              <a:extLst xmlns:a="http://schemas.openxmlformats.org/drawingml/2006/main">
                <a:ext uri="{FF2B5EF4-FFF2-40B4-BE49-F238E27FC236}">
                  <a16:creationId xmlns:a16="http://schemas.microsoft.com/office/drawing/2014/main" id="{D913646F-C927-034A-9CE2-2820C0049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B8F702F" w14:textId="622FF4A2" w:rsidR="00451213" w:rsidRPr="00177F96" w:rsidRDefault="00451213" w:rsidP="00451213">
      <w:pPr>
        <w:tabs>
          <w:tab w:val="left" w:pos="360"/>
          <w:tab w:val="left" w:pos="720"/>
          <w:tab w:val="left" w:pos="1080"/>
          <w:tab w:val="left" w:pos="1440"/>
          <w:tab w:val="left" w:pos="1800"/>
          <w:tab w:val="left" w:pos="2160"/>
        </w:tabs>
        <w:ind w:left="1080" w:hanging="360"/>
        <w:rPr>
          <w:rFonts w:cstheme="minorHAnsi"/>
          <w:sz w:val="18"/>
          <w:szCs w:val="18"/>
        </w:rPr>
      </w:pPr>
      <w:r>
        <w:rPr>
          <w:rFonts w:cstheme="minorHAnsi"/>
        </w:rPr>
        <w:tab/>
      </w:r>
      <w:r>
        <w:rPr>
          <w:rFonts w:cstheme="minorHAnsi"/>
        </w:rPr>
        <w:tab/>
      </w:r>
      <w:r w:rsidRPr="00177F96">
        <w:rPr>
          <w:rFonts w:cstheme="minorHAnsi"/>
          <w:sz w:val="18"/>
          <w:szCs w:val="18"/>
        </w:rPr>
        <w:tab/>
        <w:t>Source:  DESE</w:t>
      </w:r>
      <w:r w:rsidR="001B0118" w:rsidRPr="00177F96">
        <w:rPr>
          <w:rFonts w:cstheme="minorHAnsi"/>
          <w:sz w:val="18"/>
          <w:szCs w:val="18"/>
        </w:rPr>
        <w:t>’s</w:t>
      </w:r>
      <w:r w:rsidRPr="00177F96">
        <w:rPr>
          <w:rFonts w:cstheme="minorHAnsi"/>
          <w:sz w:val="18"/>
          <w:szCs w:val="18"/>
        </w:rPr>
        <w:t xml:space="preserve">  </w:t>
      </w:r>
      <w:r w:rsidR="001B0118" w:rsidRPr="00177F96">
        <w:rPr>
          <w:rFonts w:cstheme="minorHAnsi"/>
          <w:sz w:val="18"/>
          <w:szCs w:val="18"/>
        </w:rPr>
        <w:t>School and District Profiles</w:t>
      </w:r>
    </w:p>
    <w:p w14:paraId="03028BFD" w14:textId="2012A92B" w:rsidR="003D7C6D" w:rsidRPr="003D7C6D" w:rsidRDefault="003D7C6D" w:rsidP="00177F96">
      <w:pPr>
        <w:pStyle w:val="ListParagraph"/>
        <w:numPr>
          <w:ilvl w:val="0"/>
          <w:numId w:val="23"/>
        </w:numPr>
        <w:tabs>
          <w:tab w:val="left" w:pos="360"/>
          <w:tab w:val="left" w:pos="720"/>
          <w:tab w:val="left" w:pos="1080"/>
          <w:tab w:val="left" w:pos="1440"/>
          <w:tab w:val="left" w:pos="1800"/>
          <w:tab w:val="left" w:pos="2160"/>
        </w:tabs>
        <w:ind w:left="720"/>
        <w:contextualSpacing w:val="0"/>
        <w:rPr>
          <w:rFonts w:cstheme="minorHAnsi"/>
        </w:rPr>
      </w:pPr>
      <w:r w:rsidRPr="00177F96">
        <w:rPr>
          <w:rFonts w:cstheme="minorHAnsi"/>
        </w:rPr>
        <w:t>Many</w:t>
      </w:r>
      <w:r w:rsidRPr="003D7C6D">
        <w:rPr>
          <w:rFonts w:cstheme="minorHAnsi"/>
        </w:rPr>
        <w:t xml:space="preserve"> students </w:t>
      </w:r>
      <w:r>
        <w:rPr>
          <w:rFonts w:cstheme="minorHAnsi"/>
        </w:rPr>
        <w:t>do</w:t>
      </w:r>
      <w:r w:rsidRPr="003D7C6D">
        <w:rPr>
          <w:rFonts w:cstheme="minorHAnsi"/>
        </w:rPr>
        <w:t xml:space="preserve"> not </w:t>
      </w:r>
      <w:r>
        <w:rPr>
          <w:rFonts w:cstheme="minorHAnsi"/>
        </w:rPr>
        <w:t xml:space="preserve">feel </w:t>
      </w:r>
      <w:r w:rsidRPr="003D7C6D">
        <w:rPr>
          <w:rFonts w:cstheme="minorHAnsi"/>
        </w:rPr>
        <w:t xml:space="preserve">safe </w:t>
      </w:r>
      <w:r>
        <w:rPr>
          <w:rFonts w:cstheme="minorHAnsi"/>
        </w:rPr>
        <w:t xml:space="preserve">and supported </w:t>
      </w:r>
      <w:r w:rsidRPr="003D7C6D">
        <w:rPr>
          <w:rFonts w:cstheme="minorHAnsi"/>
        </w:rPr>
        <w:t xml:space="preserve">at school. </w:t>
      </w:r>
    </w:p>
    <w:p w14:paraId="70FD1D15" w14:textId="3474203E" w:rsidR="003D7C6D" w:rsidRDefault="00733515" w:rsidP="00733515">
      <w:pPr>
        <w:pStyle w:val="ListParagraph"/>
        <w:tabs>
          <w:tab w:val="left" w:pos="360"/>
          <w:tab w:val="left" w:pos="720"/>
          <w:tab w:val="left" w:pos="1080"/>
          <w:tab w:val="left" w:pos="1440"/>
          <w:tab w:val="left" w:pos="1800"/>
          <w:tab w:val="left" w:pos="2160"/>
        </w:tabs>
        <w:ind w:left="1080" w:hanging="1080"/>
        <w:contextualSpacing w:val="0"/>
        <w:rPr>
          <w:rFonts w:cstheme="minorHAnsi"/>
          <w:bCs/>
        </w:rPr>
      </w:pPr>
      <w:r>
        <w:rPr>
          <w:rFonts w:cstheme="minorHAnsi"/>
          <w:bCs/>
        </w:rPr>
        <w:tab/>
      </w:r>
      <w:r>
        <w:rPr>
          <w:rFonts w:cstheme="minorHAnsi"/>
          <w:bCs/>
        </w:rPr>
        <w:tab/>
      </w:r>
      <w:r w:rsidR="003D7C6D">
        <w:rPr>
          <w:rFonts w:cstheme="minorHAnsi"/>
          <w:bCs/>
        </w:rPr>
        <w:t>1.</w:t>
      </w:r>
      <w:r w:rsidR="003D7C6D">
        <w:rPr>
          <w:rFonts w:cstheme="minorHAnsi"/>
          <w:bCs/>
        </w:rPr>
        <w:tab/>
      </w:r>
      <w:r w:rsidR="003D7C6D" w:rsidRPr="003D7C6D">
        <w:rPr>
          <w:rFonts w:cstheme="minorHAnsi"/>
          <w:bCs/>
        </w:rPr>
        <w:t xml:space="preserve">In the spring 2019, 4,837 students participated in DESE’s 2019 Views of Climate and Learning (VOCAL) survey, which measures three dimensions of school climate: engagement, safety, and environment. </w:t>
      </w:r>
    </w:p>
    <w:p w14:paraId="58ABE7B0" w14:textId="597DCB26" w:rsidR="003D7C6D" w:rsidRDefault="003D7C6D" w:rsidP="003E49EC">
      <w:pPr>
        <w:pStyle w:val="ListParagraph"/>
        <w:tabs>
          <w:tab w:val="left" w:pos="360"/>
          <w:tab w:val="left" w:pos="720"/>
          <w:tab w:val="left" w:pos="1080"/>
          <w:tab w:val="left" w:pos="1440"/>
          <w:tab w:val="left" w:pos="1800"/>
          <w:tab w:val="left" w:pos="2160"/>
        </w:tabs>
        <w:ind w:left="1440" w:hanging="1440"/>
        <w:contextualSpacing w:val="0"/>
        <w:rPr>
          <w:rFonts w:cstheme="minorHAnsi"/>
          <w:bCs/>
        </w:rPr>
      </w:pPr>
      <w:r>
        <w:rPr>
          <w:rFonts w:cstheme="minorHAnsi"/>
          <w:b/>
          <w:bCs/>
        </w:rPr>
        <w:lastRenderedPageBreak/>
        <w:tab/>
      </w:r>
      <w:r w:rsidR="003E49EC">
        <w:rPr>
          <w:rFonts w:cstheme="minorHAnsi"/>
          <w:b/>
          <w:bCs/>
        </w:rPr>
        <w:tab/>
      </w:r>
      <w:r w:rsidR="003E49EC">
        <w:rPr>
          <w:rFonts w:cstheme="minorHAnsi"/>
          <w:b/>
          <w:bCs/>
        </w:rPr>
        <w:tab/>
      </w:r>
      <w:r w:rsidR="00733515">
        <w:rPr>
          <w:rFonts w:cstheme="minorHAnsi"/>
        </w:rPr>
        <w:t>a</w:t>
      </w:r>
      <w:r w:rsidR="00A54410" w:rsidRPr="00177F96">
        <w:rPr>
          <w:rFonts w:cstheme="minorHAnsi"/>
        </w:rPr>
        <w:t>.</w:t>
      </w:r>
      <w:r w:rsidR="00A54410">
        <w:rPr>
          <w:rFonts w:cstheme="minorHAnsi"/>
        </w:rPr>
        <w:tab/>
        <w:t xml:space="preserve">Of </w:t>
      </w:r>
      <w:r w:rsidR="00060EE3">
        <w:rPr>
          <w:rFonts w:cstheme="minorHAnsi"/>
        </w:rPr>
        <w:t>938</w:t>
      </w:r>
      <w:r w:rsidR="00A54410">
        <w:rPr>
          <w:rFonts w:cstheme="minorHAnsi"/>
        </w:rPr>
        <w:t xml:space="preserve"> students who took the grade 10 survey, 47 percent </w:t>
      </w:r>
      <w:r w:rsidR="00A54410" w:rsidRPr="003D7C6D">
        <w:rPr>
          <w:rFonts w:cstheme="minorHAnsi"/>
          <w:bCs/>
        </w:rPr>
        <w:t>said that the following statement was “Always True” or “</w:t>
      </w:r>
      <w:r w:rsidR="00A54410" w:rsidRPr="00A54410">
        <w:rPr>
          <w:rFonts w:cstheme="minorHAnsi"/>
          <w:bCs/>
        </w:rPr>
        <w:t>Mostly True,</w:t>
      </w:r>
      <w:r w:rsidR="00A54410">
        <w:rPr>
          <w:rFonts w:cstheme="minorHAnsi"/>
          <w:bCs/>
        </w:rPr>
        <w:t>”</w:t>
      </w:r>
      <w:r w:rsidR="00A54410" w:rsidRPr="003D7C6D">
        <w:rPr>
          <w:rFonts w:cstheme="minorHAnsi"/>
          <w:bCs/>
        </w:rPr>
        <w:t xml:space="preserve"> compared with </w:t>
      </w:r>
      <w:r w:rsidR="00A54410">
        <w:rPr>
          <w:rFonts w:cstheme="minorHAnsi"/>
          <w:bCs/>
        </w:rPr>
        <w:t>55</w:t>
      </w:r>
      <w:r w:rsidR="00A54410" w:rsidRPr="003D7C6D">
        <w:rPr>
          <w:rFonts w:cstheme="minorHAnsi"/>
          <w:bCs/>
        </w:rPr>
        <w:t xml:space="preserve"> percent statewide:</w:t>
      </w:r>
      <w:r w:rsidR="00A54410">
        <w:rPr>
          <w:rFonts w:cstheme="minorHAnsi"/>
          <w:bCs/>
        </w:rPr>
        <w:t xml:space="preserve"> “My teachers will first try to help (guide) students who break class rules, instead of punishing them.”</w:t>
      </w:r>
      <w:r w:rsidR="00733515">
        <w:rPr>
          <w:rFonts w:cstheme="minorHAnsi"/>
          <w:bCs/>
        </w:rPr>
        <w:t xml:space="preserve"> </w:t>
      </w:r>
      <w:r w:rsidR="00733515" w:rsidRPr="00733515">
        <w:rPr>
          <w:rFonts w:cstheme="minorHAnsi"/>
          <w:bCs/>
        </w:rPr>
        <w:t>(Possible responses were “Always True,” “Mostly True,” “Mostl</w:t>
      </w:r>
      <w:r w:rsidR="00733515" w:rsidRPr="00761FA9">
        <w:rPr>
          <w:rFonts w:cstheme="minorHAnsi"/>
          <w:bCs/>
        </w:rPr>
        <w:t>y Untrue,” and “Never True.”</w:t>
      </w:r>
      <w:r w:rsidR="00733515" w:rsidRPr="00733515">
        <w:rPr>
          <w:rFonts w:cstheme="minorHAnsi"/>
          <w:bCs/>
        </w:rPr>
        <w:t xml:space="preserve"> )</w:t>
      </w:r>
    </w:p>
    <w:p w14:paraId="62135882" w14:textId="4B077804" w:rsidR="00A54410" w:rsidRPr="00A54410" w:rsidRDefault="00A54410" w:rsidP="003E49EC">
      <w:pPr>
        <w:pStyle w:val="ListParagraph"/>
        <w:tabs>
          <w:tab w:val="left" w:pos="360"/>
          <w:tab w:val="left" w:pos="720"/>
          <w:tab w:val="left" w:pos="1080"/>
          <w:tab w:val="left" w:pos="1440"/>
          <w:tab w:val="left" w:pos="1800"/>
          <w:tab w:val="left" w:pos="2160"/>
        </w:tabs>
        <w:ind w:left="1440" w:hanging="1440"/>
        <w:contextualSpacing w:val="0"/>
        <w:rPr>
          <w:rFonts w:cstheme="minorHAnsi"/>
        </w:rPr>
      </w:pPr>
      <w:r>
        <w:rPr>
          <w:rFonts w:cstheme="minorHAnsi"/>
        </w:rPr>
        <w:tab/>
      </w:r>
      <w:r w:rsidR="003E49EC">
        <w:rPr>
          <w:rFonts w:cstheme="minorHAnsi"/>
        </w:rPr>
        <w:tab/>
      </w:r>
      <w:r w:rsidR="003E49EC">
        <w:rPr>
          <w:rFonts w:cstheme="minorHAnsi"/>
        </w:rPr>
        <w:tab/>
      </w:r>
      <w:r w:rsidR="00733515">
        <w:rPr>
          <w:rFonts w:cstheme="minorHAnsi"/>
        </w:rPr>
        <w:t>b</w:t>
      </w:r>
      <w:r>
        <w:rPr>
          <w:rFonts w:cstheme="minorHAnsi"/>
        </w:rPr>
        <w:t>.</w:t>
      </w:r>
      <w:r>
        <w:rPr>
          <w:rFonts w:cstheme="minorHAnsi"/>
        </w:rPr>
        <w:tab/>
        <w:t xml:space="preserve">Of </w:t>
      </w:r>
      <w:r w:rsidR="00060EE3">
        <w:rPr>
          <w:rFonts w:cstheme="minorHAnsi"/>
        </w:rPr>
        <w:t xml:space="preserve">938 </w:t>
      </w:r>
      <w:r>
        <w:rPr>
          <w:rFonts w:cstheme="minorHAnsi"/>
        </w:rPr>
        <w:t xml:space="preserve">students who took the grade 10 survey, 35 percent </w:t>
      </w:r>
      <w:r w:rsidRPr="003D7C6D">
        <w:rPr>
          <w:rFonts w:cstheme="minorHAnsi"/>
          <w:bCs/>
        </w:rPr>
        <w:t>said that the following statement was “Always True” or “</w:t>
      </w:r>
      <w:r w:rsidRPr="00A54410">
        <w:rPr>
          <w:rFonts w:cstheme="minorHAnsi"/>
          <w:bCs/>
        </w:rPr>
        <w:t>Mostly True,</w:t>
      </w:r>
      <w:r>
        <w:rPr>
          <w:rFonts w:cstheme="minorHAnsi"/>
          <w:bCs/>
        </w:rPr>
        <w:t>”</w:t>
      </w:r>
      <w:r w:rsidRPr="003D7C6D">
        <w:rPr>
          <w:rFonts w:cstheme="minorHAnsi"/>
          <w:bCs/>
        </w:rPr>
        <w:t xml:space="preserve"> compared with </w:t>
      </w:r>
      <w:r>
        <w:rPr>
          <w:rFonts w:cstheme="minorHAnsi"/>
          <w:bCs/>
        </w:rPr>
        <w:t>53</w:t>
      </w:r>
      <w:r w:rsidRPr="003D7C6D">
        <w:rPr>
          <w:rFonts w:cstheme="minorHAnsi"/>
          <w:bCs/>
        </w:rPr>
        <w:t xml:space="preserve"> percent statewide</w:t>
      </w:r>
      <w:r>
        <w:rPr>
          <w:rFonts w:cstheme="minorHAnsi"/>
          <w:bCs/>
        </w:rPr>
        <w:t>: “Teachers give students a chance to explain their behavior when they do something wrong.”</w:t>
      </w:r>
    </w:p>
    <w:p w14:paraId="53CD7F9C" w14:textId="778F85BE" w:rsidR="00A218AE" w:rsidRDefault="00066BAA" w:rsidP="00C215BC">
      <w:pPr>
        <w:tabs>
          <w:tab w:val="left" w:pos="360"/>
          <w:tab w:val="left" w:pos="720"/>
          <w:tab w:val="left" w:pos="1080"/>
          <w:tab w:val="left" w:pos="1440"/>
          <w:tab w:val="left" w:pos="1800"/>
          <w:tab w:val="left" w:pos="2160"/>
        </w:tabs>
        <w:rPr>
          <w:rFonts w:cstheme="minorHAnsi"/>
        </w:rPr>
      </w:pPr>
      <w:r>
        <w:rPr>
          <w:rFonts w:cstheme="minorHAnsi"/>
          <w:b/>
          <w:bCs/>
        </w:rPr>
        <w:t>Impac</w:t>
      </w:r>
      <w:r w:rsidR="009062ED">
        <w:rPr>
          <w:rFonts w:cstheme="minorHAnsi"/>
          <w:b/>
          <w:bCs/>
        </w:rPr>
        <w:t>t</w:t>
      </w:r>
      <w:r w:rsidR="00796FEA" w:rsidRPr="004253BF">
        <w:rPr>
          <w:rFonts w:cstheme="minorHAnsi"/>
          <w:b/>
          <w:bCs/>
        </w:rPr>
        <w:t>:</w:t>
      </w:r>
      <w:r w:rsidR="00DB12BE">
        <w:rPr>
          <w:rFonts w:cstheme="minorHAnsi"/>
          <w:b/>
          <w:bCs/>
        </w:rPr>
        <w:t xml:space="preserve"> </w:t>
      </w:r>
      <w:r w:rsidR="00177C94" w:rsidRPr="00177F96">
        <w:rPr>
          <w:rFonts w:cstheme="minorHAnsi"/>
        </w:rPr>
        <w:t xml:space="preserve">Without </w:t>
      </w:r>
      <w:r w:rsidR="00177C94">
        <w:rPr>
          <w:rFonts w:cstheme="minorHAnsi"/>
        </w:rPr>
        <w:t>a co</w:t>
      </w:r>
      <w:r w:rsidR="00376186">
        <w:rPr>
          <w:rFonts w:cstheme="minorHAnsi"/>
        </w:rPr>
        <w:t>hesive</w:t>
      </w:r>
      <w:r w:rsidR="00177C94">
        <w:rPr>
          <w:rFonts w:cstheme="minorHAnsi"/>
        </w:rPr>
        <w:t xml:space="preserve"> set of approaches to supporting students’ well-being across the district, the district cannot ensure that students receive the support that they need to be successful academically, behaviorally, socially, and emotionally.</w:t>
      </w:r>
      <w:r w:rsidR="00177C94" w:rsidDel="00177C94">
        <w:rPr>
          <w:rFonts w:cstheme="minorHAnsi"/>
        </w:rPr>
        <w:t xml:space="preserve"> </w:t>
      </w:r>
      <w:r w:rsidR="00905299">
        <w:rPr>
          <w:rFonts w:cstheme="minorHAnsi"/>
        </w:rPr>
        <w:t>Students who are removed from school—either to an alternative placement or through suspension—miss valuable instructional time and likely do not experience a</w:t>
      </w:r>
      <w:r w:rsidR="00905299" w:rsidRPr="00905299">
        <w:rPr>
          <w:rFonts w:cstheme="minorHAnsi"/>
        </w:rPr>
        <w:t xml:space="preserve"> sense of belonging and connection</w:t>
      </w:r>
      <w:r w:rsidR="00905299">
        <w:rPr>
          <w:rFonts w:cstheme="minorHAnsi"/>
        </w:rPr>
        <w:t>.</w:t>
      </w:r>
    </w:p>
    <w:p w14:paraId="580AC79A" w14:textId="77777777" w:rsidR="001C507C" w:rsidRPr="00C027C7" w:rsidRDefault="001C507C" w:rsidP="00C215BC">
      <w:pPr>
        <w:tabs>
          <w:tab w:val="left" w:pos="360"/>
          <w:tab w:val="left" w:pos="720"/>
          <w:tab w:val="left" w:pos="1080"/>
          <w:tab w:val="left" w:pos="1440"/>
          <w:tab w:val="left" w:pos="1800"/>
          <w:tab w:val="left" w:pos="2160"/>
        </w:tabs>
        <w:rPr>
          <w:rFonts w:cstheme="minorHAnsi"/>
        </w:rPr>
      </w:pPr>
    </w:p>
    <w:bookmarkEnd w:id="33"/>
    <w:p w14:paraId="7A05850D" w14:textId="6D1DDCB7" w:rsidR="00C215BC" w:rsidRDefault="008211FC" w:rsidP="00C215BC">
      <w:pPr>
        <w:tabs>
          <w:tab w:val="left" w:pos="360"/>
          <w:tab w:val="left" w:pos="720"/>
          <w:tab w:val="left" w:pos="1080"/>
          <w:tab w:val="left" w:pos="1440"/>
          <w:tab w:val="left" w:pos="1800"/>
          <w:tab w:val="left" w:pos="2160"/>
        </w:tabs>
        <w:rPr>
          <w:rFonts w:cstheme="minorHAnsi"/>
          <w:b/>
          <w:bCs/>
          <w:i/>
          <w:iCs/>
          <w:sz w:val="28"/>
          <w:szCs w:val="28"/>
        </w:rPr>
      </w:pPr>
      <w:r w:rsidRPr="008211FC">
        <w:rPr>
          <w:rFonts w:cstheme="minorHAnsi"/>
          <w:b/>
          <w:bCs/>
          <w:i/>
          <w:iCs/>
          <w:sz w:val="28"/>
          <w:szCs w:val="28"/>
        </w:rPr>
        <w:t>R</w:t>
      </w:r>
      <w:r>
        <w:rPr>
          <w:rFonts w:cstheme="minorHAnsi"/>
          <w:b/>
          <w:bCs/>
          <w:i/>
          <w:iCs/>
          <w:sz w:val="28"/>
          <w:szCs w:val="28"/>
        </w:rPr>
        <w:t>e</w:t>
      </w:r>
      <w:r w:rsidRPr="008211FC">
        <w:rPr>
          <w:rFonts w:cstheme="minorHAnsi"/>
          <w:b/>
          <w:bCs/>
          <w:i/>
          <w:iCs/>
          <w:sz w:val="28"/>
          <w:szCs w:val="28"/>
        </w:rPr>
        <w:t>commendations</w:t>
      </w:r>
    </w:p>
    <w:p w14:paraId="6F3ADE4B" w14:textId="025A1CED" w:rsidR="008211FC" w:rsidRPr="004253BF" w:rsidRDefault="008211FC" w:rsidP="00177F96">
      <w:pPr>
        <w:tabs>
          <w:tab w:val="left" w:pos="360"/>
          <w:tab w:val="left" w:pos="720"/>
          <w:tab w:val="left" w:pos="1080"/>
          <w:tab w:val="left" w:pos="1440"/>
          <w:tab w:val="left" w:pos="1800"/>
          <w:tab w:val="left" w:pos="2160"/>
        </w:tabs>
        <w:ind w:left="360" w:hanging="360"/>
        <w:rPr>
          <w:rFonts w:cstheme="minorHAnsi"/>
        </w:rPr>
      </w:pPr>
      <w:r>
        <w:rPr>
          <w:rFonts w:cstheme="minorHAnsi"/>
          <w:b/>
          <w:bCs/>
        </w:rPr>
        <w:t>1</w:t>
      </w:r>
      <w:r w:rsidR="00796FEA" w:rsidRPr="004253BF">
        <w:rPr>
          <w:rFonts w:cstheme="minorHAnsi"/>
          <w:b/>
          <w:bCs/>
        </w:rPr>
        <w:t xml:space="preserve">.  </w:t>
      </w:r>
      <w:r w:rsidR="000D0AB9">
        <w:rPr>
          <w:rFonts w:cstheme="minorHAnsi"/>
          <w:b/>
          <w:bCs/>
        </w:rPr>
        <w:tab/>
      </w:r>
      <w:r w:rsidRPr="004253BF">
        <w:rPr>
          <w:rFonts w:cstheme="minorHAnsi"/>
          <w:b/>
          <w:bCs/>
        </w:rPr>
        <w:t xml:space="preserve">The district should expand </w:t>
      </w:r>
      <w:r w:rsidR="00793C18">
        <w:rPr>
          <w:rFonts w:cstheme="minorHAnsi"/>
          <w:b/>
          <w:bCs/>
        </w:rPr>
        <w:t>its</w:t>
      </w:r>
      <w:r w:rsidRPr="004253BF">
        <w:rPr>
          <w:rFonts w:cstheme="minorHAnsi"/>
          <w:b/>
          <w:bCs/>
        </w:rPr>
        <w:t xml:space="preserve"> inclusion model with appropriate supports in order to provide all students with a</w:t>
      </w:r>
      <w:r w:rsidR="00905299">
        <w:rPr>
          <w:rFonts w:cstheme="minorHAnsi"/>
          <w:b/>
          <w:bCs/>
        </w:rPr>
        <w:t xml:space="preserve"> high-quality</w:t>
      </w:r>
      <w:r w:rsidRPr="004253BF">
        <w:rPr>
          <w:rFonts w:cstheme="minorHAnsi"/>
          <w:b/>
          <w:bCs/>
        </w:rPr>
        <w:t xml:space="preserve"> education in the least restrictive environment</w:t>
      </w:r>
      <w:r w:rsidR="00793C18">
        <w:rPr>
          <w:rFonts w:cstheme="minorHAnsi"/>
          <w:b/>
          <w:bCs/>
        </w:rPr>
        <w:t xml:space="preserve"> and</w:t>
      </w:r>
      <w:r w:rsidRPr="004253BF">
        <w:rPr>
          <w:rFonts w:cstheme="minorHAnsi"/>
          <w:b/>
          <w:bCs/>
        </w:rPr>
        <w:t xml:space="preserve"> to the maximum extent appropriate.</w:t>
      </w:r>
    </w:p>
    <w:p w14:paraId="406ECF38" w14:textId="5614512D" w:rsidR="008211FC" w:rsidRPr="004253BF" w:rsidRDefault="008211FC" w:rsidP="008211FC">
      <w:pPr>
        <w:ind w:left="720" w:hanging="360"/>
        <w:rPr>
          <w:rFonts w:cstheme="minorHAnsi"/>
        </w:rPr>
      </w:pPr>
      <w:r w:rsidRPr="004253BF">
        <w:rPr>
          <w:rFonts w:cstheme="minorHAnsi"/>
          <w:b/>
          <w:bCs/>
        </w:rPr>
        <w:t>A</w:t>
      </w:r>
      <w:r w:rsidRPr="004253BF">
        <w:rPr>
          <w:rFonts w:cstheme="minorHAnsi"/>
        </w:rPr>
        <w:t xml:space="preserve">.  </w:t>
      </w:r>
      <w:r w:rsidR="00351121">
        <w:rPr>
          <w:rFonts w:cstheme="minorHAnsi"/>
        </w:rPr>
        <w:tab/>
      </w:r>
      <w:r w:rsidRPr="004253BF">
        <w:rPr>
          <w:rFonts w:cstheme="minorHAnsi"/>
        </w:rPr>
        <w:t>The district should</w:t>
      </w:r>
      <w:r w:rsidRPr="004253BF">
        <w:rPr>
          <w:rFonts w:cstheme="minorHAnsi"/>
          <w:b/>
          <w:bCs/>
        </w:rPr>
        <w:t xml:space="preserve"> </w:t>
      </w:r>
      <w:r w:rsidRPr="004253BF">
        <w:rPr>
          <w:rFonts w:cstheme="minorHAnsi"/>
        </w:rPr>
        <w:t>develop a</w:t>
      </w:r>
      <w:r w:rsidR="0078783C">
        <w:rPr>
          <w:rFonts w:cstheme="minorHAnsi"/>
        </w:rPr>
        <w:t xml:space="preserve"> representative</w:t>
      </w:r>
      <w:r w:rsidRPr="004253BF">
        <w:rPr>
          <w:rFonts w:cstheme="minorHAnsi"/>
        </w:rPr>
        <w:t xml:space="preserve"> committee that will </w:t>
      </w:r>
      <w:r w:rsidR="0078783C">
        <w:rPr>
          <w:rFonts w:cstheme="minorHAnsi"/>
        </w:rPr>
        <w:t xml:space="preserve">focus </w:t>
      </w:r>
      <w:r w:rsidRPr="004253BF">
        <w:rPr>
          <w:rFonts w:cstheme="minorHAnsi"/>
        </w:rPr>
        <w:t>on the expansion of an inclusion model that will emphasi</w:t>
      </w:r>
      <w:r w:rsidR="0078783C">
        <w:rPr>
          <w:rFonts w:cstheme="minorHAnsi"/>
        </w:rPr>
        <w:t>ze</w:t>
      </w:r>
      <w:r w:rsidRPr="004253BF">
        <w:rPr>
          <w:rFonts w:cstheme="minorHAnsi"/>
        </w:rPr>
        <w:t xml:space="preserve"> equitable access for all students</w:t>
      </w:r>
      <w:r w:rsidR="0078783C">
        <w:rPr>
          <w:rFonts w:cstheme="minorHAnsi"/>
        </w:rPr>
        <w:t xml:space="preserve"> to the </w:t>
      </w:r>
      <w:r w:rsidR="00351121">
        <w:rPr>
          <w:rFonts w:cstheme="minorHAnsi"/>
        </w:rPr>
        <w:t xml:space="preserve">general </w:t>
      </w:r>
      <w:r w:rsidR="0078783C">
        <w:rPr>
          <w:rFonts w:cstheme="minorHAnsi"/>
        </w:rPr>
        <w:t>education program and curriculum</w:t>
      </w:r>
      <w:r w:rsidRPr="004253BF">
        <w:rPr>
          <w:rFonts w:cstheme="minorHAnsi"/>
        </w:rPr>
        <w:t xml:space="preserve">. </w:t>
      </w:r>
    </w:p>
    <w:p w14:paraId="76106770" w14:textId="77777777" w:rsidR="008211FC" w:rsidRPr="004253BF" w:rsidRDefault="008211FC" w:rsidP="008211FC">
      <w:pPr>
        <w:ind w:left="1080" w:hanging="360"/>
        <w:rPr>
          <w:rFonts w:cstheme="minorHAnsi"/>
        </w:rPr>
      </w:pPr>
      <w:r w:rsidRPr="004253BF">
        <w:rPr>
          <w:rFonts w:cstheme="minorHAnsi"/>
        </w:rPr>
        <w:t>1.   The committee should create timelines, goals, and resources for full implementation of an inclusion model with emphasis on increasing opportunities for students requiring partial inclusion programming.</w:t>
      </w:r>
    </w:p>
    <w:p w14:paraId="6E5D3A8E" w14:textId="1E6CB8E1" w:rsidR="008211FC" w:rsidRPr="004253BF" w:rsidRDefault="008211FC" w:rsidP="008211FC">
      <w:pPr>
        <w:ind w:left="1080" w:hanging="360"/>
        <w:rPr>
          <w:rFonts w:cstheme="minorHAnsi"/>
        </w:rPr>
      </w:pPr>
      <w:r w:rsidRPr="004253BF">
        <w:rPr>
          <w:rFonts w:cstheme="minorHAnsi"/>
        </w:rPr>
        <w:t xml:space="preserve">2.  </w:t>
      </w:r>
      <w:r w:rsidR="00177C94">
        <w:rPr>
          <w:rFonts w:cstheme="minorHAnsi"/>
        </w:rPr>
        <w:tab/>
      </w:r>
      <w:r w:rsidRPr="004253BF">
        <w:rPr>
          <w:rFonts w:cstheme="minorHAnsi"/>
        </w:rPr>
        <w:t>Emphasis should be placed on instructional and behavioral strategies that</w:t>
      </w:r>
      <w:r w:rsidR="00BA3458">
        <w:rPr>
          <w:rFonts w:cstheme="minorHAnsi"/>
        </w:rPr>
        <w:t xml:space="preserve"> can</w:t>
      </w:r>
      <w:r w:rsidRPr="004253BF">
        <w:rPr>
          <w:rFonts w:cstheme="minorHAnsi"/>
        </w:rPr>
        <w:t xml:space="preserve"> improve academic and social-emotional outcomes for all students in general education settings.</w:t>
      </w:r>
    </w:p>
    <w:p w14:paraId="099C57FE" w14:textId="77777777" w:rsidR="008211FC" w:rsidRPr="004253BF" w:rsidRDefault="008211FC" w:rsidP="008211FC">
      <w:pPr>
        <w:ind w:left="720" w:hanging="360"/>
        <w:rPr>
          <w:rFonts w:cstheme="minorHAnsi"/>
        </w:rPr>
      </w:pPr>
      <w:r w:rsidRPr="004253BF">
        <w:rPr>
          <w:rFonts w:cstheme="minorHAnsi"/>
          <w:b/>
          <w:bCs/>
        </w:rPr>
        <w:t xml:space="preserve">B.   </w:t>
      </w:r>
      <w:r w:rsidRPr="004253BF">
        <w:rPr>
          <w:rFonts w:cstheme="minorHAnsi"/>
        </w:rPr>
        <w:t>The district should expand the development of the existing co-teaching model for delivering instruction</w:t>
      </w:r>
      <w:r>
        <w:rPr>
          <w:rFonts w:cstheme="minorHAnsi"/>
        </w:rPr>
        <w:t xml:space="preserve"> </w:t>
      </w:r>
      <w:r w:rsidRPr="004253BF">
        <w:rPr>
          <w:rFonts w:cstheme="minorHAnsi"/>
        </w:rPr>
        <w:t>to ensure maximized learning outcomes for all students.</w:t>
      </w:r>
    </w:p>
    <w:p w14:paraId="4DE86F3C" w14:textId="6280CD19" w:rsidR="008211FC" w:rsidRPr="004253BF" w:rsidRDefault="008211FC" w:rsidP="008211FC">
      <w:pPr>
        <w:ind w:left="1080" w:hanging="360"/>
        <w:rPr>
          <w:rFonts w:cstheme="minorHAnsi"/>
        </w:rPr>
      </w:pPr>
      <w:r w:rsidRPr="004253BF">
        <w:rPr>
          <w:rFonts w:cstheme="minorHAnsi"/>
        </w:rPr>
        <w:t xml:space="preserve">1.  </w:t>
      </w:r>
      <w:r w:rsidR="00351121">
        <w:rPr>
          <w:rFonts w:cstheme="minorHAnsi"/>
        </w:rPr>
        <w:tab/>
      </w:r>
      <w:r w:rsidRPr="004253BF">
        <w:rPr>
          <w:rFonts w:cstheme="minorHAnsi"/>
        </w:rPr>
        <w:t xml:space="preserve">The district should provide meaningful and ongoing professional development for all teachers on </w:t>
      </w:r>
      <w:r>
        <w:rPr>
          <w:rFonts w:cstheme="minorHAnsi"/>
        </w:rPr>
        <w:t>high quality co-teaching models</w:t>
      </w:r>
      <w:r w:rsidR="00905299">
        <w:rPr>
          <w:rFonts w:cstheme="minorHAnsi"/>
        </w:rPr>
        <w:t>—</w:t>
      </w:r>
      <w:r w:rsidR="00D0547E">
        <w:rPr>
          <w:rFonts w:cstheme="minorHAnsi"/>
        </w:rPr>
        <w:t xml:space="preserve">especially </w:t>
      </w:r>
      <w:r>
        <w:rPr>
          <w:rFonts w:cstheme="minorHAnsi"/>
        </w:rPr>
        <w:t>how t</w:t>
      </w:r>
      <w:r w:rsidRPr="004253BF">
        <w:rPr>
          <w:rFonts w:cstheme="minorHAnsi"/>
        </w:rPr>
        <w:t>o create</w:t>
      </w:r>
      <w:r w:rsidR="00F444AD">
        <w:rPr>
          <w:rFonts w:cstheme="minorHAnsi"/>
        </w:rPr>
        <w:t xml:space="preserve"> and implement more</w:t>
      </w:r>
      <w:r w:rsidRPr="004253BF">
        <w:rPr>
          <w:rFonts w:cstheme="minorHAnsi"/>
        </w:rPr>
        <w:t xml:space="preserve"> effective </w:t>
      </w:r>
      <w:r w:rsidR="00F444AD">
        <w:rPr>
          <w:rFonts w:cstheme="minorHAnsi"/>
        </w:rPr>
        <w:t xml:space="preserve">instructional strategies to meet the </w:t>
      </w:r>
      <w:r w:rsidR="00471C6F">
        <w:rPr>
          <w:rFonts w:cstheme="minorHAnsi"/>
        </w:rPr>
        <w:t xml:space="preserve">varying </w:t>
      </w:r>
      <w:r w:rsidR="00F444AD">
        <w:rPr>
          <w:rFonts w:cstheme="minorHAnsi"/>
        </w:rPr>
        <w:t xml:space="preserve">needs of </w:t>
      </w:r>
      <w:r w:rsidR="00471C6F">
        <w:rPr>
          <w:rFonts w:cstheme="minorHAnsi"/>
        </w:rPr>
        <w:t>diverse</w:t>
      </w:r>
      <w:r w:rsidR="00F444AD">
        <w:rPr>
          <w:rFonts w:cstheme="minorHAnsi"/>
        </w:rPr>
        <w:t xml:space="preserve"> </w:t>
      </w:r>
      <w:r w:rsidRPr="004253BF">
        <w:rPr>
          <w:rFonts w:cstheme="minorHAnsi"/>
        </w:rPr>
        <w:t>student groups in the classroom.</w:t>
      </w:r>
    </w:p>
    <w:p w14:paraId="44FDB192" w14:textId="7478D5B5" w:rsidR="008211FC" w:rsidRPr="004253BF" w:rsidRDefault="008211FC" w:rsidP="008211FC">
      <w:pPr>
        <w:ind w:left="1080" w:hanging="360"/>
        <w:rPr>
          <w:rFonts w:cstheme="minorHAnsi"/>
        </w:rPr>
      </w:pPr>
      <w:r w:rsidRPr="004253BF">
        <w:rPr>
          <w:rFonts w:cstheme="minorHAnsi"/>
        </w:rPr>
        <w:lastRenderedPageBreak/>
        <w:t xml:space="preserve">2.  </w:t>
      </w:r>
      <w:r w:rsidR="00315B4D">
        <w:rPr>
          <w:rFonts w:cstheme="minorHAnsi"/>
        </w:rPr>
        <w:tab/>
      </w:r>
      <w:r w:rsidRPr="004253BF">
        <w:rPr>
          <w:rFonts w:cstheme="minorHAnsi"/>
        </w:rPr>
        <w:t>Common planning time should be provided for co-teachers to discuss classroom strategies and lesson planning.</w:t>
      </w:r>
    </w:p>
    <w:p w14:paraId="539201F5" w14:textId="4D12F4B7" w:rsidR="008211FC" w:rsidRPr="004253BF" w:rsidRDefault="008211FC" w:rsidP="008211FC">
      <w:pPr>
        <w:ind w:left="1080" w:hanging="360"/>
        <w:rPr>
          <w:rFonts w:cstheme="minorHAnsi"/>
        </w:rPr>
      </w:pPr>
      <w:r w:rsidRPr="004253BF">
        <w:rPr>
          <w:rFonts w:cstheme="minorHAnsi"/>
        </w:rPr>
        <w:t xml:space="preserve">3. </w:t>
      </w:r>
      <w:r w:rsidR="00315B4D">
        <w:rPr>
          <w:rFonts w:cstheme="minorHAnsi"/>
        </w:rPr>
        <w:tab/>
      </w:r>
      <w:r w:rsidRPr="004253BF">
        <w:rPr>
          <w:rFonts w:cstheme="minorHAnsi"/>
        </w:rPr>
        <w:t xml:space="preserve">Teachers of </w:t>
      </w:r>
      <w:r w:rsidR="00351121">
        <w:rPr>
          <w:rFonts w:cstheme="minorHAnsi"/>
        </w:rPr>
        <w:t>s</w:t>
      </w:r>
      <w:r w:rsidR="00351121" w:rsidRPr="004253BF">
        <w:rPr>
          <w:rFonts w:cstheme="minorHAnsi"/>
        </w:rPr>
        <w:t xml:space="preserve">tudents </w:t>
      </w:r>
      <w:r w:rsidRPr="004253BF">
        <w:rPr>
          <w:rFonts w:cstheme="minorHAnsi"/>
        </w:rPr>
        <w:t xml:space="preserve">with </w:t>
      </w:r>
      <w:r w:rsidR="00351121">
        <w:rPr>
          <w:rFonts w:cstheme="minorHAnsi"/>
        </w:rPr>
        <w:t>d</w:t>
      </w:r>
      <w:r w:rsidR="00351121" w:rsidRPr="004253BF">
        <w:rPr>
          <w:rFonts w:cstheme="minorHAnsi"/>
        </w:rPr>
        <w:t xml:space="preserve">isabilities </w:t>
      </w:r>
      <w:r w:rsidRPr="004253BF">
        <w:rPr>
          <w:rFonts w:cstheme="minorHAnsi"/>
        </w:rPr>
        <w:t xml:space="preserve">and of English </w:t>
      </w:r>
      <w:r w:rsidR="00351121">
        <w:rPr>
          <w:rFonts w:cstheme="minorHAnsi"/>
        </w:rPr>
        <w:t>l</w:t>
      </w:r>
      <w:r w:rsidR="00351121" w:rsidRPr="004253BF">
        <w:rPr>
          <w:rFonts w:cstheme="minorHAnsi"/>
        </w:rPr>
        <w:t xml:space="preserve">earners </w:t>
      </w:r>
      <w:r w:rsidRPr="004253BF">
        <w:rPr>
          <w:rFonts w:cstheme="minorHAnsi"/>
        </w:rPr>
        <w:t>should be included in grade level and/or department meetings.</w:t>
      </w:r>
    </w:p>
    <w:p w14:paraId="01722C2D" w14:textId="023C0C34" w:rsidR="008211FC" w:rsidRDefault="008211FC" w:rsidP="008211FC">
      <w:pPr>
        <w:rPr>
          <w:rFonts w:cstheme="minorHAnsi"/>
        </w:rPr>
      </w:pPr>
      <w:r>
        <w:rPr>
          <w:rFonts w:cstheme="minorHAnsi"/>
          <w:b/>
          <w:bCs/>
        </w:rPr>
        <w:t>Benefit</w:t>
      </w:r>
      <w:r w:rsidRPr="004253BF">
        <w:rPr>
          <w:rFonts w:cstheme="minorHAnsi"/>
          <w:b/>
          <w:bCs/>
        </w:rPr>
        <w:t xml:space="preserve">: </w:t>
      </w:r>
      <w:r w:rsidRPr="004253BF">
        <w:rPr>
          <w:rFonts w:cstheme="minorHAnsi"/>
        </w:rPr>
        <w:t xml:space="preserve">By implementing a high-quality inclusion model, the district will provide greater access to content, increase academic performance, and provide more opportunities for </w:t>
      </w:r>
      <w:r>
        <w:rPr>
          <w:rFonts w:cstheme="minorHAnsi"/>
        </w:rPr>
        <w:t xml:space="preserve">all </w:t>
      </w:r>
      <w:r w:rsidRPr="004253BF">
        <w:rPr>
          <w:rFonts w:cstheme="minorHAnsi"/>
        </w:rPr>
        <w:t>students to engage with their peers.</w:t>
      </w:r>
    </w:p>
    <w:p w14:paraId="14156AFB" w14:textId="402D1762" w:rsidR="008211FC" w:rsidRPr="000D0AB9" w:rsidRDefault="008211FC" w:rsidP="008211FC">
      <w:pPr>
        <w:rPr>
          <w:rFonts w:cstheme="minorHAnsi"/>
          <w:b/>
          <w:bCs/>
        </w:rPr>
      </w:pPr>
      <w:r w:rsidRPr="000D0AB9">
        <w:rPr>
          <w:rFonts w:cstheme="minorHAnsi"/>
          <w:b/>
          <w:bCs/>
        </w:rPr>
        <w:t xml:space="preserve">Recommended </w:t>
      </w:r>
      <w:r w:rsidR="00D67013">
        <w:rPr>
          <w:rFonts w:cstheme="minorHAnsi"/>
          <w:b/>
          <w:bCs/>
        </w:rPr>
        <w:t>r</w:t>
      </w:r>
      <w:r w:rsidR="00D67013" w:rsidRPr="000D0AB9">
        <w:rPr>
          <w:rFonts w:cstheme="minorHAnsi"/>
          <w:b/>
          <w:bCs/>
        </w:rPr>
        <w:t>esources</w:t>
      </w:r>
      <w:r w:rsidR="00D67013">
        <w:rPr>
          <w:rFonts w:cstheme="minorHAnsi"/>
          <w:b/>
          <w:bCs/>
        </w:rPr>
        <w:t>:</w:t>
      </w:r>
    </w:p>
    <w:p w14:paraId="14B5CE3E" w14:textId="6BC2929B" w:rsidR="008211FC" w:rsidRPr="004253BF" w:rsidRDefault="00D67013" w:rsidP="00177F96">
      <w:pPr>
        <w:pStyle w:val="ListParagraph"/>
        <w:numPr>
          <w:ilvl w:val="0"/>
          <w:numId w:val="65"/>
        </w:numPr>
        <w:ind w:left="360"/>
        <w:contextualSpacing w:val="0"/>
        <w:rPr>
          <w:rFonts w:cstheme="minorHAnsi"/>
        </w:rPr>
      </w:pPr>
      <w:r>
        <w:rPr>
          <w:rFonts w:cstheme="minorHAnsi"/>
        </w:rPr>
        <w:t xml:space="preserve">  </w:t>
      </w:r>
      <w:r w:rsidR="008211FC" w:rsidRPr="004253BF">
        <w:rPr>
          <w:rFonts w:cstheme="minorHAnsi"/>
        </w:rPr>
        <w:t xml:space="preserve">The </w:t>
      </w:r>
      <w:r w:rsidR="008211FC" w:rsidRPr="004253BF">
        <w:rPr>
          <w:rFonts w:cstheme="minorHAnsi"/>
          <w:i/>
        </w:rPr>
        <w:t>Educator Effectiveness Guidebook for Inclusive Practice</w:t>
      </w:r>
      <w:r w:rsidR="008211FC" w:rsidRPr="004253BF">
        <w:rPr>
          <w:rFonts w:cstheme="minorHAnsi"/>
        </w:rPr>
        <w:t xml:space="preserve"> (</w:t>
      </w:r>
      <w:hyperlink r:id="rId64" w:history="1">
        <w:r w:rsidR="008211FC" w:rsidRPr="004253BF">
          <w:rPr>
            <w:rStyle w:val="Hyperlink"/>
            <w:rFonts w:cstheme="minorHAnsi"/>
          </w:rPr>
          <w:t>http://www.doe.mass.edu/edeval/guidebook/</w:t>
        </w:r>
      </w:hyperlink>
      <w:r w:rsidR="008211FC" w:rsidRPr="004253BF">
        <w:rPr>
          <w:rFonts w:cstheme="minorHAnsi"/>
        </w:rPr>
        <w:t xml:space="preserve">)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 </w:t>
      </w:r>
    </w:p>
    <w:p w14:paraId="0657BEAE" w14:textId="1CE6EB09" w:rsidR="008211FC" w:rsidRDefault="00D67013">
      <w:pPr>
        <w:pStyle w:val="ListParagraph"/>
        <w:numPr>
          <w:ilvl w:val="0"/>
          <w:numId w:val="65"/>
        </w:numPr>
        <w:ind w:left="360"/>
        <w:contextualSpacing w:val="0"/>
        <w:rPr>
          <w:rFonts w:cstheme="minorHAnsi"/>
        </w:rPr>
      </w:pPr>
      <w:r>
        <w:rPr>
          <w:rFonts w:cstheme="minorHAnsi"/>
        </w:rPr>
        <w:t xml:space="preserve">  </w:t>
      </w:r>
      <w:r w:rsidR="008211FC" w:rsidRPr="00EF01F2">
        <w:rPr>
          <w:rFonts w:cstheme="minorHAnsi"/>
        </w:rPr>
        <w:t xml:space="preserve">The </w:t>
      </w:r>
      <w:r w:rsidR="008211FC" w:rsidRPr="00EF01F2">
        <w:rPr>
          <w:rFonts w:cstheme="minorHAnsi"/>
          <w:i/>
        </w:rPr>
        <w:t>Massachusetts Tiered System of Support (MTSS)</w:t>
      </w:r>
      <w:r w:rsidR="008211FC" w:rsidRPr="00EF01F2">
        <w:rPr>
          <w:rFonts w:cstheme="minorHAnsi"/>
        </w:rPr>
        <w:t xml:space="preserve"> (</w:t>
      </w:r>
      <w:hyperlink r:id="rId65" w:history="1">
        <w:r w:rsidR="00203B96" w:rsidRPr="00EF01F2">
          <w:rPr>
            <w:rStyle w:val="Hyperlink"/>
            <w:rFonts w:cstheme="minorHAnsi"/>
          </w:rPr>
          <w:t>http://www.doe.mass.edu/sfss/mtss/</w:t>
        </w:r>
      </w:hyperlink>
      <w:r w:rsidR="008211FC" w:rsidRPr="00EF01F2">
        <w:rPr>
          <w:rFonts w:cstheme="minorHAns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14:paraId="198A0A45" w14:textId="30985BEE" w:rsidR="00796FEA" w:rsidRPr="004253BF" w:rsidRDefault="008211FC" w:rsidP="00203B96">
      <w:pPr>
        <w:tabs>
          <w:tab w:val="left" w:pos="720"/>
          <w:tab w:val="left" w:pos="1080"/>
          <w:tab w:val="left" w:pos="1440"/>
          <w:tab w:val="left" w:pos="1800"/>
          <w:tab w:val="left" w:pos="2160"/>
        </w:tabs>
        <w:ind w:left="360" w:hanging="360"/>
        <w:rPr>
          <w:rFonts w:cstheme="minorHAnsi"/>
          <w:b/>
          <w:bCs/>
        </w:rPr>
      </w:pPr>
      <w:r>
        <w:rPr>
          <w:rFonts w:cstheme="minorHAnsi"/>
          <w:b/>
          <w:bCs/>
        </w:rPr>
        <w:t xml:space="preserve">2.   </w:t>
      </w:r>
      <w:r w:rsidR="00203B96">
        <w:rPr>
          <w:rFonts w:cstheme="minorHAnsi"/>
          <w:b/>
          <w:bCs/>
        </w:rPr>
        <w:tab/>
      </w:r>
      <w:r w:rsidR="00796FEA" w:rsidRPr="004253BF">
        <w:rPr>
          <w:rFonts w:cstheme="minorHAnsi"/>
          <w:b/>
          <w:bCs/>
        </w:rPr>
        <w:t>The district should consider the full implementation of a multi-tiered system of Positive Behavioral Interventions and Supports (PBIS) throughout all school</w:t>
      </w:r>
      <w:r w:rsidR="002256C8">
        <w:rPr>
          <w:rFonts w:cstheme="minorHAnsi"/>
          <w:b/>
          <w:bCs/>
        </w:rPr>
        <w:t xml:space="preserve"> levels</w:t>
      </w:r>
      <w:r w:rsidR="00796FEA" w:rsidRPr="004253BF">
        <w:rPr>
          <w:rFonts w:cstheme="minorHAnsi"/>
          <w:b/>
          <w:bCs/>
        </w:rPr>
        <w:t xml:space="preserve"> to </w:t>
      </w:r>
      <w:r w:rsidR="00621968">
        <w:rPr>
          <w:rFonts w:cstheme="minorHAnsi"/>
          <w:b/>
          <w:bCs/>
        </w:rPr>
        <w:t>i</w:t>
      </w:r>
      <w:r w:rsidR="00453252">
        <w:rPr>
          <w:rFonts w:cstheme="minorHAnsi"/>
          <w:b/>
          <w:bCs/>
        </w:rPr>
        <w:t>ncreas</w:t>
      </w:r>
      <w:r w:rsidR="00621968">
        <w:rPr>
          <w:rFonts w:cstheme="minorHAnsi"/>
          <w:b/>
          <w:bCs/>
        </w:rPr>
        <w:t xml:space="preserve">e </w:t>
      </w:r>
      <w:r w:rsidR="00796FEA" w:rsidRPr="004253BF">
        <w:rPr>
          <w:rFonts w:cstheme="minorHAnsi"/>
          <w:b/>
          <w:bCs/>
        </w:rPr>
        <w:t xml:space="preserve">the </w:t>
      </w:r>
      <w:r w:rsidR="00621968">
        <w:rPr>
          <w:rFonts w:cstheme="minorHAnsi"/>
          <w:b/>
          <w:bCs/>
        </w:rPr>
        <w:t>inclusion</w:t>
      </w:r>
      <w:r w:rsidR="00621968" w:rsidRPr="004253BF">
        <w:rPr>
          <w:rFonts w:cstheme="minorHAnsi"/>
          <w:b/>
          <w:bCs/>
        </w:rPr>
        <w:t xml:space="preserve"> </w:t>
      </w:r>
      <w:r w:rsidR="00796FEA" w:rsidRPr="004253BF">
        <w:rPr>
          <w:rFonts w:cstheme="minorHAnsi"/>
          <w:b/>
          <w:bCs/>
        </w:rPr>
        <w:t xml:space="preserve">of students with behavioral and social-emotional challenges and to improve school climate for all students. Tier 1 practices should be </w:t>
      </w:r>
      <w:r w:rsidR="003756BF">
        <w:rPr>
          <w:rFonts w:cstheme="minorHAnsi"/>
          <w:b/>
          <w:bCs/>
        </w:rPr>
        <w:t xml:space="preserve">implemented </w:t>
      </w:r>
      <w:r w:rsidR="00C61621">
        <w:rPr>
          <w:rFonts w:cstheme="minorHAnsi"/>
          <w:b/>
          <w:bCs/>
        </w:rPr>
        <w:t>effectively</w:t>
      </w:r>
      <w:r w:rsidR="00796FEA" w:rsidRPr="004253BF">
        <w:rPr>
          <w:rFonts w:cstheme="minorHAnsi"/>
          <w:b/>
          <w:bCs/>
        </w:rPr>
        <w:t xml:space="preserve"> </w:t>
      </w:r>
      <w:r w:rsidR="00781A47">
        <w:rPr>
          <w:rFonts w:cstheme="minorHAnsi"/>
          <w:b/>
          <w:bCs/>
        </w:rPr>
        <w:t>before</w:t>
      </w:r>
      <w:r w:rsidR="00796FEA" w:rsidRPr="004253BF">
        <w:rPr>
          <w:rFonts w:cstheme="minorHAnsi"/>
          <w:b/>
          <w:bCs/>
        </w:rPr>
        <w:t xml:space="preserve"> the i</w:t>
      </w:r>
      <w:r w:rsidR="003756BF">
        <w:rPr>
          <w:rFonts w:cstheme="minorHAnsi"/>
          <w:b/>
          <w:bCs/>
        </w:rPr>
        <w:t xml:space="preserve">ntroduction </w:t>
      </w:r>
      <w:r w:rsidR="00796FEA" w:rsidRPr="004253BF">
        <w:rPr>
          <w:rFonts w:cstheme="minorHAnsi"/>
          <w:b/>
          <w:bCs/>
        </w:rPr>
        <w:t>of Tier 2 and 3 supports.</w:t>
      </w:r>
    </w:p>
    <w:p w14:paraId="4B611AED" w14:textId="0328D2AC" w:rsidR="00796FEA" w:rsidRPr="004253BF" w:rsidRDefault="00796FEA" w:rsidP="00066BAA">
      <w:pPr>
        <w:ind w:left="720" w:hanging="360"/>
        <w:rPr>
          <w:rFonts w:cstheme="minorHAnsi"/>
        </w:rPr>
      </w:pPr>
      <w:r w:rsidRPr="004253BF">
        <w:rPr>
          <w:rFonts w:cstheme="minorHAnsi"/>
          <w:b/>
          <w:bCs/>
        </w:rPr>
        <w:t>A.</w:t>
      </w:r>
      <w:r w:rsidRPr="004253BF">
        <w:rPr>
          <w:rFonts w:cstheme="minorHAnsi"/>
        </w:rPr>
        <w:t xml:space="preserve">  </w:t>
      </w:r>
      <w:r w:rsidR="00203B96">
        <w:rPr>
          <w:rFonts w:cstheme="minorHAnsi"/>
        </w:rPr>
        <w:tab/>
      </w:r>
      <w:r w:rsidRPr="004253BF">
        <w:rPr>
          <w:rFonts w:cstheme="minorHAnsi"/>
        </w:rPr>
        <w:t xml:space="preserve">The district should </w:t>
      </w:r>
      <w:r w:rsidR="003756BF">
        <w:rPr>
          <w:rFonts w:cstheme="minorHAnsi"/>
        </w:rPr>
        <w:t>establish</w:t>
      </w:r>
      <w:r w:rsidRPr="004253BF">
        <w:rPr>
          <w:rFonts w:cstheme="minorHAnsi"/>
        </w:rPr>
        <w:t xml:space="preserve"> a committee that will develop the PBIS initiative and will be responsible for training, coaching and evaluati</w:t>
      </w:r>
      <w:r w:rsidR="003756BF">
        <w:rPr>
          <w:rFonts w:cstheme="minorHAnsi"/>
        </w:rPr>
        <w:t>ng</w:t>
      </w:r>
      <w:r w:rsidRPr="004253BF">
        <w:rPr>
          <w:rFonts w:cstheme="minorHAnsi"/>
        </w:rPr>
        <w:t xml:space="preserve"> the program.</w:t>
      </w:r>
    </w:p>
    <w:p w14:paraId="6ED7BDAB" w14:textId="07D56D64" w:rsidR="00796FEA" w:rsidRPr="004253BF" w:rsidRDefault="00796FEA" w:rsidP="00066BAA">
      <w:pPr>
        <w:ind w:left="1080" w:hanging="360"/>
        <w:rPr>
          <w:rFonts w:cstheme="minorHAnsi"/>
        </w:rPr>
      </w:pPr>
      <w:r w:rsidRPr="004253BF">
        <w:rPr>
          <w:rFonts w:cstheme="minorHAnsi"/>
        </w:rPr>
        <w:t xml:space="preserve">1.  </w:t>
      </w:r>
      <w:r w:rsidR="00E419A4">
        <w:rPr>
          <w:rFonts w:cstheme="minorHAnsi"/>
        </w:rPr>
        <w:tab/>
      </w:r>
      <w:r w:rsidRPr="004253BF">
        <w:rPr>
          <w:rFonts w:cstheme="minorHAnsi"/>
        </w:rPr>
        <w:t>The district should provide high-quality,</w:t>
      </w:r>
      <w:r w:rsidR="00621968">
        <w:rPr>
          <w:rFonts w:cstheme="minorHAnsi"/>
        </w:rPr>
        <w:t xml:space="preserve"> evidence</w:t>
      </w:r>
      <w:r w:rsidR="003756BF">
        <w:rPr>
          <w:rFonts w:cstheme="minorHAnsi"/>
        </w:rPr>
        <w:t>-</w:t>
      </w:r>
      <w:r w:rsidRPr="004253BF">
        <w:rPr>
          <w:rFonts w:cstheme="minorHAnsi"/>
        </w:rPr>
        <w:t>based, ongoing professional development for all teaching staff in the structures, processes, resources and collaboration needed for districtwide implementation of PBIS.</w:t>
      </w:r>
    </w:p>
    <w:p w14:paraId="01E26887" w14:textId="07B03378" w:rsidR="00796FEA" w:rsidRPr="004253BF" w:rsidRDefault="00796FEA" w:rsidP="00066BAA">
      <w:pPr>
        <w:ind w:left="1440" w:hanging="360"/>
        <w:rPr>
          <w:rFonts w:cstheme="minorHAnsi"/>
        </w:rPr>
      </w:pPr>
      <w:r w:rsidRPr="004253BF">
        <w:rPr>
          <w:rFonts w:cstheme="minorHAnsi"/>
        </w:rPr>
        <w:t xml:space="preserve">a. </w:t>
      </w:r>
      <w:r w:rsidR="00066BAA">
        <w:rPr>
          <w:rFonts w:cstheme="minorHAnsi"/>
        </w:rPr>
        <w:tab/>
      </w:r>
      <w:r w:rsidRPr="004253BF">
        <w:rPr>
          <w:rFonts w:cstheme="minorHAnsi"/>
        </w:rPr>
        <w:t>The committee should receive sufficient training in data collection</w:t>
      </w:r>
      <w:r w:rsidR="0020784B">
        <w:rPr>
          <w:rFonts w:cstheme="minorHAnsi"/>
        </w:rPr>
        <w:t xml:space="preserve"> and analysis</w:t>
      </w:r>
      <w:r w:rsidRPr="004253BF">
        <w:rPr>
          <w:rFonts w:cstheme="minorHAnsi"/>
        </w:rPr>
        <w:t xml:space="preserve"> procedures specific to PBIS.</w:t>
      </w:r>
    </w:p>
    <w:p w14:paraId="13897766" w14:textId="2A14CBA9" w:rsidR="00796FEA" w:rsidRPr="004253BF" w:rsidRDefault="00796FEA" w:rsidP="00066BAA">
      <w:pPr>
        <w:ind w:left="1440" w:hanging="360"/>
        <w:rPr>
          <w:rFonts w:cstheme="minorHAnsi"/>
        </w:rPr>
      </w:pPr>
      <w:r w:rsidRPr="004253BF">
        <w:rPr>
          <w:rFonts w:cstheme="minorHAnsi"/>
        </w:rPr>
        <w:t xml:space="preserve">b.  </w:t>
      </w:r>
      <w:r w:rsidR="00AA1F61">
        <w:rPr>
          <w:rFonts w:cstheme="minorHAnsi"/>
        </w:rPr>
        <w:tab/>
      </w:r>
      <w:r w:rsidRPr="004253BF">
        <w:rPr>
          <w:rFonts w:cstheme="minorHAnsi"/>
        </w:rPr>
        <w:t>The committee should meet on a regular and on-going basis.</w:t>
      </w:r>
    </w:p>
    <w:p w14:paraId="54C4B888" w14:textId="21D24057" w:rsidR="00796FEA" w:rsidRDefault="00796FEA" w:rsidP="00066BAA">
      <w:pPr>
        <w:ind w:left="1440" w:hanging="360"/>
        <w:rPr>
          <w:rFonts w:cstheme="minorHAnsi"/>
        </w:rPr>
      </w:pPr>
      <w:r w:rsidRPr="004253BF">
        <w:rPr>
          <w:rFonts w:cstheme="minorHAnsi"/>
        </w:rPr>
        <w:t xml:space="preserve">c.  </w:t>
      </w:r>
      <w:r w:rsidR="00AA1F61">
        <w:rPr>
          <w:rFonts w:cstheme="minorHAnsi"/>
        </w:rPr>
        <w:tab/>
      </w:r>
      <w:r w:rsidRPr="004253BF">
        <w:rPr>
          <w:rFonts w:cstheme="minorHAnsi"/>
        </w:rPr>
        <w:t xml:space="preserve">While developing the program the committee should </w:t>
      </w:r>
      <w:r w:rsidR="0025293B">
        <w:rPr>
          <w:rFonts w:cstheme="minorHAnsi"/>
        </w:rPr>
        <w:t>consider</w:t>
      </w:r>
      <w:r w:rsidRPr="004253BF">
        <w:rPr>
          <w:rFonts w:cstheme="minorHAnsi"/>
        </w:rPr>
        <w:t xml:space="preserve"> the input from all stakeholders, including but not limited to, teachers, families and students</w:t>
      </w:r>
      <w:r w:rsidR="00066BAA">
        <w:rPr>
          <w:rFonts w:cstheme="minorHAnsi"/>
        </w:rPr>
        <w:t>.</w:t>
      </w:r>
    </w:p>
    <w:p w14:paraId="5F3B9702" w14:textId="729BD7FE" w:rsidR="00665136" w:rsidRDefault="00665136" w:rsidP="00177F96">
      <w:pPr>
        <w:tabs>
          <w:tab w:val="left" w:pos="360"/>
          <w:tab w:val="left" w:pos="720"/>
        </w:tabs>
        <w:ind w:left="1080" w:hanging="1080"/>
        <w:rPr>
          <w:rFonts w:cstheme="minorHAnsi"/>
        </w:rPr>
      </w:pPr>
      <w:r>
        <w:rPr>
          <w:rFonts w:cstheme="minorHAnsi"/>
        </w:rPr>
        <w:lastRenderedPageBreak/>
        <w:tab/>
      </w:r>
      <w:r>
        <w:rPr>
          <w:rFonts w:cstheme="minorHAnsi"/>
        </w:rPr>
        <w:tab/>
        <w:t xml:space="preserve">2.   The district should continue its program of PD for equity and inclusion, with particular attention paid to strategies to better understand the needs of and to include </w:t>
      </w:r>
      <w:r w:rsidR="00BF1391">
        <w:rPr>
          <w:rFonts w:cstheme="minorHAnsi"/>
        </w:rPr>
        <w:t>students with disabilities</w:t>
      </w:r>
      <w:r>
        <w:rPr>
          <w:rFonts w:cstheme="minorHAnsi"/>
        </w:rPr>
        <w:t xml:space="preserve"> and E</w:t>
      </w:r>
      <w:r w:rsidR="00BF1391">
        <w:rPr>
          <w:rFonts w:cstheme="minorHAnsi"/>
        </w:rPr>
        <w:t>nglish learner</w:t>
      </w:r>
      <w:r>
        <w:rPr>
          <w:rFonts w:cstheme="minorHAnsi"/>
        </w:rPr>
        <w:t xml:space="preserve">s in </w:t>
      </w:r>
      <w:r w:rsidR="00BF1391">
        <w:rPr>
          <w:rFonts w:cstheme="minorHAnsi"/>
        </w:rPr>
        <w:t>general</w:t>
      </w:r>
      <w:r>
        <w:rPr>
          <w:rFonts w:cstheme="minorHAnsi"/>
        </w:rPr>
        <w:t xml:space="preserve"> education classrooms.</w:t>
      </w:r>
    </w:p>
    <w:p w14:paraId="179AB2C8" w14:textId="58622317" w:rsidR="00665136" w:rsidRDefault="00665136">
      <w:pPr>
        <w:tabs>
          <w:tab w:val="left" w:pos="720"/>
          <w:tab w:val="left" w:pos="1080"/>
          <w:tab w:val="left" w:pos="1440"/>
        </w:tabs>
        <w:ind w:left="1080" w:hanging="360"/>
        <w:rPr>
          <w:rFonts w:cstheme="minorHAnsi"/>
        </w:rPr>
      </w:pPr>
      <w:r>
        <w:rPr>
          <w:rFonts w:cstheme="minorHAnsi"/>
        </w:rPr>
        <w:t xml:space="preserve">3.  </w:t>
      </w:r>
      <w:r w:rsidR="0025293B">
        <w:rPr>
          <w:rFonts w:cstheme="minorHAnsi"/>
        </w:rPr>
        <w:tab/>
      </w:r>
      <w:r>
        <w:rPr>
          <w:rFonts w:cstheme="minorHAnsi"/>
        </w:rPr>
        <w:t>Behavioral interventionists should have access to support students at all school levels, as needed.</w:t>
      </w:r>
      <w:r w:rsidR="002464A5">
        <w:rPr>
          <w:rFonts w:cstheme="minorHAnsi"/>
        </w:rPr>
        <w:t xml:space="preserve"> </w:t>
      </w:r>
    </w:p>
    <w:p w14:paraId="47E91D58" w14:textId="3C80F5B6" w:rsidR="002464A5" w:rsidRPr="004253BF" w:rsidRDefault="000979D2" w:rsidP="00177F96">
      <w:pPr>
        <w:tabs>
          <w:tab w:val="left" w:pos="720"/>
          <w:tab w:val="left" w:pos="1080"/>
          <w:tab w:val="left" w:pos="1440"/>
        </w:tabs>
        <w:ind w:left="1440" w:hanging="720"/>
        <w:rPr>
          <w:rFonts w:cstheme="minorHAnsi"/>
        </w:rPr>
      </w:pPr>
      <w:r>
        <w:rPr>
          <w:rFonts w:cstheme="minorHAnsi"/>
        </w:rPr>
        <w:tab/>
      </w:r>
      <w:r w:rsidR="002464A5">
        <w:rPr>
          <w:rFonts w:cstheme="minorHAnsi"/>
        </w:rPr>
        <w:t>a.</w:t>
      </w:r>
      <w:r w:rsidR="002464A5">
        <w:rPr>
          <w:rFonts w:cstheme="minorHAnsi"/>
        </w:rPr>
        <w:tab/>
        <w:t>The district should explore and implement appropriate therapeutic supports for students in need.</w:t>
      </w:r>
    </w:p>
    <w:p w14:paraId="789E7964" w14:textId="246E414A" w:rsidR="00796FEA" w:rsidRPr="00066BAA" w:rsidRDefault="00796FEA" w:rsidP="00796FEA">
      <w:pPr>
        <w:rPr>
          <w:rFonts w:cstheme="minorHAnsi"/>
        </w:rPr>
      </w:pPr>
      <w:r w:rsidRPr="004253BF">
        <w:rPr>
          <w:rFonts w:cstheme="minorHAnsi"/>
          <w:b/>
          <w:bCs/>
        </w:rPr>
        <w:t xml:space="preserve">Benefits: </w:t>
      </w:r>
      <w:r w:rsidRPr="004253BF">
        <w:rPr>
          <w:rFonts w:cstheme="minorHAnsi"/>
        </w:rPr>
        <w:t>By implementing evidence-based practices across a multi-tiered</w:t>
      </w:r>
      <w:r w:rsidRPr="004253BF">
        <w:rPr>
          <w:rFonts w:cstheme="minorHAnsi"/>
          <w:b/>
          <w:bCs/>
        </w:rPr>
        <w:t xml:space="preserve"> </w:t>
      </w:r>
      <w:r w:rsidRPr="004253BF">
        <w:rPr>
          <w:rFonts w:cstheme="minorHAnsi"/>
        </w:rPr>
        <w:t>support system</w:t>
      </w:r>
      <w:r w:rsidRPr="004253BF">
        <w:rPr>
          <w:rFonts w:cstheme="minorHAnsi"/>
          <w:b/>
          <w:bCs/>
        </w:rPr>
        <w:t xml:space="preserve"> </w:t>
      </w:r>
      <w:r w:rsidRPr="004253BF">
        <w:rPr>
          <w:rFonts w:cstheme="minorHAnsi"/>
        </w:rPr>
        <w:t xml:space="preserve">focusing on school and classroom environments, the district </w:t>
      </w:r>
      <w:r w:rsidR="004C3E69">
        <w:rPr>
          <w:rFonts w:cstheme="minorHAnsi"/>
        </w:rPr>
        <w:t>can better</w:t>
      </w:r>
      <w:r w:rsidRPr="004253BF">
        <w:rPr>
          <w:rFonts w:cstheme="minorHAnsi"/>
        </w:rPr>
        <w:t xml:space="preserve"> ensure</w:t>
      </w:r>
      <w:r w:rsidR="004C3E69">
        <w:rPr>
          <w:rFonts w:cstheme="minorHAnsi"/>
        </w:rPr>
        <w:t xml:space="preserve"> that</w:t>
      </w:r>
      <w:r w:rsidRPr="004253BF">
        <w:rPr>
          <w:rFonts w:cstheme="minorHAnsi"/>
        </w:rPr>
        <w:t xml:space="preserve"> all students have access to culturally relevant social supports in the general education classrooms</w:t>
      </w:r>
      <w:r w:rsidR="00002AC6">
        <w:rPr>
          <w:rFonts w:cstheme="minorHAnsi"/>
        </w:rPr>
        <w:t>. This can also help</w:t>
      </w:r>
      <w:r w:rsidRPr="004253BF">
        <w:rPr>
          <w:rFonts w:cstheme="minorHAnsi"/>
        </w:rPr>
        <w:t xml:space="preserve"> limit the need for separating students with behavioral challenges</w:t>
      </w:r>
      <w:r w:rsidR="00002AC6">
        <w:rPr>
          <w:rFonts w:cstheme="minorHAnsi"/>
        </w:rPr>
        <w:t xml:space="preserve"> from school</w:t>
      </w:r>
      <w:r w:rsidRPr="004253BF">
        <w:rPr>
          <w:rFonts w:cstheme="minorHAnsi"/>
        </w:rPr>
        <w:t>.</w:t>
      </w:r>
    </w:p>
    <w:p w14:paraId="7E3220BC" w14:textId="19FB0720" w:rsidR="00066BAA" w:rsidRPr="00066BAA" w:rsidRDefault="00796FEA" w:rsidP="00066BAA">
      <w:pPr>
        <w:tabs>
          <w:tab w:val="left" w:pos="1170"/>
        </w:tabs>
        <w:rPr>
          <w:rFonts w:cstheme="minorHAnsi"/>
          <w:bCs/>
        </w:rPr>
      </w:pPr>
      <w:r w:rsidRPr="00066BAA">
        <w:rPr>
          <w:rFonts w:cstheme="minorHAnsi"/>
          <w:b/>
          <w:bCs/>
        </w:rPr>
        <w:t xml:space="preserve">Recommended </w:t>
      </w:r>
      <w:r w:rsidR="003A49D9">
        <w:rPr>
          <w:rFonts w:cstheme="minorHAnsi"/>
          <w:b/>
          <w:bCs/>
        </w:rPr>
        <w:t>r</w:t>
      </w:r>
      <w:r w:rsidR="003A49D9" w:rsidRPr="00066BAA">
        <w:rPr>
          <w:rFonts w:cstheme="minorHAnsi"/>
          <w:b/>
          <w:bCs/>
        </w:rPr>
        <w:t>esources</w:t>
      </w:r>
      <w:r w:rsidRPr="00066BAA">
        <w:rPr>
          <w:rFonts w:cstheme="minorHAnsi"/>
          <w:b/>
          <w:bCs/>
        </w:rPr>
        <w:t>:</w:t>
      </w:r>
      <w:r w:rsidRPr="00066BAA">
        <w:rPr>
          <w:rFonts w:cstheme="minorHAnsi"/>
          <w:bCs/>
          <w:i/>
        </w:rPr>
        <w:t xml:space="preserve"> </w:t>
      </w:r>
    </w:p>
    <w:p w14:paraId="13EEFD54" w14:textId="245FAB2B" w:rsidR="00796FEA" w:rsidRPr="00066BAA" w:rsidRDefault="00796FEA" w:rsidP="00177F96">
      <w:pPr>
        <w:pStyle w:val="ListParagraph"/>
        <w:numPr>
          <w:ilvl w:val="0"/>
          <w:numId w:val="65"/>
        </w:numPr>
        <w:tabs>
          <w:tab w:val="clear" w:pos="250"/>
          <w:tab w:val="num" w:pos="360"/>
          <w:tab w:val="left" w:pos="720"/>
          <w:tab w:val="left" w:pos="1170"/>
        </w:tabs>
        <w:ind w:left="360"/>
        <w:contextualSpacing w:val="0"/>
        <w:rPr>
          <w:rFonts w:cstheme="minorHAnsi"/>
          <w:bCs/>
        </w:rPr>
      </w:pPr>
      <w:r w:rsidRPr="004253BF">
        <w:rPr>
          <w:rFonts w:cstheme="minorHAnsi"/>
          <w:bCs/>
          <w:i/>
        </w:rPr>
        <w:t xml:space="preserve">Supporting and Responding to Behavior: Evidence-Based Classroom Strategies for Teachers </w:t>
      </w:r>
      <w:r w:rsidRPr="004253BF">
        <w:rPr>
          <w:rFonts w:cstheme="minorHAnsi"/>
          <w:bCs/>
        </w:rPr>
        <w:t>(</w:t>
      </w:r>
      <w:hyperlink r:id="rId66" w:history="1">
        <w:r w:rsidRPr="004253BF">
          <w:rPr>
            <w:rStyle w:val="Hyperlink"/>
            <w:rFonts w:cstheme="minorHAnsi"/>
            <w:bCs/>
          </w:rPr>
          <w:t>https://www.osepideasthatwork.org/evidencebasedclassroomstrategies/</w:t>
        </w:r>
      </w:hyperlink>
      <w:r w:rsidRPr="004253BF">
        <w:rPr>
          <w:rFonts w:cstheme="minorHAnsi"/>
          <w:bCs/>
        </w:rPr>
        <w:t>) summarizes evidence-based, positive, proactive, and responsive classroom behavior intervention and support strategies that can help teachers capitalize on instructional time and decrease disruptions.</w:t>
      </w:r>
    </w:p>
    <w:p w14:paraId="52794712" w14:textId="77777777" w:rsidR="00796FEA" w:rsidRPr="004253BF" w:rsidRDefault="00796FEA" w:rsidP="00D67013">
      <w:pPr>
        <w:pStyle w:val="ListParagraph"/>
        <w:numPr>
          <w:ilvl w:val="0"/>
          <w:numId w:val="65"/>
        </w:numPr>
        <w:tabs>
          <w:tab w:val="clear" w:pos="250"/>
          <w:tab w:val="num" w:pos="360"/>
          <w:tab w:val="left" w:pos="1170"/>
        </w:tabs>
        <w:ind w:left="360"/>
        <w:contextualSpacing w:val="0"/>
        <w:rPr>
          <w:rFonts w:cstheme="minorHAnsi"/>
          <w:bCs/>
        </w:rPr>
      </w:pPr>
      <w:r w:rsidRPr="004253BF">
        <w:rPr>
          <w:rFonts w:cstheme="minorHAnsi"/>
          <w:bCs/>
          <w:i/>
        </w:rPr>
        <w:t>Guiding Principles: A Resource Guide for Improving School Climate and Discipline</w:t>
      </w:r>
      <w:r w:rsidRPr="004253BF">
        <w:rPr>
          <w:rFonts w:cstheme="minorHAnsi"/>
          <w:bCs/>
        </w:rPr>
        <w:t xml:space="preserve"> (</w:t>
      </w:r>
      <w:hyperlink r:id="rId67" w:history="1">
        <w:r w:rsidRPr="004253BF">
          <w:rPr>
            <w:rStyle w:val="Hyperlink"/>
            <w:rFonts w:cstheme="minorHAnsi"/>
            <w:bCs/>
          </w:rPr>
          <w:t>http://www2.ed.gov/policy/gen/guid/school-discipline/guiding-principles.pdf</w:t>
        </w:r>
      </w:hyperlink>
      <w:r w:rsidRPr="004253BF">
        <w:rPr>
          <w:rFonts w:cstheme="minorHAnsi"/>
          <w:bCs/>
        </w:rPr>
        <w:t xml:space="preserve">) highlights ways in which states and school districts can promote academic excellence by creating safe and productive learning environments for all students. </w:t>
      </w:r>
    </w:p>
    <w:p w14:paraId="223F3457" w14:textId="5E6F81C7" w:rsidR="0023695F" w:rsidRDefault="00A218AE" w:rsidP="0023695F">
      <w:pPr>
        <w:pStyle w:val="Section"/>
      </w:pPr>
      <w:bookmarkStart w:id="35" w:name="_Toc45184319"/>
      <w:bookmarkStart w:id="36" w:name="_Hlk39067987"/>
      <w:r>
        <w:lastRenderedPageBreak/>
        <w:t>F</w:t>
      </w:r>
      <w:r w:rsidR="00342350">
        <w:t>inancial and Asset Management</w:t>
      </w:r>
      <w:bookmarkEnd w:id="35"/>
    </w:p>
    <w:p w14:paraId="6DC7BDB4" w14:textId="1FAE63C8" w:rsidR="00342350" w:rsidRDefault="00342350" w:rsidP="00342350">
      <w:pPr>
        <w:rPr>
          <w:b/>
          <w:i/>
          <w:sz w:val="28"/>
          <w:szCs w:val="28"/>
        </w:rPr>
      </w:pPr>
      <w:r w:rsidRPr="00C412C4">
        <w:rPr>
          <w:b/>
          <w:i/>
          <w:sz w:val="28"/>
          <w:szCs w:val="28"/>
        </w:rPr>
        <w:t>Contextual Background</w:t>
      </w:r>
    </w:p>
    <w:p w14:paraId="7912C448" w14:textId="396D0F11" w:rsidR="00003041" w:rsidRPr="00177F96" w:rsidRDefault="00003041" w:rsidP="00796FEA">
      <w:pPr>
        <w:tabs>
          <w:tab w:val="left" w:pos="360"/>
          <w:tab w:val="left" w:pos="720"/>
          <w:tab w:val="left" w:pos="1080"/>
          <w:tab w:val="left" w:pos="1440"/>
          <w:tab w:val="left" w:pos="1800"/>
          <w:tab w:val="left" w:pos="2160"/>
        </w:tabs>
        <w:rPr>
          <w:rFonts w:cstheme="minorHAnsi"/>
          <w:i/>
          <w:iCs/>
        </w:rPr>
      </w:pPr>
      <w:r w:rsidRPr="00177F96">
        <w:rPr>
          <w:rFonts w:cstheme="minorHAnsi"/>
          <w:i/>
          <w:iCs/>
        </w:rPr>
        <w:t>Adequate Budget</w:t>
      </w:r>
    </w:p>
    <w:p w14:paraId="262AC3FC" w14:textId="0EF4806B" w:rsidR="00796FEA" w:rsidRPr="004D58F8" w:rsidRDefault="00796FEA" w:rsidP="00796FEA">
      <w:pPr>
        <w:pStyle w:val="CommentText"/>
        <w:spacing w:line="276" w:lineRule="auto"/>
        <w:rPr>
          <w:rFonts w:cstheme="minorHAnsi"/>
          <w:sz w:val="22"/>
          <w:szCs w:val="22"/>
        </w:rPr>
      </w:pPr>
      <w:r>
        <w:rPr>
          <w:rFonts w:cstheme="minorHAnsi"/>
          <w:sz w:val="22"/>
          <w:szCs w:val="22"/>
        </w:rPr>
        <w:t xml:space="preserve">For </w:t>
      </w:r>
      <w:r w:rsidR="00DF6C8D">
        <w:rPr>
          <w:rFonts w:cstheme="minorHAnsi"/>
          <w:sz w:val="22"/>
          <w:szCs w:val="22"/>
        </w:rPr>
        <w:t xml:space="preserve">fiscal year </w:t>
      </w:r>
      <w:r w:rsidR="00E5763D">
        <w:rPr>
          <w:rFonts w:cstheme="minorHAnsi"/>
          <w:sz w:val="22"/>
          <w:szCs w:val="22"/>
        </w:rPr>
        <w:t>2019-</w:t>
      </w:r>
      <w:r w:rsidR="00DF6C8D">
        <w:rPr>
          <w:rFonts w:cstheme="minorHAnsi"/>
          <w:sz w:val="22"/>
          <w:szCs w:val="22"/>
        </w:rPr>
        <w:t>20</w:t>
      </w:r>
      <w:r>
        <w:rPr>
          <w:rFonts w:cstheme="minorHAnsi"/>
          <w:sz w:val="22"/>
          <w:szCs w:val="22"/>
        </w:rPr>
        <w:t xml:space="preserve">20 the </w:t>
      </w:r>
      <w:r w:rsidR="00DF6C8D">
        <w:rPr>
          <w:rFonts w:cstheme="minorHAnsi"/>
          <w:sz w:val="22"/>
          <w:szCs w:val="22"/>
        </w:rPr>
        <w:t>district</w:t>
      </w:r>
      <w:r w:rsidRPr="004D58F8">
        <w:rPr>
          <w:rFonts w:cstheme="minorHAnsi"/>
          <w:sz w:val="22"/>
          <w:szCs w:val="22"/>
        </w:rPr>
        <w:t xml:space="preserve"> ha</w:t>
      </w:r>
      <w:r>
        <w:rPr>
          <w:rFonts w:cstheme="minorHAnsi"/>
          <w:sz w:val="22"/>
          <w:szCs w:val="22"/>
        </w:rPr>
        <w:t>d</w:t>
      </w:r>
      <w:r w:rsidRPr="004D58F8">
        <w:rPr>
          <w:rFonts w:cstheme="minorHAnsi"/>
          <w:sz w:val="22"/>
          <w:szCs w:val="22"/>
        </w:rPr>
        <w:t xml:space="preserve"> a municipal bud</w:t>
      </w:r>
      <w:r>
        <w:rPr>
          <w:rFonts w:cstheme="minorHAnsi"/>
          <w:sz w:val="22"/>
          <w:szCs w:val="22"/>
        </w:rPr>
        <w:t xml:space="preserve">get appropriation </w:t>
      </w:r>
      <w:r w:rsidRPr="000E75B9">
        <w:rPr>
          <w:rFonts w:cstheme="minorHAnsi"/>
          <w:sz w:val="22"/>
          <w:szCs w:val="22"/>
        </w:rPr>
        <w:t>of $</w:t>
      </w:r>
      <w:r>
        <w:rPr>
          <w:rFonts w:ascii="Calibri" w:hAnsi="Calibri" w:cs="Calibri"/>
          <w:sz w:val="22"/>
          <w:szCs w:val="22"/>
        </w:rPr>
        <w:t xml:space="preserve">166,566,445 </w:t>
      </w:r>
      <w:r w:rsidRPr="004D58F8">
        <w:rPr>
          <w:rFonts w:cstheme="minorHAnsi"/>
          <w:sz w:val="22"/>
          <w:szCs w:val="22"/>
        </w:rPr>
        <w:t xml:space="preserve">to </w:t>
      </w:r>
      <w:r>
        <w:rPr>
          <w:rFonts w:cstheme="minorHAnsi"/>
          <w:sz w:val="22"/>
          <w:szCs w:val="22"/>
        </w:rPr>
        <w:t>support a P</w:t>
      </w:r>
      <w:r w:rsidR="00DF6C8D">
        <w:rPr>
          <w:rFonts w:cstheme="minorHAnsi"/>
          <w:sz w:val="22"/>
          <w:szCs w:val="22"/>
        </w:rPr>
        <w:t>re-</w:t>
      </w:r>
      <w:r>
        <w:rPr>
          <w:rFonts w:cstheme="minorHAnsi"/>
          <w:sz w:val="22"/>
          <w:szCs w:val="22"/>
        </w:rPr>
        <w:t>K-12 district of 16,</w:t>
      </w:r>
      <w:r w:rsidR="00B924F0">
        <w:rPr>
          <w:rFonts w:cstheme="minorHAnsi"/>
          <w:sz w:val="22"/>
          <w:szCs w:val="22"/>
        </w:rPr>
        <w:t>024</w:t>
      </w:r>
      <w:r>
        <w:rPr>
          <w:rFonts w:cstheme="minorHAnsi"/>
          <w:sz w:val="22"/>
          <w:szCs w:val="22"/>
        </w:rPr>
        <w:t xml:space="preserve"> </w:t>
      </w:r>
      <w:r w:rsidRPr="004D58F8">
        <w:rPr>
          <w:rFonts w:cstheme="minorHAnsi"/>
          <w:sz w:val="22"/>
          <w:szCs w:val="22"/>
        </w:rPr>
        <w:t>students. The budget is developed during the school year beginning with</w:t>
      </w:r>
      <w:r w:rsidR="005D5FFE">
        <w:rPr>
          <w:rFonts w:cstheme="minorHAnsi"/>
          <w:sz w:val="22"/>
          <w:szCs w:val="22"/>
        </w:rPr>
        <w:t xml:space="preserve"> an</w:t>
      </w:r>
      <w:r w:rsidRPr="004D58F8">
        <w:rPr>
          <w:rFonts w:cstheme="minorHAnsi"/>
          <w:sz w:val="22"/>
          <w:szCs w:val="22"/>
        </w:rPr>
        <w:t xml:space="preserve"> analysis of staffing needs by principals and directors. In consultation with those administrators the </w:t>
      </w:r>
      <w:r>
        <w:rPr>
          <w:rFonts w:cstheme="minorHAnsi"/>
          <w:sz w:val="22"/>
          <w:szCs w:val="22"/>
        </w:rPr>
        <w:t xml:space="preserve">superintendent and central office develop </w:t>
      </w:r>
      <w:r w:rsidRPr="004D58F8">
        <w:rPr>
          <w:rFonts w:cstheme="minorHAnsi"/>
          <w:sz w:val="22"/>
          <w:szCs w:val="22"/>
        </w:rPr>
        <w:t>a budget to submit to the school c</w:t>
      </w:r>
      <w:r>
        <w:rPr>
          <w:rFonts w:cstheme="minorHAnsi"/>
          <w:sz w:val="22"/>
          <w:szCs w:val="22"/>
        </w:rPr>
        <w:t>ommittee</w:t>
      </w:r>
      <w:r w:rsidRPr="004D58F8">
        <w:rPr>
          <w:rFonts w:cstheme="minorHAnsi"/>
          <w:sz w:val="22"/>
          <w:szCs w:val="22"/>
        </w:rPr>
        <w:t>. From that point</w:t>
      </w:r>
      <w:r w:rsidR="00570B1E">
        <w:rPr>
          <w:rFonts w:cstheme="minorHAnsi"/>
          <w:sz w:val="22"/>
          <w:szCs w:val="22"/>
        </w:rPr>
        <w:t>,</w:t>
      </w:r>
      <w:r w:rsidRPr="004D58F8">
        <w:rPr>
          <w:rFonts w:cstheme="minorHAnsi"/>
          <w:sz w:val="22"/>
          <w:szCs w:val="22"/>
        </w:rPr>
        <w:t xml:space="preserve"> the budget progresses to a public hearing and</w:t>
      </w:r>
      <w:r w:rsidR="0006270F">
        <w:rPr>
          <w:rFonts w:cstheme="minorHAnsi"/>
          <w:sz w:val="22"/>
          <w:szCs w:val="22"/>
        </w:rPr>
        <w:t xml:space="preserve"> eventually to</w:t>
      </w:r>
      <w:r w:rsidRPr="004D58F8">
        <w:rPr>
          <w:rFonts w:cstheme="minorHAnsi"/>
          <w:sz w:val="22"/>
          <w:szCs w:val="22"/>
        </w:rPr>
        <w:t xml:space="preserve"> </w:t>
      </w:r>
      <w:r w:rsidR="00DF6C8D">
        <w:rPr>
          <w:rFonts w:cstheme="minorHAnsi"/>
          <w:sz w:val="22"/>
          <w:szCs w:val="22"/>
        </w:rPr>
        <w:t xml:space="preserve">the </w:t>
      </w:r>
      <w:r w:rsidRPr="004D58F8">
        <w:rPr>
          <w:rFonts w:cstheme="minorHAnsi"/>
          <w:sz w:val="22"/>
          <w:szCs w:val="22"/>
        </w:rPr>
        <w:t xml:space="preserve">school committee </w:t>
      </w:r>
      <w:r w:rsidR="00DF6C8D">
        <w:rPr>
          <w:rFonts w:cstheme="minorHAnsi"/>
          <w:sz w:val="22"/>
          <w:szCs w:val="22"/>
        </w:rPr>
        <w:t xml:space="preserve">for </w:t>
      </w:r>
      <w:r w:rsidRPr="004D58F8">
        <w:rPr>
          <w:rFonts w:cstheme="minorHAnsi"/>
          <w:sz w:val="22"/>
          <w:szCs w:val="22"/>
        </w:rPr>
        <w:t xml:space="preserve">approval. Finally, the school committee </w:t>
      </w:r>
      <w:r>
        <w:rPr>
          <w:rFonts w:cstheme="minorHAnsi"/>
          <w:sz w:val="22"/>
          <w:szCs w:val="22"/>
        </w:rPr>
        <w:t>budget is sent to the mayor</w:t>
      </w:r>
      <w:r w:rsidR="0006270F">
        <w:rPr>
          <w:rFonts w:cstheme="minorHAnsi"/>
          <w:sz w:val="22"/>
          <w:szCs w:val="22"/>
        </w:rPr>
        <w:t>, who also chairs the school committee</w:t>
      </w:r>
      <w:r>
        <w:rPr>
          <w:rFonts w:cstheme="minorHAnsi"/>
          <w:sz w:val="22"/>
          <w:szCs w:val="22"/>
        </w:rPr>
        <w:t xml:space="preserve">. The mayor proposes the total city budget and sends it to the city council for final approval. The mayor and city council have final say on the budget total. The school committee </w:t>
      </w:r>
      <w:r w:rsidR="0025539B">
        <w:rPr>
          <w:rFonts w:cstheme="minorHAnsi"/>
          <w:sz w:val="22"/>
          <w:szCs w:val="22"/>
        </w:rPr>
        <w:t xml:space="preserve">can </w:t>
      </w:r>
      <w:r>
        <w:rPr>
          <w:rFonts w:cstheme="minorHAnsi"/>
          <w:sz w:val="22"/>
          <w:szCs w:val="22"/>
        </w:rPr>
        <w:t>allocate that total as they see fit.</w:t>
      </w:r>
    </w:p>
    <w:p w14:paraId="51AD70DD" w14:textId="5D08A0CB" w:rsidR="00796FEA" w:rsidRDefault="00796FEA" w:rsidP="00796FEA">
      <w:pPr>
        <w:pStyle w:val="CommentText"/>
        <w:spacing w:line="276" w:lineRule="auto"/>
        <w:rPr>
          <w:rFonts w:ascii="Calibri" w:hAnsi="Calibri" w:cs="Calibri"/>
          <w:sz w:val="22"/>
          <w:szCs w:val="22"/>
        </w:rPr>
      </w:pPr>
      <w:r w:rsidRPr="004D58F8">
        <w:rPr>
          <w:rFonts w:ascii="Calibri" w:hAnsi="Calibri" w:cs="Calibri"/>
          <w:sz w:val="22"/>
          <w:szCs w:val="22"/>
        </w:rPr>
        <w:t xml:space="preserve">Recently the </w:t>
      </w:r>
      <w:r>
        <w:rPr>
          <w:rFonts w:ascii="Calibri" w:hAnsi="Calibri" w:cs="Calibri"/>
          <w:sz w:val="22"/>
          <w:szCs w:val="22"/>
        </w:rPr>
        <w:t>city’s</w:t>
      </w:r>
      <w:r w:rsidRPr="004D58F8">
        <w:rPr>
          <w:rFonts w:ascii="Calibri" w:hAnsi="Calibri" w:cs="Calibri"/>
          <w:sz w:val="22"/>
          <w:szCs w:val="22"/>
        </w:rPr>
        <w:t xml:space="preserve"> financial support of schools </w:t>
      </w:r>
      <w:r>
        <w:rPr>
          <w:rFonts w:ascii="Calibri" w:hAnsi="Calibri" w:cs="Calibri"/>
          <w:sz w:val="22"/>
          <w:szCs w:val="22"/>
        </w:rPr>
        <w:t>has been close to the minimum established by Chapter 70</w:t>
      </w:r>
      <w:r w:rsidRPr="004D58F8">
        <w:rPr>
          <w:rFonts w:ascii="Calibri" w:hAnsi="Calibri" w:cs="Calibri"/>
          <w:sz w:val="22"/>
          <w:szCs w:val="22"/>
        </w:rPr>
        <w:t xml:space="preserve">. The </w:t>
      </w:r>
      <w:r>
        <w:rPr>
          <w:rFonts w:ascii="Calibri" w:hAnsi="Calibri" w:cs="Calibri"/>
          <w:sz w:val="22"/>
          <w:szCs w:val="22"/>
        </w:rPr>
        <w:t xml:space="preserve">city failed to meet </w:t>
      </w:r>
      <w:r w:rsidR="00DF6C8D">
        <w:rPr>
          <w:rFonts w:ascii="Calibri" w:hAnsi="Calibri" w:cs="Calibri"/>
          <w:sz w:val="22"/>
          <w:szCs w:val="22"/>
        </w:rPr>
        <w:t xml:space="preserve">required </w:t>
      </w:r>
      <w:r>
        <w:rPr>
          <w:rFonts w:ascii="Calibri" w:hAnsi="Calibri" w:cs="Calibri"/>
          <w:sz w:val="22"/>
          <w:szCs w:val="22"/>
        </w:rPr>
        <w:t xml:space="preserve">net school spending (NSS) in </w:t>
      </w:r>
      <w:r w:rsidR="00DF6C8D">
        <w:rPr>
          <w:rFonts w:ascii="Calibri" w:hAnsi="Calibri" w:cs="Calibri"/>
          <w:sz w:val="22"/>
          <w:szCs w:val="22"/>
        </w:rPr>
        <w:t xml:space="preserve">fiscal years </w:t>
      </w:r>
      <w:r w:rsidR="002B53D2">
        <w:rPr>
          <w:rFonts w:ascii="Calibri" w:hAnsi="Calibri" w:cs="Calibri"/>
          <w:sz w:val="22"/>
          <w:szCs w:val="22"/>
        </w:rPr>
        <w:t>2009-</w:t>
      </w:r>
      <w:r w:rsidR="00DF6C8D">
        <w:rPr>
          <w:rFonts w:ascii="Calibri" w:hAnsi="Calibri" w:cs="Calibri"/>
          <w:sz w:val="22"/>
          <w:szCs w:val="22"/>
        </w:rPr>
        <w:t>20</w:t>
      </w:r>
      <w:r>
        <w:rPr>
          <w:rFonts w:ascii="Calibri" w:hAnsi="Calibri" w:cs="Calibri"/>
          <w:sz w:val="22"/>
          <w:szCs w:val="22"/>
        </w:rPr>
        <w:t xml:space="preserve">10, </w:t>
      </w:r>
      <w:r w:rsidR="002B53D2">
        <w:rPr>
          <w:rFonts w:ascii="Calibri" w:hAnsi="Calibri" w:cs="Calibri"/>
          <w:sz w:val="22"/>
          <w:szCs w:val="22"/>
        </w:rPr>
        <w:t>2012-</w:t>
      </w:r>
      <w:r w:rsidR="00DF6C8D">
        <w:rPr>
          <w:rFonts w:ascii="Calibri" w:hAnsi="Calibri" w:cs="Calibri"/>
          <w:sz w:val="22"/>
          <w:szCs w:val="22"/>
        </w:rPr>
        <w:t>20</w:t>
      </w:r>
      <w:r>
        <w:rPr>
          <w:rFonts w:ascii="Calibri" w:hAnsi="Calibri" w:cs="Calibri"/>
          <w:sz w:val="22"/>
          <w:szCs w:val="22"/>
        </w:rPr>
        <w:t xml:space="preserve">13, </w:t>
      </w:r>
      <w:r w:rsidR="002B53D2">
        <w:rPr>
          <w:rFonts w:ascii="Calibri" w:hAnsi="Calibri" w:cs="Calibri"/>
          <w:sz w:val="22"/>
          <w:szCs w:val="22"/>
        </w:rPr>
        <w:t>2014-</w:t>
      </w:r>
      <w:r w:rsidR="00DF6C8D">
        <w:rPr>
          <w:rFonts w:ascii="Calibri" w:hAnsi="Calibri" w:cs="Calibri"/>
          <w:sz w:val="22"/>
          <w:szCs w:val="22"/>
        </w:rPr>
        <w:t>20</w:t>
      </w:r>
      <w:r>
        <w:rPr>
          <w:rFonts w:ascii="Calibri" w:hAnsi="Calibri" w:cs="Calibri"/>
          <w:sz w:val="22"/>
          <w:szCs w:val="22"/>
        </w:rPr>
        <w:t>15</w:t>
      </w:r>
      <w:r w:rsidR="00DF6C8D">
        <w:rPr>
          <w:rFonts w:ascii="Calibri" w:hAnsi="Calibri" w:cs="Calibri"/>
          <w:sz w:val="22"/>
          <w:szCs w:val="22"/>
        </w:rPr>
        <w:t>,</w:t>
      </w:r>
      <w:r>
        <w:rPr>
          <w:rFonts w:ascii="Calibri" w:hAnsi="Calibri" w:cs="Calibri"/>
          <w:sz w:val="22"/>
          <w:szCs w:val="22"/>
        </w:rPr>
        <w:t xml:space="preserve"> and </w:t>
      </w:r>
      <w:r w:rsidR="002B53D2">
        <w:rPr>
          <w:rFonts w:ascii="Calibri" w:hAnsi="Calibri" w:cs="Calibri"/>
          <w:sz w:val="22"/>
          <w:szCs w:val="22"/>
        </w:rPr>
        <w:t>201</w:t>
      </w:r>
      <w:r w:rsidR="0064501F">
        <w:rPr>
          <w:rFonts w:ascii="Calibri" w:hAnsi="Calibri" w:cs="Calibri"/>
          <w:sz w:val="22"/>
          <w:szCs w:val="22"/>
        </w:rPr>
        <w:t>5-</w:t>
      </w:r>
      <w:r w:rsidR="00DF6C8D">
        <w:rPr>
          <w:rFonts w:ascii="Calibri" w:hAnsi="Calibri" w:cs="Calibri"/>
          <w:sz w:val="22"/>
          <w:szCs w:val="22"/>
        </w:rPr>
        <w:t>20</w:t>
      </w:r>
      <w:r>
        <w:rPr>
          <w:rFonts w:ascii="Calibri" w:hAnsi="Calibri" w:cs="Calibri"/>
          <w:sz w:val="22"/>
          <w:szCs w:val="22"/>
        </w:rPr>
        <w:t xml:space="preserve">16. In </w:t>
      </w:r>
      <w:r w:rsidR="00B26369">
        <w:rPr>
          <w:rFonts w:ascii="Calibri" w:hAnsi="Calibri" w:cs="Calibri"/>
          <w:sz w:val="22"/>
          <w:szCs w:val="22"/>
        </w:rPr>
        <w:t>subsequent</w:t>
      </w:r>
      <w:r>
        <w:rPr>
          <w:rFonts w:ascii="Calibri" w:hAnsi="Calibri" w:cs="Calibri"/>
          <w:sz w:val="22"/>
          <w:szCs w:val="22"/>
        </w:rPr>
        <w:t xml:space="preserve"> years the</w:t>
      </w:r>
      <w:r w:rsidR="00070D40">
        <w:rPr>
          <w:rFonts w:ascii="Calibri" w:hAnsi="Calibri" w:cs="Calibri"/>
          <w:sz w:val="22"/>
          <w:szCs w:val="22"/>
        </w:rPr>
        <w:t xml:space="preserve"> city has</w:t>
      </w:r>
      <w:r>
        <w:rPr>
          <w:rFonts w:ascii="Calibri" w:hAnsi="Calibri" w:cs="Calibri"/>
          <w:sz w:val="22"/>
          <w:szCs w:val="22"/>
        </w:rPr>
        <w:t xml:space="preserve"> exceeded </w:t>
      </w:r>
      <w:r w:rsidR="00DF6C8D">
        <w:rPr>
          <w:rFonts w:ascii="Calibri" w:hAnsi="Calibri" w:cs="Calibri"/>
          <w:sz w:val="22"/>
          <w:szCs w:val="22"/>
        </w:rPr>
        <w:t xml:space="preserve">required </w:t>
      </w:r>
      <w:r>
        <w:rPr>
          <w:rFonts w:ascii="Calibri" w:hAnsi="Calibri" w:cs="Calibri"/>
          <w:sz w:val="22"/>
          <w:szCs w:val="22"/>
        </w:rPr>
        <w:t>NSS</w:t>
      </w:r>
      <w:r w:rsidR="00DB12BE">
        <w:rPr>
          <w:rFonts w:ascii="Calibri" w:hAnsi="Calibri" w:cs="Calibri"/>
          <w:sz w:val="22"/>
          <w:szCs w:val="22"/>
        </w:rPr>
        <w:t xml:space="preserve">, on average, </w:t>
      </w:r>
      <w:r>
        <w:rPr>
          <w:rFonts w:ascii="Calibri" w:hAnsi="Calibri" w:cs="Calibri"/>
          <w:sz w:val="22"/>
          <w:szCs w:val="22"/>
        </w:rPr>
        <w:t xml:space="preserve">by less than 1 percent. </w:t>
      </w:r>
      <w:r w:rsidRPr="004D58F8">
        <w:rPr>
          <w:rFonts w:ascii="Calibri" w:hAnsi="Calibri" w:cs="Calibri"/>
          <w:sz w:val="22"/>
          <w:szCs w:val="22"/>
        </w:rPr>
        <w:t>The percentage amount over the required minimu</w:t>
      </w:r>
      <w:r>
        <w:rPr>
          <w:rFonts w:ascii="Calibri" w:hAnsi="Calibri" w:cs="Calibri"/>
          <w:sz w:val="22"/>
          <w:szCs w:val="22"/>
        </w:rPr>
        <w:t xml:space="preserve">m contribution in </w:t>
      </w:r>
      <w:r w:rsidR="00DF6C8D">
        <w:rPr>
          <w:rFonts w:ascii="Calibri" w:hAnsi="Calibri" w:cs="Calibri"/>
          <w:sz w:val="22"/>
          <w:szCs w:val="22"/>
        </w:rPr>
        <w:t>fiscal year</w:t>
      </w:r>
      <w:r w:rsidR="00003041">
        <w:rPr>
          <w:rFonts w:ascii="Calibri" w:hAnsi="Calibri" w:cs="Calibri"/>
          <w:sz w:val="22"/>
          <w:szCs w:val="22"/>
        </w:rPr>
        <w:t xml:space="preserve"> </w:t>
      </w:r>
      <w:r w:rsidR="00070D40">
        <w:rPr>
          <w:rFonts w:ascii="Calibri" w:hAnsi="Calibri" w:cs="Calibri"/>
          <w:sz w:val="22"/>
          <w:szCs w:val="22"/>
        </w:rPr>
        <w:t>2018-</w:t>
      </w:r>
      <w:r w:rsidR="00DF6C8D">
        <w:rPr>
          <w:rFonts w:ascii="Calibri" w:hAnsi="Calibri" w:cs="Calibri"/>
          <w:sz w:val="22"/>
          <w:szCs w:val="22"/>
        </w:rPr>
        <w:t>20</w:t>
      </w:r>
      <w:r>
        <w:rPr>
          <w:rFonts w:ascii="Calibri" w:hAnsi="Calibri" w:cs="Calibri"/>
          <w:sz w:val="22"/>
          <w:szCs w:val="22"/>
        </w:rPr>
        <w:t>19 was 1.0</w:t>
      </w:r>
      <w:r w:rsidRPr="004D58F8">
        <w:rPr>
          <w:rFonts w:ascii="Calibri" w:hAnsi="Calibri" w:cs="Calibri"/>
          <w:sz w:val="22"/>
          <w:szCs w:val="22"/>
        </w:rPr>
        <w:t xml:space="preserve"> percent</w:t>
      </w:r>
      <w:r w:rsidR="001F31A3">
        <w:rPr>
          <w:rFonts w:ascii="Calibri" w:hAnsi="Calibri" w:cs="Calibri"/>
          <w:sz w:val="22"/>
          <w:szCs w:val="22"/>
        </w:rPr>
        <w:t>,</w:t>
      </w:r>
      <w:r w:rsidRPr="004D58F8">
        <w:rPr>
          <w:rFonts w:ascii="Calibri" w:hAnsi="Calibri" w:cs="Calibri"/>
          <w:sz w:val="22"/>
          <w:szCs w:val="22"/>
        </w:rPr>
        <w:t xml:space="preserve"> compared with a state average of </w:t>
      </w:r>
      <w:r w:rsidR="00070D40">
        <w:rPr>
          <w:rFonts w:ascii="Calibri" w:hAnsi="Calibri" w:cs="Calibri"/>
          <w:sz w:val="22"/>
          <w:szCs w:val="22"/>
        </w:rPr>
        <w:t>nearly</w:t>
      </w:r>
      <w:r w:rsidRPr="004D58F8">
        <w:rPr>
          <w:rFonts w:ascii="Calibri" w:hAnsi="Calibri" w:cs="Calibri"/>
          <w:sz w:val="22"/>
          <w:szCs w:val="22"/>
        </w:rPr>
        <w:t xml:space="preserve"> </w:t>
      </w:r>
      <w:r>
        <w:rPr>
          <w:rFonts w:ascii="Calibri" w:hAnsi="Calibri" w:cs="Calibri"/>
          <w:sz w:val="22"/>
          <w:szCs w:val="22"/>
        </w:rPr>
        <w:t>27</w:t>
      </w:r>
      <w:r w:rsidRPr="004D58F8">
        <w:rPr>
          <w:rFonts w:ascii="Calibri" w:hAnsi="Calibri" w:cs="Calibri"/>
          <w:sz w:val="22"/>
          <w:szCs w:val="22"/>
        </w:rPr>
        <w:t xml:space="preserve"> percen</w:t>
      </w:r>
      <w:r>
        <w:rPr>
          <w:rFonts w:ascii="Calibri" w:hAnsi="Calibri" w:cs="Calibri"/>
          <w:sz w:val="22"/>
          <w:szCs w:val="22"/>
        </w:rPr>
        <w:t>t.</w:t>
      </w:r>
      <w:r w:rsidR="00B444D7">
        <w:rPr>
          <w:rFonts w:ascii="Calibri" w:hAnsi="Calibri" w:cs="Calibri"/>
          <w:sz w:val="22"/>
          <w:szCs w:val="22"/>
        </w:rPr>
        <w:t xml:space="preserve"> </w:t>
      </w:r>
      <w:r w:rsidRPr="003634C7">
        <w:rPr>
          <w:rFonts w:ascii="Calibri" w:hAnsi="Calibri" w:cs="Calibri"/>
          <w:sz w:val="22"/>
          <w:szCs w:val="22"/>
        </w:rPr>
        <w:t xml:space="preserve">The city was $75,744 (.05 percent) below </w:t>
      </w:r>
      <w:r w:rsidR="00DF6C8D">
        <w:rPr>
          <w:rFonts w:ascii="Calibri" w:hAnsi="Calibri" w:cs="Calibri"/>
          <w:sz w:val="22"/>
          <w:szCs w:val="22"/>
        </w:rPr>
        <w:t xml:space="preserve">its </w:t>
      </w:r>
      <w:r w:rsidRPr="003634C7">
        <w:rPr>
          <w:rFonts w:ascii="Calibri" w:hAnsi="Calibri" w:cs="Calibri"/>
          <w:sz w:val="22"/>
          <w:szCs w:val="22"/>
        </w:rPr>
        <w:t>tax levy limit and had a $61 million override capacity in 2020. De</w:t>
      </w:r>
      <w:r>
        <w:rPr>
          <w:rFonts w:ascii="Calibri" w:hAnsi="Calibri" w:cs="Calibri"/>
          <w:sz w:val="22"/>
          <w:szCs w:val="22"/>
        </w:rPr>
        <w:t>b</w:t>
      </w:r>
      <w:r w:rsidRPr="003634C7">
        <w:rPr>
          <w:rFonts w:ascii="Calibri" w:hAnsi="Calibri" w:cs="Calibri"/>
          <w:sz w:val="22"/>
          <w:szCs w:val="22"/>
        </w:rPr>
        <w:t>t service was less that 5 percent of the city budget.</w:t>
      </w:r>
    </w:p>
    <w:p w14:paraId="05CFB1B8" w14:textId="44C34C22" w:rsidR="00796FEA" w:rsidRDefault="00796FEA" w:rsidP="00796FEA">
      <w:pPr>
        <w:pStyle w:val="CommentText"/>
        <w:spacing w:line="276" w:lineRule="auto"/>
        <w:rPr>
          <w:rFonts w:ascii="Calibri" w:hAnsi="Calibri" w:cs="Calibri"/>
          <w:sz w:val="22"/>
          <w:szCs w:val="22"/>
        </w:rPr>
      </w:pPr>
      <w:r>
        <w:rPr>
          <w:rFonts w:ascii="Calibri" w:hAnsi="Calibri" w:cs="Calibri"/>
          <w:sz w:val="22"/>
          <w:szCs w:val="22"/>
        </w:rPr>
        <w:t xml:space="preserve">Under the </w:t>
      </w:r>
      <w:r w:rsidR="00003041">
        <w:rPr>
          <w:rFonts w:ascii="Calibri" w:hAnsi="Calibri" w:cs="Calibri"/>
          <w:sz w:val="22"/>
          <w:szCs w:val="22"/>
        </w:rPr>
        <w:t xml:space="preserve">2019 </w:t>
      </w:r>
      <w:r>
        <w:rPr>
          <w:rFonts w:ascii="Calibri" w:hAnsi="Calibri" w:cs="Calibri"/>
          <w:sz w:val="22"/>
          <w:szCs w:val="22"/>
        </w:rPr>
        <w:t>Massachusetts Student Opportunity Act</w:t>
      </w:r>
      <w:r w:rsidR="00003041">
        <w:rPr>
          <w:rFonts w:ascii="Calibri" w:hAnsi="Calibri" w:cs="Calibri"/>
          <w:sz w:val="22"/>
          <w:szCs w:val="22"/>
        </w:rPr>
        <w:t>,</w:t>
      </w:r>
      <w:r>
        <w:rPr>
          <w:rFonts w:ascii="Calibri" w:hAnsi="Calibri" w:cs="Calibri"/>
          <w:sz w:val="22"/>
          <w:szCs w:val="22"/>
        </w:rPr>
        <w:t xml:space="preserve"> </w:t>
      </w:r>
      <w:r w:rsidR="00003041">
        <w:rPr>
          <w:rFonts w:ascii="Calibri" w:hAnsi="Calibri" w:cs="Calibri"/>
          <w:sz w:val="22"/>
          <w:szCs w:val="22"/>
        </w:rPr>
        <w:t>Brockton</w:t>
      </w:r>
      <w:r>
        <w:rPr>
          <w:rFonts w:ascii="Calibri" w:hAnsi="Calibri" w:cs="Calibri"/>
          <w:sz w:val="22"/>
          <w:szCs w:val="22"/>
        </w:rPr>
        <w:t xml:space="preserve"> </w:t>
      </w:r>
      <w:r w:rsidR="00B274D9">
        <w:rPr>
          <w:rFonts w:ascii="Calibri" w:hAnsi="Calibri" w:cs="Calibri"/>
          <w:sz w:val="22"/>
          <w:szCs w:val="22"/>
        </w:rPr>
        <w:t>is targeted to</w:t>
      </w:r>
      <w:r>
        <w:rPr>
          <w:rFonts w:ascii="Calibri" w:hAnsi="Calibri" w:cs="Calibri"/>
          <w:sz w:val="22"/>
          <w:szCs w:val="22"/>
        </w:rPr>
        <w:t xml:space="preserve"> receive an additional $21,093,362 in Chapter 70 aid, for a total of $207,593,871. The city’s minimum contribution will increase by $2,077,342 to $48,112,285.</w:t>
      </w:r>
      <w:r w:rsidR="004C238D">
        <w:rPr>
          <w:rStyle w:val="FootnoteReference"/>
          <w:rFonts w:ascii="Calibri" w:hAnsi="Calibri" w:cs="Calibri"/>
          <w:sz w:val="22"/>
          <w:szCs w:val="22"/>
        </w:rPr>
        <w:footnoteReference w:id="44"/>
      </w:r>
      <w:r>
        <w:rPr>
          <w:rFonts w:ascii="Calibri" w:hAnsi="Calibri" w:cs="Calibri"/>
          <w:sz w:val="22"/>
          <w:szCs w:val="22"/>
        </w:rPr>
        <w:t xml:space="preserve"> Thus, the </w:t>
      </w:r>
      <w:r w:rsidR="00003041">
        <w:rPr>
          <w:rFonts w:ascii="Calibri" w:hAnsi="Calibri" w:cs="Calibri"/>
          <w:sz w:val="22"/>
          <w:szCs w:val="22"/>
        </w:rPr>
        <w:t xml:space="preserve">district </w:t>
      </w:r>
      <w:r>
        <w:rPr>
          <w:rFonts w:ascii="Calibri" w:hAnsi="Calibri" w:cs="Calibri"/>
          <w:sz w:val="22"/>
          <w:szCs w:val="22"/>
        </w:rPr>
        <w:t xml:space="preserve">will have to increase net school spending by $23,170,704 to $255,706,156. </w:t>
      </w:r>
      <w:r w:rsidR="00003041">
        <w:rPr>
          <w:rFonts w:ascii="Calibri" w:hAnsi="Calibri" w:cs="Calibri"/>
          <w:sz w:val="22"/>
          <w:szCs w:val="22"/>
        </w:rPr>
        <w:t xml:space="preserve">At the time of the onsite review in March 2020, the </w:t>
      </w:r>
      <w:r w:rsidR="00BA5BD3">
        <w:rPr>
          <w:rFonts w:ascii="Calibri" w:hAnsi="Calibri" w:cs="Calibri"/>
          <w:sz w:val="22"/>
          <w:szCs w:val="22"/>
        </w:rPr>
        <w:t xml:space="preserve">district </w:t>
      </w:r>
      <w:r w:rsidR="00003041">
        <w:rPr>
          <w:rFonts w:ascii="Calibri" w:hAnsi="Calibri" w:cs="Calibri"/>
          <w:sz w:val="22"/>
          <w:szCs w:val="22"/>
        </w:rPr>
        <w:t xml:space="preserve">had </w:t>
      </w:r>
      <w:r w:rsidR="00BA5BD3">
        <w:rPr>
          <w:rFonts w:ascii="Calibri" w:hAnsi="Calibri" w:cs="Calibri"/>
          <w:sz w:val="22"/>
          <w:szCs w:val="22"/>
        </w:rPr>
        <w:t xml:space="preserve">begun to prioritize </w:t>
      </w:r>
      <w:r w:rsidR="00A21F0A">
        <w:rPr>
          <w:rFonts w:ascii="Calibri" w:hAnsi="Calibri" w:cs="Calibri"/>
          <w:sz w:val="22"/>
          <w:szCs w:val="22"/>
        </w:rPr>
        <w:t>exp</w:t>
      </w:r>
      <w:r w:rsidR="00BA5BD3">
        <w:rPr>
          <w:rFonts w:ascii="Calibri" w:hAnsi="Calibri" w:cs="Calibri"/>
          <w:sz w:val="22"/>
          <w:szCs w:val="22"/>
        </w:rPr>
        <w:t>enditures to reach this level.</w:t>
      </w:r>
    </w:p>
    <w:p w14:paraId="134C9EFA" w14:textId="7D7BA280" w:rsidR="001C507C" w:rsidRDefault="001C507C" w:rsidP="00796FEA">
      <w:pPr>
        <w:pStyle w:val="CommentText"/>
        <w:spacing w:line="276" w:lineRule="auto"/>
        <w:rPr>
          <w:rFonts w:ascii="Calibri" w:hAnsi="Calibri" w:cs="Calibri"/>
          <w:sz w:val="22"/>
          <w:szCs w:val="22"/>
        </w:rPr>
      </w:pPr>
    </w:p>
    <w:p w14:paraId="0B1605DC" w14:textId="66EB780D" w:rsidR="001C507C" w:rsidRDefault="001C507C" w:rsidP="00796FEA">
      <w:pPr>
        <w:pStyle w:val="CommentText"/>
        <w:spacing w:line="276" w:lineRule="auto"/>
        <w:rPr>
          <w:rFonts w:ascii="Calibri" w:hAnsi="Calibri" w:cs="Calibri"/>
          <w:sz w:val="22"/>
          <w:szCs w:val="22"/>
        </w:rPr>
      </w:pPr>
    </w:p>
    <w:p w14:paraId="72696E3A" w14:textId="51B6894D" w:rsidR="001C507C" w:rsidRDefault="001C507C" w:rsidP="00796FEA">
      <w:pPr>
        <w:pStyle w:val="CommentText"/>
        <w:spacing w:line="276" w:lineRule="auto"/>
        <w:rPr>
          <w:rFonts w:ascii="Calibri" w:hAnsi="Calibri" w:cs="Calibri"/>
          <w:sz w:val="22"/>
          <w:szCs w:val="22"/>
        </w:rPr>
      </w:pPr>
    </w:p>
    <w:p w14:paraId="62BE2DE8" w14:textId="77777777" w:rsidR="001C507C" w:rsidRDefault="001C507C" w:rsidP="00796FEA">
      <w:pPr>
        <w:pStyle w:val="CommentText"/>
        <w:spacing w:line="276" w:lineRule="auto"/>
        <w:rPr>
          <w:rFonts w:ascii="Calibri" w:hAnsi="Calibri" w:cs="Calibri"/>
          <w:sz w:val="22"/>
          <w:szCs w:val="22"/>
        </w:rPr>
      </w:pPr>
    </w:p>
    <w:p w14:paraId="15B2C5CF" w14:textId="77777777" w:rsidR="000A14DF" w:rsidRDefault="000A14DF" w:rsidP="007E1595">
      <w:pPr>
        <w:spacing w:after="0" w:line="240" w:lineRule="auto"/>
        <w:jc w:val="center"/>
        <w:rPr>
          <w:rFonts w:ascii="Calibri" w:hAnsi="Calibri" w:cs="Calibri"/>
          <w:b/>
          <w:bCs/>
          <w:sz w:val="20"/>
          <w:szCs w:val="20"/>
        </w:rPr>
      </w:pPr>
    </w:p>
    <w:p w14:paraId="1E53EA06" w14:textId="4BD3C17D" w:rsidR="00A21F0A" w:rsidRPr="00177BDB" w:rsidRDefault="00C321F5" w:rsidP="007E1595">
      <w:pPr>
        <w:spacing w:after="0" w:line="240" w:lineRule="auto"/>
        <w:jc w:val="center"/>
        <w:rPr>
          <w:rFonts w:ascii="Calibri" w:hAnsi="Calibri" w:cs="Calibri"/>
          <w:b/>
          <w:bCs/>
          <w:sz w:val="20"/>
          <w:szCs w:val="20"/>
        </w:rPr>
      </w:pPr>
      <w:r w:rsidRPr="00177BDB">
        <w:rPr>
          <w:rFonts w:ascii="Calibri" w:hAnsi="Calibri" w:cs="Calibri"/>
          <w:b/>
          <w:bCs/>
          <w:sz w:val="20"/>
          <w:szCs w:val="20"/>
        </w:rPr>
        <w:lastRenderedPageBreak/>
        <w:t xml:space="preserve">Table </w:t>
      </w:r>
      <w:r w:rsidR="001B0118" w:rsidRPr="001F31A3">
        <w:rPr>
          <w:rFonts w:ascii="Calibri" w:hAnsi="Calibri" w:cs="Calibri"/>
          <w:b/>
          <w:bCs/>
          <w:sz w:val="20"/>
          <w:szCs w:val="20"/>
        </w:rPr>
        <w:t>33</w:t>
      </w:r>
      <w:r w:rsidRPr="00177BDB">
        <w:rPr>
          <w:rFonts w:ascii="Calibri" w:hAnsi="Calibri" w:cs="Calibri"/>
          <w:b/>
          <w:bCs/>
          <w:sz w:val="20"/>
          <w:szCs w:val="20"/>
        </w:rPr>
        <w:t xml:space="preserve">:  </w:t>
      </w:r>
      <w:r w:rsidR="007E1595" w:rsidRPr="00177BDB">
        <w:rPr>
          <w:rFonts w:ascii="Calibri" w:hAnsi="Calibri" w:cs="Calibri"/>
          <w:b/>
          <w:bCs/>
          <w:sz w:val="20"/>
          <w:szCs w:val="20"/>
        </w:rPr>
        <w:t>Brockton</w:t>
      </w:r>
      <w:r w:rsidR="00B102F2" w:rsidRPr="00177BDB">
        <w:rPr>
          <w:rFonts w:ascii="Calibri" w:hAnsi="Calibri" w:cs="Calibri"/>
          <w:b/>
          <w:bCs/>
          <w:sz w:val="20"/>
          <w:szCs w:val="20"/>
        </w:rPr>
        <w:t xml:space="preserve"> </w:t>
      </w:r>
      <w:r w:rsidR="007E1595" w:rsidRPr="00177BDB">
        <w:rPr>
          <w:rFonts w:ascii="Calibri" w:hAnsi="Calibri" w:cs="Calibri"/>
          <w:b/>
          <w:bCs/>
          <w:sz w:val="20"/>
          <w:szCs w:val="20"/>
        </w:rPr>
        <w:t>Public Schools</w:t>
      </w:r>
      <w:r w:rsidR="00B4458C" w:rsidRPr="00177BDB">
        <w:rPr>
          <w:rFonts w:ascii="Calibri" w:hAnsi="Calibri" w:cs="Calibri"/>
          <w:b/>
          <w:bCs/>
          <w:sz w:val="20"/>
          <w:szCs w:val="20"/>
        </w:rPr>
        <w:t xml:space="preserve"> </w:t>
      </w:r>
    </w:p>
    <w:p w14:paraId="641BF3F4" w14:textId="631D95CB" w:rsidR="00C321F5" w:rsidRPr="00177BDB" w:rsidRDefault="00C321F5" w:rsidP="007E1595">
      <w:pPr>
        <w:spacing w:after="0" w:line="240" w:lineRule="auto"/>
        <w:jc w:val="center"/>
        <w:rPr>
          <w:rFonts w:ascii="Times New Roman" w:eastAsia="Times New Roman" w:hAnsi="Times New Roman" w:cs="Times New Roman"/>
          <w:b/>
          <w:bCs/>
          <w:sz w:val="20"/>
          <w:szCs w:val="20"/>
        </w:rPr>
      </w:pPr>
      <w:r w:rsidRPr="00177BDB">
        <w:rPr>
          <w:rFonts w:ascii="Calibri" w:eastAsia="Times New Roman" w:hAnsi="Calibri" w:cs="Calibri"/>
          <w:b/>
          <w:bCs/>
          <w:color w:val="000000"/>
          <w:sz w:val="20"/>
          <w:szCs w:val="20"/>
        </w:rPr>
        <w:t xml:space="preserve">Chapter 70 Program </w:t>
      </w:r>
      <w:r w:rsidR="00CE59E0" w:rsidRPr="00177BDB">
        <w:rPr>
          <w:rFonts w:ascii="Calibri" w:eastAsia="Times New Roman" w:hAnsi="Calibri" w:cs="Calibri"/>
          <w:b/>
          <w:bCs/>
          <w:color w:val="000000"/>
          <w:sz w:val="20"/>
          <w:szCs w:val="20"/>
        </w:rPr>
        <w:t>for</w:t>
      </w:r>
      <w:r w:rsidRPr="00177BDB">
        <w:rPr>
          <w:rFonts w:ascii="Calibri" w:eastAsia="Times New Roman" w:hAnsi="Calibri" w:cs="Calibri"/>
          <w:b/>
          <w:bCs/>
          <w:color w:val="000000"/>
          <w:sz w:val="20"/>
          <w:szCs w:val="20"/>
        </w:rPr>
        <w:t xml:space="preserve"> </w:t>
      </w:r>
      <w:r w:rsidR="00003041" w:rsidRPr="00177BDB">
        <w:rPr>
          <w:rFonts w:ascii="Calibri" w:eastAsia="Times New Roman" w:hAnsi="Calibri" w:cs="Calibri"/>
          <w:b/>
          <w:bCs/>
          <w:color w:val="000000"/>
          <w:sz w:val="20"/>
          <w:szCs w:val="20"/>
        </w:rPr>
        <w:t>Fiscal Year 2020</w:t>
      </w:r>
      <w:r w:rsidR="005E3A51" w:rsidRPr="00177BDB">
        <w:rPr>
          <w:rFonts w:ascii="Calibri" w:eastAsia="Times New Roman" w:hAnsi="Calibri" w:cs="Calibri"/>
          <w:b/>
          <w:bCs/>
          <w:color w:val="000000"/>
          <w:sz w:val="20"/>
          <w:szCs w:val="20"/>
        </w:rPr>
        <w:t>,</w:t>
      </w:r>
      <w:r w:rsidR="00003041" w:rsidRPr="00177BDB">
        <w:rPr>
          <w:rFonts w:ascii="Calibri" w:eastAsia="Times New Roman" w:hAnsi="Calibri" w:cs="Calibri"/>
          <w:b/>
          <w:bCs/>
          <w:color w:val="000000"/>
          <w:sz w:val="20"/>
          <w:szCs w:val="20"/>
        </w:rPr>
        <w:t xml:space="preserve"> Compared with Fiscal Year 2021</w:t>
      </w:r>
    </w:p>
    <w:tbl>
      <w:tblPr>
        <w:tblStyle w:val="TableGrid"/>
        <w:tblW w:w="0" w:type="auto"/>
        <w:tblInd w:w="535" w:type="dxa"/>
        <w:tblLook w:val="04A0" w:firstRow="1" w:lastRow="0" w:firstColumn="1" w:lastColumn="0" w:noHBand="0" w:noVBand="1"/>
        <w:tblCaption w:val="Table 33:  Brockton Public Schools   "/>
        <w:tblDescription w:val="Chapter 70 Program for Fiscal Year 2020, Compared with Fiscal Year 2021&#10;"/>
      </w:tblPr>
      <w:tblGrid>
        <w:gridCol w:w="2700"/>
        <w:gridCol w:w="2250"/>
        <w:gridCol w:w="1980"/>
        <w:gridCol w:w="1885"/>
      </w:tblGrid>
      <w:tr w:rsidR="00D600C6" w:rsidRPr="00177BDB" w14:paraId="2C7B170D" w14:textId="77777777" w:rsidTr="00397D37">
        <w:tc>
          <w:tcPr>
            <w:tcW w:w="2700" w:type="dxa"/>
            <w:shd w:val="clear" w:color="auto" w:fill="auto"/>
          </w:tcPr>
          <w:p w14:paraId="28C31D12" w14:textId="77777777" w:rsidR="00D600C6" w:rsidRPr="00177BDB" w:rsidRDefault="00D600C6" w:rsidP="00B555F8">
            <w:pPr>
              <w:spacing w:after="0" w:line="240" w:lineRule="auto"/>
              <w:jc w:val="center"/>
              <w:rPr>
                <w:rFonts w:cstheme="minorHAnsi"/>
                <w:sz w:val="20"/>
                <w:szCs w:val="20"/>
              </w:rPr>
            </w:pPr>
          </w:p>
        </w:tc>
        <w:tc>
          <w:tcPr>
            <w:tcW w:w="2250" w:type="dxa"/>
            <w:shd w:val="clear" w:color="auto" w:fill="auto"/>
          </w:tcPr>
          <w:p w14:paraId="603F0CAF" w14:textId="17FF2A84" w:rsidR="00D600C6" w:rsidRPr="00177BDB" w:rsidRDefault="00D600C6" w:rsidP="00B555F8">
            <w:pPr>
              <w:spacing w:after="0" w:line="240" w:lineRule="auto"/>
              <w:jc w:val="center"/>
              <w:rPr>
                <w:rFonts w:cstheme="minorHAnsi"/>
                <w:b/>
                <w:bCs/>
                <w:sz w:val="20"/>
                <w:szCs w:val="20"/>
              </w:rPr>
            </w:pPr>
            <w:r w:rsidRPr="00177BDB">
              <w:rPr>
                <w:rFonts w:cstheme="minorHAnsi"/>
                <w:b/>
                <w:bCs/>
                <w:sz w:val="20"/>
                <w:szCs w:val="20"/>
              </w:rPr>
              <w:t>FY 2019-20</w:t>
            </w:r>
            <w:r w:rsidR="00AE0817" w:rsidRPr="00177BDB">
              <w:rPr>
                <w:rFonts w:cstheme="minorHAnsi"/>
                <w:b/>
                <w:bCs/>
                <w:sz w:val="20"/>
                <w:szCs w:val="20"/>
              </w:rPr>
              <w:t>20</w:t>
            </w:r>
          </w:p>
        </w:tc>
        <w:tc>
          <w:tcPr>
            <w:tcW w:w="1980" w:type="dxa"/>
            <w:shd w:val="clear" w:color="auto" w:fill="auto"/>
          </w:tcPr>
          <w:p w14:paraId="6DD68AE9" w14:textId="590FC4EA" w:rsidR="00D600C6" w:rsidRPr="00177BDB" w:rsidRDefault="00D600C6" w:rsidP="00B555F8">
            <w:pPr>
              <w:spacing w:after="0" w:line="240" w:lineRule="auto"/>
              <w:jc w:val="center"/>
              <w:rPr>
                <w:rFonts w:cstheme="minorHAnsi"/>
                <w:b/>
                <w:bCs/>
                <w:sz w:val="20"/>
                <w:szCs w:val="20"/>
              </w:rPr>
            </w:pPr>
            <w:r w:rsidRPr="00177BDB">
              <w:rPr>
                <w:rFonts w:cstheme="minorHAnsi"/>
                <w:b/>
                <w:bCs/>
                <w:sz w:val="20"/>
                <w:szCs w:val="20"/>
              </w:rPr>
              <w:t>FY 2020-</w:t>
            </w:r>
            <w:r w:rsidR="00AE0817" w:rsidRPr="00177BDB">
              <w:rPr>
                <w:rFonts w:cstheme="minorHAnsi"/>
                <w:b/>
                <w:bCs/>
                <w:sz w:val="20"/>
                <w:szCs w:val="20"/>
              </w:rPr>
              <w:t>20</w:t>
            </w:r>
            <w:r w:rsidRPr="00177BDB">
              <w:rPr>
                <w:rFonts w:cstheme="minorHAnsi"/>
                <w:b/>
                <w:bCs/>
                <w:sz w:val="20"/>
                <w:szCs w:val="20"/>
              </w:rPr>
              <w:t>21</w:t>
            </w:r>
          </w:p>
        </w:tc>
        <w:tc>
          <w:tcPr>
            <w:tcW w:w="1885" w:type="dxa"/>
            <w:shd w:val="clear" w:color="auto" w:fill="auto"/>
          </w:tcPr>
          <w:p w14:paraId="5A9BF7B7" w14:textId="01088B61" w:rsidR="00D600C6" w:rsidRPr="00177BDB" w:rsidRDefault="00003041" w:rsidP="00B555F8">
            <w:pPr>
              <w:spacing w:after="0" w:line="240" w:lineRule="auto"/>
              <w:jc w:val="center"/>
              <w:rPr>
                <w:rFonts w:cstheme="minorHAnsi"/>
                <w:b/>
                <w:bCs/>
                <w:sz w:val="20"/>
                <w:szCs w:val="20"/>
              </w:rPr>
            </w:pPr>
            <w:r w:rsidRPr="00177BDB">
              <w:rPr>
                <w:rFonts w:cstheme="minorHAnsi"/>
                <w:b/>
                <w:bCs/>
                <w:sz w:val="20"/>
                <w:szCs w:val="20"/>
              </w:rPr>
              <w:t xml:space="preserve">Dollar </w:t>
            </w:r>
            <w:r w:rsidR="00D600C6" w:rsidRPr="00177BDB">
              <w:rPr>
                <w:rFonts w:cstheme="minorHAnsi"/>
                <w:b/>
                <w:bCs/>
                <w:sz w:val="20"/>
                <w:szCs w:val="20"/>
              </w:rPr>
              <w:t>Increase</w:t>
            </w:r>
          </w:p>
        </w:tc>
      </w:tr>
      <w:tr w:rsidR="00D600C6" w:rsidRPr="00177BDB" w14:paraId="1BC830DD" w14:textId="77777777" w:rsidTr="00397D37">
        <w:tc>
          <w:tcPr>
            <w:tcW w:w="2700" w:type="dxa"/>
            <w:shd w:val="clear" w:color="auto" w:fill="auto"/>
          </w:tcPr>
          <w:p w14:paraId="093012F6" w14:textId="77777777" w:rsidR="00D600C6" w:rsidRPr="00177BDB" w:rsidRDefault="00D600C6" w:rsidP="00461D7C">
            <w:pPr>
              <w:spacing w:after="0" w:line="360" w:lineRule="auto"/>
              <w:jc w:val="center"/>
              <w:rPr>
                <w:rFonts w:cstheme="minorHAnsi"/>
                <w:b/>
                <w:bCs/>
                <w:sz w:val="20"/>
                <w:szCs w:val="20"/>
              </w:rPr>
            </w:pPr>
            <w:r w:rsidRPr="00177BDB">
              <w:rPr>
                <w:rFonts w:cstheme="minorHAnsi"/>
                <w:b/>
                <w:bCs/>
                <w:sz w:val="20"/>
                <w:szCs w:val="20"/>
              </w:rPr>
              <w:t>Minimum Contribution</w:t>
            </w:r>
          </w:p>
        </w:tc>
        <w:tc>
          <w:tcPr>
            <w:tcW w:w="2250" w:type="dxa"/>
            <w:shd w:val="clear" w:color="auto" w:fill="auto"/>
          </w:tcPr>
          <w:p w14:paraId="1454148D" w14:textId="0A891684" w:rsidR="00D600C6" w:rsidRPr="00177BDB" w:rsidRDefault="00D600C6" w:rsidP="00461D7C">
            <w:pPr>
              <w:spacing w:after="0" w:line="360" w:lineRule="auto"/>
              <w:jc w:val="center"/>
              <w:rPr>
                <w:rFonts w:cstheme="minorHAnsi"/>
                <w:sz w:val="20"/>
                <w:szCs w:val="20"/>
              </w:rPr>
            </w:pPr>
            <w:r w:rsidRPr="00177BDB">
              <w:rPr>
                <w:rFonts w:cstheme="minorHAnsi"/>
                <w:sz w:val="20"/>
                <w:szCs w:val="20"/>
              </w:rPr>
              <w:t>$46,034,943</w:t>
            </w:r>
          </w:p>
        </w:tc>
        <w:tc>
          <w:tcPr>
            <w:tcW w:w="1980" w:type="dxa"/>
            <w:shd w:val="clear" w:color="auto" w:fill="auto"/>
          </w:tcPr>
          <w:p w14:paraId="78A52D00" w14:textId="48318D49" w:rsidR="00D600C6" w:rsidRPr="00177BDB" w:rsidRDefault="00D600C6" w:rsidP="00461D7C">
            <w:pPr>
              <w:spacing w:after="0" w:line="360" w:lineRule="auto"/>
              <w:jc w:val="center"/>
              <w:rPr>
                <w:rFonts w:cstheme="minorHAnsi"/>
                <w:sz w:val="20"/>
                <w:szCs w:val="20"/>
              </w:rPr>
            </w:pPr>
            <w:r w:rsidRPr="00177BDB">
              <w:rPr>
                <w:rFonts w:cstheme="minorHAnsi"/>
                <w:sz w:val="20"/>
                <w:szCs w:val="20"/>
              </w:rPr>
              <w:t>$48,112,285</w:t>
            </w:r>
          </w:p>
        </w:tc>
        <w:tc>
          <w:tcPr>
            <w:tcW w:w="1885" w:type="dxa"/>
            <w:shd w:val="clear" w:color="auto" w:fill="auto"/>
          </w:tcPr>
          <w:p w14:paraId="73BC59A6" w14:textId="3006005D" w:rsidR="00D600C6" w:rsidRPr="00177BDB" w:rsidRDefault="00D600C6" w:rsidP="00461D7C">
            <w:pPr>
              <w:spacing w:after="0" w:line="360" w:lineRule="auto"/>
              <w:jc w:val="center"/>
              <w:rPr>
                <w:rFonts w:cstheme="minorHAnsi"/>
                <w:sz w:val="20"/>
                <w:szCs w:val="20"/>
              </w:rPr>
            </w:pPr>
            <w:r w:rsidRPr="00177BDB">
              <w:rPr>
                <w:rFonts w:cstheme="minorHAnsi"/>
                <w:sz w:val="20"/>
                <w:szCs w:val="20"/>
              </w:rPr>
              <w:t>$2,077,342</w:t>
            </w:r>
          </w:p>
        </w:tc>
      </w:tr>
      <w:tr w:rsidR="00D600C6" w:rsidRPr="00177BDB" w14:paraId="7B399986" w14:textId="77777777" w:rsidTr="00397D37">
        <w:tc>
          <w:tcPr>
            <w:tcW w:w="2700" w:type="dxa"/>
            <w:shd w:val="clear" w:color="auto" w:fill="auto"/>
          </w:tcPr>
          <w:p w14:paraId="6A0755FD" w14:textId="77777777" w:rsidR="00D600C6" w:rsidRPr="00177BDB" w:rsidRDefault="00D600C6" w:rsidP="00461D7C">
            <w:pPr>
              <w:spacing w:after="0" w:line="360" w:lineRule="auto"/>
              <w:jc w:val="center"/>
              <w:rPr>
                <w:rFonts w:cstheme="minorHAnsi"/>
                <w:b/>
                <w:bCs/>
                <w:sz w:val="20"/>
                <w:szCs w:val="20"/>
              </w:rPr>
            </w:pPr>
            <w:r w:rsidRPr="00177BDB">
              <w:rPr>
                <w:rFonts w:cstheme="minorHAnsi"/>
                <w:b/>
                <w:bCs/>
                <w:sz w:val="20"/>
                <w:szCs w:val="20"/>
              </w:rPr>
              <w:t>Chapter 70 Aid</w:t>
            </w:r>
          </w:p>
        </w:tc>
        <w:tc>
          <w:tcPr>
            <w:tcW w:w="2250" w:type="dxa"/>
            <w:shd w:val="clear" w:color="auto" w:fill="auto"/>
          </w:tcPr>
          <w:p w14:paraId="367AC498" w14:textId="77777777" w:rsidR="00D600C6" w:rsidRPr="00177BDB" w:rsidRDefault="00D600C6" w:rsidP="00461D7C">
            <w:pPr>
              <w:spacing w:after="0" w:line="360" w:lineRule="auto"/>
              <w:jc w:val="center"/>
              <w:rPr>
                <w:rFonts w:cstheme="minorHAnsi"/>
                <w:sz w:val="20"/>
                <w:szCs w:val="20"/>
              </w:rPr>
            </w:pPr>
            <w:r w:rsidRPr="00177BDB">
              <w:rPr>
                <w:rFonts w:cstheme="minorHAnsi"/>
                <w:sz w:val="20"/>
                <w:szCs w:val="20"/>
              </w:rPr>
              <w:t>$186,500,509</w:t>
            </w:r>
          </w:p>
        </w:tc>
        <w:tc>
          <w:tcPr>
            <w:tcW w:w="1980" w:type="dxa"/>
            <w:shd w:val="clear" w:color="auto" w:fill="auto"/>
          </w:tcPr>
          <w:p w14:paraId="1ED4D476" w14:textId="77777777" w:rsidR="00D600C6" w:rsidRPr="00177BDB" w:rsidRDefault="00D600C6" w:rsidP="00461D7C">
            <w:pPr>
              <w:spacing w:after="0" w:line="360" w:lineRule="auto"/>
              <w:jc w:val="center"/>
              <w:rPr>
                <w:rFonts w:cstheme="minorHAnsi"/>
                <w:sz w:val="20"/>
                <w:szCs w:val="20"/>
              </w:rPr>
            </w:pPr>
            <w:r w:rsidRPr="00177BDB">
              <w:rPr>
                <w:rFonts w:cstheme="minorHAnsi"/>
                <w:sz w:val="20"/>
                <w:szCs w:val="20"/>
              </w:rPr>
              <w:t>$207,593,871</w:t>
            </w:r>
          </w:p>
        </w:tc>
        <w:tc>
          <w:tcPr>
            <w:tcW w:w="1885" w:type="dxa"/>
            <w:shd w:val="clear" w:color="auto" w:fill="auto"/>
          </w:tcPr>
          <w:p w14:paraId="65E77327" w14:textId="77777777" w:rsidR="00D600C6" w:rsidRPr="00177BDB" w:rsidRDefault="00D600C6" w:rsidP="00461D7C">
            <w:pPr>
              <w:spacing w:after="0" w:line="360" w:lineRule="auto"/>
              <w:jc w:val="center"/>
              <w:rPr>
                <w:rFonts w:cstheme="minorHAnsi"/>
                <w:sz w:val="20"/>
                <w:szCs w:val="20"/>
              </w:rPr>
            </w:pPr>
            <w:r w:rsidRPr="00177BDB">
              <w:rPr>
                <w:rFonts w:cstheme="minorHAnsi"/>
                <w:sz w:val="20"/>
                <w:szCs w:val="20"/>
              </w:rPr>
              <w:t>$21,093,362</w:t>
            </w:r>
          </w:p>
        </w:tc>
      </w:tr>
      <w:tr w:rsidR="00D600C6" w:rsidRPr="00177BDB" w14:paraId="136E4B25" w14:textId="77777777" w:rsidTr="00397D37">
        <w:tc>
          <w:tcPr>
            <w:tcW w:w="2700" w:type="dxa"/>
            <w:shd w:val="clear" w:color="auto" w:fill="auto"/>
          </w:tcPr>
          <w:p w14:paraId="6BC39B45" w14:textId="77777777" w:rsidR="00D600C6" w:rsidRPr="00177BDB" w:rsidRDefault="00D600C6" w:rsidP="00461D7C">
            <w:pPr>
              <w:spacing w:after="0" w:line="360" w:lineRule="auto"/>
              <w:jc w:val="center"/>
              <w:rPr>
                <w:rFonts w:cstheme="minorHAnsi"/>
                <w:b/>
                <w:bCs/>
                <w:sz w:val="20"/>
                <w:szCs w:val="20"/>
              </w:rPr>
            </w:pPr>
            <w:r w:rsidRPr="00177BDB">
              <w:rPr>
                <w:rFonts w:cstheme="minorHAnsi"/>
                <w:b/>
                <w:bCs/>
                <w:sz w:val="20"/>
                <w:szCs w:val="20"/>
              </w:rPr>
              <w:t>Total Net School Spending</w:t>
            </w:r>
          </w:p>
        </w:tc>
        <w:tc>
          <w:tcPr>
            <w:tcW w:w="2250" w:type="dxa"/>
            <w:shd w:val="clear" w:color="auto" w:fill="auto"/>
          </w:tcPr>
          <w:p w14:paraId="4A288DFE" w14:textId="72C264D8" w:rsidR="00D600C6" w:rsidRPr="00177BDB" w:rsidRDefault="002077A7" w:rsidP="00461D7C">
            <w:pPr>
              <w:spacing w:after="0" w:line="360" w:lineRule="auto"/>
              <w:jc w:val="center"/>
              <w:rPr>
                <w:rFonts w:cstheme="minorHAnsi"/>
                <w:sz w:val="20"/>
                <w:szCs w:val="20"/>
              </w:rPr>
            </w:pPr>
            <w:r w:rsidRPr="00177BDB">
              <w:rPr>
                <w:rFonts w:cstheme="minorHAnsi"/>
                <w:sz w:val="20"/>
                <w:szCs w:val="20"/>
              </w:rPr>
              <w:t>$</w:t>
            </w:r>
            <w:r w:rsidR="00EE31A6" w:rsidRPr="00177BDB">
              <w:rPr>
                <w:rFonts w:cstheme="minorHAnsi"/>
                <w:sz w:val="20"/>
                <w:szCs w:val="20"/>
              </w:rPr>
              <w:t>232,535,452</w:t>
            </w:r>
          </w:p>
        </w:tc>
        <w:tc>
          <w:tcPr>
            <w:tcW w:w="1980" w:type="dxa"/>
            <w:shd w:val="clear" w:color="auto" w:fill="auto"/>
          </w:tcPr>
          <w:p w14:paraId="10DC20B8" w14:textId="09CED7FC" w:rsidR="00D600C6" w:rsidRPr="00177BDB" w:rsidRDefault="00757E74" w:rsidP="00461D7C">
            <w:pPr>
              <w:spacing w:after="0" w:line="360" w:lineRule="auto"/>
              <w:jc w:val="center"/>
              <w:rPr>
                <w:rFonts w:cstheme="minorHAnsi"/>
                <w:sz w:val="20"/>
                <w:szCs w:val="20"/>
              </w:rPr>
            </w:pPr>
            <w:r w:rsidRPr="00177BDB">
              <w:rPr>
                <w:rFonts w:cstheme="minorHAnsi"/>
                <w:sz w:val="20"/>
                <w:szCs w:val="20"/>
              </w:rPr>
              <w:t>$255,706,156</w:t>
            </w:r>
          </w:p>
        </w:tc>
        <w:tc>
          <w:tcPr>
            <w:tcW w:w="1885" w:type="dxa"/>
            <w:shd w:val="clear" w:color="auto" w:fill="auto"/>
          </w:tcPr>
          <w:p w14:paraId="67DFE558" w14:textId="7289F63F" w:rsidR="00D600C6" w:rsidRPr="00177BDB" w:rsidRDefault="001228E5" w:rsidP="00461D7C">
            <w:pPr>
              <w:spacing w:after="0" w:line="360" w:lineRule="auto"/>
              <w:jc w:val="center"/>
              <w:rPr>
                <w:rFonts w:cstheme="minorHAnsi"/>
                <w:sz w:val="20"/>
                <w:szCs w:val="20"/>
              </w:rPr>
            </w:pPr>
            <w:r w:rsidRPr="00177BDB">
              <w:rPr>
                <w:rFonts w:cstheme="minorHAnsi"/>
                <w:sz w:val="20"/>
                <w:szCs w:val="20"/>
              </w:rPr>
              <w:t>$23,170,704</w:t>
            </w:r>
          </w:p>
        </w:tc>
      </w:tr>
    </w:tbl>
    <w:p w14:paraId="2AD1985A" w14:textId="65C9D927" w:rsidR="00B555F8" w:rsidRPr="00177BDB" w:rsidRDefault="00B555F8" w:rsidP="00B555F8">
      <w:pPr>
        <w:spacing w:after="0" w:line="240" w:lineRule="auto"/>
        <w:ind w:firstLine="720"/>
        <w:rPr>
          <w:rStyle w:val="apple-converted-space"/>
          <w:rFonts w:cstheme="minorHAnsi"/>
          <w:color w:val="000000"/>
          <w:sz w:val="18"/>
          <w:szCs w:val="18"/>
        </w:rPr>
      </w:pPr>
      <w:r w:rsidRPr="00177BDB">
        <w:rPr>
          <w:rFonts w:cstheme="minorHAnsi"/>
          <w:sz w:val="18"/>
          <w:szCs w:val="18"/>
        </w:rPr>
        <w:t>Source</w:t>
      </w:r>
      <w:r w:rsidR="00003041" w:rsidRPr="00177BDB">
        <w:rPr>
          <w:rFonts w:cstheme="minorHAnsi"/>
          <w:sz w:val="18"/>
          <w:szCs w:val="18"/>
        </w:rPr>
        <w:t>s</w:t>
      </w:r>
      <w:r w:rsidRPr="00177BDB">
        <w:rPr>
          <w:rFonts w:cstheme="minorHAnsi"/>
          <w:sz w:val="18"/>
          <w:szCs w:val="18"/>
        </w:rPr>
        <w:t>:</w:t>
      </w:r>
      <w:hyperlink r:id="rId68" w:history="1">
        <w:r w:rsidRPr="00177BDB">
          <w:rPr>
            <w:rStyle w:val="Hyperlink"/>
            <w:rFonts w:cstheme="minorHAnsi"/>
            <w:sz w:val="18"/>
            <w:szCs w:val="18"/>
          </w:rPr>
          <w:t>http://www.doe.mass.edu/finance/chapter70/fy2021/prelim.html</w:t>
        </w:r>
      </w:hyperlink>
      <w:r w:rsidRPr="00177BDB">
        <w:rPr>
          <w:rStyle w:val="apple-converted-space"/>
          <w:rFonts w:cstheme="minorHAnsi"/>
          <w:color w:val="000000"/>
          <w:sz w:val="18"/>
          <w:szCs w:val="18"/>
        </w:rPr>
        <w:t xml:space="preserve">  and </w:t>
      </w:r>
    </w:p>
    <w:p w14:paraId="6E2BA3E7" w14:textId="077B5014" w:rsidR="00B555F8" w:rsidRPr="00177BDB" w:rsidRDefault="00B555F8" w:rsidP="00B555F8">
      <w:pPr>
        <w:spacing w:after="0" w:line="240" w:lineRule="auto"/>
        <w:ind w:firstLine="720"/>
        <w:rPr>
          <w:rStyle w:val="Hyperlink"/>
          <w:rFonts w:cstheme="minorHAnsi"/>
          <w:sz w:val="18"/>
          <w:szCs w:val="18"/>
        </w:rPr>
      </w:pPr>
      <w:r w:rsidRPr="00177BDB">
        <w:rPr>
          <w:rStyle w:val="apple-converted-space"/>
          <w:rFonts w:cstheme="minorHAnsi"/>
          <w:color w:val="000000"/>
          <w:sz w:val="18"/>
          <w:szCs w:val="18"/>
        </w:rPr>
        <w:t> </w:t>
      </w:r>
      <w:hyperlink r:id="rId69" w:history="1">
        <w:r w:rsidRPr="00177BDB">
          <w:rPr>
            <w:rStyle w:val="Hyperlink"/>
            <w:rFonts w:cstheme="minorHAnsi"/>
            <w:sz w:val="18"/>
            <w:szCs w:val="18"/>
          </w:rPr>
          <w:t>http://www.doe.mass.edu/finance/chapter70/fy2020/chapter-20.html</w:t>
        </w:r>
      </w:hyperlink>
    </w:p>
    <w:p w14:paraId="20BBD52D" w14:textId="77777777" w:rsidR="00003041" w:rsidRPr="00B555F8" w:rsidRDefault="00003041" w:rsidP="00B555F8">
      <w:pPr>
        <w:spacing w:after="0" w:line="240" w:lineRule="auto"/>
        <w:ind w:firstLine="720"/>
        <w:rPr>
          <w:rFonts w:eastAsia="Times New Roman" w:cstheme="minorHAnsi"/>
          <w:sz w:val="20"/>
          <w:szCs w:val="20"/>
        </w:rPr>
      </w:pPr>
    </w:p>
    <w:p w14:paraId="65CF7F5A" w14:textId="715FCFC2" w:rsidR="00796FEA" w:rsidRDefault="00796FEA" w:rsidP="00796FEA">
      <w:pPr>
        <w:pStyle w:val="CommentText"/>
        <w:spacing w:line="276" w:lineRule="auto"/>
        <w:rPr>
          <w:rFonts w:ascii="Calibri" w:hAnsi="Calibri" w:cs="Calibri"/>
          <w:sz w:val="22"/>
          <w:szCs w:val="22"/>
        </w:rPr>
      </w:pPr>
      <w:r w:rsidRPr="00C04309">
        <w:rPr>
          <w:rFonts w:ascii="Calibri" w:hAnsi="Calibri" w:cs="Calibri"/>
          <w:sz w:val="22"/>
          <w:szCs w:val="22"/>
        </w:rPr>
        <w:t xml:space="preserve">Although </w:t>
      </w:r>
      <w:r w:rsidR="00D42FE5">
        <w:rPr>
          <w:rFonts w:ascii="Calibri" w:hAnsi="Calibri" w:cs="Calibri"/>
          <w:sz w:val="22"/>
          <w:szCs w:val="22"/>
        </w:rPr>
        <w:t xml:space="preserve">the </w:t>
      </w:r>
      <w:r w:rsidR="00003041">
        <w:rPr>
          <w:rFonts w:ascii="Calibri" w:hAnsi="Calibri" w:cs="Calibri"/>
          <w:sz w:val="22"/>
          <w:szCs w:val="22"/>
        </w:rPr>
        <w:t xml:space="preserve">district and the </w:t>
      </w:r>
      <w:r w:rsidRPr="00C04309">
        <w:rPr>
          <w:rFonts w:ascii="Calibri" w:hAnsi="Calibri" w:cs="Calibri"/>
          <w:sz w:val="22"/>
          <w:szCs w:val="22"/>
        </w:rPr>
        <w:t xml:space="preserve">city do not have a written agreement detailing municipal expenditures </w:t>
      </w:r>
      <w:r w:rsidR="00003041">
        <w:rPr>
          <w:rFonts w:ascii="Calibri" w:hAnsi="Calibri" w:cs="Calibri"/>
          <w:sz w:val="22"/>
          <w:szCs w:val="22"/>
        </w:rPr>
        <w:t>that are provided to the district</w:t>
      </w:r>
      <w:r w:rsidRPr="00C04309">
        <w:rPr>
          <w:rFonts w:ascii="Calibri" w:hAnsi="Calibri" w:cs="Calibri"/>
          <w:sz w:val="22"/>
          <w:szCs w:val="22"/>
        </w:rPr>
        <w:t xml:space="preserve">, they do have an accounting procedure that </w:t>
      </w:r>
      <w:r w:rsidR="00461D7C">
        <w:rPr>
          <w:rFonts w:ascii="Calibri" w:hAnsi="Calibri" w:cs="Calibri"/>
          <w:sz w:val="22"/>
          <w:szCs w:val="22"/>
        </w:rPr>
        <w:t xml:space="preserve">otherwise </w:t>
      </w:r>
      <w:r w:rsidRPr="00C04309">
        <w:rPr>
          <w:rFonts w:ascii="Calibri" w:hAnsi="Calibri" w:cs="Calibri"/>
          <w:sz w:val="22"/>
          <w:szCs w:val="22"/>
        </w:rPr>
        <w:t xml:space="preserve">appears appropriate.  </w:t>
      </w:r>
      <w:r w:rsidR="00003041">
        <w:rPr>
          <w:rFonts w:ascii="Calibri" w:hAnsi="Calibri" w:cs="Calibri"/>
          <w:sz w:val="22"/>
          <w:szCs w:val="22"/>
        </w:rPr>
        <w:t>T</w:t>
      </w:r>
      <w:r w:rsidRPr="00C04309">
        <w:rPr>
          <w:rFonts w:ascii="Calibri" w:hAnsi="Calibri" w:cs="Calibri"/>
          <w:sz w:val="22"/>
          <w:szCs w:val="22"/>
        </w:rPr>
        <w:t xml:space="preserve">he </w:t>
      </w:r>
      <w:r w:rsidR="00003041">
        <w:rPr>
          <w:rFonts w:ascii="Calibri" w:hAnsi="Calibri" w:cs="Calibri"/>
          <w:sz w:val="22"/>
          <w:szCs w:val="22"/>
        </w:rPr>
        <w:t xml:space="preserve">district and the </w:t>
      </w:r>
      <w:r w:rsidRPr="00C04309">
        <w:rPr>
          <w:rFonts w:ascii="Calibri" w:hAnsi="Calibri" w:cs="Calibri"/>
          <w:sz w:val="22"/>
          <w:szCs w:val="22"/>
        </w:rPr>
        <w:t>city use</w:t>
      </w:r>
      <w:r w:rsidR="00D42FE5">
        <w:rPr>
          <w:rFonts w:ascii="Calibri" w:hAnsi="Calibri" w:cs="Calibri"/>
          <w:sz w:val="22"/>
          <w:szCs w:val="22"/>
        </w:rPr>
        <w:t xml:space="preserve"> an interconnected</w:t>
      </w:r>
      <w:r w:rsidRPr="00C04309">
        <w:rPr>
          <w:rFonts w:ascii="Calibri" w:hAnsi="Calibri" w:cs="Calibri"/>
          <w:sz w:val="22"/>
          <w:szCs w:val="22"/>
        </w:rPr>
        <w:t xml:space="preserve"> MUNIS </w:t>
      </w:r>
      <w:r w:rsidR="009D4711">
        <w:rPr>
          <w:rFonts w:ascii="Calibri" w:hAnsi="Calibri" w:cs="Calibri"/>
          <w:sz w:val="22"/>
          <w:szCs w:val="22"/>
        </w:rPr>
        <w:t>accounting system</w:t>
      </w:r>
      <w:r w:rsidRPr="00C04309">
        <w:rPr>
          <w:rFonts w:ascii="Calibri" w:hAnsi="Calibri" w:cs="Calibri"/>
          <w:sz w:val="22"/>
          <w:szCs w:val="22"/>
        </w:rPr>
        <w:t>.</w:t>
      </w:r>
    </w:p>
    <w:p w14:paraId="06D5CA24" w14:textId="19461D94" w:rsidR="003A49D9" w:rsidRPr="00177F96" w:rsidRDefault="003A49D9" w:rsidP="00796FEA">
      <w:pPr>
        <w:pStyle w:val="CommentText"/>
        <w:spacing w:line="276" w:lineRule="auto"/>
        <w:rPr>
          <w:rFonts w:ascii="Calibri" w:hAnsi="Calibri" w:cs="Calibri"/>
          <w:i/>
          <w:iCs/>
          <w:sz w:val="22"/>
          <w:szCs w:val="22"/>
        </w:rPr>
      </w:pPr>
      <w:r w:rsidRPr="00177F96">
        <w:rPr>
          <w:rFonts w:ascii="Calibri" w:hAnsi="Calibri" w:cs="Calibri"/>
          <w:i/>
          <w:iCs/>
          <w:sz w:val="22"/>
          <w:szCs w:val="22"/>
        </w:rPr>
        <w:t>Capital Planning and Facilit</w:t>
      </w:r>
      <w:r w:rsidR="002E5B4C">
        <w:rPr>
          <w:rFonts w:ascii="Calibri" w:hAnsi="Calibri" w:cs="Calibri"/>
          <w:i/>
          <w:iCs/>
          <w:sz w:val="22"/>
          <w:szCs w:val="22"/>
        </w:rPr>
        <w:t>y</w:t>
      </w:r>
      <w:r w:rsidRPr="00177F96">
        <w:rPr>
          <w:rFonts w:ascii="Calibri" w:hAnsi="Calibri" w:cs="Calibri"/>
          <w:i/>
          <w:iCs/>
          <w:sz w:val="22"/>
          <w:szCs w:val="22"/>
        </w:rPr>
        <w:t xml:space="preserve"> Maintenance</w:t>
      </w:r>
    </w:p>
    <w:p w14:paraId="64559EFE" w14:textId="26B3476E" w:rsidR="00796FEA" w:rsidRPr="004D58F8" w:rsidRDefault="00796FEA" w:rsidP="00796FEA">
      <w:pPr>
        <w:tabs>
          <w:tab w:val="left" w:pos="360"/>
          <w:tab w:val="left" w:pos="720"/>
          <w:tab w:val="left" w:pos="1080"/>
          <w:tab w:val="left" w:pos="1440"/>
          <w:tab w:val="left" w:pos="1800"/>
          <w:tab w:val="left" w:pos="2160"/>
        </w:tabs>
        <w:rPr>
          <w:rFonts w:cstheme="minorHAnsi"/>
        </w:rPr>
      </w:pPr>
      <w:r w:rsidRPr="00002999">
        <w:rPr>
          <w:rFonts w:ascii="Calibri" w:hAnsi="Calibri" w:cs="Calibri"/>
        </w:rPr>
        <w:t xml:space="preserve">The district has </w:t>
      </w:r>
      <w:r w:rsidR="00D42FE5">
        <w:rPr>
          <w:rFonts w:ascii="Calibri" w:hAnsi="Calibri" w:cs="Calibri"/>
        </w:rPr>
        <w:t xml:space="preserve">21 </w:t>
      </w:r>
      <w:r w:rsidRPr="00002999">
        <w:rPr>
          <w:rFonts w:ascii="Calibri" w:hAnsi="Calibri" w:cs="Calibri"/>
        </w:rPr>
        <w:t xml:space="preserve">schools </w:t>
      </w:r>
      <w:r w:rsidR="002E5B4C">
        <w:rPr>
          <w:rFonts w:ascii="Calibri" w:hAnsi="Calibri" w:cs="Calibri"/>
        </w:rPr>
        <w:t>serving students in pre-kindergarten through grade</w:t>
      </w:r>
      <w:r w:rsidR="00D42FE5">
        <w:rPr>
          <w:rFonts w:ascii="Calibri" w:hAnsi="Calibri" w:cs="Calibri"/>
        </w:rPr>
        <w:t xml:space="preserve"> </w:t>
      </w:r>
      <w:r w:rsidRPr="00002999">
        <w:rPr>
          <w:rFonts w:ascii="Calibri" w:hAnsi="Calibri" w:cs="Calibri"/>
        </w:rPr>
        <w:t>12</w:t>
      </w:r>
      <w:r w:rsidRPr="004F0F48">
        <w:rPr>
          <w:rFonts w:cstheme="minorHAnsi"/>
        </w:rPr>
        <w:t>. The</w:t>
      </w:r>
      <w:r>
        <w:rPr>
          <w:rFonts w:cstheme="minorHAnsi"/>
        </w:rPr>
        <w:t xml:space="preserve"> review team and teachers noted that </w:t>
      </w:r>
      <w:r w:rsidR="002E5B4C">
        <w:rPr>
          <w:rFonts w:cstheme="minorHAnsi"/>
        </w:rPr>
        <w:t xml:space="preserve">some schools were well maintained but </w:t>
      </w:r>
      <w:r>
        <w:rPr>
          <w:rFonts w:cstheme="minorHAnsi"/>
        </w:rPr>
        <w:t xml:space="preserve">there were maintenance and cleanliness issues in many schools. </w:t>
      </w:r>
    </w:p>
    <w:bookmarkEnd w:id="36"/>
    <w:p w14:paraId="43C15FC6" w14:textId="57C01759" w:rsidR="00796FEA" w:rsidRPr="00484242" w:rsidRDefault="00796FEA" w:rsidP="00796FEA">
      <w:pPr>
        <w:tabs>
          <w:tab w:val="left" w:pos="270"/>
        </w:tabs>
        <w:autoSpaceDE w:val="0"/>
        <w:autoSpaceDN w:val="0"/>
        <w:adjustRightInd w:val="0"/>
      </w:pPr>
    </w:p>
    <w:p w14:paraId="6C83FF2D" w14:textId="6F5BCCF8" w:rsidR="00796FEA" w:rsidRPr="00C66B41" w:rsidRDefault="00796FEA" w:rsidP="00796FEA">
      <w:pPr>
        <w:tabs>
          <w:tab w:val="left" w:pos="360"/>
          <w:tab w:val="left" w:pos="720"/>
          <w:tab w:val="left" w:pos="1080"/>
          <w:tab w:val="left" w:pos="1440"/>
          <w:tab w:val="left" w:pos="1800"/>
          <w:tab w:val="left" w:pos="2160"/>
        </w:tabs>
        <w:rPr>
          <w:b/>
          <w:i/>
          <w:iCs/>
          <w:sz w:val="28"/>
          <w:szCs w:val="28"/>
        </w:rPr>
      </w:pPr>
      <w:r w:rsidRPr="00C66B41">
        <w:rPr>
          <w:b/>
          <w:i/>
          <w:iCs/>
          <w:sz w:val="28"/>
          <w:szCs w:val="28"/>
        </w:rPr>
        <w:t xml:space="preserve">Strength Finding </w:t>
      </w:r>
    </w:p>
    <w:p w14:paraId="1EE14FCB" w14:textId="6489AC5C" w:rsidR="00796FEA" w:rsidRPr="00D34770" w:rsidRDefault="00796FEA" w:rsidP="00796FEA">
      <w:pPr>
        <w:tabs>
          <w:tab w:val="left" w:pos="360"/>
          <w:tab w:val="left" w:pos="720"/>
          <w:tab w:val="left" w:pos="1080"/>
          <w:tab w:val="left" w:pos="1440"/>
          <w:tab w:val="left" w:pos="1800"/>
          <w:tab w:val="left" w:pos="2160"/>
        </w:tabs>
        <w:ind w:left="360" w:hanging="360"/>
        <w:rPr>
          <w:b/>
          <w:i/>
        </w:rPr>
      </w:pPr>
      <w:r w:rsidRPr="00C66B41">
        <w:rPr>
          <w:b/>
        </w:rPr>
        <w:t xml:space="preserve">1. </w:t>
      </w:r>
      <w:r w:rsidRPr="00C66B41">
        <w:rPr>
          <w:b/>
        </w:rPr>
        <w:tab/>
        <w:t>The district has</w:t>
      </w:r>
      <w:r w:rsidR="00A37C7E">
        <w:rPr>
          <w:b/>
        </w:rPr>
        <w:t xml:space="preserve"> constructed some new schools to</w:t>
      </w:r>
      <w:r w:rsidRPr="00C66B41">
        <w:rPr>
          <w:b/>
        </w:rPr>
        <w:t xml:space="preserve"> replace older buildings, has renovated others, and has a long-term plan designed to make certain that</w:t>
      </w:r>
      <w:r w:rsidR="00A12002">
        <w:rPr>
          <w:b/>
        </w:rPr>
        <w:t xml:space="preserve"> school</w:t>
      </w:r>
      <w:r w:rsidRPr="00C66B41">
        <w:rPr>
          <w:b/>
        </w:rPr>
        <w:t xml:space="preserve"> facilities are conducive to </w:t>
      </w:r>
      <w:r w:rsidR="00D64500">
        <w:rPr>
          <w:b/>
        </w:rPr>
        <w:t>learning and</w:t>
      </w:r>
      <w:r w:rsidR="00DB12BE">
        <w:rPr>
          <w:b/>
        </w:rPr>
        <w:t xml:space="preserve"> suited to</w:t>
      </w:r>
      <w:r w:rsidR="00D64500">
        <w:rPr>
          <w:b/>
        </w:rPr>
        <w:t xml:space="preserve"> </w:t>
      </w:r>
      <w:r w:rsidRPr="00C66B41">
        <w:rPr>
          <w:b/>
        </w:rPr>
        <w:t>educational purposes.</w:t>
      </w:r>
    </w:p>
    <w:p w14:paraId="44BEEEB2" w14:textId="4E9C6FC2" w:rsidR="00796FEA" w:rsidRPr="00066BAA" w:rsidRDefault="00066BAA" w:rsidP="00066BAA">
      <w:pPr>
        <w:tabs>
          <w:tab w:val="left" w:pos="360"/>
          <w:tab w:val="left" w:pos="720"/>
          <w:tab w:val="left" w:pos="1080"/>
          <w:tab w:val="left" w:pos="1440"/>
          <w:tab w:val="left" w:pos="1800"/>
          <w:tab w:val="left" w:pos="2160"/>
        </w:tabs>
        <w:ind w:left="720" w:hanging="360"/>
        <w:rPr>
          <w:b/>
          <w:i/>
        </w:rPr>
      </w:pPr>
      <w:r w:rsidRPr="00066BAA">
        <w:rPr>
          <w:b/>
          <w:bCs/>
        </w:rPr>
        <w:t>A.</w:t>
      </w:r>
      <w:r>
        <w:t xml:space="preserve">    </w:t>
      </w:r>
      <w:r w:rsidR="00796FEA">
        <w:t>Since 1998 the district has constructed new buildings and closed or renovated older buildings.</w:t>
      </w:r>
    </w:p>
    <w:p w14:paraId="51348B27" w14:textId="2F74376E" w:rsidR="00A023E5" w:rsidRDefault="00A023E5" w:rsidP="00A023E5">
      <w:pPr>
        <w:tabs>
          <w:tab w:val="left" w:pos="360"/>
          <w:tab w:val="left" w:pos="720"/>
          <w:tab w:val="left" w:pos="1080"/>
          <w:tab w:val="left" w:pos="1440"/>
          <w:tab w:val="left" w:pos="1800"/>
          <w:tab w:val="left" w:pos="2160"/>
        </w:tabs>
        <w:ind w:left="1080" w:hanging="360"/>
        <w:rPr>
          <w:b/>
          <w:i/>
        </w:rPr>
      </w:pPr>
      <w:r>
        <w:t xml:space="preserve">1.   </w:t>
      </w:r>
      <w:r w:rsidR="00796FEA">
        <w:t xml:space="preserve">From 1998 to 2009 Brockton built </w:t>
      </w:r>
      <w:r w:rsidR="00AF2A32">
        <w:t>five</w:t>
      </w:r>
      <w:r w:rsidR="00796FEA">
        <w:t xml:space="preserve"> new schools, while closing </w:t>
      </w:r>
      <w:r w:rsidR="00AF2A32">
        <w:t>six</w:t>
      </w:r>
      <w:r w:rsidR="00796FEA">
        <w:t xml:space="preserve"> nineteenth century buildings</w:t>
      </w:r>
      <w:r w:rsidR="00796FEA" w:rsidRPr="0023504E">
        <w:t xml:space="preserve">. </w:t>
      </w:r>
      <w:r w:rsidR="00796FEA">
        <w:t xml:space="preserve">In addition, </w:t>
      </w:r>
      <w:r w:rsidR="00AF2A32">
        <w:t>three</w:t>
      </w:r>
      <w:r w:rsidR="00796FEA">
        <w:t xml:space="preserve"> schools had major renovation projects.</w:t>
      </w:r>
    </w:p>
    <w:p w14:paraId="35CAA6B9" w14:textId="187F4AA9" w:rsidR="00A023E5" w:rsidRDefault="00A023E5" w:rsidP="00A023E5">
      <w:pPr>
        <w:tabs>
          <w:tab w:val="left" w:pos="360"/>
          <w:tab w:val="left" w:pos="720"/>
          <w:tab w:val="left" w:pos="1080"/>
          <w:tab w:val="left" w:pos="1440"/>
          <w:tab w:val="left" w:pos="1800"/>
          <w:tab w:val="left" w:pos="2160"/>
        </w:tabs>
        <w:ind w:left="1080" w:hanging="360"/>
        <w:rPr>
          <w:b/>
          <w:i/>
        </w:rPr>
      </w:pPr>
      <w:r>
        <w:rPr>
          <w:bCs/>
          <w:iCs/>
        </w:rPr>
        <w:t>2.</w:t>
      </w:r>
      <w:r>
        <w:rPr>
          <w:bCs/>
          <w:iCs/>
        </w:rPr>
        <w:tab/>
      </w:r>
      <w:r w:rsidR="00796FEA">
        <w:t xml:space="preserve">From 2010 to </w:t>
      </w:r>
      <w:r w:rsidR="009B4028">
        <w:t xml:space="preserve">the </w:t>
      </w:r>
      <w:r w:rsidR="000A1A29">
        <w:t>2019-2020</w:t>
      </w:r>
      <w:r w:rsidR="002E5B4C">
        <w:t xml:space="preserve"> school year</w:t>
      </w:r>
      <w:r w:rsidR="00796FEA">
        <w:t xml:space="preserve"> Brockton completed over $12 million in MSBA funded accelerated repairs on </w:t>
      </w:r>
      <w:r w:rsidR="002E5B4C">
        <w:t xml:space="preserve">4 </w:t>
      </w:r>
      <w:r w:rsidR="00796FEA">
        <w:t xml:space="preserve">buildings and over $30 million in green school repairs on another </w:t>
      </w:r>
      <w:r w:rsidR="002E5B4C">
        <w:t xml:space="preserve">8 </w:t>
      </w:r>
      <w:r w:rsidR="00796FEA">
        <w:t>buildings.</w:t>
      </w:r>
    </w:p>
    <w:p w14:paraId="1865EBD8" w14:textId="665FE4BF" w:rsidR="00796FEA" w:rsidRPr="00A023E5" w:rsidRDefault="00A023E5" w:rsidP="00A023E5">
      <w:pPr>
        <w:tabs>
          <w:tab w:val="left" w:pos="360"/>
          <w:tab w:val="left" w:pos="720"/>
          <w:tab w:val="left" w:pos="1080"/>
          <w:tab w:val="left" w:pos="1440"/>
          <w:tab w:val="left" w:pos="1800"/>
          <w:tab w:val="left" w:pos="2160"/>
        </w:tabs>
        <w:ind w:left="1080" w:hanging="360"/>
        <w:rPr>
          <w:b/>
          <w:i/>
        </w:rPr>
      </w:pPr>
      <w:r>
        <w:rPr>
          <w:bCs/>
          <w:iCs/>
        </w:rPr>
        <w:t>3.</w:t>
      </w:r>
      <w:r>
        <w:rPr>
          <w:bCs/>
          <w:iCs/>
        </w:rPr>
        <w:tab/>
      </w:r>
      <w:r w:rsidR="002E5B4C">
        <w:t>Between 1998 and 2020</w:t>
      </w:r>
      <w:r w:rsidR="00796FEA">
        <w:t xml:space="preserve"> </w:t>
      </w:r>
      <w:r w:rsidR="002E5B4C">
        <w:t xml:space="preserve">all </w:t>
      </w:r>
      <w:r w:rsidR="004D403D">
        <w:t xml:space="preserve">district </w:t>
      </w:r>
      <w:r w:rsidR="00796FEA">
        <w:t>building</w:t>
      </w:r>
      <w:r w:rsidR="002E5B4C">
        <w:t>s</w:t>
      </w:r>
      <w:r w:rsidR="00796FEA">
        <w:t xml:space="preserve">, except </w:t>
      </w:r>
      <w:r w:rsidR="000A1A29">
        <w:t>three</w:t>
      </w:r>
      <w:r w:rsidR="00796FEA">
        <w:t xml:space="preserve">, </w:t>
      </w:r>
      <w:r w:rsidR="002E5B4C">
        <w:t xml:space="preserve">are </w:t>
      </w:r>
      <w:r w:rsidR="000A1A29">
        <w:t xml:space="preserve">either </w:t>
      </w:r>
      <w:r w:rsidR="00796FEA">
        <w:t xml:space="preserve">new or </w:t>
      </w:r>
      <w:r w:rsidR="002E5B4C">
        <w:t xml:space="preserve">have </w:t>
      </w:r>
      <w:r w:rsidR="00796FEA">
        <w:t xml:space="preserve">had major repairs or renovations. </w:t>
      </w:r>
      <w:r w:rsidR="00385CCE">
        <w:t>A</w:t>
      </w:r>
      <w:r w:rsidR="002E5B4C">
        <w:t>t the time of the onsite review</w:t>
      </w:r>
      <w:r w:rsidR="00796FEA">
        <w:t xml:space="preserve">, the Huntington School </w:t>
      </w:r>
      <w:r w:rsidR="00385CCE">
        <w:t xml:space="preserve">was </w:t>
      </w:r>
      <w:r w:rsidR="00796FEA">
        <w:t>been closed as a K-5 elementary</w:t>
      </w:r>
      <w:r w:rsidR="006C6D6C">
        <w:t xml:space="preserve"> (although it is still used for an alternative program)</w:t>
      </w:r>
      <w:r w:rsidR="00796FEA">
        <w:t>,</w:t>
      </w:r>
      <w:r w:rsidR="004651C8">
        <w:t xml:space="preserve"> </w:t>
      </w:r>
      <w:r w:rsidR="00E11027">
        <w:t xml:space="preserve">and </w:t>
      </w:r>
      <w:r w:rsidR="00E26CFE">
        <w:t xml:space="preserve">Frederick Douglass Academy and Champion High School, located at </w:t>
      </w:r>
      <w:r w:rsidR="00796FEA">
        <w:t xml:space="preserve">the Keith Center </w:t>
      </w:r>
      <w:r w:rsidR="00E26CFE">
        <w:t xml:space="preserve">in Brockton, </w:t>
      </w:r>
      <w:r w:rsidR="00385CCE">
        <w:t xml:space="preserve">were </w:t>
      </w:r>
      <w:r w:rsidR="00796FEA">
        <w:t>scheduled to move to a newly renovated space in 2022</w:t>
      </w:r>
      <w:r w:rsidR="00E11027">
        <w:t>. T</w:t>
      </w:r>
      <w:r w:rsidR="004651C8">
        <w:t>he</w:t>
      </w:r>
      <w:r w:rsidR="004D403D">
        <w:t xml:space="preserve"> district</w:t>
      </w:r>
      <w:r w:rsidR="004651C8">
        <w:t xml:space="preserve"> </w:t>
      </w:r>
      <w:r w:rsidR="00E67457">
        <w:t>plans to do</w:t>
      </w:r>
      <w:r w:rsidR="004651C8">
        <w:t xml:space="preserve"> a feasibility study </w:t>
      </w:r>
      <w:r w:rsidR="002E5B4C">
        <w:t>in 2020-2021</w:t>
      </w:r>
      <w:r w:rsidR="004651C8">
        <w:t xml:space="preserve"> to prepare for major renovations to the high school</w:t>
      </w:r>
      <w:r w:rsidR="00796FEA">
        <w:t>.</w:t>
      </w:r>
    </w:p>
    <w:p w14:paraId="19156E53" w14:textId="49BB93FF" w:rsidR="00796FEA" w:rsidRDefault="00AA058F" w:rsidP="00AA058F">
      <w:pPr>
        <w:tabs>
          <w:tab w:val="left" w:pos="0"/>
          <w:tab w:val="left" w:pos="360"/>
          <w:tab w:val="left" w:pos="1080"/>
          <w:tab w:val="left" w:pos="1800"/>
          <w:tab w:val="left" w:pos="2160"/>
        </w:tabs>
        <w:ind w:left="720" w:hanging="360"/>
      </w:pPr>
      <w:r w:rsidRPr="00AA058F">
        <w:rPr>
          <w:b/>
          <w:bCs/>
        </w:rPr>
        <w:t>B.</w:t>
      </w:r>
      <w:r>
        <w:t xml:space="preserve">    </w:t>
      </w:r>
      <w:r w:rsidR="00796FEA">
        <w:t xml:space="preserve">The </w:t>
      </w:r>
      <w:r w:rsidR="002E5B4C">
        <w:t xml:space="preserve">district and the </w:t>
      </w:r>
      <w:r w:rsidR="00796FEA">
        <w:t xml:space="preserve">city have a long-term capital plan and budget </w:t>
      </w:r>
      <w:r w:rsidR="00523057">
        <w:t xml:space="preserve">for </w:t>
      </w:r>
      <w:r w:rsidR="00796FEA">
        <w:t>building</w:t>
      </w:r>
      <w:r w:rsidR="00523057">
        <w:t xml:space="preserve"> maintenance and repair</w:t>
      </w:r>
      <w:r w:rsidR="00796FEA">
        <w:t>.</w:t>
      </w:r>
    </w:p>
    <w:p w14:paraId="4828253D" w14:textId="6E4F46FA" w:rsidR="00AA058F" w:rsidRDefault="00796FEA" w:rsidP="00C27E27">
      <w:pPr>
        <w:pStyle w:val="ListParagraph"/>
        <w:numPr>
          <w:ilvl w:val="0"/>
          <w:numId w:val="70"/>
        </w:numPr>
        <w:tabs>
          <w:tab w:val="left" w:pos="0"/>
          <w:tab w:val="left" w:pos="360"/>
          <w:tab w:val="left" w:pos="1080"/>
          <w:tab w:val="left" w:pos="1800"/>
          <w:tab w:val="left" w:pos="2160"/>
        </w:tabs>
        <w:ind w:left="1080"/>
      </w:pPr>
      <w:r>
        <w:lastRenderedPageBreak/>
        <w:t xml:space="preserve">In 2014 the Brockton </w:t>
      </w:r>
      <w:r w:rsidR="00840F72">
        <w:t>P</w:t>
      </w:r>
      <w:r>
        <w:t>ublic Schools strategic plan called for a short-term and</w:t>
      </w:r>
      <w:r w:rsidR="0017119D">
        <w:t xml:space="preserve"> a </w:t>
      </w:r>
      <w:r>
        <w:t>long-term plan to address building maintenance and refurbishing. In 2017 Brockton’s mayor and</w:t>
      </w:r>
      <w:r w:rsidR="000B3ED7">
        <w:t xml:space="preserve"> the</w:t>
      </w:r>
      <w:r>
        <w:t xml:space="preserve"> </w:t>
      </w:r>
      <w:r w:rsidR="00AD3291">
        <w:t xml:space="preserve">district </w:t>
      </w:r>
      <w:r>
        <w:t xml:space="preserve">superintendent separately issued reports calling for a study of municipal buildings and schools. These reports led to the hiring of </w:t>
      </w:r>
      <w:r w:rsidR="00AD3291">
        <w:t xml:space="preserve">an </w:t>
      </w:r>
      <w:r>
        <w:t>architectural firm to conduct a facilities study.</w:t>
      </w:r>
    </w:p>
    <w:p w14:paraId="1ACDCD99" w14:textId="77777777" w:rsidR="00AA058F" w:rsidRDefault="00AA058F" w:rsidP="00AA058F">
      <w:pPr>
        <w:pStyle w:val="ListParagraph"/>
        <w:tabs>
          <w:tab w:val="left" w:pos="0"/>
          <w:tab w:val="left" w:pos="360"/>
          <w:tab w:val="left" w:pos="1080"/>
          <w:tab w:val="left" w:pos="1800"/>
          <w:tab w:val="left" w:pos="2160"/>
        </w:tabs>
        <w:ind w:left="1080"/>
      </w:pPr>
    </w:p>
    <w:p w14:paraId="200ED925" w14:textId="5224E089" w:rsidR="00CE677A" w:rsidRDefault="00796FEA" w:rsidP="00C27E27">
      <w:pPr>
        <w:pStyle w:val="ListParagraph"/>
        <w:numPr>
          <w:ilvl w:val="0"/>
          <w:numId w:val="70"/>
        </w:numPr>
        <w:tabs>
          <w:tab w:val="left" w:pos="0"/>
          <w:tab w:val="left" w:pos="360"/>
          <w:tab w:val="left" w:pos="1080"/>
          <w:tab w:val="left" w:pos="1800"/>
          <w:tab w:val="left" w:pos="2160"/>
        </w:tabs>
        <w:ind w:left="1080"/>
      </w:pPr>
      <w:r>
        <w:t xml:space="preserve">In December 2018 </w:t>
      </w:r>
      <w:r w:rsidR="0017119D">
        <w:t xml:space="preserve">the architectural firm </w:t>
      </w:r>
      <w:r>
        <w:t xml:space="preserve">presented a Municipal and School Facilities Study and Master Plan. </w:t>
      </w:r>
      <w:r w:rsidRPr="004104AA">
        <w:t xml:space="preserve">The school assessment included </w:t>
      </w:r>
      <w:r w:rsidR="00836CA4">
        <w:t xml:space="preserve">studies of Brockton’s </w:t>
      </w:r>
      <w:r w:rsidRPr="004104AA">
        <w:t>demographic</w:t>
      </w:r>
      <w:r w:rsidR="00836CA4">
        <w:t xml:space="preserve">s, enrollment projections, and </w:t>
      </w:r>
      <w:r w:rsidR="00D01797">
        <w:t>a survey of e</w:t>
      </w:r>
      <w:r w:rsidRPr="004104AA">
        <w:t xml:space="preserve">xisting school facilities. </w:t>
      </w:r>
    </w:p>
    <w:p w14:paraId="3417B409" w14:textId="77777777" w:rsidR="00CE677A" w:rsidRDefault="00CE677A" w:rsidP="00CE677A">
      <w:pPr>
        <w:pStyle w:val="ListParagraph"/>
        <w:tabs>
          <w:tab w:val="left" w:pos="0"/>
          <w:tab w:val="left" w:pos="360"/>
          <w:tab w:val="left" w:pos="1080"/>
          <w:tab w:val="left" w:pos="1800"/>
          <w:tab w:val="left" w:pos="2160"/>
        </w:tabs>
        <w:ind w:left="1080"/>
      </w:pPr>
    </w:p>
    <w:p w14:paraId="55F1634A" w14:textId="65B414F9" w:rsidR="00AA058F" w:rsidRDefault="00CE677A" w:rsidP="00A45021">
      <w:pPr>
        <w:pStyle w:val="ListParagraph"/>
        <w:tabs>
          <w:tab w:val="left" w:pos="0"/>
          <w:tab w:val="left" w:pos="360"/>
          <w:tab w:val="left" w:pos="1080"/>
          <w:tab w:val="left" w:pos="1800"/>
          <w:tab w:val="left" w:pos="2160"/>
        </w:tabs>
        <w:ind w:left="1440" w:hanging="360"/>
      </w:pPr>
      <w:r>
        <w:t xml:space="preserve">a.    </w:t>
      </w:r>
      <w:r w:rsidR="00796FEA" w:rsidRPr="009E6190">
        <w:t xml:space="preserve">The school facilities survey </w:t>
      </w:r>
      <w:r w:rsidR="00ED5317">
        <w:t>evaluated</w:t>
      </w:r>
      <w:r>
        <w:t xml:space="preserve"> the district’s</w:t>
      </w:r>
      <w:r w:rsidR="00796FEA" w:rsidRPr="009E6190">
        <w:t xml:space="preserve"> 24 </w:t>
      </w:r>
      <w:r>
        <w:t xml:space="preserve">school </w:t>
      </w:r>
      <w:r w:rsidR="00796FEA" w:rsidRPr="009E6190">
        <w:t>buildings</w:t>
      </w:r>
      <w:r w:rsidR="00A45021">
        <w:t>, providing</w:t>
      </w:r>
      <w:r>
        <w:t xml:space="preserve"> </w:t>
      </w:r>
      <w:r w:rsidR="00796FEA">
        <w:t>a</w:t>
      </w:r>
      <w:r w:rsidR="00AA35D3">
        <w:t xml:space="preserve">n overview of </w:t>
      </w:r>
      <w:r w:rsidR="00ED7028">
        <w:t xml:space="preserve">the general condition of </w:t>
      </w:r>
      <w:r w:rsidR="00872AF1">
        <w:t>each</w:t>
      </w:r>
      <w:r w:rsidR="00ED7028">
        <w:t xml:space="preserve"> building using </w:t>
      </w:r>
      <w:r w:rsidR="003B2803">
        <w:t>common</w:t>
      </w:r>
      <w:r w:rsidR="00872AF1">
        <w:t xml:space="preserve"> statistics, </w:t>
      </w:r>
      <w:r w:rsidR="00ED5317">
        <w:t>findings</w:t>
      </w:r>
      <w:r w:rsidR="00FC4619">
        <w:t xml:space="preserve"> of needs</w:t>
      </w:r>
      <w:r w:rsidR="00ED5317">
        <w:t xml:space="preserve">, and a </w:t>
      </w:r>
      <w:r w:rsidR="00796FEA" w:rsidRPr="008232A7">
        <w:t xml:space="preserve">facility priority chart </w:t>
      </w:r>
      <w:r w:rsidR="00796FEA">
        <w:t>assessing</w:t>
      </w:r>
      <w:r w:rsidR="00796FEA" w:rsidRPr="008232A7">
        <w:t xml:space="preserve"> 37 building features</w:t>
      </w:r>
      <w:r w:rsidR="00FC4619">
        <w:t>, ranking them</w:t>
      </w:r>
      <w:r w:rsidR="00796FEA" w:rsidRPr="008232A7">
        <w:t xml:space="preserve"> from 4 (good) to 1 (poor).</w:t>
      </w:r>
    </w:p>
    <w:p w14:paraId="11E135C3" w14:textId="77777777" w:rsidR="00AA058F" w:rsidRDefault="00AA058F" w:rsidP="00AA058F">
      <w:pPr>
        <w:pStyle w:val="ListParagraph"/>
        <w:tabs>
          <w:tab w:val="left" w:pos="0"/>
          <w:tab w:val="left" w:pos="360"/>
          <w:tab w:val="left" w:pos="1080"/>
          <w:tab w:val="left" w:pos="1800"/>
          <w:tab w:val="left" w:pos="2160"/>
        </w:tabs>
        <w:ind w:left="1080"/>
      </w:pPr>
    </w:p>
    <w:p w14:paraId="0FDC893C" w14:textId="7262C4CD" w:rsidR="00796FEA" w:rsidRDefault="00796FEA" w:rsidP="00C27E27">
      <w:pPr>
        <w:pStyle w:val="ListParagraph"/>
        <w:numPr>
          <w:ilvl w:val="0"/>
          <w:numId w:val="70"/>
        </w:numPr>
        <w:tabs>
          <w:tab w:val="left" w:pos="0"/>
          <w:tab w:val="left" w:pos="360"/>
          <w:tab w:val="left" w:pos="1080"/>
          <w:tab w:val="left" w:pos="1800"/>
          <w:tab w:val="left" w:pos="2160"/>
        </w:tabs>
        <w:ind w:left="1080"/>
      </w:pPr>
      <w:r>
        <w:t xml:space="preserve">Beginning in the summer of 2019 the </w:t>
      </w:r>
      <w:r w:rsidR="0017119D">
        <w:t>district</w:t>
      </w:r>
      <w:r>
        <w:t xml:space="preserve"> </w:t>
      </w:r>
      <w:r w:rsidR="00B152B8">
        <w:t xml:space="preserve">and the city </w:t>
      </w:r>
      <w:r>
        <w:t xml:space="preserve">created a </w:t>
      </w:r>
      <w:r w:rsidR="00FC4619">
        <w:t>six</w:t>
      </w:r>
      <w:r>
        <w:t xml:space="preserve">-year capital plan and budget based on the </w:t>
      </w:r>
      <w:r w:rsidR="0017119D">
        <w:t>Municipal and School Facilities Study and Master Plan</w:t>
      </w:r>
      <w:r>
        <w:t>.</w:t>
      </w:r>
    </w:p>
    <w:p w14:paraId="5B5B67F8" w14:textId="77777777" w:rsidR="00AA058F" w:rsidRDefault="00AA058F" w:rsidP="00AA058F">
      <w:pPr>
        <w:pStyle w:val="ListParagraph"/>
        <w:tabs>
          <w:tab w:val="left" w:pos="0"/>
          <w:tab w:val="left" w:pos="360"/>
          <w:tab w:val="left" w:pos="1080"/>
          <w:tab w:val="left" w:pos="1800"/>
          <w:tab w:val="left" w:pos="2160"/>
        </w:tabs>
        <w:ind w:left="1080"/>
      </w:pPr>
    </w:p>
    <w:p w14:paraId="6294C352" w14:textId="6BC6CF8B" w:rsidR="00AA058F" w:rsidRDefault="00AA058F" w:rsidP="00AA058F">
      <w:pPr>
        <w:pStyle w:val="ListParagraph"/>
        <w:tabs>
          <w:tab w:val="left" w:pos="0"/>
          <w:tab w:val="left" w:pos="360"/>
          <w:tab w:val="left" w:pos="720"/>
          <w:tab w:val="left" w:pos="1080"/>
          <w:tab w:val="left" w:pos="1440"/>
          <w:tab w:val="left" w:pos="1800"/>
          <w:tab w:val="left" w:pos="2160"/>
        </w:tabs>
        <w:ind w:left="1440" w:hanging="360"/>
        <w:contextualSpacing w:val="0"/>
      </w:pPr>
      <w:r>
        <w:t>a.</w:t>
      </w:r>
      <w:r>
        <w:tab/>
      </w:r>
      <w:r w:rsidR="00796FEA">
        <w:t xml:space="preserve">The </w:t>
      </w:r>
      <w:r w:rsidR="0017119D">
        <w:t xml:space="preserve">capital </w:t>
      </w:r>
      <w:r w:rsidR="00796FEA">
        <w:t>plan includes upgrades to all buildings</w:t>
      </w:r>
      <w:r w:rsidR="0017119D">
        <w:t>,</w:t>
      </w:r>
      <w:r w:rsidR="00796FEA">
        <w:t xml:space="preserve"> including accessibility, </w:t>
      </w:r>
      <w:r>
        <w:t>HVAC</w:t>
      </w:r>
      <w:r w:rsidR="00796FEA">
        <w:t>,</w:t>
      </w:r>
      <w:r w:rsidR="0017119D">
        <w:rPr>
          <w:rStyle w:val="FootnoteReference"/>
        </w:rPr>
        <w:footnoteReference w:id="45"/>
      </w:r>
      <w:r w:rsidR="00796FEA">
        <w:t xml:space="preserve"> roofs, </w:t>
      </w:r>
      <w:r w:rsidR="0017119D">
        <w:t xml:space="preserve">and </w:t>
      </w:r>
      <w:r w:rsidR="00796FEA">
        <w:t>technology.</w:t>
      </w:r>
    </w:p>
    <w:p w14:paraId="25A81752" w14:textId="78A347A2" w:rsidR="00796FEA" w:rsidRDefault="00AA058F" w:rsidP="00AA058F">
      <w:pPr>
        <w:pStyle w:val="ListParagraph"/>
        <w:tabs>
          <w:tab w:val="left" w:pos="0"/>
          <w:tab w:val="left" w:pos="360"/>
          <w:tab w:val="left" w:pos="720"/>
          <w:tab w:val="left" w:pos="1080"/>
          <w:tab w:val="left" w:pos="1440"/>
          <w:tab w:val="left" w:pos="1800"/>
          <w:tab w:val="left" w:pos="2160"/>
        </w:tabs>
        <w:ind w:left="1440" w:hanging="360"/>
        <w:contextualSpacing w:val="0"/>
      </w:pPr>
      <w:r>
        <w:t>b.</w:t>
      </w:r>
      <w:r>
        <w:tab/>
      </w:r>
      <w:r w:rsidR="00796FEA">
        <w:t xml:space="preserve">The plan also specifically calls for the renovation of Brockton High School and North Middle School and </w:t>
      </w:r>
      <w:r w:rsidR="00977EC0">
        <w:t>relocating</w:t>
      </w:r>
      <w:r w:rsidR="00796FEA">
        <w:t xml:space="preserve"> </w:t>
      </w:r>
      <w:r w:rsidR="00E11027">
        <w:t xml:space="preserve">Frederick Douglass Academy and Champion High School from </w:t>
      </w:r>
      <w:r w:rsidR="00796FEA">
        <w:t xml:space="preserve">the Keith Center to </w:t>
      </w:r>
      <w:r w:rsidR="00E11027">
        <w:t>North Middle School, which is no longer needed as a middle school</w:t>
      </w:r>
      <w:r w:rsidR="00796FEA">
        <w:t>.</w:t>
      </w:r>
    </w:p>
    <w:p w14:paraId="3C936A79" w14:textId="02AA58B7" w:rsidR="00796FEA" w:rsidRDefault="00796FEA" w:rsidP="00E9358B">
      <w:pPr>
        <w:pStyle w:val="ListParagraph"/>
        <w:numPr>
          <w:ilvl w:val="3"/>
          <w:numId w:val="4"/>
        </w:numPr>
        <w:tabs>
          <w:tab w:val="left" w:pos="0"/>
          <w:tab w:val="left" w:pos="360"/>
          <w:tab w:val="left" w:pos="720"/>
          <w:tab w:val="left" w:pos="1080"/>
          <w:tab w:val="left" w:pos="1440"/>
          <w:tab w:val="left" w:pos="1800"/>
          <w:tab w:val="left" w:pos="2160"/>
        </w:tabs>
        <w:ind w:left="1440"/>
        <w:contextualSpacing w:val="0"/>
      </w:pPr>
      <w:r>
        <w:t xml:space="preserve">City </w:t>
      </w:r>
      <w:r w:rsidR="00523057">
        <w:t xml:space="preserve">officials </w:t>
      </w:r>
      <w:r>
        <w:t xml:space="preserve">have also planned to financially support the capital budget as best they can. </w:t>
      </w:r>
    </w:p>
    <w:p w14:paraId="5A7D9E25" w14:textId="5C1A1316" w:rsidR="00AA058F" w:rsidRDefault="00AA058F" w:rsidP="00AA058F">
      <w:pPr>
        <w:pStyle w:val="ListParagraph"/>
        <w:numPr>
          <w:ilvl w:val="4"/>
          <w:numId w:val="4"/>
        </w:numPr>
        <w:tabs>
          <w:tab w:val="left" w:pos="0"/>
          <w:tab w:val="left" w:pos="360"/>
          <w:tab w:val="left" w:pos="720"/>
          <w:tab w:val="left" w:pos="1080"/>
          <w:tab w:val="left" w:pos="1440"/>
          <w:tab w:val="left" w:pos="1800"/>
          <w:tab w:val="left" w:pos="2160"/>
        </w:tabs>
        <w:ind w:left="1800" w:hanging="270"/>
        <w:contextualSpacing w:val="0"/>
      </w:pPr>
      <w:r>
        <w:t>B</w:t>
      </w:r>
      <w:r w:rsidR="00796FEA">
        <w:t>rockton High School’s renovation, if approved by MSBA, should be substantially</w:t>
      </w:r>
      <w:r>
        <w:t xml:space="preserve"> </w:t>
      </w:r>
      <w:r w:rsidR="00796FEA">
        <w:t>funded at approximately 80 percent.</w:t>
      </w:r>
    </w:p>
    <w:p w14:paraId="4F396DA0" w14:textId="3D222536" w:rsidR="00AA058F" w:rsidRDefault="00796FEA" w:rsidP="00AA058F">
      <w:pPr>
        <w:pStyle w:val="ListParagraph"/>
        <w:numPr>
          <w:ilvl w:val="4"/>
          <w:numId w:val="4"/>
        </w:numPr>
        <w:tabs>
          <w:tab w:val="left" w:pos="0"/>
          <w:tab w:val="left" w:pos="360"/>
          <w:tab w:val="left" w:pos="720"/>
          <w:tab w:val="left" w:pos="1080"/>
          <w:tab w:val="left" w:pos="1440"/>
          <w:tab w:val="left" w:pos="1800"/>
          <w:tab w:val="left" w:pos="2160"/>
        </w:tabs>
        <w:ind w:left="1800" w:hanging="270"/>
        <w:contextualSpacing w:val="0"/>
      </w:pPr>
      <w:r>
        <w:t>Several bond issues are to be paid off, in the near future, freeing up the ability to bond new projects.</w:t>
      </w:r>
    </w:p>
    <w:p w14:paraId="324F28E1" w14:textId="066E5BA4" w:rsidR="00796FEA" w:rsidRDefault="00796FEA" w:rsidP="00AA058F">
      <w:pPr>
        <w:pStyle w:val="ListParagraph"/>
        <w:numPr>
          <w:ilvl w:val="4"/>
          <w:numId w:val="4"/>
        </w:numPr>
        <w:tabs>
          <w:tab w:val="left" w:pos="0"/>
          <w:tab w:val="left" w:pos="360"/>
          <w:tab w:val="left" w:pos="720"/>
          <w:tab w:val="left" w:pos="1080"/>
          <w:tab w:val="left" w:pos="1440"/>
          <w:tab w:val="left" w:pos="1800"/>
          <w:tab w:val="left" w:pos="2160"/>
        </w:tabs>
        <w:ind w:left="1800" w:hanging="270"/>
        <w:contextualSpacing w:val="0"/>
      </w:pPr>
      <w:r>
        <w:t>The city is well below its debt limit and has the ability to bond new projects.</w:t>
      </w:r>
      <w:r>
        <w:tab/>
      </w:r>
    </w:p>
    <w:p w14:paraId="2DF44C6C" w14:textId="39FCF0D8" w:rsidR="00796FEA" w:rsidRDefault="00796FEA" w:rsidP="00AA058F">
      <w:pPr>
        <w:tabs>
          <w:tab w:val="left" w:pos="360"/>
          <w:tab w:val="left" w:pos="720"/>
          <w:tab w:val="left" w:pos="1080"/>
          <w:tab w:val="left" w:pos="1440"/>
          <w:tab w:val="left" w:pos="1800"/>
          <w:tab w:val="left" w:pos="2160"/>
        </w:tabs>
      </w:pPr>
      <w:r w:rsidRPr="00F731AA">
        <w:rPr>
          <w:b/>
        </w:rPr>
        <w:t>Impact</w:t>
      </w:r>
      <w:r w:rsidRPr="00BA3A76">
        <w:t>:</w:t>
      </w:r>
      <w:r>
        <w:t xml:space="preserve"> Brockton’s history of building new schools and renovating old schools, along with its long-term capital plan, </w:t>
      </w:r>
      <w:r w:rsidR="00B152B8">
        <w:t xml:space="preserve">likely </w:t>
      </w:r>
      <w:r>
        <w:t>ensure that educational and program facilities are conducive to student learning.</w:t>
      </w:r>
    </w:p>
    <w:p w14:paraId="71C63A07" w14:textId="77210F0F" w:rsidR="0022615C" w:rsidRDefault="0022615C" w:rsidP="00AA058F">
      <w:pPr>
        <w:tabs>
          <w:tab w:val="left" w:pos="360"/>
          <w:tab w:val="left" w:pos="720"/>
          <w:tab w:val="left" w:pos="1080"/>
          <w:tab w:val="left" w:pos="1440"/>
          <w:tab w:val="left" w:pos="1800"/>
          <w:tab w:val="left" w:pos="2160"/>
        </w:tabs>
      </w:pPr>
    </w:p>
    <w:p w14:paraId="4A4BA53D" w14:textId="77777777" w:rsidR="001C507C" w:rsidRPr="004E594D" w:rsidRDefault="001C507C" w:rsidP="00AA058F">
      <w:pPr>
        <w:tabs>
          <w:tab w:val="left" w:pos="360"/>
          <w:tab w:val="left" w:pos="720"/>
          <w:tab w:val="left" w:pos="1080"/>
          <w:tab w:val="left" w:pos="1440"/>
          <w:tab w:val="left" w:pos="1800"/>
          <w:tab w:val="left" w:pos="2160"/>
        </w:tabs>
      </w:pPr>
    </w:p>
    <w:p w14:paraId="10248B4D" w14:textId="77777777" w:rsidR="00796FEA" w:rsidRPr="00AA058F" w:rsidRDefault="00796FEA" w:rsidP="00796FEA">
      <w:pPr>
        <w:tabs>
          <w:tab w:val="left" w:pos="360"/>
          <w:tab w:val="left" w:pos="720"/>
          <w:tab w:val="left" w:pos="1080"/>
          <w:tab w:val="left" w:pos="1440"/>
          <w:tab w:val="left" w:pos="1800"/>
          <w:tab w:val="left" w:pos="2160"/>
        </w:tabs>
        <w:rPr>
          <w:b/>
          <w:i/>
          <w:iCs/>
          <w:sz w:val="28"/>
          <w:szCs w:val="28"/>
        </w:rPr>
      </w:pPr>
      <w:r w:rsidRPr="00AA058F">
        <w:rPr>
          <w:b/>
          <w:i/>
          <w:iCs/>
          <w:sz w:val="28"/>
          <w:szCs w:val="28"/>
        </w:rPr>
        <w:lastRenderedPageBreak/>
        <w:t>Challenges and Areas for Growth</w:t>
      </w:r>
    </w:p>
    <w:p w14:paraId="6500C80F" w14:textId="58DBC468" w:rsidR="00796FEA" w:rsidRPr="00AA058F" w:rsidRDefault="00AA058F" w:rsidP="00AA058F">
      <w:pPr>
        <w:tabs>
          <w:tab w:val="left" w:pos="360"/>
          <w:tab w:val="left" w:pos="720"/>
          <w:tab w:val="left" w:pos="1080"/>
          <w:tab w:val="left" w:pos="1440"/>
          <w:tab w:val="left" w:pos="1800"/>
        </w:tabs>
        <w:ind w:left="360" w:hanging="360"/>
        <w:rPr>
          <w:b/>
          <w:i/>
        </w:rPr>
      </w:pPr>
      <w:r>
        <w:rPr>
          <w:b/>
        </w:rPr>
        <w:t>2.</w:t>
      </w:r>
      <w:r w:rsidR="0022615C">
        <w:rPr>
          <w:b/>
        </w:rPr>
        <w:tab/>
      </w:r>
      <w:r w:rsidR="00796FEA" w:rsidRPr="00AA058F">
        <w:rPr>
          <w:b/>
        </w:rPr>
        <w:t xml:space="preserve">The </w:t>
      </w:r>
      <w:r w:rsidR="00B152B8">
        <w:rPr>
          <w:b/>
        </w:rPr>
        <w:t>district’s</w:t>
      </w:r>
      <w:r w:rsidR="00796FEA" w:rsidRPr="00AA058F">
        <w:rPr>
          <w:rFonts w:cs="Calibri"/>
          <w:b/>
        </w:rPr>
        <w:t xml:space="preserve"> public budget documents are not clear and user</w:t>
      </w:r>
      <w:r w:rsidR="002743AB">
        <w:rPr>
          <w:rFonts w:cs="Calibri"/>
          <w:b/>
        </w:rPr>
        <w:t xml:space="preserve"> </w:t>
      </w:r>
      <w:r w:rsidR="00796FEA" w:rsidRPr="00AA058F">
        <w:rPr>
          <w:rFonts w:cs="Calibri"/>
          <w:b/>
        </w:rPr>
        <w:t xml:space="preserve">friendly.  </w:t>
      </w:r>
      <w:r w:rsidR="00796FEA" w:rsidRPr="00AA058F">
        <w:rPr>
          <w:b/>
        </w:rPr>
        <w:t xml:space="preserve">In addition, the link between district and school goals and budget development </w:t>
      </w:r>
      <w:r w:rsidR="002C2F20">
        <w:rPr>
          <w:b/>
        </w:rPr>
        <w:t>is</w:t>
      </w:r>
      <w:r w:rsidR="002C2F20" w:rsidRPr="00AA058F">
        <w:rPr>
          <w:b/>
        </w:rPr>
        <w:t xml:space="preserve"> </w:t>
      </w:r>
      <w:r w:rsidR="00796FEA" w:rsidRPr="00AA058F">
        <w:rPr>
          <w:b/>
        </w:rPr>
        <w:t>unclear</w:t>
      </w:r>
      <w:r w:rsidR="009D2332">
        <w:rPr>
          <w:b/>
        </w:rPr>
        <w:t>.</w:t>
      </w:r>
    </w:p>
    <w:p w14:paraId="5A873B1D" w14:textId="77777777" w:rsidR="00CA3FFD" w:rsidRDefault="00CA3FFD" w:rsidP="00CA3FFD">
      <w:pPr>
        <w:tabs>
          <w:tab w:val="left" w:pos="360"/>
          <w:tab w:val="left" w:pos="720"/>
          <w:tab w:val="left" w:pos="1080"/>
          <w:tab w:val="left" w:pos="1440"/>
          <w:tab w:val="left" w:pos="1800"/>
          <w:tab w:val="left" w:pos="2160"/>
        </w:tabs>
        <w:ind w:left="720" w:hanging="360"/>
      </w:pPr>
      <w:r w:rsidRPr="00AA058F">
        <w:rPr>
          <w:rFonts w:ascii="Calibri" w:hAnsi="Calibri" w:cs="Calibri"/>
          <w:b/>
          <w:bCs/>
        </w:rPr>
        <w:t>A.</w:t>
      </w:r>
      <w:r>
        <w:rPr>
          <w:rFonts w:ascii="Calibri" w:hAnsi="Calibri" w:cs="Calibri"/>
        </w:rPr>
        <w:t xml:space="preserve">    </w:t>
      </w:r>
      <w:r w:rsidRPr="00AA058F">
        <w:rPr>
          <w:rFonts w:ascii="Calibri" w:hAnsi="Calibri" w:cs="Calibri"/>
        </w:rPr>
        <w:t>The public budget documents are not clear and user</w:t>
      </w:r>
      <w:r>
        <w:rPr>
          <w:rFonts w:ascii="Calibri" w:hAnsi="Calibri" w:cs="Calibri"/>
        </w:rPr>
        <w:t xml:space="preserve"> </w:t>
      </w:r>
      <w:r w:rsidRPr="00AA058F">
        <w:rPr>
          <w:rFonts w:ascii="Calibri" w:hAnsi="Calibri" w:cs="Calibri"/>
        </w:rPr>
        <w:t>friendly</w:t>
      </w:r>
      <w:r w:rsidRPr="00177DC9">
        <w:t>.</w:t>
      </w:r>
    </w:p>
    <w:p w14:paraId="10F3AB0B" w14:textId="530EF97D" w:rsidR="00CA3FFD" w:rsidRPr="00C30A3B" w:rsidRDefault="00CA3FFD" w:rsidP="00CA3FFD">
      <w:pPr>
        <w:tabs>
          <w:tab w:val="left" w:pos="360"/>
          <w:tab w:val="left" w:pos="720"/>
          <w:tab w:val="left" w:pos="1080"/>
          <w:tab w:val="left" w:pos="1440"/>
          <w:tab w:val="left" w:pos="1800"/>
          <w:tab w:val="left" w:pos="2160"/>
        </w:tabs>
        <w:ind w:left="1080" w:hanging="360"/>
      </w:pPr>
      <w:r>
        <w:rPr>
          <w:rFonts w:ascii="Calibri" w:hAnsi="Calibri" w:cs="Calibri"/>
        </w:rPr>
        <w:t xml:space="preserve">1.    </w:t>
      </w:r>
      <w:r w:rsidRPr="00AA058F">
        <w:rPr>
          <w:rFonts w:ascii="Calibri" w:hAnsi="Calibri" w:cs="Calibri"/>
        </w:rPr>
        <w:t xml:space="preserve">The </w:t>
      </w:r>
      <w:r>
        <w:rPr>
          <w:rFonts w:ascii="Calibri" w:hAnsi="Calibri" w:cs="Calibri"/>
        </w:rPr>
        <w:t>fiscal year 2019-</w:t>
      </w:r>
      <w:r w:rsidRPr="00AA058F">
        <w:rPr>
          <w:rFonts w:ascii="Calibri" w:hAnsi="Calibri" w:cs="Calibri"/>
        </w:rPr>
        <w:t xml:space="preserve">2020 public budget is a 30-page </w:t>
      </w:r>
      <w:r>
        <w:rPr>
          <w:rFonts w:ascii="Calibri" w:hAnsi="Calibri" w:cs="Calibri"/>
        </w:rPr>
        <w:t>document</w:t>
      </w:r>
      <w:r w:rsidRPr="00AA058F">
        <w:rPr>
          <w:rFonts w:ascii="Calibri" w:hAnsi="Calibri" w:cs="Calibri"/>
        </w:rPr>
        <w:t xml:space="preserve"> that contains a </w:t>
      </w:r>
      <w:r>
        <w:rPr>
          <w:rFonts w:ascii="Calibri" w:hAnsi="Calibri" w:cs="Calibri"/>
        </w:rPr>
        <w:t>one-</w:t>
      </w:r>
      <w:r w:rsidRPr="00AA058F">
        <w:rPr>
          <w:rFonts w:ascii="Calibri" w:hAnsi="Calibri" w:cs="Calibri"/>
        </w:rPr>
        <w:t>page spreadsheet overview along with several supporting pieces</w:t>
      </w:r>
      <w:r>
        <w:rPr>
          <w:rFonts w:ascii="Calibri" w:hAnsi="Calibri" w:cs="Calibri"/>
        </w:rPr>
        <w:t>,</w:t>
      </w:r>
      <w:r w:rsidRPr="00AA058F">
        <w:rPr>
          <w:rFonts w:ascii="Calibri" w:hAnsi="Calibri" w:cs="Calibri"/>
        </w:rPr>
        <w:t xml:space="preserve"> including educational materials by school, athletic costs, </w:t>
      </w:r>
      <w:r>
        <w:rPr>
          <w:rFonts w:ascii="Calibri" w:hAnsi="Calibri" w:cs="Calibri"/>
        </w:rPr>
        <w:t xml:space="preserve">and </w:t>
      </w:r>
      <w:r w:rsidRPr="00AA058F">
        <w:rPr>
          <w:rFonts w:ascii="Calibri" w:hAnsi="Calibri" w:cs="Calibri"/>
        </w:rPr>
        <w:t xml:space="preserve">utility costs. </w:t>
      </w:r>
      <w:r>
        <w:rPr>
          <w:rFonts w:ascii="Calibri" w:hAnsi="Calibri" w:cs="Calibri"/>
        </w:rPr>
        <w:t>The review team also reviewed</w:t>
      </w:r>
      <w:r w:rsidRPr="00AA058F">
        <w:rPr>
          <w:rFonts w:ascii="Calibri" w:hAnsi="Calibri" w:cs="Calibri"/>
        </w:rPr>
        <w:t xml:space="preserve"> other budget data that was presented during school committee budget presentations </w:t>
      </w:r>
      <w:r>
        <w:rPr>
          <w:rFonts w:ascii="Calibri" w:hAnsi="Calibri" w:cs="Calibri"/>
        </w:rPr>
        <w:t>in</w:t>
      </w:r>
      <w:r w:rsidRPr="00AA058F">
        <w:rPr>
          <w:rFonts w:ascii="Calibri" w:hAnsi="Calibri" w:cs="Calibri"/>
        </w:rPr>
        <w:t xml:space="preserve"> </w:t>
      </w:r>
      <w:r>
        <w:rPr>
          <w:rFonts w:ascii="Calibri" w:hAnsi="Calibri" w:cs="Calibri"/>
        </w:rPr>
        <w:t xml:space="preserve">school year </w:t>
      </w:r>
      <w:r w:rsidRPr="00AA058F">
        <w:rPr>
          <w:rFonts w:ascii="Calibri" w:hAnsi="Calibri" w:cs="Calibri"/>
        </w:rPr>
        <w:t>2018-</w:t>
      </w:r>
      <w:r>
        <w:rPr>
          <w:rFonts w:ascii="Calibri" w:hAnsi="Calibri" w:cs="Calibri"/>
        </w:rPr>
        <w:t>20</w:t>
      </w:r>
      <w:r w:rsidRPr="00AA058F">
        <w:rPr>
          <w:rFonts w:ascii="Calibri" w:hAnsi="Calibri" w:cs="Calibri"/>
        </w:rPr>
        <w:t>19.</w:t>
      </w:r>
    </w:p>
    <w:p w14:paraId="6EF580DC" w14:textId="77777777" w:rsidR="00CA3FFD" w:rsidRDefault="00CA3FFD" w:rsidP="00CA3FFD">
      <w:pPr>
        <w:pStyle w:val="ListParagraph"/>
        <w:tabs>
          <w:tab w:val="left" w:pos="360"/>
          <w:tab w:val="left" w:pos="720"/>
          <w:tab w:val="left" w:pos="1080"/>
          <w:tab w:val="left" w:pos="1440"/>
          <w:tab w:val="left" w:pos="2160"/>
        </w:tabs>
        <w:ind w:left="1440" w:hanging="360"/>
        <w:contextualSpacing w:val="0"/>
      </w:pPr>
      <w:r>
        <w:t>a.    The district’s self-assessment submitted in advance of the onsite review rated the budget document as “Somewhat Well” described by the indicator “</w:t>
      </w:r>
      <w:r w:rsidRPr="00177F96">
        <w:t>The district’s budget documents are clear, accurate, and user-friendly. They are explicitly connected to district and school improvement planning and demonstrate how student performance data---particularly data related to performance, access, and opportunity outcomes and gaps---has been used to set budget priorities</w:t>
      </w:r>
      <w:r w:rsidRPr="00177DC9">
        <w:t>.</w:t>
      </w:r>
      <w:r>
        <w:t>” Possible ratings are “Very Well,” “Well,” “Somewhat Well,” and “Not at All Well.”</w:t>
      </w:r>
    </w:p>
    <w:p w14:paraId="5B5D7D25" w14:textId="77777777" w:rsidR="00CA3FFD" w:rsidRDefault="00CA3FFD" w:rsidP="00CA3FFD">
      <w:pPr>
        <w:pStyle w:val="ListParagraph"/>
        <w:tabs>
          <w:tab w:val="left" w:pos="360"/>
          <w:tab w:val="left" w:pos="720"/>
          <w:tab w:val="left" w:pos="1080"/>
          <w:tab w:val="left" w:pos="1440"/>
          <w:tab w:val="left" w:pos="2160"/>
        </w:tabs>
        <w:ind w:left="1440" w:hanging="360"/>
        <w:contextualSpacing w:val="0"/>
      </w:pPr>
      <w:r>
        <w:t>b.</w:t>
      </w:r>
      <w:r>
        <w:tab/>
        <w:t>A city official stated that the budget document for the district and the city needed to be improved, noting “The average citizen may not understand it [the budget]. We can do better and will improve.”</w:t>
      </w:r>
    </w:p>
    <w:p w14:paraId="2C96CCC9" w14:textId="77777777" w:rsidR="00CA3FFD" w:rsidRDefault="00CA3FFD" w:rsidP="00CA3FFD">
      <w:pPr>
        <w:pStyle w:val="ListParagraph"/>
        <w:tabs>
          <w:tab w:val="left" w:pos="360"/>
          <w:tab w:val="left" w:pos="720"/>
          <w:tab w:val="left" w:pos="1080"/>
          <w:tab w:val="left" w:pos="1440"/>
          <w:tab w:val="left" w:pos="1800"/>
          <w:tab w:val="left" w:pos="2160"/>
        </w:tabs>
        <w:ind w:left="1080" w:hanging="360"/>
        <w:contextualSpacing w:val="0"/>
      </w:pPr>
      <w:r>
        <w:rPr>
          <w:rFonts w:ascii="Calibri" w:hAnsi="Calibri" w:cs="Calibri"/>
        </w:rPr>
        <w:t xml:space="preserve">2.   </w:t>
      </w:r>
      <w:r w:rsidRPr="006125F3">
        <w:rPr>
          <w:rFonts w:ascii="Calibri" w:hAnsi="Calibri" w:cs="Calibri"/>
        </w:rPr>
        <w:t>The public budget detail document shows</w:t>
      </w:r>
      <w:r>
        <w:rPr>
          <w:rFonts w:ascii="Calibri" w:hAnsi="Calibri" w:cs="Calibri"/>
        </w:rPr>
        <w:t xml:space="preserve"> only</w:t>
      </w:r>
      <w:r w:rsidRPr="006125F3">
        <w:rPr>
          <w:rFonts w:ascii="Calibri" w:hAnsi="Calibri" w:cs="Calibri"/>
        </w:rPr>
        <w:t xml:space="preserve"> the planned budget for the upcoming year</w:t>
      </w:r>
      <w:r>
        <w:rPr>
          <w:rFonts w:ascii="Calibri" w:hAnsi="Calibri" w:cs="Calibri"/>
        </w:rPr>
        <w:t xml:space="preserve"> and the previous year’s budget data</w:t>
      </w:r>
      <w:r w:rsidRPr="006125F3">
        <w:rPr>
          <w:rFonts w:ascii="Calibri" w:hAnsi="Calibri" w:cs="Calibri"/>
        </w:rPr>
        <w:t>. There is no actual expenditure history.</w:t>
      </w:r>
      <w:r>
        <w:rPr>
          <w:rFonts w:ascii="Calibri" w:hAnsi="Calibri" w:cs="Calibri"/>
        </w:rPr>
        <w:t xml:space="preserve"> The budget does not show the actual increase or decrease from the previous years</w:t>
      </w:r>
      <w:r w:rsidRPr="00C900C6">
        <w:t>.</w:t>
      </w:r>
      <w:r w:rsidRPr="00C900C6">
        <w:tab/>
      </w:r>
      <w:r w:rsidRPr="00C900C6">
        <w:tab/>
      </w:r>
      <w:r w:rsidRPr="00C900C6">
        <w:tab/>
      </w:r>
    </w:p>
    <w:p w14:paraId="3352377E" w14:textId="303AF46A" w:rsidR="00796FEA" w:rsidRDefault="00CA3FFD" w:rsidP="00CA3FFD">
      <w:pPr>
        <w:pStyle w:val="ListParagraph"/>
        <w:tabs>
          <w:tab w:val="left" w:pos="360"/>
          <w:tab w:val="left" w:pos="720"/>
          <w:tab w:val="left" w:pos="1080"/>
          <w:tab w:val="left" w:pos="1440"/>
          <w:tab w:val="left" w:pos="1800"/>
          <w:tab w:val="left" w:pos="2160"/>
        </w:tabs>
        <w:ind w:left="1440" w:hanging="360"/>
        <w:contextualSpacing w:val="0"/>
      </w:pPr>
      <w:r>
        <w:t>a.    Personnel budgets are only expressed in general summaries such as $49,678,292 for elementary personnel. There is no breakdown by school, department, or type of personnel.</w:t>
      </w:r>
    </w:p>
    <w:p w14:paraId="3544FFB6" w14:textId="77777777" w:rsidR="00CA3FFD" w:rsidRDefault="00CA3FFD" w:rsidP="00CA3FFD">
      <w:pPr>
        <w:tabs>
          <w:tab w:val="left" w:pos="360"/>
          <w:tab w:val="left" w:pos="720"/>
          <w:tab w:val="left" w:pos="1080"/>
          <w:tab w:val="left" w:pos="1440"/>
          <w:tab w:val="left" w:pos="1800"/>
          <w:tab w:val="left" w:pos="2160"/>
        </w:tabs>
        <w:ind w:left="1080" w:hanging="360"/>
      </w:pPr>
      <w:r>
        <w:rPr>
          <w:rFonts w:ascii="Calibri" w:hAnsi="Calibri" w:cs="Calibri"/>
        </w:rPr>
        <w:t xml:space="preserve">3.    </w:t>
      </w:r>
      <w:r w:rsidRPr="00AA058F">
        <w:rPr>
          <w:rFonts w:ascii="Calibri" w:hAnsi="Calibri" w:cs="Calibri"/>
        </w:rPr>
        <w:t xml:space="preserve">The budget </w:t>
      </w:r>
      <w:r>
        <w:rPr>
          <w:rFonts w:ascii="Calibri" w:hAnsi="Calibri" w:cs="Calibri"/>
        </w:rPr>
        <w:t>does</w:t>
      </w:r>
      <w:r w:rsidRPr="00AA058F">
        <w:rPr>
          <w:rFonts w:ascii="Calibri" w:hAnsi="Calibri" w:cs="Calibri"/>
        </w:rPr>
        <w:t xml:space="preserve"> no</w:t>
      </w:r>
      <w:r>
        <w:rPr>
          <w:rFonts w:ascii="Calibri" w:hAnsi="Calibri" w:cs="Calibri"/>
        </w:rPr>
        <w:t>t have</w:t>
      </w:r>
      <w:r w:rsidRPr="00AA058F">
        <w:rPr>
          <w:rFonts w:ascii="Calibri" w:hAnsi="Calibri" w:cs="Calibri"/>
        </w:rPr>
        <w:t xml:space="preserve"> FTE data in the personnel sections</w:t>
      </w:r>
      <w:r>
        <w:rPr>
          <w:rFonts w:ascii="Calibri" w:hAnsi="Calibri" w:cs="Calibri"/>
        </w:rPr>
        <w:t xml:space="preserve"> or</w:t>
      </w:r>
      <w:r w:rsidRPr="00AA058F">
        <w:rPr>
          <w:rFonts w:ascii="Calibri" w:hAnsi="Calibri" w:cs="Calibri"/>
        </w:rPr>
        <w:t xml:space="preserve"> FTE history for previous years. </w:t>
      </w:r>
      <w:r>
        <w:t>This means that stakeholders cannot see changes in staffing levels from year to year</w:t>
      </w:r>
      <w:r w:rsidRPr="00C900C6">
        <w:t>.</w:t>
      </w:r>
      <w:r w:rsidRPr="00C900C6">
        <w:tab/>
      </w:r>
    </w:p>
    <w:p w14:paraId="3312B133" w14:textId="77777777" w:rsidR="00CA3FFD" w:rsidRPr="00786C64" w:rsidRDefault="00CA3FFD" w:rsidP="00CA3FFD">
      <w:pPr>
        <w:tabs>
          <w:tab w:val="left" w:pos="360"/>
          <w:tab w:val="left" w:pos="720"/>
          <w:tab w:val="left" w:pos="1080"/>
          <w:tab w:val="left" w:pos="1440"/>
          <w:tab w:val="left" w:pos="1800"/>
          <w:tab w:val="left" w:pos="2160"/>
        </w:tabs>
        <w:ind w:left="1440" w:hanging="360"/>
      </w:pPr>
      <w:r>
        <w:t>a.    Because the budget does not include FTE data, there is no way to compare the amount spent on staffing with budget dollars, particularly by school or department, from year to year.</w:t>
      </w:r>
    </w:p>
    <w:p w14:paraId="6F24C153" w14:textId="77777777" w:rsidR="00CA3FFD" w:rsidRPr="00435706" w:rsidRDefault="00CA3FFD" w:rsidP="00CA3FFD">
      <w:pPr>
        <w:pStyle w:val="ListParagraph"/>
        <w:tabs>
          <w:tab w:val="left" w:pos="360"/>
          <w:tab w:val="left" w:pos="720"/>
          <w:tab w:val="left" w:pos="1080"/>
          <w:tab w:val="left" w:pos="1440"/>
          <w:tab w:val="left" w:pos="1800"/>
          <w:tab w:val="left" w:pos="2160"/>
        </w:tabs>
        <w:ind w:hanging="360"/>
        <w:contextualSpacing w:val="0"/>
      </w:pPr>
      <w:r w:rsidRPr="00AA058F">
        <w:rPr>
          <w:rFonts w:cs="Calibri"/>
          <w:b/>
          <w:bCs/>
        </w:rPr>
        <w:t>B.</w:t>
      </w:r>
      <w:r>
        <w:rPr>
          <w:rFonts w:cs="Calibri"/>
        </w:rPr>
        <w:t xml:space="preserve">    </w:t>
      </w:r>
      <w:r w:rsidRPr="00435706">
        <w:rPr>
          <w:rFonts w:cs="Calibri"/>
        </w:rPr>
        <w:t xml:space="preserve">The </w:t>
      </w:r>
      <w:r>
        <w:rPr>
          <w:rFonts w:cs="Calibri"/>
        </w:rPr>
        <w:t>review team did</w:t>
      </w:r>
      <w:r w:rsidRPr="00435706">
        <w:rPr>
          <w:rFonts w:cs="Calibri"/>
        </w:rPr>
        <w:t xml:space="preserve"> no</w:t>
      </w:r>
      <w:r>
        <w:rPr>
          <w:rFonts w:cs="Calibri"/>
        </w:rPr>
        <w:t>t find</w:t>
      </w:r>
      <w:r w:rsidRPr="00435706">
        <w:rPr>
          <w:rFonts w:cs="Calibri"/>
        </w:rPr>
        <w:t xml:space="preserve"> evidence that the budget </w:t>
      </w:r>
      <w:r>
        <w:rPr>
          <w:rFonts w:cs="Calibri"/>
        </w:rPr>
        <w:t>was</w:t>
      </w:r>
      <w:r w:rsidRPr="00435706">
        <w:rPr>
          <w:rFonts w:cs="Calibri"/>
        </w:rPr>
        <w:t xml:space="preserve"> explicitly connected to district and </w:t>
      </w:r>
      <w:r>
        <w:rPr>
          <w:rFonts w:cs="Calibri"/>
        </w:rPr>
        <w:t>school improvement plan</w:t>
      </w:r>
      <w:r w:rsidRPr="00435706">
        <w:rPr>
          <w:rFonts w:cs="Calibri"/>
        </w:rPr>
        <w:t>ning. The budget does not</w:t>
      </w:r>
      <w:r>
        <w:rPr>
          <w:rFonts w:cs="Calibri"/>
        </w:rPr>
        <w:t xml:space="preserve"> provide a narrative section that clearly</w:t>
      </w:r>
      <w:r w:rsidRPr="00435706">
        <w:rPr>
          <w:rFonts w:cs="Calibri"/>
        </w:rPr>
        <w:t xml:space="preserve"> demonstrate</w:t>
      </w:r>
      <w:r>
        <w:rPr>
          <w:rFonts w:cs="Calibri"/>
        </w:rPr>
        <w:t>s</w:t>
      </w:r>
      <w:r w:rsidRPr="00435706">
        <w:rPr>
          <w:rFonts w:cs="Calibri"/>
        </w:rPr>
        <w:t xml:space="preserve"> how </w:t>
      </w:r>
      <w:r>
        <w:rPr>
          <w:rFonts w:cs="Calibri"/>
        </w:rPr>
        <w:t xml:space="preserve">resource allocations </w:t>
      </w:r>
      <w:r w:rsidRPr="00435706">
        <w:rPr>
          <w:rFonts w:cs="Calibri"/>
        </w:rPr>
        <w:t xml:space="preserve">are </w:t>
      </w:r>
      <w:r>
        <w:rPr>
          <w:rFonts w:cs="Calibri"/>
        </w:rPr>
        <w:t xml:space="preserve">required </w:t>
      </w:r>
      <w:r w:rsidRPr="00435706">
        <w:rPr>
          <w:rFonts w:cs="Calibri"/>
        </w:rPr>
        <w:t xml:space="preserve">to meet </w:t>
      </w:r>
      <w:r>
        <w:rPr>
          <w:rFonts w:cs="Calibri"/>
        </w:rPr>
        <w:t xml:space="preserve">specific improvement </w:t>
      </w:r>
      <w:r w:rsidRPr="00435706">
        <w:rPr>
          <w:rFonts w:cs="Calibri"/>
        </w:rPr>
        <w:t>goals</w:t>
      </w:r>
      <w:r w:rsidRPr="00435706">
        <w:t xml:space="preserve"> from the </w:t>
      </w:r>
      <w:r>
        <w:t>district’s strategic plan.</w:t>
      </w:r>
    </w:p>
    <w:p w14:paraId="659511F2" w14:textId="744CE414" w:rsidR="00796FEA" w:rsidRPr="00C900C6" w:rsidRDefault="00CA3FFD" w:rsidP="00CA3FFD">
      <w:pPr>
        <w:tabs>
          <w:tab w:val="left" w:pos="360"/>
          <w:tab w:val="left" w:pos="720"/>
          <w:tab w:val="left" w:pos="1080"/>
          <w:tab w:val="left" w:pos="1440"/>
          <w:tab w:val="left" w:pos="1800"/>
        </w:tabs>
        <w:ind w:left="1080" w:hanging="1080"/>
      </w:pPr>
      <w:r>
        <w:lastRenderedPageBreak/>
        <w:tab/>
      </w:r>
      <w:r>
        <w:tab/>
        <w:t>1.</w:t>
      </w:r>
      <w:r>
        <w:tab/>
        <w:t>While district and school improvement plans have goals that require funding, the budget is not explicitly connected to those documents. An in-depth study of the district’s strategic plan, School Improvement Plans, Sustainable Improvement Plans, and budget may show such a connection, but to the general public this connection would not be evident</w:t>
      </w:r>
      <w:r w:rsidR="00C355EF">
        <w:t>.</w:t>
      </w:r>
      <w:r w:rsidR="00796FEA" w:rsidRPr="00C900C6">
        <w:t xml:space="preserve"> </w:t>
      </w:r>
      <w:r w:rsidR="00EB31CC">
        <w:t xml:space="preserve"> </w:t>
      </w:r>
    </w:p>
    <w:p w14:paraId="4BAEABFE" w14:textId="00861292" w:rsidR="001F1407" w:rsidRDefault="00796FEA" w:rsidP="00796FEA">
      <w:pPr>
        <w:tabs>
          <w:tab w:val="left" w:pos="0"/>
          <w:tab w:val="left" w:pos="720"/>
          <w:tab w:val="left" w:pos="1080"/>
          <w:tab w:val="left" w:pos="1440"/>
          <w:tab w:val="left" w:pos="1800"/>
          <w:tab w:val="left" w:pos="2160"/>
        </w:tabs>
        <w:rPr>
          <w:rFonts w:ascii="Calibri" w:hAnsi="Calibri" w:cs="Calibri"/>
        </w:rPr>
      </w:pPr>
      <w:r w:rsidRPr="00F731AA">
        <w:rPr>
          <w:b/>
        </w:rPr>
        <w:t>Impact</w:t>
      </w:r>
      <w:r w:rsidRPr="00BA3A76">
        <w:t xml:space="preserve">: </w:t>
      </w:r>
      <w:r w:rsidR="00B55AE1">
        <w:t xml:space="preserve">A budget without and explicit connection to district and school goals, and </w:t>
      </w:r>
      <w:r w:rsidR="00705E40">
        <w:t>without student performance</w:t>
      </w:r>
      <w:r>
        <w:t xml:space="preserve"> data and </w:t>
      </w:r>
      <w:r w:rsidR="00705E40">
        <w:t xml:space="preserve">clear information about funding and staffing, does not give </w:t>
      </w:r>
      <w:r>
        <w:t xml:space="preserve">stakeholders </w:t>
      </w:r>
      <w:r w:rsidR="00705E40">
        <w:t xml:space="preserve">a clear picture of how resources are allocated to support </w:t>
      </w:r>
      <w:r w:rsidRPr="006F392E">
        <w:rPr>
          <w:rFonts w:ascii="Calibri" w:hAnsi="Calibri" w:cs="Calibri"/>
        </w:rPr>
        <w:t xml:space="preserve">the </w:t>
      </w:r>
      <w:r>
        <w:rPr>
          <w:rFonts w:ascii="Calibri" w:hAnsi="Calibri" w:cs="Calibri"/>
        </w:rPr>
        <w:t>district</w:t>
      </w:r>
      <w:r w:rsidR="00705E40">
        <w:rPr>
          <w:rFonts w:ascii="Calibri" w:hAnsi="Calibri" w:cs="Calibri"/>
        </w:rPr>
        <w:t>’s</w:t>
      </w:r>
      <w:r>
        <w:rPr>
          <w:rFonts w:ascii="Calibri" w:hAnsi="Calibri" w:cs="Calibri"/>
        </w:rPr>
        <w:t xml:space="preserve"> </w:t>
      </w:r>
      <w:r w:rsidR="00783730">
        <w:rPr>
          <w:rFonts w:ascii="Calibri" w:hAnsi="Calibri" w:cs="Calibri"/>
        </w:rPr>
        <w:t>priorities</w:t>
      </w:r>
      <w:r>
        <w:rPr>
          <w:rFonts w:ascii="Calibri" w:hAnsi="Calibri" w:cs="Calibri"/>
        </w:rPr>
        <w:t>.</w:t>
      </w:r>
      <w:r w:rsidRPr="006F392E">
        <w:rPr>
          <w:rFonts w:ascii="Calibri" w:hAnsi="Calibri" w:cs="Calibri"/>
        </w:rPr>
        <w:t xml:space="preserve"> </w:t>
      </w:r>
    </w:p>
    <w:p w14:paraId="1539EE61" w14:textId="056DB1BC" w:rsidR="00B152B8" w:rsidRDefault="00B152B8" w:rsidP="00796FEA">
      <w:pPr>
        <w:tabs>
          <w:tab w:val="left" w:pos="0"/>
          <w:tab w:val="left" w:pos="720"/>
          <w:tab w:val="left" w:pos="1080"/>
          <w:tab w:val="left" w:pos="1440"/>
          <w:tab w:val="left" w:pos="1800"/>
          <w:tab w:val="left" w:pos="2160"/>
        </w:tabs>
      </w:pPr>
    </w:p>
    <w:p w14:paraId="4522FD12" w14:textId="6784747B" w:rsidR="00796FEA" w:rsidRPr="00AA058F" w:rsidRDefault="00796FEA" w:rsidP="00796FEA">
      <w:pPr>
        <w:tabs>
          <w:tab w:val="left" w:pos="360"/>
          <w:tab w:val="left" w:pos="720"/>
          <w:tab w:val="left" w:pos="1080"/>
          <w:tab w:val="left" w:pos="1440"/>
          <w:tab w:val="left" w:pos="1800"/>
          <w:tab w:val="left" w:pos="2160"/>
        </w:tabs>
        <w:rPr>
          <w:b/>
          <w:i/>
          <w:iCs/>
          <w:sz w:val="28"/>
          <w:szCs w:val="28"/>
        </w:rPr>
      </w:pPr>
      <w:r w:rsidRPr="00AA058F">
        <w:rPr>
          <w:b/>
          <w:i/>
          <w:iCs/>
          <w:sz w:val="28"/>
          <w:szCs w:val="28"/>
        </w:rPr>
        <w:t>Recommendation</w:t>
      </w:r>
    </w:p>
    <w:p w14:paraId="6A536B1C" w14:textId="6E761961" w:rsidR="00796FEA" w:rsidRPr="00AA058F" w:rsidRDefault="00AA058F" w:rsidP="00AA058F">
      <w:pPr>
        <w:tabs>
          <w:tab w:val="left" w:pos="360"/>
          <w:tab w:val="left" w:pos="720"/>
          <w:tab w:val="left" w:pos="1080"/>
          <w:tab w:val="left" w:pos="1440"/>
          <w:tab w:val="left" w:pos="1800"/>
        </w:tabs>
        <w:ind w:left="360" w:hanging="360"/>
        <w:rPr>
          <w:rFonts w:cstheme="minorHAnsi"/>
          <w:b/>
          <w:i/>
        </w:rPr>
      </w:pPr>
      <w:r>
        <w:rPr>
          <w:rFonts w:cstheme="minorHAnsi"/>
          <w:b/>
        </w:rPr>
        <w:t xml:space="preserve">1.  </w:t>
      </w:r>
      <w:r w:rsidR="00705E40">
        <w:rPr>
          <w:rFonts w:cstheme="minorHAnsi"/>
          <w:b/>
        </w:rPr>
        <w:tab/>
      </w:r>
      <w:r w:rsidR="00796FEA" w:rsidRPr="00AA058F">
        <w:rPr>
          <w:rFonts w:cstheme="minorHAnsi"/>
          <w:b/>
        </w:rPr>
        <w:t xml:space="preserve">The district should develop a </w:t>
      </w:r>
      <w:r w:rsidR="00705E40">
        <w:rPr>
          <w:rFonts w:cstheme="minorHAnsi"/>
          <w:b/>
        </w:rPr>
        <w:t xml:space="preserve">clear, </w:t>
      </w:r>
      <w:r w:rsidR="00796FEA" w:rsidRPr="00AA058F">
        <w:rPr>
          <w:rFonts w:cstheme="minorHAnsi"/>
          <w:b/>
        </w:rPr>
        <w:t>comprehensive</w:t>
      </w:r>
      <w:r w:rsidR="001F1407">
        <w:rPr>
          <w:rFonts w:cstheme="minorHAnsi"/>
          <w:b/>
        </w:rPr>
        <w:t>,</w:t>
      </w:r>
      <w:r w:rsidR="00796FEA" w:rsidRPr="00AA058F">
        <w:rPr>
          <w:rFonts w:cstheme="minorHAnsi"/>
          <w:b/>
        </w:rPr>
        <w:t xml:space="preserve"> budget document</w:t>
      </w:r>
      <w:r w:rsidR="001F1407">
        <w:rPr>
          <w:rFonts w:cstheme="minorHAnsi"/>
          <w:b/>
        </w:rPr>
        <w:t xml:space="preserve"> </w:t>
      </w:r>
      <w:r w:rsidR="00796FEA" w:rsidRPr="00AA058F">
        <w:rPr>
          <w:rFonts w:cstheme="minorHAnsi"/>
          <w:b/>
        </w:rPr>
        <w:t xml:space="preserve">that clearly </w:t>
      </w:r>
      <w:r w:rsidR="00705E40">
        <w:rPr>
          <w:rFonts w:cstheme="minorHAnsi"/>
          <w:b/>
        </w:rPr>
        <w:t xml:space="preserve">details how the budget is </w:t>
      </w:r>
      <w:r w:rsidR="00796FEA" w:rsidRPr="00AA058F">
        <w:rPr>
          <w:rFonts w:cstheme="minorHAnsi"/>
          <w:b/>
        </w:rPr>
        <w:t xml:space="preserve">aligned </w:t>
      </w:r>
      <w:r w:rsidR="00705E40">
        <w:rPr>
          <w:rFonts w:cstheme="minorHAnsi"/>
          <w:b/>
        </w:rPr>
        <w:t>with</w:t>
      </w:r>
      <w:r w:rsidR="00796FEA" w:rsidRPr="00AA058F">
        <w:rPr>
          <w:rFonts w:cstheme="minorHAnsi"/>
          <w:b/>
        </w:rPr>
        <w:t xml:space="preserve"> district and school goals</w:t>
      </w:r>
      <w:r w:rsidR="00705E40">
        <w:rPr>
          <w:rFonts w:cstheme="minorHAnsi"/>
          <w:b/>
        </w:rPr>
        <w:t>.</w:t>
      </w:r>
    </w:p>
    <w:p w14:paraId="56D2BE05" w14:textId="6D66F4E8" w:rsidR="005B1C50" w:rsidRDefault="00AA058F" w:rsidP="00AA058F">
      <w:pPr>
        <w:tabs>
          <w:tab w:val="left" w:pos="360"/>
          <w:tab w:val="left" w:pos="720"/>
          <w:tab w:val="left" w:pos="1080"/>
          <w:tab w:val="left" w:pos="1440"/>
          <w:tab w:val="left" w:pos="1800"/>
          <w:tab w:val="left" w:pos="2160"/>
        </w:tabs>
        <w:ind w:left="720" w:hanging="360"/>
      </w:pPr>
      <w:r w:rsidRPr="00AA058F">
        <w:rPr>
          <w:rFonts w:ascii="Calibri" w:hAnsi="Calibri" w:cs="Calibri"/>
          <w:b/>
          <w:bCs/>
        </w:rPr>
        <w:t>A.</w:t>
      </w:r>
      <w:r>
        <w:rPr>
          <w:rFonts w:ascii="Calibri" w:hAnsi="Calibri" w:cs="Calibri"/>
        </w:rPr>
        <w:t xml:space="preserve">    </w:t>
      </w:r>
      <w:r w:rsidR="00705E40" w:rsidRPr="00465554">
        <w:t>The district</w:t>
      </w:r>
      <w:r w:rsidR="00705E40">
        <w:rPr>
          <w:b/>
        </w:rPr>
        <w:t xml:space="preserve"> </w:t>
      </w:r>
      <w:r w:rsidR="00705E40">
        <w:t xml:space="preserve">should develop a budget document that contains all essential information about the financial operations of the district. </w:t>
      </w:r>
    </w:p>
    <w:p w14:paraId="4DD317C0" w14:textId="7C9EC2AF" w:rsidR="008A5CA4" w:rsidRDefault="008A5CA4" w:rsidP="008A5CA4">
      <w:pPr>
        <w:pStyle w:val="ListParagraph"/>
        <w:tabs>
          <w:tab w:val="left" w:pos="360"/>
          <w:tab w:val="left" w:pos="720"/>
          <w:tab w:val="left" w:pos="1080"/>
          <w:tab w:val="left" w:pos="1440"/>
          <w:tab w:val="left" w:pos="1800"/>
          <w:tab w:val="left" w:pos="2160"/>
        </w:tabs>
        <w:ind w:left="1080" w:hanging="360"/>
        <w:contextualSpacing w:val="0"/>
      </w:pPr>
      <w:r>
        <w:t>1.</w:t>
      </w:r>
      <w:r>
        <w:tab/>
        <w:t>All funding sources should be included with detailed spending plans. Estimated grant amounts, circuit breaker, school choice, and expenses from other revolving accounts would be included in this section.</w:t>
      </w:r>
    </w:p>
    <w:p w14:paraId="1D410DA1" w14:textId="58312CD2" w:rsidR="00796FEA" w:rsidRDefault="008A5CA4" w:rsidP="008A5CA4">
      <w:pPr>
        <w:tabs>
          <w:tab w:val="left" w:pos="360"/>
          <w:tab w:val="left" w:pos="720"/>
          <w:tab w:val="left" w:pos="1080"/>
          <w:tab w:val="left" w:pos="1440"/>
          <w:tab w:val="left" w:pos="1800"/>
          <w:tab w:val="left" w:pos="2160"/>
        </w:tabs>
        <w:ind w:left="720" w:hanging="360"/>
      </w:pPr>
      <w:r w:rsidRPr="00177F96">
        <w:rPr>
          <w:rFonts w:ascii="Calibri" w:hAnsi="Calibri" w:cs="Calibri"/>
          <w:b/>
          <w:bCs/>
        </w:rPr>
        <w:t>B</w:t>
      </w:r>
      <w:r w:rsidR="005B1C50" w:rsidRPr="008A5CA4">
        <w:rPr>
          <w:rFonts w:ascii="Calibri" w:hAnsi="Calibri" w:cs="Calibri"/>
          <w:b/>
          <w:bCs/>
        </w:rPr>
        <w:t>.</w:t>
      </w:r>
      <w:r w:rsidR="005B1C50">
        <w:rPr>
          <w:rFonts w:ascii="Calibri" w:hAnsi="Calibri" w:cs="Calibri"/>
        </w:rPr>
        <w:tab/>
      </w:r>
      <w:r w:rsidR="00796FEA" w:rsidRPr="00AA058F">
        <w:rPr>
          <w:rFonts w:ascii="Calibri" w:hAnsi="Calibri" w:cs="Calibri"/>
        </w:rPr>
        <w:t xml:space="preserve">The public budget document should include information </w:t>
      </w:r>
      <w:r w:rsidR="00AC5920">
        <w:rPr>
          <w:rFonts w:ascii="Calibri" w:hAnsi="Calibri" w:cs="Calibri"/>
        </w:rPr>
        <w:t>about how the budget supports district and school goals, as well as descriptions and subtotals for schools and program staffing and costs</w:t>
      </w:r>
      <w:r w:rsidR="00796FEA" w:rsidRPr="00210D16">
        <w:t xml:space="preserve">. </w:t>
      </w:r>
    </w:p>
    <w:p w14:paraId="741A7DCA" w14:textId="4ECF8252" w:rsidR="00AA058F" w:rsidRDefault="00AA058F" w:rsidP="00AA058F">
      <w:pPr>
        <w:tabs>
          <w:tab w:val="left" w:pos="360"/>
          <w:tab w:val="left" w:pos="720"/>
          <w:tab w:val="left" w:pos="1080"/>
          <w:tab w:val="left" w:pos="1440"/>
          <w:tab w:val="left" w:pos="1800"/>
          <w:tab w:val="left" w:pos="2160"/>
        </w:tabs>
        <w:ind w:left="1080" w:hanging="360"/>
      </w:pPr>
      <w:r>
        <w:rPr>
          <w:rFonts w:ascii="Calibri" w:hAnsi="Calibri" w:cs="Calibri"/>
        </w:rPr>
        <w:t xml:space="preserve">1. </w:t>
      </w:r>
      <w:r w:rsidR="005B1C50">
        <w:rPr>
          <w:rFonts w:ascii="Calibri" w:hAnsi="Calibri" w:cs="Calibri"/>
        </w:rPr>
        <w:tab/>
        <w:t>T</w:t>
      </w:r>
      <w:r w:rsidR="00796FEA" w:rsidRPr="00AA058F">
        <w:rPr>
          <w:rFonts w:ascii="Calibri" w:hAnsi="Calibri" w:cs="Calibri"/>
        </w:rPr>
        <w:t>he document</w:t>
      </w:r>
      <w:r w:rsidR="005B1C50">
        <w:t xml:space="preserve"> </w:t>
      </w:r>
      <w:r w:rsidR="00796FEA">
        <w:t xml:space="preserve">should </w:t>
      </w:r>
      <w:r w:rsidR="005B1C50">
        <w:t>detail how student performance data, particularly data related to performance, access, and opportunity outcomes and gaps have been used to set budget priorities</w:t>
      </w:r>
      <w:r w:rsidR="00796FEA">
        <w:t>.</w:t>
      </w:r>
    </w:p>
    <w:p w14:paraId="22E4E988" w14:textId="0E9FE6DF" w:rsidR="005B1C50" w:rsidRDefault="008A5CA4" w:rsidP="00AA058F">
      <w:pPr>
        <w:tabs>
          <w:tab w:val="left" w:pos="360"/>
          <w:tab w:val="left" w:pos="720"/>
          <w:tab w:val="left" w:pos="1080"/>
          <w:tab w:val="left" w:pos="1440"/>
          <w:tab w:val="left" w:pos="1800"/>
          <w:tab w:val="left" w:pos="2160"/>
        </w:tabs>
        <w:ind w:left="1080" w:hanging="360"/>
      </w:pPr>
      <w:r>
        <w:rPr>
          <w:rFonts w:ascii="Calibri" w:hAnsi="Calibri" w:cs="Calibri"/>
        </w:rPr>
        <w:t>2</w:t>
      </w:r>
      <w:r w:rsidR="005B1C50">
        <w:rPr>
          <w:rFonts w:ascii="Calibri" w:hAnsi="Calibri" w:cs="Calibri"/>
        </w:rPr>
        <w:t>.</w:t>
      </w:r>
      <w:r w:rsidR="005B1C50">
        <w:rPr>
          <w:rFonts w:ascii="Calibri" w:hAnsi="Calibri" w:cs="Calibri"/>
        </w:rPr>
        <w:tab/>
        <w:t>The district should consider including in the budget document narratives  explaining underlying assumptions and major changes.</w:t>
      </w:r>
    </w:p>
    <w:p w14:paraId="5A7B7499" w14:textId="29D43101" w:rsidR="008A5CA4" w:rsidRDefault="008A5CA4" w:rsidP="008A5CA4">
      <w:pPr>
        <w:pStyle w:val="ListParagraph"/>
        <w:tabs>
          <w:tab w:val="left" w:pos="360"/>
          <w:tab w:val="left" w:pos="720"/>
          <w:tab w:val="left" w:pos="1080"/>
          <w:tab w:val="left" w:pos="1440"/>
          <w:tab w:val="left" w:pos="1800"/>
          <w:tab w:val="left" w:pos="2160"/>
        </w:tabs>
        <w:ind w:hanging="360"/>
        <w:contextualSpacing w:val="0"/>
      </w:pPr>
      <w:r>
        <w:rPr>
          <w:b/>
          <w:bCs/>
        </w:rPr>
        <w:t>C</w:t>
      </w:r>
      <w:r w:rsidR="00AA058F" w:rsidRPr="00177F96">
        <w:rPr>
          <w:b/>
          <w:bCs/>
        </w:rPr>
        <w:t>.</w:t>
      </w:r>
      <w:r w:rsidR="00AA058F">
        <w:tab/>
      </w:r>
      <w:r>
        <w:rPr>
          <w:rFonts w:ascii="Calibri" w:hAnsi="Calibri" w:cs="Calibri"/>
        </w:rPr>
        <w:t>At least two years of actual, clearly labeled expenses, the current year’s</w:t>
      </w:r>
      <w:r w:rsidR="00796FEA" w:rsidRPr="00AA058F">
        <w:rPr>
          <w:rFonts w:ascii="Calibri" w:hAnsi="Calibri" w:cs="Calibri"/>
        </w:rPr>
        <w:t xml:space="preserve"> budget </w:t>
      </w:r>
      <w:r>
        <w:rPr>
          <w:rFonts w:ascii="Calibri" w:hAnsi="Calibri" w:cs="Calibri"/>
        </w:rPr>
        <w:t xml:space="preserve">numbers, and the proposed budget amounts </w:t>
      </w:r>
      <w:r w:rsidR="00796FEA" w:rsidRPr="00AA058F">
        <w:rPr>
          <w:rFonts w:ascii="Calibri" w:hAnsi="Calibri" w:cs="Calibri"/>
        </w:rPr>
        <w:t xml:space="preserve">should </w:t>
      </w:r>
      <w:r>
        <w:rPr>
          <w:rFonts w:ascii="Calibri" w:hAnsi="Calibri" w:cs="Calibri"/>
        </w:rPr>
        <w:t>be included</w:t>
      </w:r>
      <w:r w:rsidR="00796FEA" w:rsidRPr="00AA058F">
        <w:rPr>
          <w:rFonts w:ascii="Calibri" w:hAnsi="Calibri" w:cs="Calibri"/>
        </w:rPr>
        <w:t xml:space="preserve">. </w:t>
      </w:r>
      <w:r w:rsidRPr="008A5CA4">
        <w:t xml:space="preserve"> </w:t>
      </w:r>
      <w:r>
        <w:t>This financial data will allow stakeholders to make comparisons among years and recognize trends in actual and proposed spending.</w:t>
      </w:r>
      <w:r w:rsidRPr="001C4E99">
        <w:t xml:space="preserve"> </w:t>
      </w:r>
    </w:p>
    <w:p w14:paraId="4607B826" w14:textId="32831C91" w:rsidR="00796FEA" w:rsidRDefault="00796FEA" w:rsidP="00796FEA">
      <w:pPr>
        <w:tabs>
          <w:tab w:val="left" w:pos="-90"/>
          <w:tab w:val="left" w:pos="360"/>
          <w:tab w:val="left" w:pos="1080"/>
          <w:tab w:val="left" w:pos="1440"/>
          <w:tab w:val="left" w:pos="1800"/>
          <w:tab w:val="left" w:pos="2160"/>
        </w:tabs>
      </w:pPr>
      <w:r w:rsidRPr="00802336">
        <w:rPr>
          <w:b/>
        </w:rPr>
        <w:t>Benefits</w:t>
      </w:r>
      <w:r>
        <w:rPr>
          <w:b/>
        </w:rPr>
        <w:t>:</w:t>
      </w:r>
      <w:r w:rsidRPr="00870959">
        <w:t xml:space="preserve"> </w:t>
      </w:r>
      <w:r w:rsidR="00226DFF">
        <w:t xml:space="preserve">By implementing this recommendation, the district will have </w:t>
      </w:r>
      <w:r w:rsidR="00226DFF">
        <w:rPr>
          <w:rFonts w:ascii="Calibri" w:hAnsi="Calibri" w:cs="Calibri"/>
        </w:rPr>
        <w:t>a</w:t>
      </w:r>
      <w:r w:rsidR="00226DFF" w:rsidRPr="00935E72">
        <w:rPr>
          <w:rFonts w:ascii="Calibri" w:hAnsi="Calibri" w:cs="Calibri"/>
        </w:rPr>
        <w:t xml:space="preserve"> </w:t>
      </w:r>
      <w:r w:rsidRPr="00935E72">
        <w:rPr>
          <w:rFonts w:ascii="Calibri" w:hAnsi="Calibri" w:cs="Calibri"/>
        </w:rPr>
        <w:t xml:space="preserve">transparent and complete budget </w:t>
      </w:r>
      <w:r w:rsidR="00226DFF">
        <w:rPr>
          <w:rFonts w:ascii="Calibri" w:hAnsi="Calibri" w:cs="Calibri"/>
        </w:rPr>
        <w:t>document</w:t>
      </w:r>
      <w:r w:rsidR="00226DFF" w:rsidRPr="00935E72">
        <w:rPr>
          <w:rFonts w:ascii="Calibri" w:hAnsi="Calibri" w:cs="Calibri"/>
        </w:rPr>
        <w:t xml:space="preserve"> </w:t>
      </w:r>
      <w:r w:rsidR="00226DFF">
        <w:rPr>
          <w:rFonts w:ascii="Calibri" w:hAnsi="Calibri" w:cs="Calibri"/>
        </w:rPr>
        <w:t>that clearly presents</w:t>
      </w:r>
      <w:r w:rsidRPr="00935E72">
        <w:rPr>
          <w:rFonts w:ascii="Calibri" w:hAnsi="Calibri" w:cs="Calibri"/>
        </w:rPr>
        <w:t xml:space="preserve"> the district</w:t>
      </w:r>
      <w:r>
        <w:rPr>
          <w:rFonts w:ascii="Calibri" w:hAnsi="Calibri" w:cs="Calibri"/>
        </w:rPr>
        <w:t>’</w:t>
      </w:r>
      <w:r w:rsidRPr="00935E72">
        <w:rPr>
          <w:rFonts w:ascii="Calibri" w:hAnsi="Calibri" w:cs="Calibri"/>
        </w:rPr>
        <w:t xml:space="preserve">s </w:t>
      </w:r>
      <w:r w:rsidR="00226DFF">
        <w:rPr>
          <w:rFonts w:ascii="Calibri" w:hAnsi="Calibri" w:cs="Calibri"/>
        </w:rPr>
        <w:t>efforts to improve</w:t>
      </w:r>
      <w:r w:rsidRPr="00935E72">
        <w:rPr>
          <w:rFonts w:ascii="Calibri" w:hAnsi="Calibri" w:cs="Calibri"/>
        </w:rPr>
        <w:t xml:space="preserve"> student</w:t>
      </w:r>
      <w:r w:rsidR="00226DFF">
        <w:rPr>
          <w:rFonts w:ascii="Calibri" w:hAnsi="Calibri" w:cs="Calibri"/>
        </w:rPr>
        <w:t xml:space="preserve"> outcomes through effective planning and implementation of goals and priorities</w:t>
      </w:r>
      <w:r w:rsidRPr="00870959">
        <w:t>.</w:t>
      </w:r>
      <w:r w:rsidR="008A5CA4">
        <w:t xml:space="preserve"> In addition, the budget document, and the process used to create it, will inform budget development and likely create trust and confidence among stakeholders in the district’s sound stewardship of public funds.</w:t>
      </w:r>
    </w:p>
    <w:p w14:paraId="6AEBC2FC" w14:textId="77777777" w:rsidR="001C507C" w:rsidRDefault="001C507C" w:rsidP="00796FEA">
      <w:pPr>
        <w:tabs>
          <w:tab w:val="left" w:pos="-90"/>
          <w:tab w:val="left" w:pos="360"/>
          <w:tab w:val="left" w:pos="1080"/>
          <w:tab w:val="left" w:pos="1440"/>
          <w:tab w:val="left" w:pos="1800"/>
          <w:tab w:val="left" w:pos="2160"/>
        </w:tabs>
      </w:pPr>
    </w:p>
    <w:p w14:paraId="31306BD0" w14:textId="77777777" w:rsidR="00796FEA" w:rsidRPr="001D4EB6" w:rsidRDefault="00796FEA" w:rsidP="00796FEA">
      <w:pPr>
        <w:tabs>
          <w:tab w:val="left" w:pos="360"/>
          <w:tab w:val="left" w:pos="720"/>
          <w:tab w:val="left" w:pos="1080"/>
          <w:tab w:val="left" w:pos="1800"/>
          <w:tab w:val="left" w:pos="2160"/>
        </w:tabs>
        <w:rPr>
          <w:b/>
        </w:rPr>
      </w:pPr>
      <w:r w:rsidRPr="00484242">
        <w:rPr>
          <w:b/>
        </w:rPr>
        <w:lastRenderedPageBreak/>
        <w:t>Recommended resources:</w:t>
      </w:r>
    </w:p>
    <w:p w14:paraId="3379B082" w14:textId="2E39D415" w:rsidR="00796FEA" w:rsidRPr="00705E40" w:rsidRDefault="00796FEA" w:rsidP="00177F96">
      <w:pPr>
        <w:pStyle w:val="ListParagraph"/>
        <w:numPr>
          <w:ilvl w:val="0"/>
          <w:numId w:val="71"/>
        </w:numPr>
        <w:tabs>
          <w:tab w:val="left" w:pos="1170"/>
        </w:tabs>
        <w:ind w:left="360"/>
        <w:contextualSpacing w:val="0"/>
        <w:rPr>
          <w:rFonts w:ascii="Calibri" w:hAnsi="Calibri" w:cs="Calibri"/>
        </w:rPr>
      </w:pPr>
      <w:r w:rsidRPr="00705E40">
        <w:rPr>
          <w:rFonts w:ascii="Calibri" w:hAnsi="Calibri" w:cs="Calibri"/>
          <w:i/>
        </w:rPr>
        <w:t>Transforming School Funding: A Guide to Implementing Student-Based Budgeting</w:t>
      </w:r>
      <w:r w:rsidRPr="00705E40">
        <w:rPr>
          <w:rFonts w:ascii="Calibri" w:hAnsi="Calibri" w:cs="Calibri"/>
        </w:rPr>
        <w:t xml:space="preserve"> (</w:t>
      </w:r>
      <w:hyperlink r:id="rId70" w:history="1">
        <w:r w:rsidRPr="00705E40">
          <w:rPr>
            <w:rStyle w:val="Hyperlink"/>
            <w:rFonts w:ascii="Calibri" w:hAnsi="Calibri" w:cs="Calibri"/>
          </w:rPr>
          <w:t>https://www.erstrategies.org/library/implementing_student-based_budgeting</w:t>
        </w:r>
      </w:hyperlink>
      <w:r w:rsidRPr="00705E40">
        <w:rPr>
          <w:rFonts w:ascii="Calibri" w:hAnsi="Calibri" w:cs="Calibri"/>
        </w:rPr>
        <w:t>),</w:t>
      </w:r>
      <w:r w:rsidR="00705E40">
        <w:rPr>
          <w:rFonts w:ascii="Calibri" w:hAnsi="Calibri" w:cs="Calibri"/>
        </w:rPr>
        <w:t xml:space="preserve"> </w:t>
      </w:r>
      <w:r w:rsidRPr="00705E40">
        <w:rPr>
          <w:rFonts w:ascii="Calibri" w:hAnsi="Calibri" w:cs="Calibri"/>
        </w:rPr>
        <w:t>from Education Resource Strategies, describes a process to help districts tie funding to specific student needs.</w:t>
      </w:r>
    </w:p>
    <w:p w14:paraId="5E753BEC" w14:textId="5FDAE59F" w:rsidR="00796FEA" w:rsidRPr="00935E72" w:rsidRDefault="00796FEA" w:rsidP="00177F96">
      <w:pPr>
        <w:pStyle w:val="ListParagraph"/>
        <w:numPr>
          <w:ilvl w:val="0"/>
          <w:numId w:val="71"/>
        </w:numPr>
        <w:ind w:left="360"/>
        <w:contextualSpacing w:val="0"/>
        <w:rPr>
          <w:rFonts w:ascii="Calibri" w:hAnsi="Calibri" w:cs="Calibri"/>
        </w:rPr>
      </w:pPr>
      <w:r w:rsidRPr="00935E72">
        <w:rPr>
          <w:rFonts w:ascii="Calibri" w:hAnsi="Calibri" w:cs="Calibri"/>
        </w:rPr>
        <w:t xml:space="preserve">The Rennie Center’s </w:t>
      </w:r>
      <w:r w:rsidRPr="00935E72">
        <w:rPr>
          <w:rFonts w:ascii="Calibri" w:hAnsi="Calibri" w:cs="Calibri"/>
          <w:i/>
        </w:rPr>
        <w:t>Smart</w:t>
      </w:r>
      <w:r w:rsidRPr="00935E72">
        <w:rPr>
          <w:rFonts w:ascii="Calibri" w:hAnsi="Calibri" w:cs="Calibri"/>
        </w:rPr>
        <w:t xml:space="preserve"> </w:t>
      </w:r>
      <w:r w:rsidRPr="00935E72">
        <w:rPr>
          <w:rFonts w:ascii="Calibri" w:hAnsi="Calibri" w:cs="Calibri"/>
          <w:i/>
        </w:rPr>
        <w:t>School Budgeting</w:t>
      </w:r>
      <w:r w:rsidR="00226DFF">
        <w:rPr>
          <w:rFonts w:ascii="Calibri" w:hAnsi="Calibri" w:cs="Calibri"/>
          <w:i/>
        </w:rPr>
        <w:t>: Resources</w:t>
      </w:r>
      <w:r w:rsidRPr="00935E72">
        <w:rPr>
          <w:rFonts w:ascii="Calibri" w:hAnsi="Calibri" w:cs="Calibri"/>
        </w:rPr>
        <w:t xml:space="preserve"> </w:t>
      </w:r>
      <w:r w:rsidR="00226DFF" w:rsidRPr="00177F96">
        <w:rPr>
          <w:rFonts w:ascii="Calibri" w:hAnsi="Calibri" w:cs="Calibri"/>
          <w:i/>
          <w:iCs/>
        </w:rPr>
        <w:t>for Districts</w:t>
      </w:r>
      <w:r w:rsidR="00226DFF">
        <w:rPr>
          <w:rFonts w:ascii="Calibri" w:hAnsi="Calibri" w:cs="Calibri"/>
        </w:rPr>
        <w:t xml:space="preserve"> </w:t>
      </w:r>
      <w:r w:rsidRPr="00935E72">
        <w:rPr>
          <w:rFonts w:ascii="Calibri" w:hAnsi="Calibri" w:cs="Calibri"/>
        </w:rPr>
        <w:t>(</w:t>
      </w:r>
      <w:hyperlink r:id="rId71" w:history="1">
        <w:r w:rsidRPr="00935E72">
          <w:rPr>
            <w:rStyle w:val="Hyperlink"/>
            <w:rFonts w:ascii="Calibri" w:hAnsi="Calibri" w:cs="Calibri"/>
          </w:rPr>
          <w:t>http://www.renniecenter.org/research/reports/smart-school-budgeting-resources-districts</w:t>
        </w:r>
      </w:hyperlink>
      <w:r w:rsidRPr="00935E72">
        <w:rPr>
          <w:rFonts w:ascii="Calibri" w:hAnsi="Calibri" w:cs="Calibri"/>
        </w:rPr>
        <w:t>) is a summary of existing resources on school finance, budgeting, and real</w:t>
      </w:r>
      <w:r w:rsidRPr="00935E72">
        <w:rPr>
          <w:rFonts w:ascii="Calibri" w:hAnsi="Calibri" w:cs="Calibri"/>
        </w:rPr>
        <w:softHyphen/>
        <w:t>location.</w:t>
      </w:r>
    </w:p>
    <w:p w14:paraId="0036BC59" w14:textId="1BD1683E" w:rsidR="00796FEA" w:rsidRPr="00AA058F" w:rsidRDefault="00796FEA" w:rsidP="00177F96">
      <w:pPr>
        <w:pStyle w:val="ListParagraph"/>
        <w:numPr>
          <w:ilvl w:val="0"/>
          <w:numId w:val="71"/>
        </w:numPr>
        <w:ind w:left="360"/>
        <w:contextualSpacing w:val="0"/>
        <w:rPr>
          <w:bCs/>
          <w:iCs/>
        </w:rPr>
      </w:pPr>
      <w:r w:rsidRPr="00AA058F">
        <w:rPr>
          <w:rFonts w:ascii="Calibri" w:hAnsi="Calibri" w:cs="Calibri"/>
          <w:i/>
        </w:rPr>
        <w:t>Best Practices in School District Budgeting</w:t>
      </w:r>
      <w:r w:rsidRPr="00AA058F">
        <w:rPr>
          <w:rFonts w:ascii="Calibri" w:hAnsi="Calibri" w:cs="Calibri"/>
        </w:rPr>
        <w:t xml:space="preserve"> (</w:t>
      </w:r>
      <w:hyperlink r:id="rId72" w:history="1">
        <w:r w:rsidRPr="00AA058F">
          <w:rPr>
            <w:rStyle w:val="Hyperlink"/>
            <w:rFonts w:ascii="Calibri" w:hAnsi="Calibri" w:cs="Calibri"/>
          </w:rPr>
          <w:t>http://www.gfoa.org/best-practices-school-district-budgeting</w:t>
        </w:r>
      </w:hyperlink>
      <w:r w:rsidRPr="00AA058F">
        <w:rPr>
          <w:rFonts w:ascii="Calibri" w:hAnsi="Calibri" w:cs="Calibri"/>
        </w:rPr>
        <w:t xml:space="preserve">) outlines steps to developing a budget that best aligns resources with student achievement goals. Each step includes a link to a specific resource document with relevant </w:t>
      </w:r>
      <w:r w:rsidR="00226DFF" w:rsidRPr="007914E2">
        <w:t>principles and policies to consider.</w:t>
      </w:r>
    </w:p>
    <w:p w14:paraId="3086BDED" w14:textId="77777777" w:rsidR="008E314D" w:rsidRDefault="008E314D" w:rsidP="002A36F3">
      <w:pPr>
        <w:pStyle w:val="Section"/>
      </w:pPr>
      <w:bookmarkStart w:id="37" w:name="_Toc273777167"/>
      <w:bookmarkStart w:id="38" w:name="_Toc277066425"/>
      <w:bookmarkStart w:id="39" w:name="_Toc337817149"/>
      <w:bookmarkStart w:id="40" w:name="_Toc45184320"/>
      <w:bookmarkEnd w:id="12"/>
      <w:r w:rsidRPr="00C7256A">
        <w:lastRenderedPageBreak/>
        <w:t xml:space="preserve">Appendix A: Review </w:t>
      </w:r>
      <w:bookmarkEnd w:id="37"/>
      <w:bookmarkEnd w:id="38"/>
      <w:bookmarkEnd w:id="39"/>
      <w:r w:rsidRPr="00C7256A">
        <w:t>Team, Activities, Schedule, Site Visit</w:t>
      </w:r>
      <w:bookmarkEnd w:id="40"/>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662196E2"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584CF9">
        <w:t>March 2–5</w:t>
      </w:r>
      <w:r w:rsidR="00BF7A04">
        <w:t>, 2020</w:t>
      </w:r>
      <w:r w:rsidR="009A05F7">
        <w:t>,</w:t>
      </w:r>
      <w:r w:rsidRPr="00E06B74">
        <w:t xml:space="preserve"> by the following team of independent </w:t>
      </w:r>
      <w:r w:rsidR="006D5CC3">
        <w:t>D</w:t>
      </w:r>
      <w:r>
        <w:t xml:space="preserve">ESE </w:t>
      </w:r>
      <w:r w:rsidRPr="00E06B74">
        <w:t xml:space="preserve">consultants. </w:t>
      </w:r>
    </w:p>
    <w:p w14:paraId="78212244" w14:textId="5E777F9F" w:rsidR="008E314D" w:rsidRDefault="00796F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H</w:t>
      </w:r>
      <w:r w:rsidR="006E6F2F">
        <w:rPr>
          <w:rFonts w:ascii="Calibri" w:hAnsi="Calibri"/>
        </w:rPr>
        <w:t>eather</w:t>
      </w:r>
      <w:r>
        <w:rPr>
          <w:rFonts w:ascii="Calibri" w:hAnsi="Calibri"/>
        </w:rPr>
        <w:t xml:space="preserve"> Zavadsky, </w:t>
      </w:r>
      <w:r w:rsidR="00330E12">
        <w:rPr>
          <w:rFonts w:ascii="Calibri" w:hAnsi="Calibri"/>
        </w:rPr>
        <w:t xml:space="preserve">Ph. D., </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15CE47C6" w:rsidR="008E314D" w:rsidRDefault="00796F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L. Greyser, Ed. D.</w:t>
      </w:r>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nstruction</w:t>
      </w:r>
      <w:r>
        <w:rPr>
          <w:rFonts w:ascii="Calibri" w:hAnsi="Calibri"/>
        </w:rPr>
        <w:t xml:space="preserve"> and </w:t>
      </w:r>
      <w:r w:rsidRPr="00E3526F">
        <w:rPr>
          <w:rFonts w:ascii="Calibri" w:hAnsi="Calibri"/>
          <w:i/>
          <w:iCs/>
        </w:rPr>
        <w:t>review team coordinator</w:t>
      </w:r>
      <w:r w:rsidR="00A60AC7" w:rsidRPr="00097A69">
        <w:rPr>
          <w:rFonts w:ascii="Calibri" w:hAnsi="Calibri"/>
        </w:rPr>
        <w:t xml:space="preserve"> </w:t>
      </w:r>
    </w:p>
    <w:p w14:paraId="08BA44F7" w14:textId="05D15787" w:rsidR="008E314D" w:rsidRDefault="00796F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Karen Laba</w:t>
      </w:r>
      <w:r w:rsidR="008E314D" w:rsidRPr="00097A69">
        <w:rPr>
          <w:rFonts w:ascii="Calibri" w:hAnsi="Calibri"/>
        </w:rPr>
        <w:t xml:space="preserve">, </w:t>
      </w:r>
      <w:r w:rsidR="00330E12">
        <w:rPr>
          <w:rFonts w:ascii="Calibri" w:hAnsi="Calibri"/>
        </w:rPr>
        <w:t xml:space="preserve">Ph. D., </w:t>
      </w:r>
      <w:r w:rsidR="00A60AC7">
        <w:rPr>
          <w:rFonts w:ascii="Calibri" w:hAnsi="Calibri"/>
        </w:rPr>
        <w:t>A</w:t>
      </w:r>
      <w:r w:rsidR="00A60AC7" w:rsidRPr="00097A69">
        <w:rPr>
          <w:rFonts w:ascii="Calibri" w:hAnsi="Calibri"/>
        </w:rPr>
        <w:t>ssessment</w:t>
      </w:r>
    </w:p>
    <w:p w14:paraId="6CF467D5" w14:textId="40E451A4" w:rsidR="008E314D" w:rsidRDefault="00796F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Charles M</w:t>
      </w:r>
      <w:r w:rsidR="00655EA3">
        <w:rPr>
          <w:rFonts w:ascii="Calibri" w:hAnsi="Calibri"/>
        </w:rPr>
        <w:t xml:space="preserve">. </w:t>
      </w:r>
      <w:r>
        <w:rPr>
          <w:rFonts w:ascii="Calibri" w:hAnsi="Calibri"/>
        </w:rPr>
        <w:t>Burnett</w:t>
      </w:r>
      <w:r w:rsidR="008E314D" w:rsidRPr="00097A69">
        <w:rPr>
          <w:rFonts w:ascii="Calibri" w:hAnsi="Calibri"/>
        </w:rPr>
        <w:t xml:space="preserve">, </w:t>
      </w:r>
      <w:r w:rsidR="00DC111F">
        <w:rPr>
          <w:rFonts w:ascii="Calibri" w:hAnsi="Calibri"/>
        </w:rPr>
        <w:t xml:space="preserve">Ed. D.,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54B74C6A" w:rsidR="008E314D" w:rsidRDefault="00796F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Valerie Murphy</w:t>
      </w:r>
      <w:r w:rsidR="008E314D" w:rsidRPr="00097A69">
        <w:rPr>
          <w:rFonts w:ascii="Calibri" w:hAnsi="Calibri"/>
        </w:rPr>
        <w:t xml:space="preserve">, </w:t>
      </w:r>
      <w:r w:rsidR="00DC111F">
        <w:rPr>
          <w:rFonts w:ascii="Calibri" w:hAnsi="Calibri"/>
        </w:rPr>
        <w:t>M.</w:t>
      </w:r>
      <w:r w:rsidR="00963331">
        <w:rPr>
          <w:rFonts w:ascii="Calibri" w:hAnsi="Calibri"/>
        </w:rPr>
        <w:t xml:space="preserve"> </w:t>
      </w:r>
      <w:r w:rsidR="00DC111F">
        <w:rPr>
          <w:rFonts w:ascii="Calibri" w:hAnsi="Calibri"/>
        </w:rPr>
        <w:t>S.</w:t>
      </w:r>
      <w:r w:rsidR="00963331">
        <w:rPr>
          <w:rFonts w:ascii="Calibri" w:hAnsi="Calibri"/>
        </w:rPr>
        <w:t xml:space="preserve"> </w:t>
      </w:r>
      <w:r w:rsidR="00DC111F">
        <w:rPr>
          <w:rFonts w:ascii="Calibri" w:hAnsi="Calibri"/>
        </w:rPr>
        <w:t xml:space="preserve">W.,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1BDAAF76" w:rsidR="008E314D" w:rsidRDefault="00796FE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King</w:t>
      </w:r>
      <w:r w:rsidR="008E314D" w:rsidRPr="00097A69">
        <w:rPr>
          <w:rFonts w:ascii="Calibri" w:hAnsi="Calibri"/>
        </w:rPr>
        <w:t xml:space="preserve">, </w:t>
      </w:r>
      <w:r w:rsidR="00330E12">
        <w:rPr>
          <w:rFonts w:ascii="Calibri" w:hAnsi="Calibri"/>
        </w:rPr>
        <w:t>M.</w:t>
      </w:r>
      <w:r w:rsidR="00963331">
        <w:rPr>
          <w:rFonts w:ascii="Calibri" w:hAnsi="Calibri"/>
        </w:rPr>
        <w:t xml:space="preserve"> </w:t>
      </w:r>
      <w:r w:rsidR="00330E12">
        <w:rPr>
          <w:rFonts w:ascii="Calibri" w:hAnsi="Calibri"/>
        </w:rPr>
        <w:t>S., M.</w:t>
      </w:r>
      <w:r w:rsidR="00963331">
        <w:rPr>
          <w:rFonts w:ascii="Calibri" w:hAnsi="Calibri"/>
        </w:rPr>
        <w:t xml:space="preserve"> </w:t>
      </w:r>
      <w:r w:rsidR="00330E12">
        <w:rPr>
          <w:rFonts w:ascii="Calibri" w:hAnsi="Calibri"/>
        </w:rPr>
        <w:t xml:space="preserve">Ed.,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2F89FEEF" w14:textId="14B4C520" w:rsidR="00BA2924" w:rsidRDefault="00BA292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Jacob Foster, </w:t>
      </w:r>
      <w:r w:rsidR="003B69B6">
        <w:rPr>
          <w:rFonts w:ascii="Calibri" w:hAnsi="Calibri"/>
        </w:rPr>
        <w:t xml:space="preserve">Ph. D., </w:t>
      </w:r>
      <w:r w:rsidR="00D37126">
        <w:rPr>
          <w:rFonts w:ascii="Calibri" w:hAnsi="Calibri"/>
        </w:rPr>
        <w:t>lesson observations</w:t>
      </w:r>
    </w:p>
    <w:p w14:paraId="492139F5" w14:textId="5B73B554" w:rsidR="00C61DC6" w:rsidRDefault="00C61DC6" w:rsidP="00C61DC6">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Carla Hulce, </w:t>
      </w:r>
      <w:r w:rsidR="00E81F65">
        <w:rPr>
          <w:rFonts w:ascii="Calibri" w:hAnsi="Calibri"/>
        </w:rPr>
        <w:t xml:space="preserve">M. Ed., </w:t>
      </w:r>
      <w:r w:rsidR="00D37126">
        <w:rPr>
          <w:rFonts w:ascii="Calibri" w:hAnsi="Calibri"/>
        </w:rPr>
        <w:t>lesson observations</w:t>
      </w:r>
    </w:p>
    <w:p w14:paraId="171ED2C1" w14:textId="38255DC1" w:rsidR="00C61DC6" w:rsidRPr="00C61DC6" w:rsidRDefault="00C61DC6" w:rsidP="00C61DC6">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Linda Denault, Ed. D., </w:t>
      </w:r>
      <w:r w:rsidR="00D37126">
        <w:rPr>
          <w:rFonts w:ascii="Calibri" w:hAnsi="Calibri"/>
        </w:rPr>
        <w:t>lesson observations</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5B4F6B4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006A9E">
        <w:t xml:space="preserve">: chief financial officer, </w:t>
      </w:r>
      <w:r w:rsidR="00EA4DF5">
        <w:t xml:space="preserve">associate director of financial services, </w:t>
      </w:r>
      <w:r w:rsidR="00147685">
        <w:t>chief financial officer for the city of Brockton, treasurer/collector</w:t>
      </w:r>
      <w:r w:rsidR="004642E8">
        <w:t xml:space="preserve"> for the city of Brockton, city council president</w:t>
      </w:r>
      <w:r w:rsidR="00FE6E15">
        <w:t xml:space="preserve">, </w:t>
      </w:r>
      <w:r w:rsidR="0062347A">
        <w:t xml:space="preserve">and </w:t>
      </w:r>
      <w:r w:rsidR="00FE6E15">
        <w:t>mayor</w:t>
      </w:r>
      <w:r w:rsidR="0062347A">
        <w:t>.</w:t>
      </w:r>
    </w:p>
    <w:p w14:paraId="2AE35AEF" w14:textId="3D345AD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381AB2">
        <w:t xml:space="preserve">mayor/chair, vice-chair, </w:t>
      </w:r>
      <w:r w:rsidR="0062347A">
        <w:t xml:space="preserve">and </w:t>
      </w:r>
      <w:r w:rsidR="00381AB2">
        <w:t>five members</w:t>
      </w:r>
      <w:r w:rsidR="0062347A">
        <w:t>.</w:t>
      </w:r>
      <w:r w:rsidRPr="00097A69">
        <w:t xml:space="preserve"> </w:t>
      </w:r>
    </w:p>
    <w:p w14:paraId="6F2458B1" w14:textId="121CEA9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62347A">
        <w:t xml:space="preserve">president </w:t>
      </w:r>
      <w:r w:rsidR="0090673B">
        <w:t>and vice-president of the Brockton Education Association</w:t>
      </w:r>
      <w:r w:rsidR="0062347A">
        <w:t>.</w:t>
      </w:r>
      <w:r w:rsidR="0090673B">
        <w:t xml:space="preserve"> </w:t>
      </w:r>
    </w:p>
    <w:p w14:paraId="606B5E48" w14:textId="73FB624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85798F">
        <w:t>superintendent</w:t>
      </w:r>
      <w:r w:rsidR="006017B8">
        <w:t>;</w:t>
      </w:r>
      <w:r w:rsidR="0085798F">
        <w:t xml:space="preserve"> </w:t>
      </w:r>
      <w:r w:rsidR="001E3C7A">
        <w:t>chief academic officer</w:t>
      </w:r>
      <w:r w:rsidR="006017B8">
        <w:t>;</w:t>
      </w:r>
      <w:r w:rsidR="001E3C7A">
        <w:t xml:space="preserve"> </w:t>
      </w:r>
      <w:r w:rsidR="0085798F">
        <w:t>chief officer for student support services</w:t>
      </w:r>
      <w:r w:rsidR="006017B8">
        <w:t>;</w:t>
      </w:r>
      <w:r w:rsidR="0085798F">
        <w:t xml:space="preserve"> </w:t>
      </w:r>
      <w:r w:rsidR="00687AC3">
        <w:t>ex</w:t>
      </w:r>
      <w:r w:rsidR="006017B8">
        <w:t>e</w:t>
      </w:r>
      <w:r w:rsidR="00687AC3">
        <w:t>cutive director of</w:t>
      </w:r>
      <w:r w:rsidR="006017B8">
        <w:t xml:space="preserve"> assessment, accountability, technology</w:t>
      </w:r>
      <w:r w:rsidR="0062347A">
        <w:t>,</w:t>
      </w:r>
      <w:r w:rsidR="006017B8">
        <w:t xml:space="preserve"> and student data research;</w:t>
      </w:r>
      <w:r w:rsidR="00687AC3">
        <w:t xml:space="preserve"> </w:t>
      </w:r>
      <w:r w:rsidR="005D606E">
        <w:t>exe</w:t>
      </w:r>
      <w:r w:rsidR="001E3C7A">
        <w:t>c</w:t>
      </w:r>
      <w:r w:rsidR="005D606E">
        <w:t>utive director of human resources</w:t>
      </w:r>
      <w:r w:rsidR="006017B8">
        <w:t>;</w:t>
      </w:r>
      <w:r w:rsidR="005D606E">
        <w:t xml:space="preserve"> </w:t>
      </w:r>
      <w:r w:rsidR="006017B8">
        <w:t xml:space="preserve">executive director of middle schools/principal of Brockton High School, executive director of operations/principal Edison Academy; </w:t>
      </w:r>
      <w:r w:rsidR="00EF5486">
        <w:t>director of bilingual education</w:t>
      </w:r>
      <w:r w:rsidR="006017B8">
        <w:t>;</w:t>
      </w:r>
      <w:r w:rsidR="00EF5486">
        <w:t xml:space="preserve"> </w:t>
      </w:r>
      <w:r w:rsidR="002D64DC">
        <w:t>director of special education</w:t>
      </w:r>
      <w:r w:rsidR="006017B8">
        <w:t>;</w:t>
      </w:r>
      <w:r w:rsidR="00145C2C">
        <w:t xml:space="preserve"> </w:t>
      </w:r>
      <w:r w:rsidR="004B04A3">
        <w:t xml:space="preserve">director of instructional technology; </w:t>
      </w:r>
      <w:r w:rsidR="005626B3">
        <w:t xml:space="preserve">director of facilities; </w:t>
      </w:r>
      <w:r w:rsidR="00DD535F">
        <w:t xml:space="preserve">director of parent information </w:t>
      </w:r>
      <w:r w:rsidR="00362133">
        <w:t xml:space="preserve">and school registration center; </w:t>
      </w:r>
      <w:r w:rsidR="00E43692">
        <w:t>direc</w:t>
      </w:r>
      <w:r w:rsidR="00E352A0">
        <w:t>tor</w:t>
      </w:r>
      <w:r w:rsidR="00E43692">
        <w:t xml:space="preserve"> of community schools and </w:t>
      </w:r>
      <w:r w:rsidR="0062347A">
        <w:t>after-</w:t>
      </w:r>
      <w:r w:rsidR="00E43692">
        <w:t xml:space="preserve">school programs; </w:t>
      </w:r>
      <w:r w:rsidR="004A47C6">
        <w:t xml:space="preserve">three </w:t>
      </w:r>
      <w:r w:rsidR="00145C2C">
        <w:t>associate director</w:t>
      </w:r>
      <w:r w:rsidR="004A47C6">
        <w:t>s</w:t>
      </w:r>
      <w:r w:rsidR="00145C2C">
        <w:t xml:space="preserve"> </w:t>
      </w:r>
      <w:r w:rsidR="00145C2C">
        <w:lastRenderedPageBreak/>
        <w:t>of human resources</w:t>
      </w:r>
      <w:r w:rsidR="004A47C6">
        <w:t xml:space="preserve">; </w:t>
      </w:r>
      <w:r w:rsidR="00532DC5">
        <w:t xml:space="preserve">coordinator of ELA and social </w:t>
      </w:r>
      <w:r w:rsidR="00AD2A3F">
        <w:t>sciences</w:t>
      </w:r>
      <w:r w:rsidR="009969AF">
        <w:t>,</w:t>
      </w:r>
      <w:r w:rsidR="00AD2A3F">
        <w:t xml:space="preserve"> Pre</w:t>
      </w:r>
      <w:r w:rsidR="0062347A">
        <w:t>-</w:t>
      </w:r>
      <w:r w:rsidR="00AD2A3F">
        <w:t xml:space="preserve">K-5; coordinator of </w:t>
      </w:r>
      <w:r w:rsidR="00E67472">
        <w:t>math and science Pre</w:t>
      </w:r>
      <w:r w:rsidR="0062347A">
        <w:t>-</w:t>
      </w:r>
      <w:r w:rsidR="00E67472">
        <w:t>K-5;</w:t>
      </w:r>
      <w:r w:rsidR="004A47C6">
        <w:t xml:space="preserve"> </w:t>
      </w:r>
      <w:r w:rsidR="00153F2E">
        <w:t xml:space="preserve">coordinator of </w:t>
      </w:r>
      <w:r w:rsidR="008A1C8F">
        <w:t>school adjustment counseling and psychology</w:t>
      </w:r>
      <w:r w:rsidR="005626B3">
        <w:t>;</w:t>
      </w:r>
      <w:r w:rsidR="008A1C8F">
        <w:t xml:space="preserve"> </w:t>
      </w:r>
      <w:r w:rsidR="0062347A">
        <w:t xml:space="preserve">and </w:t>
      </w:r>
      <w:r w:rsidR="00716CB4">
        <w:t xml:space="preserve">coordinator of Title </w:t>
      </w:r>
      <w:r w:rsidR="0062347A">
        <w:t xml:space="preserve">I </w:t>
      </w:r>
      <w:r w:rsidR="00716CB4">
        <w:t xml:space="preserve">and McKinney Vento; </w:t>
      </w:r>
      <w:r w:rsidR="0062347A">
        <w:t xml:space="preserve">and </w:t>
      </w:r>
      <w:r w:rsidR="00E352A0">
        <w:t>specialist for parent engagement.</w:t>
      </w:r>
      <w:r>
        <w:t xml:space="preserve"> </w:t>
      </w:r>
    </w:p>
    <w:p w14:paraId="120CE439" w14:textId="1A3F1E2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237220">
        <w:t>Dr. W. Arnone</w:t>
      </w:r>
      <w:r w:rsidR="007B46CC">
        <w:t xml:space="preserve"> Community School (Pre</w:t>
      </w:r>
      <w:r w:rsidR="0062347A">
        <w:t>-</w:t>
      </w:r>
      <w:r w:rsidR="007B46CC">
        <w:t xml:space="preserve">K-5), Brookfield Elementary School (K-5), </w:t>
      </w:r>
      <w:r w:rsidR="00916F02">
        <w:t>Downey Elementary School</w:t>
      </w:r>
      <w:r w:rsidR="006B76FD">
        <w:t xml:space="preserve"> (K-5), Gilmore Elementary School (K-5), Hancock Elementary School (K-5), John F. Kennedy Elementary School (K-5), Louis F. Angelo Elementary School (K-5), </w:t>
      </w:r>
      <w:r w:rsidR="00AC4FDC">
        <w:t xml:space="preserve">Manthala F. George Elementary School (K-5), Mary E. Baker Elementary School (K-5), Oscar F. Raymond Elementary School (K-5), Edgar B. Davis School (K-8), </w:t>
      </w:r>
      <w:r w:rsidR="007F09C2">
        <w:t xml:space="preserve">Huntington Therapeutic Day School (grades 2-12), </w:t>
      </w:r>
      <w:r w:rsidR="00AE3559">
        <w:t xml:space="preserve">Ashfield Middle School (grades 6-8), </w:t>
      </w:r>
      <w:r w:rsidR="00BB3E1A">
        <w:t>East Middle School (grades 6-8), Joseph F. Plouffe Academy (grades 6-8)</w:t>
      </w:r>
      <w:r w:rsidR="00363461">
        <w:t xml:space="preserve">, </w:t>
      </w:r>
      <w:r w:rsidR="00481424">
        <w:t xml:space="preserve">South </w:t>
      </w:r>
      <w:r w:rsidR="00363461">
        <w:t xml:space="preserve">Middle School (grades 6-8), West Middle School (grades 6-8), Brockton Champion High School (grades 9-12), Brockton High School (grades 9-12, SP), </w:t>
      </w:r>
      <w:r w:rsidR="006C1E72">
        <w:t>Edison Academy (grades 9-12),</w:t>
      </w:r>
      <w:r w:rsidR="00B0684F">
        <w:t xml:space="preserve"> </w:t>
      </w:r>
      <w:r w:rsidR="00481424">
        <w:t xml:space="preserve">and </w:t>
      </w:r>
      <w:r w:rsidR="006C1E72">
        <w:t xml:space="preserve">Frederick Douglass </w:t>
      </w:r>
      <w:r w:rsidR="00B0684F">
        <w:t>Academy (grades 9-12)</w:t>
      </w:r>
      <w:r w:rsidR="006C1E72">
        <w:t>.</w:t>
      </w:r>
      <w:r w:rsidR="00B0684F">
        <w:t xml:space="preserve"> </w:t>
      </w:r>
    </w:p>
    <w:p w14:paraId="139C200C" w14:textId="48B4330D"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w:t>
      </w:r>
      <w:r w:rsidR="00A60AC7">
        <w:t>/focus groups</w:t>
      </w:r>
      <w:r w:rsidRPr="00097A69">
        <w:t xml:space="preserve"> with </w:t>
      </w:r>
      <w:r w:rsidR="00A60AC7">
        <w:t xml:space="preserve">students, students’ families, and </w:t>
      </w:r>
      <w:r w:rsidR="00767600">
        <w:t xml:space="preserve">17 </w:t>
      </w:r>
      <w:r w:rsidRPr="00097A69">
        <w:t>principals</w:t>
      </w:r>
      <w:r w:rsidR="00A60AC7">
        <w:t>,</w:t>
      </w:r>
      <w:r w:rsidR="00B856EF">
        <w:t xml:space="preserve"> </w:t>
      </w:r>
      <w:r>
        <w:t xml:space="preserve">and </w:t>
      </w:r>
      <w:r w:rsidRPr="00097A69">
        <w:t xml:space="preserve">focus groups with </w:t>
      </w:r>
      <w:r w:rsidR="009323EC">
        <w:t xml:space="preserve">15 </w:t>
      </w:r>
      <w:r w:rsidRPr="00097A69">
        <w:t>elementary</w:t>
      </w:r>
      <w:r w:rsidR="00A019DA">
        <w:t>-</w:t>
      </w:r>
      <w:r w:rsidRPr="00097A69">
        <w:t xml:space="preserve">school teachers, </w:t>
      </w:r>
      <w:r w:rsidR="002F1C59">
        <w:t xml:space="preserve">12 </w:t>
      </w:r>
      <w:r w:rsidRPr="00097A69">
        <w:t>middle</w:t>
      </w:r>
      <w:r w:rsidR="00A019DA">
        <w:t>-</w:t>
      </w:r>
      <w:r w:rsidRPr="00097A69">
        <w:t xml:space="preserve">school teachers, and </w:t>
      </w:r>
      <w:r w:rsidR="0007338E">
        <w:t>9</w:t>
      </w:r>
      <w:r w:rsidRPr="00097A69">
        <w:t xml:space="preserve"> high</w:t>
      </w:r>
      <w:r w:rsidR="00A019DA">
        <w:t>-</w:t>
      </w:r>
      <w:r w:rsidRPr="00097A69">
        <w:t xml:space="preserve">school teachers. </w:t>
      </w:r>
    </w:p>
    <w:p w14:paraId="67862ED2" w14:textId="20C34AC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351838">
        <w:t xml:space="preserve">220 </w:t>
      </w:r>
      <w:r w:rsidRPr="00097A69">
        <w:t>classes</w:t>
      </w:r>
      <w:r>
        <w:t xml:space="preserve"> in the district</w:t>
      </w:r>
      <w:r w:rsidRPr="00097A69">
        <w:t xml:space="preserve">:  </w:t>
      </w:r>
      <w:r w:rsidR="002B0C5B">
        <w:t>70 at the</w:t>
      </w:r>
      <w:r w:rsidR="00854BCC">
        <w:t xml:space="preserve"> </w:t>
      </w:r>
      <w:r w:rsidRPr="00097A69">
        <w:t>high school</w:t>
      </w:r>
      <w:r w:rsidR="001D6680">
        <w:t>,</w:t>
      </w:r>
      <w:r w:rsidR="00D02170">
        <w:t xml:space="preserve"> </w:t>
      </w:r>
      <w:r w:rsidR="00481424">
        <w:t xml:space="preserve">the </w:t>
      </w:r>
      <w:r w:rsidR="00D02170">
        <w:t>3 alternative high school programs,</w:t>
      </w:r>
      <w:r w:rsidR="001D6680">
        <w:t xml:space="preserve"> and</w:t>
      </w:r>
      <w:r w:rsidR="003A655B">
        <w:t xml:space="preserve"> grades 9-12 at</w:t>
      </w:r>
      <w:r w:rsidR="001D6680">
        <w:t xml:space="preserve"> the therapeutic day school</w:t>
      </w:r>
      <w:r w:rsidR="00255811">
        <w:t>;</w:t>
      </w:r>
      <w:r w:rsidR="00D02170">
        <w:t xml:space="preserve"> </w:t>
      </w:r>
      <w:r w:rsidR="005F5034">
        <w:t>61</w:t>
      </w:r>
      <w:r w:rsidRPr="00097A69">
        <w:t xml:space="preserve"> at </w:t>
      </w:r>
      <w:r w:rsidR="001620D8">
        <w:t>5</w:t>
      </w:r>
      <w:r w:rsidRPr="00097A69">
        <w:t xml:space="preserve"> middle schools</w:t>
      </w:r>
      <w:r w:rsidR="00255811">
        <w:t xml:space="preserve">, </w:t>
      </w:r>
      <w:r w:rsidR="001620D8">
        <w:t>grades 6-8 at the</w:t>
      </w:r>
      <w:r w:rsidR="00E11880">
        <w:t xml:space="preserve"> </w:t>
      </w:r>
      <w:r w:rsidR="001620D8">
        <w:t>K-8 school</w:t>
      </w:r>
      <w:r w:rsidR="00481424">
        <w:t>,</w:t>
      </w:r>
      <w:r w:rsidRPr="00097A69">
        <w:t xml:space="preserve"> </w:t>
      </w:r>
      <w:r w:rsidR="00255811">
        <w:t>a</w:t>
      </w:r>
      <w:r w:rsidR="00E11880">
        <w:t>nd</w:t>
      </w:r>
      <w:r w:rsidR="00255811">
        <w:t xml:space="preserve"> the </w:t>
      </w:r>
      <w:r w:rsidR="00481424">
        <w:t>Huntington Therapeutic Day School</w:t>
      </w:r>
      <w:r w:rsidR="00255811">
        <w:t xml:space="preserve">; </w:t>
      </w:r>
      <w:r w:rsidRPr="00097A69">
        <w:t xml:space="preserve">and </w:t>
      </w:r>
      <w:r w:rsidR="000468DB">
        <w:t xml:space="preserve">89 </w:t>
      </w:r>
      <w:r w:rsidRPr="00097A69">
        <w:t>at the</w:t>
      </w:r>
      <w:r w:rsidR="00DB6D0D">
        <w:t xml:space="preserve"> </w:t>
      </w:r>
      <w:r w:rsidR="001D6680">
        <w:t>10</w:t>
      </w:r>
      <w:r w:rsidRPr="00097A69">
        <w:t xml:space="preserve"> elementary schools</w:t>
      </w:r>
      <w:r w:rsidR="00255811">
        <w:t xml:space="preserve">, </w:t>
      </w:r>
      <w:r w:rsidR="00481424">
        <w:t xml:space="preserve">kindergarten through grade </w:t>
      </w:r>
      <w:r w:rsidR="006C7EE8">
        <w:t>5 at the K-8 school</w:t>
      </w:r>
      <w:r w:rsidR="00481424">
        <w:t>,</w:t>
      </w:r>
      <w:r w:rsidR="00E11880">
        <w:t xml:space="preserve"> and</w:t>
      </w:r>
      <w:r w:rsidR="006C7EE8">
        <w:t xml:space="preserve"> the </w:t>
      </w:r>
      <w:r w:rsidR="00481424">
        <w:t>Huntington Therapeutic Day School</w:t>
      </w:r>
      <w:r w:rsidR="006C7EE8">
        <w:t>.</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30F95F41"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6D5CC3">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AB917D"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District documents such as district and </w:t>
      </w:r>
      <w:r w:rsidR="004273BD">
        <w:rPr>
          <w:rFonts w:ascii="Calibri" w:hAnsi="Calibri"/>
        </w:rPr>
        <w:t>School improvement plan</w:t>
      </w:r>
      <w:r w:rsidRPr="00097A69">
        <w:rPr>
          <w:rFonts w:ascii="Calibri" w:hAnsi="Calibri"/>
        </w:rPr>
        <w:t>s, school committee policies, curriculum documents, summaries of student assessments, job descriptions, collective bargaining agreements, evaluation tools for staff, handbooks, school schedules, and the district’s end-of-year financial reports.  </w:t>
      </w:r>
    </w:p>
    <w:p w14:paraId="7C3102E7" w14:textId="2FD9BB9D"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4EFF4515" w14:textId="320A28AC" w:rsidR="00021945" w:rsidRDefault="00021945" w:rsidP="00021945">
      <w:pPr>
        <w:tabs>
          <w:tab w:val="left" w:pos="360"/>
          <w:tab w:val="left" w:pos="720"/>
          <w:tab w:val="left" w:pos="1080"/>
          <w:tab w:val="left" w:pos="1440"/>
          <w:tab w:val="left" w:pos="1800"/>
          <w:tab w:val="left" w:pos="2160"/>
          <w:tab w:val="left" w:pos="2520"/>
          <w:tab w:val="left" w:pos="2880"/>
        </w:tabs>
        <w:rPr>
          <w:rFonts w:ascii="Calibri" w:hAnsi="Calibri"/>
        </w:rPr>
      </w:pPr>
    </w:p>
    <w:p w14:paraId="4AC7137E" w14:textId="5243ADC7" w:rsidR="00021945" w:rsidRDefault="00021945" w:rsidP="00021945">
      <w:pPr>
        <w:tabs>
          <w:tab w:val="left" w:pos="360"/>
          <w:tab w:val="left" w:pos="720"/>
          <w:tab w:val="left" w:pos="1080"/>
          <w:tab w:val="left" w:pos="1440"/>
          <w:tab w:val="left" w:pos="1800"/>
          <w:tab w:val="left" w:pos="2160"/>
          <w:tab w:val="left" w:pos="2520"/>
          <w:tab w:val="left" w:pos="2880"/>
        </w:tabs>
        <w:rPr>
          <w:rFonts w:ascii="Calibri" w:hAnsi="Calibri"/>
        </w:rPr>
      </w:pPr>
    </w:p>
    <w:p w14:paraId="7F495678" w14:textId="3C10B35D" w:rsidR="008E314D" w:rsidRPr="00C412C4" w:rsidRDefault="008E314D" w:rsidP="00021945">
      <w:pPr>
        <w:pStyle w:val="Subsection2"/>
        <w:tabs>
          <w:tab w:val="left" w:pos="360"/>
          <w:tab w:val="left" w:pos="720"/>
          <w:tab w:val="left" w:pos="1080"/>
          <w:tab w:val="left" w:pos="1440"/>
          <w:tab w:val="left" w:pos="1800"/>
          <w:tab w:val="left" w:pos="2160"/>
          <w:tab w:val="left" w:pos="2520"/>
          <w:tab w:val="left" w:pos="2880"/>
        </w:tabs>
        <w:jc w:val="center"/>
        <w:rPr>
          <w:sz w:val="28"/>
          <w:szCs w:val="28"/>
        </w:rPr>
      </w:pPr>
      <w:r w:rsidRPr="00C412C4">
        <w:rPr>
          <w:sz w:val="28"/>
          <w:szCs w:val="28"/>
        </w:rPr>
        <w:lastRenderedPageBreak/>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40"/>
        <w:gridCol w:w="2316"/>
        <w:gridCol w:w="2248"/>
        <w:gridCol w:w="2476"/>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02084F7B" w:rsidR="008E314D" w:rsidRDefault="00F32A3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03/02/2020</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123BDAAF" w:rsidR="008E314D" w:rsidRDefault="00F32A36" w:rsidP="00F32A36">
            <w:pPr>
              <w:tabs>
                <w:tab w:val="left" w:pos="360"/>
                <w:tab w:val="left" w:pos="720"/>
                <w:tab w:val="left" w:pos="1080"/>
                <w:tab w:val="left" w:pos="1440"/>
                <w:tab w:val="left" w:pos="1800"/>
                <w:tab w:val="left" w:pos="2160"/>
                <w:tab w:val="left" w:pos="2520"/>
                <w:tab w:val="left" w:pos="2880"/>
              </w:tabs>
              <w:jc w:val="center"/>
              <w:rPr>
                <w:sz w:val="20"/>
              </w:rPr>
            </w:pPr>
            <w:r>
              <w:rPr>
                <w:sz w:val="20"/>
              </w:rPr>
              <w:t>03/03/2020</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37A64C28" w:rsidR="008E314D" w:rsidRDefault="00F32A3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03/04/2020</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57A939E1" w:rsidR="008E314D" w:rsidRDefault="00F32A3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03/05/2020</w:t>
            </w:r>
          </w:p>
        </w:tc>
      </w:tr>
      <w:tr w:rsidR="008E314D" w:rsidRPr="00E06B74" w14:paraId="1A9D43A8" w14:textId="77777777" w:rsidTr="00350132">
        <w:trPr>
          <w:trHeight w:val="620"/>
        </w:trPr>
        <w:tc>
          <w:tcPr>
            <w:tcW w:w="2178" w:type="dxa"/>
          </w:tcPr>
          <w:p w14:paraId="30B55526" w14:textId="7F18921A"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and principals; interviews with district staff</w:t>
            </w:r>
            <w:r w:rsidR="008806F2">
              <w:rPr>
                <w:sz w:val="20"/>
              </w:rPr>
              <w:t xml:space="preserve">, </w:t>
            </w:r>
            <w:r w:rsidRPr="007C5F07">
              <w:rPr>
                <w:sz w:val="20"/>
              </w:rPr>
              <w:t>principals</w:t>
            </w:r>
            <w:r w:rsidR="008806F2">
              <w:rPr>
                <w:sz w:val="20"/>
              </w:rPr>
              <w:t>, associate principals</w:t>
            </w:r>
            <w:r w:rsidR="00C46CD2">
              <w:rPr>
                <w:sz w:val="20"/>
              </w:rPr>
              <w:t xml:space="preserve">, </w:t>
            </w:r>
            <w:r w:rsidR="0097398B">
              <w:rPr>
                <w:sz w:val="20"/>
              </w:rPr>
              <w:t xml:space="preserve">one </w:t>
            </w:r>
            <w:r w:rsidR="004F6EBF">
              <w:rPr>
                <w:sz w:val="20"/>
              </w:rPr>
              <w:t>assistant principal</w:t>
            </w:r>
            <w:r w:rsidR="001A26F7">
              <w:rPr>
                <w:sz w:val="20"/>
              </w:rPr>
              <w:t xml:space="preserve">, </w:t>
            </w:r>
            <w:r w:rsidR="0097398B">
              <w:rPr>
                <w:sz w:val="20"/>
              </w:rPr>
              <w:t xml:space="preserve">one </w:t>
            </w:r>
            <w:r w:rsidR="001A26F7">
              <w:rPr>
                <w:sz w:val="20"/>
              </w:rPr>
              <w:t>assistant dean</w:t>
            </w:r>
            <w:r w:rsidR="004F6EBF">
              <w:rPr>
                <w:sz w:val="20"/>
              </w:rPr>
              <w:t xml:space="preserve">, </w:t>
            </w:r>
            <w:r w:rsidR="00C46CD2">
              <w:rPr>
                <w:sz w:val="20"/>
              </w:rPr>
              <w:t>coaches</w:t>
            </w:r>
            <w:r w:rsidR="00C04A80">
              <w:rPr>
                <w:sz w:val="20"/>
              </w:rPr>
              <w:t xml:space="preserve">, department heads, </w:t>
            </w:r>
            <w:r w:rsidR="00481424">
              <w:rPr>
                <w:sz w:val="20"/>
              </w:rPr>
              <w:t xml:space="preserve">special education </w:t>
            </w:r>
            <w:r w:rsidR="00727CD8">
              <w:rPr>
                <w:sz w:val="20"/>
              </w:rPr>
              <w:t>team chair,</w:t>
            </w:r>
            <w:r w:rsidR="004F6EBF">
              <w:rPr>
                <w:sz w:val="20"/>
              </w:rPr>
              <w:t xml:space="preserve"> </w:t>
            </w:r>
            <w:r w:rsidR="00BA2D05">
              <w:rPr>
                <w:sz w:val="20"/>
              </w:rPr>
              <w:t>school adjustment counselor</w:t>
            </w:r>
            <w:r w:rsidR="001D4EEF">
              <w:rPr>
                <w:sz w:val="20"/>
              </w:rPr>
              <w:t>; B</w:t>
            </w:r>
            <w:r w:rsidR="00481424">
              <w:rPr>
                <w:sz w:val="20"/>
              </w:rPr>
              <w:t xml:space="preserve">rockton </w:t>
            </w:r>
            <w:r w:rsidR="001D4EEF">
              <w:rPr>
                <w:sz w:val="20"/>
              </w:rPr>
              <w:t>E</w:t>
            </w:r>
            <w:r w:rsidR="00481424">
              <w:rPr>
                <w:sz w:val="20"/>
              </w:rPr>
              <w:t xml:space="preserve">ducation </w:t>
            </w:r>
            <w:r w:rsidR="001D4EEF">
              <w:rPr>
                <w:sz w:val="20"/>
              </w:rPr>
              <w:t>A</w:t>
            </w:r>
            <w:r w:rsidR="00481424">
              <w:rPr>
                <w:sz w:val="20"/>
              </w:rPr>
              <w:t>ssociation</w:t>
            </w:r>
            <w:r w:rsidR="001D4EEF">
              <w:rPr>
                <w:sz w:val="20"/>
              </w:rPr>
              <w:t xml:space="preserve"> president and vice-president</w:t>
            </w:r>
            <w:r w:rsidRPr="007C5F07">
              <w:rPr>
                <w:sz w:val="20"/>
              </w:rPr>
              <w:t xml:space="preserve">; </w:t>
            </w:r>
            <w:r>
              <w:rPr>
                <w:sz w:val="20"/>
              </w:rPr>
              <w:t>document reviews</w:t>
            </w:r>
            <w:r w:rsidRPr="007C5F07">
              <w:rPr>
                <w:sz w:val="20"/>
              </w:rPr>
              <w:t xml:space="preserve">; interview with teachers’ association; </w:t>
            </w:r>
            <w:r>
              <w:rPr>
                <w:sz w:val="20"/>
              </w:rPr>
              <w:t xml:space="preserve">and </w:t>
            </w:r>
            <w:r w:rsidRPr="007C5F07">
              <w:rPr>
                <w:sz w:val="20"/>
              </w:rPr>
              <w:t>visits to</w:t>
            </w:r>
            <w:r w:rsidR="00414517">
              <w:rPr>
                <w:sz w:val="20"/>
              </w:rPr>
              <w:t xml:space="preserve"> Brockton High School,</w:t>
            </w:r>
            <w:r w:rsidRPr="007C5F07">
              <w:rPr>
                <w:sz w:val="20"/>
              </w:rPr>
              <w:t xml:space="preserve"> </w:t>
            </w:r>
            <w:r w:rsidR="007853DB">
              <w:rPr>
                <w:sz w:val="20"/>
              </w:rPr>
              <w:t>Frederick Douglass Academy</w:t>
            </w:r>
            <w:r w:rsidR="00FE46E1">
              <w:rPr>
                <w:sz w:val="20"/>
              </w:rPr>
              <w:t>,</w:t>
            </w:r>
            <w:r w:rsidR="005643C5">
              <w:rPr>
                <w:sz w:val="20"/>
              </w:rPr>
              <w:t xml:space="preserve"> and</w:t>
            </w:r>
            <w:r w:rsidR="00FE46E1">
              <w:rPr>
                <w:sz w:val="20"/>
              </w:rPr>
              <w:t xml:space="preserve"> Joseph F. Plouffe Academ</w:t>
            </w:r>
            <w:r w:rsidR="005643C5">
              <w:rPr>
                <w:sz w:val="20"/>
              </w:rPr>
              <w:t>y</w:t>
            </w:r>
            <w:r w:rsidR="00FE46E1">
              <w:rPr>
                <w:sz w:val="20"/>
              </w:rPr>
              <w:t xml:space="preserve">, </w:t>
            </w:r>
            <w:r>
              <w:rPr>
                <w:sz w:val="20"/>
              </w:rPr>
              <w:t>for classroom observations</w:t>
            </w:r>
            <w:r w:rsidR="005362A8">
              <w:rPr>
                <w:sz w:val="20"/>
              </w:rPr>
              <w:t>; review team meeting</w:t>
            </w:r>
            <w:r>
              <w:rPr>
                <w:sz w:val="20"/>
              </w:rPr>
              <w:t>.</w:t>
            </w:r>
          </w:p>
        </w:tc>
        <w:tc>
          <w:tcPr>
            <w:tcW w:w="2190" w:type="dxa"/>
          </w:tcPr>
          <w:p w14:paraId="379072DD" w14:textId="6D880CF4" w:rsidR="008E314D" w:rsidRDefault="008E314D" w:rsidP="00A60AC7">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principals</w:t>
            </w:r>
            <w:r w:rsidR="00584322">
              <w:rPr>
                <w:sz w:val="20"/>
              </w:rPr>
              <w:t xml:space="preserve">, </w:t>
            </w:r>
            <w:r w:rsidR="0072603A">
              <w:rPr>
                <w:sz w:val="20"/>
              </w:rPr>
              <w:t xml:space="preserve">high school dean, </w:t>
            </w:r>
            <w:r w:rsidR="0041308E">
              <w:rPr>
                <w:sz w:val="20"/>
              </w:rPr>
              <w:t>associate principals,</w:t>
            </w:r>
            <w:r w:rsidR="00FD6C9E">
              <w:rPr>
                <w:sz w:val="20"/>
              </w:rPr>
              <w:t xml:space="preserve"> </w:t>
            </w:r>
            <w:r w:rsidR="00481424">
              <w:rPr>
                <w:sz w:val="20"/>
              </w:rPr>
              <w:t xml:space="preserve">science, technology and engineering/mathematics </w:t>
            </w:r>
            <w:r w:rsidR="00306269">
              <w:rPr>
                <w:sz w:val="20"/>
              </w:rPr>
              <w:t xml:space="preserve">(STEM) </w:t>
            </w:r>
            <w:r w:rsidR="00007F19">
              <w:rPr>
                <w:sz w:val="20"/>
              </w:rPr>
              <w:t xml:space="preserve">coaches, </w:t>
            </w:r>
            <w:r w:rsidR="00E81387">
              <w:rPr>
                <w:sz w:val="20"/>
              </w:rPr>
              <w:t>teachers</w:t>
            </w:r>
            <w:r w:rsidR="00F4472C">
              <w:rPr>
                <w:sz w:val="20"/>
              </w:rPr>
              <w:t>, school adjustment counselors</w:t>
            </w:r>
            <w:r w:rsidR="00FE3F99">
              <w:rPr>
                <w:sz w:val="20"/>
              </w:rPr>
              <w:t xml:space="preserve">; </w:t>
            </w:r>
            <w:r w:rsidRPr="007C5F07">
              <w:rPr>
                <w:sz w:val="20"/>
              </w:rPr>
              <w:t>review of personnel files; teacher</w:t>
            </w:r>
            <w:r w:rsidR="00481424">
              <w:rPr>
                <w:sz w:val="20"/>
              </w:rPr>
              <w:t>s’</w:t>
            </w:r>
            <w:r w:rsidRPr="007C5F07">
              <w:rPr>
                <w:sz w:val="20"/>
              </w:rPr>
              <w:t xml:space="preserve"> focus groups; </w:t>
            </w:r>
            <w:r w:rsidR="00ED2C75">
              <w:rPr>
                <w:sz w:val="20"/>
              </w:rPr>
              <w:t>students</w:t>
            </w:r>
            <w:r w:rsidR="00481424">
              <w:rPr>
                <w:sz w:val="20"/>
              </w:rPr>
              <w:t>’</w:t>
            </w:r>
            <w:r w:rsidR="00ED2C75">
              <w:rPr>
                <w:sz w:val="20"/>
              </w:rPr>
              <w:t xml:space="preserve"> and students’ </w:t>
            </w:r>
            <w:r w:rsidR="00481424">
              <w:rPr>
                <w:sz w:val="20"/>
              </w:rPr>
              <w:t xml:space="preserve">and </w:t>
            </w:r>
            <w:r>
              <w:rPr>
                <w:sz w:val="20"/>
              </w:rPr>
              <w:t>focus group</w:t>
            </w:r>
            <w:r w:rsidR="00ED2C75">
              <w:rPr>
                <w:sz w:val="20"/>
              </w:rPr>
              <w:t>s</w:t>
            </w:r>
            <w:r>
              <w:rPr>
                <w:sz w:val="20"/>
              </w:rPr>
              <w:t xml:space="preserve">; </w:t>
            </w:r>
            <w:r w:rsidR="00FE3F99">
              <w:rPr>
                <w:sz w:val="20"/>
              </w:rPr>
              <w:t>mayor</w:t>
            </w:r>
            <w:r w:rsidR="00C73025">
              <w:rPr>
                <w:sz w:val="20"/>
              </w:rPr>
              <w:t xml:space="preserve"> and other city officials; </w:t>
            </w:r>
            <w:r>
              <w:rPr>
                <w:sz w:val="20"/>
              </w:rPr>
              <w:t xml:space="preserve">and </w:t>
            </w:r>
            <w:r w:rsidRPr="007C5F07">
              <w:rPr>
                <w:sz w:val="20"/>
              </w:rPr>
              <w:t>visits to</w:t>
            </w:r>
            <w:r w:rsidR="00EB7CF0">
              <w:rPr>
                <w:sz w:val="20"/>
              </w:rPr>
              <w:t xml:space="preserve"> Brockton High School, </w:t>
            </w:r>
            <w:r w:rsidR="009F456C">
              <w:rPr>
                <w:sz w:val="20"/>
              </w:rPr>
              <w:t xml:space="preserve"> Ashfield Middle School, East Middle School, South Middle School, Brookfield Elementary</w:t>
            </w:r>
            <w:r w:rsidR="003E4362">
              <w:rPr>
                <w:sz w:val="20"/>
              </w:rPr>
              <w:t xml:space="preserve"> School, Downey Elementary School, Arnone Community School,</w:t>
            </w:r>
            <w:r w:rsidR="005643C5">
              <w:rPr>
                <w:sz w:val="20"/>
              </w:rPr>
              <w:t xml:space="preserve"> and</w:t>
            </w:r>
            <w:r w:rsidRPr="007C5F07">
              <w:rPr>
                <w:sz w:val="20"/>
              </w:rPr>
              <w:t xml:space="preserve"> </w:t>
            </w:r>
            <w:r w:rsidR="00B744E8">
              <w:rPr>
                <w:sz w:val="20"/>
              </w:rPr>
              <w:t xml:space="preserve">Edison Academy </w:t>
            </w:r>
            <w:r>
              <w:rPr>
                <w:sz w:val="20"/>
              </w:rPr>
              <w:t>for classroom observations</w:t>
            </w:r>
            <w:r w:rsidR="00553E67">
              <w:rPr>
                <w:sz w:val="20"/>
              </w:rPr>
              <w:t>; review team meeting</w:t>
            </w:r>
            <w:r>
              <w:rPr>
                <w:sz w:val="20"/>
              </w:rPr>
              <w:t>.</w:t>
            </w:r>
          </w:p>
        </w:tc>
        <w:tc>
          <w:tcPr>
            <w:tcW w:w="2292" w:type="dxa"/>
          </w:tcPr>
          <w:p w14:paraId="3B935CE1" w14:textId="3B5316C4"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school leaders; </w:t>
            </w:r>
            <w:r>
              <w:rPr>
                <w:sz w:val="20"/>
              </w:rPr>
              <w:t xml:space="preserve">interviews with school committee members; </w:t>
            </w:r>
            <w:r w:rsidRPr="007C5F07">
              <w:rPr>
                <w:sz w:val="20"/>
              </w:rPr>
              <w:t>visits to</w:t>
            </w:r>
            <w:r w:rsidR="005643C5">
              <w:rPr>
                <w:sz w:val="20"/>
              </w:rPr>
              <w:t xml:space="preserve"> </w:t>
            </w:r>
            <w:r w:rsidR="00B90279">
              <w:rPr>
                <w:sz w:val="20"/>
              </w:rPr>
              <w:t xml:space="preserve">Davis </w:t>
            </w:r>
            <w:r w:rsidR="00664EA0">
              <w:rPr>
                <w:sz w:val="20"/>
              </w:rPr>
              <w:t>Elementary</w:t>
            </w:r>
            <w:r w:rsidR="00B90279">
              <w:rPr>
                <w:sz w:val="20"/>
              </w:rPr>
              <w:t xml:space="preserve"> </w:t>
            </w:r>
            <w:r w:rsidR="00664EA0">
              <w:rPr>
                <w:sz w:val="20"/>
              </w:rPr>
              <w:t>School</w:t>
            </w:r>
            <w:r w:rsidR="00B90279">
              <w:rPr>
                <w:sz w:val="20"/>
              </w:rPr>
              <w:t xml:space="preserve">, </w:t>
            </w:r>
            <w:r w:rsidR="00CE4D6A">
              <w:rPr>
                <w:sz w:val="20"/>
              </w:rPr>
              <w:t>Manthala F. George</w:t>
            </w:r>
            <w:r w:rsidR="00B455BC">
              <w:rPr>
                <w:sz w:val="20"/>
              </w:rPr>
              <w:t xml:space="preserve"> Elementary</w:t>
            </w:r>
            <w:r w:rsidR="005F4202">
              <w:rPr>
                <w:sz w:val="20"/>
              </w:rPr>
              <w:t xml:space="preserve"> School, </w:t>
            </w:r>
            <w:r w:rsidR="005F1714">
              <w:rPr>
                <w:sz w:val="20"/>
              </w:rPr>
              <w:t xml:space="preserve">Angelo Elementary School, Hancock Elementary School, </w:t>
            </w:r>
            <w:r w:rsidR="00E12D5F">
              <w:rPr>
                <w:sz w:val="20"/>
              </w:rPr>
              <w:t xml:space="preserve">and </w:t>
            </w:r>
            <w:r w:rsidR="005F1714">
              <w:rPr>
                <w:sz w:val="20"/>
              </w:rPr>
              <w:t>West Middle School</w:t>
            </w:r>
            <w:r w:rsidR="00B455BC">
              <w:rPr>
                <w:sz w:val="20"/>
              </w:rPr>
              <w:t xml:space="preserve"> </w:t>
            </w:r>
            <w:r>
              <w:rPr>
                <w:sz w:val="20"/>
              </w:rPr>
              <w:t>for classroom observations</w:t>
            </w:r>
            <w:r w:rsidR="00486F79">
              <w:rPr>
                <w:sz w:val="20"/>
              </w:rPr>
              <w:t>, review team meeting</w:t>
            </w:r>
            <w:r>
              <w:rPr>
                <w:sz w:val="20"/>
              </w:rPr>
              <w:t>.</w:t>
            </w:r>
          </w:p>
        </w:tc>
        <w:tc>
          <w:tcPr>
            <w:tcW w:w="2520" w:type="dxa"/>
          </w:tcPr>
          <w:p w14:paraId="1F5F005A" w14:textId="5CD0404D"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visits to</w:t>
            </w:r>
            <w:r w:rsidR="00FA454F">
              <w:rPr>
                <w:sz w:val="20"/>
              </w:rPr>
              <w:t xml:space="preserve"> Brockton High School, </w:t>
            </w:r>
            <w:r w:rsidR="00655FAF">
              <w:rPr>
                <w:sz w:val="20"/>
              </w:rPr>
              <w:t xml:space="preserve">Huntington Therapeutic Day School, Brockton Champion High School, </w:t>
            </w:r>
            <w:r w:rsidR="00356C6A">
              <w:rPr>
                <w:sz w:val="20"/>
              </w:rPr>
              <w:t xml:space="preserve">Oscar Raymond Elementary School, </w:t>
            </w:r>
            <w:r w:rsidR="00655FAF">
              <w:rPr>
                <w:sz w:val="20"/>
              </w:rPr>
              <w:t xml:space="preserve">Gilmore Elementary School, </w:t>
            </w:r>
            <w:r w:rsidRPr="007C5F07">
              <w:rPr>
                <w:sz w:val="20"/>
              </w:rPr>
              <w:t xml:space="preserve"> </w:t>
            </w:r>
            <w:r w:rsidR="00324DE2">
              <w:rPr>
                <w:sz w:val="20"/>
              </w:rPr>
              <w:t xml:space="preserve">John F. Kennedy Elementary School, Manthala George </w:t>
            </w:r>
            <w:r w:rsidR="000624F4">
              <w:rPr>
                <w:sz w:val="20"/>
              </w:rPr>
              <w:t xml:space="preserve">Elementary School, </w:t>
            </w:r>
            <w:r w:rsidR="00664EA0">
              <w:rPr>
                <w:sz w:val="20"/>
              </w:rPr>
              <w:t xml:space="preserve">and </w:t>
            </w:r>
            <w:r w:rsidR="000624F4">
              <w:rPr>
                <w:sz w:val="20"/>
              </w:rPr>
              <w:t xml:space="preserve">Mary E. Baker Elementary School, </w:t>
            </w:r>
            <w:r>
              <w:rPr>
                <w:sz w:val="20"/>
              </w:rPr>
              <w:t>for classroom observations;</w:t>
            </w:r>
            <w:r w:rsidRPr="007C5F07">
              <w:rPr>
                <w:sz w:val="20"/>
              </w:rPr>
              <w:t xml:space="preserve"> </w:t>
            </w:r>
            <w:r w:rsidR="00486F79">
              <w:rPr>
                <w:sz w:val="20"/>
              </w:rPr>
              <w:t>review team meeting</w:t>
            </w:r>
            <w:r w:rsidR="005F5165">
              <w:rPr>
                <w:sz w:val="20"/>
              </w:rPr>
              <w:t>;</w:t>
            </w:r>
            <w:r w:rsidR="00486F79">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41" w:name="_Toc337817151"/>
      <w:r>
        <w:br w:type="page"/>
      </w:r>
    </w:p>
    <w:p w14:paraId="46A7012E" w14:textId="041B9D7F" w:rsidR="002F1EBE" w:rsidRPr="002F1EBE" w:rsidRDefault="002F1EBE" w:rsidP="00C85CD0">
      <w:pPr>
        <w:pStyle w:val="Section"/>
      </w:pPr>
      <w:bookmarkStart w:id="42" w:name="_Toc45184321"/>
      <w:r w:rsidRPr="002F1EBE">
        <w:lastRenderedPageBreak/>
        <w:t xml:space="preserve">Appendix B: Enrollment, </w:t>
      </w:r>
      <w:r w:rsidR="00FE2534">
        <w:t>Attendance</w:t>
      </w:r>
      <w:r w:rsidRPr="002F1EBE">
        <w:t>, Expenditures</w:t>
      </w:r>
      <w:bookmarkEnd w:id="42"/>
    </w:p>
    <w:p w14:paraId="2E05219B" w14:textId="77777777" w:rsidR="00025B2A" w:rsidRPr="004471C8" w:rsidRDefault="00025B2A" w:rsidP="00025B2A">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Brockton </w:t>
      </w:r>
      <w:r w:rsidRPr="004471C8">
        <w:rPr>
          <w:rFonts w:ascii="Calibri" w:eastAsia="Calibri" w:hAnsi="Calibri" w:cs="Times New Roman"/>
          <w:b/>
          <w:sz w:val="20"/>
        </w:rPr>
        <w:t>Public Schools</w:t>
      </w:r>
    </w:p>
    <w:p w14:paraId="15E71366" w14:textId="77777777" w:rsidR="00025B2A" w:rsidRPr="004471C8" w:rsidRDefault="00025B2A" w:rsidP="00025B2A">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–20</w:t>
      </w:r>
      <w:r>
        <w:rPr>
          <w:rFonts w:ascii="Calibri" w:eastAsia="Calibri" w:hAnsi="Calibri" w:cs="Times New Roman"/>
          <w:b/>
          <w:sz w:val="20"/>
        </w:rPr>
        <w:t>20</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Brockton Public Schools  "/>
        <w:tblDescription w:val="2019–2020 Student Enrollment by Race/Ethnicity&#10;"/>
      </w:tblPr>
      <w:tblGrid>
        <w:gridCol w:w="2898"/>
        <w:gridCol w:w="1591"/>
        <w:gridCol w:w="1592"/>
        <w:gridCol w:w="1592"/>
        <w:gridCol w:w="1592"/>
      </w:tblGrid>
      <w:tr w:rsidR="00025B2A" w:rsidRPr="004471C8" w14:paraId="15ED8B43" w14:textId="77777777" w:rsidTr="00397D37">
        <w:tc>
          <w:tcPr>
            <w:tcW w:w="2898" w:type="dxa"/>
            <w:vAlign w:val="center"/>
          </w:tcPr>
          <w:p w14:paraId="5CDFEC98" w14:textId="7D9D3910" w:rsidR="00025B2A" w:rsidRPr="00E26882" w:rsidRDefault="00025B2A" w:rsidP="00397D37">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15847A6F" w14:textId="77777777" w:rsidR="00025B2A" w:rsidRPr="00E26882" w:rsidRDefault="00025B2A" w:rsidP="00397D3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1659A76E" w14:textId="77777777" w:rsidR="00025B2A" w:rsidRPr="00E26882" w:rsidRDefault="00025B2A" w:rsidP="00397D3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0878D5CB" w14:textId="77777777" w:rsidR="00025B2A" w:rsidRPr="00E26882" w:rsidRDefault="00025B2A" w:rsidP="00397D3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1EAE9461" w14:textId="77777777" w:rsidR="00025B2A" w:rsidRPr="00E26882" w:rsidRDefault="00025B2A" w:rsidP="00397D3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2A7F1998" w14:textId="77777777" w:rsidR="00025B2A" w:rsidRPr="00E26882" w:rsidRDefault="00025B2A" w:rsidP="00397D3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69059337" w14:textId="77777777" w:rsidR="00025B2A" w:rsidRPr="00E26882" w:rsidRDefault="00025B2A" w:rsidP="00397D37">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025B2A" w:rsidRPr="004471C8" w14:paraId="519DA464" w14:textId="77777777" w:rsidTr="00397D37">
        <w:tc>
          <w:tcPr>
            <w:tcW w:w="2898" w:type="dxa"/>
          </w:tcPr>
          <w:p w14:paraId="55043A7E" w14:textId="77777777" w:rsidR="00025B2A" w:rsidRPr="00E26882" w:rsidRDefault="00025B2A" w:rsidP="00FC633D">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1E44D39C"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9,611</w:t>
            </w:r>
          </w:p>
        </w:tc>
        <w:tc>
          <w:tcPr>
            <w:tcW w:w="1592" w:type="dxa"/>
            <w:shd w:val="clear" w:color="auto" w:fill="D9D9D9" w:themeFill="background1" w:themeFillShade="D9"/>
          </w:tcPr>
          <w:p w14:paraId="5176C75C"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60.0%</w:t>
            </w:r>
          </w:p>
        </w:tc>
        <w:tc>
          <w:tcPr>
            <w:tcW w:w="1592" w:type="dxa"/>
          </w:tcPr>
          <w:p w14:paraId="54CAFD65"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87,053</w:t>
            </w:r>
          </w:p>
        </w:tc>
        <w:tc>
          <w:tcPr>
            <w:tcW w:w="1592" w:type="dxa"/>
            <w:shd w:val="clear" w:color="auto" w:fill="D9D9D9" w:themeFill="background1" w:themeFillShade="D9"/>
          </w:tcPr>
          <w:p w14:paraId="0A67F7E4"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9.2%</w:t>
            </w:r>
          </w:p>
        </w:tc>
      </w:tr>
      <w:tr w:rsidR="00025B2A" w:rsidRPr="004471C8" w14:paraId="264E5798" w14:textId="77777777" w:rsidTr="00397D37">
        <w:tc>
          <w:tcPr>
            <w:tcW w:w="2898" w:type="dxa"/>
          </w:tcPr>
          <w:p w14:paraId="27B883DF" w14:textId="77777777" w:rsidR="00025B2A" w:rsidRPr="00E26882" w:rsidRDefault="00025B2A" w:rsidP="00FC633D">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6CA7B8EF"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318</w:t>
            </w:r>
          </w:p>
        </w:tc>
        <w:tc>
          <w:tcPr>
            <w:tcW w:w="1592" w:type="dxa"/>
            <w:shd w:val="clear" w:color="auto" w:fill="D9D9D9" w:themeFill="background1" w:themeFillShade="D9"/>
          </w:tcPr>
          <w:p w14:paraId="796E8821"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2.0%</w:t>
            </w:r>
          </w:p>
        </w:tc>
        <w:tc>
          <w:tcPr>
            <w:tcW w:w="1592" w:type="dxa"/>
          </w:tcPr>
          <w:p w14:paraId="20695BFE"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67,527</w:t>
            </w:r>
          </w:p>
        </w:tc>
        <w:tc>
          <w:tcPr>
            <w:tcW w:w="1592" w:type="dxa"/>
            <w:shd w:val="clear" w:color="auto" w:fill="D9D9D9" w:themeFill="background1" w:themeFillShade="D9"/>
          </w:tcPr>
          <w:p w14:paraId="04FAD873"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7.1%</w:t>
            </w:r>
          </w:p>
        </w:tc>
      </w:tr>
      <w:tr w:rsidR="00025B2A" w:rsidRPr="004471C8" w14:paraId="12340D51" w14:textId="77777777" w:rsidTr="00397D37">
        <w:tc>
          <w:tcPr>
            <w:tcW w:w="2898" w:type="dxa"/>
          </w:tcPr>
          <w:p w14:paraId="26833551" w14:textId="77777777" w:rsidR="00025B2A" w:rsidRPr="00E26882" w:rsidRDefault="00025B2A" w:rsidP="00FC633D">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12A128C3"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2,723</w:t>
            </w:r>
          </w:p>
        </w:tc>
        <w:tc>
          <w:tcPr>
            <w:tcW w:w="1592" w:type="dxa"/>
            <w:shd w:val="clear" w:color="auto" w:fill="D9D9D9" w:themeFill="background1" w:themeFillShade="D9"/>
          </w:tcPr>
          <w:p w14:paraId="4BA58D7E"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17.0%</w:t>
            </w:r>
          </w:p>
        </w:tc>
        <w:tc>
          <w:tcPr>
            <w:tcW w:w="1592" w:type="dxa"/>
          </w:tcPr>
          <w:p w14:paraId="2931EDA5"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205,136</w:t>
            </w:r>
          </w:p>
        </w:tc>
        <w:tc>
          <w:tcPr>
            <w:tcW w:w="1592" w:type="dxa"/>
            <w:shd w:val="clear" w:color="auto" w:fill="D9D9D9" w:themeFill="background1" w:themeFillShade="D9"/>
          </w:tcPr>
          <w:p w14:paraId="7B76A8BB"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21.6%</w:t>
            </w:r>
          </w:p>
        </w:tc>
      </w:tr>
      <w:tr w:rsidR="00025B2A" w:rsidRPr="004471C8" w14:paraId="37484F60" w14:textId="77777777" w:rsidTr="00397D37">
        <w:tc>
          <w:tcPr>
            <w:tcW w:w="2898" w:type="dxa"/>
          </w:tcPr>
          <w:p w14:paraId="71EF87CE" w14:textId="77777777" w:rsidR="00025B2A" w:rsidRPr="00E26882" w:rsidRDefault="00025B2A" w:rsidP="00FC633D">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0D39F08F"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58</w:t>
            </w:r>
          </w:p>
        </w:tc>
        <w:tc>
          <w:tcPr>
            <w:tcW w:w="1592" w:type="dxa"/>
            <w:shd w:val="clear" w:color="auto" w:fill="D9D9D9" w:themeFill="background1" w:themeFillShade="D9"/>
          </w:tcPr>
          <w:p w14:paraId="02CE6835"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0.4%</w:t>
            </w:r>
          </w:p>
        </w:tc>
        <w:tc>
          <w:tcPr>
            <w:tcW w:w="1592" w:type="dxa"/>
          </w:tcPr>
          <w:p w14:paraId="43806CF4"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2,081</w:t>
            </w:r>
          </w:p>
        </w:tc>
        <w:tc>
          <w:tcPr>
            <w:tcW w:w="1592" w:type="dxa"/>
            <w:shd w:val="clear" w:color="auto" w:fill="D9D9D9" w:themeFill="background1" w:themeFillShade="D9"/>
          </w:tcPr>
          <w:p w14:paraId="30E0B339"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0.2%</w:t>
            </w:r>
          </w:p>
        </w:tc>
      </w:tr>
      <w:tr w:rsidR="00025B2A" w:rsidRPr="004471C8" w14:paraId="15D55F0C" w14:textId="77777777" w:rsidTr="00397D37">
        <w:tc>
          <w:tcPr>
            <w:tcW w:w="2898" w:type="dxa"/>
          </w:tcPr>
          <w:p w14:paraId="6C19DC28" w14:textId="77777777" w:rsidR="00025B2A" w:rsidRPr="00E26882" w:rsidRDefault="00025B2A" w:rsidP="00FC633D">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371FD2E8"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2,573</w:t>
            </w:r>
          </w:p>
        </w:tc>
        <w:tc>
          <w:tcPr>
            <w:tcW w:w="1592" w:type="dxa"/>
            <w:shd w:val="clear" w:color="auto" w:fill="D9D9D9" w:themeFill="background1" w:themeFillShade="D9"/>
          </w:tcPr>
          <w:p w14:paraId="5AEAE92B"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16.1%</w:t>
            </w:r>
          </w:p>
        </w:tc>
        <w:tc>
          <w:tcPr>
            <w:tcW w:w="1592" w:type="dxa"/>
          </w:tcPr>
          <w:p w14:paraId="00FFFD21"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549,006</w:t>
            </w:r>
          </w:p>
        </w:tc>
        <w:tc>
          <w:tcPr>
            <w:tcW w:w="1592" w:type="dxa"/>
            <w:shd w:val="clear" w:color="auto" w:fill="D9D9D9" w:themeFill="background1" w:themeFillShade="D9"/>
          </w:tcPr>
          <w:p w14:paraId="779E7AAE"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57.9%</w:t>
            </w:r>
          </w:p>
        </w:tc>
      </w:tr>
      <w:tr w:rsidR="00025B2A" w:rsidRPr="004471C8" w14:paraId="07C28210" w14:textId="77777777" w:rsidTr="00397D37">
        <w:tc>
          <w:tcPr>
            <w:tcW w:w="2898" w:type="dxa"/>
          </w:tcPr>
          <w:p w14:paraId="35AC1BB6" w14:textId="77777777" w:rsidR="00025B2A" w:rsidRPr="00E26882" w:rsidRDefault="00025B2A" w:rsidP="00FC633D">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26AFF27B"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32</w:t>
            </w:r>
          </w:p>
        </w:tc>
        <w:tc>
          <w:tcPr>
            <w:tcW w:w="1592" w:type="dxa"/>
            <w:shd w:val="clear" w:color="auto" w:fill="D9D9D9" w:themeFill="background1" w:themeFillShade="D9"/>
          </w:tcPr>
          <w:p w14:paraId="46F61899"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0.2%</w:t>
            </w:r>
          </w:p>
        </w:tc>
        <w:tc>
          <w:tcPr>
            <w:tcW w:w="1592" w:type="dxa"/>
          </w:tcPr>
          <w:p w14:paraId="6A1A7D19"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781</w:t>
            </w:r>
          </w:p>
        </w:tc>
        <w:tc>
          <w:tcPr>
            <w:tcW w:w="1592" w:type="dxa"/>
            <w:shd w:val="clear" w:color="auto" w:fill="D9D9D9" w:themeFill="background1" w:themeFillShade="D9"/>
          </w:tcPr>
          <w:p w14:paraId="153E07EB"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0.1%</w:t>
            </w:r>
          </w:p>
        </w:tc>
      </w:tr>
      <w:tr w:rsidR="00025B2A" w:rsidRPr="004471C8" w14:paraId="718433B0" w14:textId="77777777" w:rsidTr="00397D37">
        <w:tc>
          <w:tcPr>
            <w:tcW w:w="2898" w:type="dxa"/>
          </w:tcPr>
          <w:p w14:paraId="4C04626C" w14:textId="5475C892" w:rsidR="00025B2A" w:rsidRPr="00E26882" w:rsidRDefault="00025B2A" w:rsidP="00FC633D">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w:t>
            </w:r>
            <w:r w:rsidR="00D517B9">
              <w:rPr>
                <w:rFonts w:ascii="Calibri" w:eastAsia="Times New Roman" w:hAnsi="Calibri" w:cs="Times New Roman"/>
                <w:sz w:val="20"/>
                <w:szCs w:val="20"/>
              </w:rPr>
              <w:t>Hispanic/Latino</w:t>
            </w:r>
          </w:p>
        </w:tc>
        <w:tc>
          <w:tcPr>
            <w:tcW w:w="1591" w:type="dxa"/>
          </w:tcPr>
          <w:p w14:paraId="5F40B56E"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709</w:t>
            </w:r>
          </w:p>
        </w:tc>
        <w:tc>
          <w:tcPr>
            <w:tcW w:w="1592" w:type="dxa"/>
            <w:shd w:val="clear" w:color="auto" w:fill="D9D9D9" w:themeFill="background1" w:themeFillShade="D9"/>
          </w:tcPr>
          <w:p w14:paraId="507D21E3"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4.4%</w:t>
            </w:r>
          </w:p>
        </w:tc>
        <w:tc>
          <w:tcPr>
            <w:tcW w:w="1592" w:type="dxa"/>
          </w:tcPr>
          <w:p w14:paraId="6B89F500"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37,244</w:t>
            </w:r>
          </w:p>
        </w:tc>
        <w:tc>
          <w:tcPr>
            <w:tcW w:w="1592" w:type="dxa"/>
            <w:shd w:val="clear" w:color="auto" w:fill="D9D9D9" w:themeFill="background1" w:themeFillShade="D9"/>
          </w:tcPr>
          <w:p w14:paraId="268904A7"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3.9%</w:t>
            </w:r>
          </w:p>
        </w:tc>
      </w:tr>
      <w:tr w:rsidR="00025B2A" w:rsidRPr="004471C8" w14:paraId="33BE757E" w14:textId="77777777" w:rsidTr="00397D37">
        <w:tc>
          <w:tcPr>
            <w:tcW w:w="2898" w:type="dxa"/>
            <w:tcBorders>
              <w:bottom w:val="single" w:sz="4" w:space="0" w:color="auto"/>
            </w:tcBorders>
          </w:tcPr>
          <w:p w14:paraId="77BFC98A" w14:textId="718A0EA1" w:rsidR="00025B2A" w:rsidRPr="00E26882" w:rsidRDefault="00025B2A" w:rsidP="00FC633D">
            <w:pPr>
              <w:spacing w:after="0" w:line="240" w:lineRule="auto"/>
              <w:rPr>
                <w:rFonts w:ascii="Calibri" w:eastAsia="Times New Roman" w:hAnsi="Calibri" w:cs="Times New Roman"/>
                <w:b/>
                <w:sz w:val="20"/>
                <w:szCs w:val="20"/>
              </w:rPr>
            </w:pPr>
            <w:r w:rsidRPr="00177F96">
              <w:rPr>
                <w:rFonts w:ascii="Calibri" w:eastAsia="Times New Roman" w:hAnsi="Calibri" w:cs="Times New Roman"/>
                <w:bCs/>
                <w:sz w:val="20"/>
                <w:szCs w:val="20"/>
              </w:rPr>
              <w:t xml:space="preserve">All </w:t>
            </w:r>
          </w:p>
        </w:tc>
        <w:tc>
          <w:tcPr>
            <w:tcW w:w="1591" w:type="dxa"/>
            <w:tcBorders>
              <w:bottom w:val="single" w:sz="4" w:space="0" w:color="auto"/>
            </w:tcBorders>
          </w:tcPr>
          <w:p w14:paraId="13A3B4D6"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16,024</w:t>
            </w:r>
          </w:p>
        </w:tc>
        <w:tc>
          <w:tcPr>
            <w:tcW w:w="1592" w:type="dxa"/>
            <w:tcBorders>
              <w:bottom w:val="single" w:sz="4" w:space="0" w:color="auto"/>
            </w:tcBorders>
            <w:shd w:val="clear" w:color="auto" w:fill="D9D9D9" w:themeFill="background1" w:themeFillShade="D9"/>
          </w:tcPr>
          <w:p w14:paraId="0A5D3968"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100.0%</w:t>
            </w:r>
          </w:p>
        </w:tc>
        <w:tc>
          <w:tcPr>
            <w:tcW w:w="1592" w:type="dxa"/>
            <w:tcBorders>
              <w:bottom w:val="single" w:sz="4" w:space="0" w:color="auto"/>
            </w:tcBorders>
          </w:tcPr>
          <w:p w14:paraId="356FFF15"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948,828</w:t>
            </w:r>
          </w:p>
        </w:tc>
        <w:tc>
          <w:tcPr>
            <w:tcW w:w="1592" w:type="dxa"/>
            <w:tcBorders>
              <w:bottom w:val="single" w:sz="4" w:space="0" w:color="auto"/>
            </w:tcBorders>
            <w:shd w:val="clear" w:color="auto" w:fill="D9D9D9" w:themeFill="background1" w:themeFillShade="D9"/>
          </w:tcPr>
          <w:p w14:paraId="24999A3A"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100.0%</w:t>
            </w:r>
          </w:p>
        </w:tc>
      </w:tr>
      <w:tr w:rsidR="00025B2A" w:rsidRPr="004471C8" w14:paraId="3238B1A4" w14:textId="77777777" w:rsidTr="00397D37">
        <w:tc>
          <w:tcPr>
            <w:tcW w:w="9265" w:type="dxa"/>
            <w:gridSpan w:val="5"/>
            <w:tcBorders>
              <w:left w:val="nil"/>
              <w:bottom w:val="nil"/>
              <w:right w:val="nil"/>
            </w:tcBorders>
          </w:tcPr>
          <w:p w14:paraId="2CAE351F" w14:textId="77777777" w:rsidR="00025B2A" w:rsidRPr="00E26882" w:rsidRDefault="00025B2A" w:rsidP="00FC633D">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9</w:t>
            </w:r>
          </w:p>
        </w:tc>
      </w:tr>
    </w:tbl>
    <w:p w14:paraId="4403B014" w14:textId="77777777" w:rsidR="00025B2A" w:rsidRDefault="00025B2A" w:rsidP="00025B2A">
      <w:pPr>
        <w:spacing w:after="0"/>
        <w:rPr>
          <w:rFonts w:ascii="Calibri" w:eastAsia="Calibri" w:hAnsi="Calibri" w:cs="Times New Roman"/>
          <w:sz w:val="20"/>
        </w:rPr>
      </w:pPr>
    </w:p>
    <w:p w14:paraId="5C86BE63" w14:textId="77777777" w:rsidR="00025B2A" w:rsidRDefault="00025B2A" w:rsidP="00025B2A">
      <w:pPr>
        <w:spacing w:after="0"/>
        <w:rPr>
          <w:rFonts w:ascii="Calibri" w:eastAsia="Calibri" w:hAnsi="Calibri" w:cs="Times New Roman"/>
          <w:sz w:val="20"/>
        </w:rPr>
      </w:pPr>
    </w:p>
    <w:p w14:paraId="3842D4FA" w14:textId="77777777" w:rsidR="00025B2A" w:rsidRPr="004471C8" w:rsidRDefault="00025B2A" w:rsidP="00025B2A">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Pr>
          <w:rFonts w:ascii="Calibri" w:eastAsia="Calibri" w:hAnsi="Calibri" w:cs="Times New Roman"/>
          <w:b/>
          <w:sz w:val="20"/>
        </w:rPr>
        <w:t xml:space="preserve">Brockton </w:t>
      </w:r>
      <w:r w:rsidRPr="004471C8">
        <w:rPr>
          <w:rFonts w:ascii="Calibri" w:eastAsia="Calibri" w:hAnsi="Calibri" w:cs="Times New Roman"/>
          <w:b/>
          <w:sz w:val="20"/>
        </w:rPr>
        <w:t>Public Schools</w:t>
      </w:r>
    </w:p>
    <w:p w14:paraId="76F13BB5" w14:textId="77777777" w:rsidR="00025B2A" w:rsidRPr="004471C8" w:rsidRDefault="00025B2A" w:rsidP="00025B2A">
      <w:pPr>
        <w:spacing w:after="0"/>
        <w:jc w:val="center"/>
        <w:rPr>
          <w:b/>
          <w:sz w:val="20"/>
        </w:rPr>
      </w:pPr>
      <w:r w:rsidRPr="004471C8">
        <w:rPr>
          <w:b/>
          <w:sz w:val="20"/>
        </w:rPr>
        <w:t>201</w:t>
      </w:r>
      <w:r>
        <w:rPr>
          <w:b/>
          <w:sz w:val="20"/>
        </w:rPr>
        <w:t>9</w:t>
      </w:r>
      <w:r w:rsidRPr="004471C8">
        <w:rPr>
          <w:b/>
          <w:sz w:val="20"/>
        </w:rPr>
        <w:t>–20</w:t>
      </w:r>
      <w:r>
        <w:rPr>
          <w:b/>
          <w:sz w:val="20"/>
        </w:rPr>
        <w:t>20</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Brockton Public Schools  "/>
        <w:tblDescription w:val="2019–2020 Student Enrollment by High Needs Populations&#10;"/>
      </w:tblPr>
      <w:tblGrid>
        <w:gridCol w:w="2268"/>
        <w:gridCol w:w="1166"/>
        <w:gridCol w:w="1166"/>
        <w:gridCol w:w="1166"/>
        <w:gridCol w:w="1166"/>
        <w:gridCol w:w="1166"/>
        <w:gridCol w:w="1167"/>
      </w:tblGrid>
      <w:tr w:rsidR="00025B2A" w:rsidRPr="004471C8" w14:paraId="6518AFAF" w14:textId="77777777" w:rsidTr="00397D37">
        <w:tc>
          <w:tcPr>
            <w:tcW w:w="2268" w:type="dxa"/>
            <w:vMerge w:val="restart"/>
            <w:vAlign w:val="center"/>
          </w:tcPr>
          <w:p w14:paraId="1F8C7422" w14:textId="7EF0CC87" w:rsidR="00025B2A" w:rsidRPr="004471C8" w:rsidRDefault="00025B2A" w:rsidP="00397D37">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6A500D0C" w14:textId="77777777" w:rsidR="00025B2A" w:rsidRPr="004471C8" w:rsidRDefault="00025B2A" w:rsidP="00FC633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1C117741" w14:textId="77777777" w:rsidR="00025B2A" w:rsidRPr="004471C8" w:rsidRDefault="00025B2A" w:rsidP="00FC633D">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025B2A" w:rsidRPr="004471C8" w14:paraId="51339776" w14:textId="77777777" w:rsidTr="00397D37">
        <w:tc>
          <w:tcPr>
            <w:tcW w:w="2268" w:type="dxa"/>
            <w:vMerge/>
          </w:tcPr>
          <w:p w14:paraId="7F18B9D1" w14:textId="77777777" w:rsidR="00025B2A" w:rsidRPr="004471C8" w:rsidRDefault="00025B2A" w:rsidP="00FC633D">
            <w:pPr>
              <w:spacing w:after="0"/>
              <w:rPr>
                <w:rFonts w:ascii="Calibri" w:eastAsia="Calibri" w:hAnsi="Calibri" w:cs="Times New Roman"/>
                <w:sz w:val="20"/>
                <w:szCs w:val="20"/>
              </w:rPr>
            </w:pPr>
          </w:p>
        </w:tc>
        <w:tc>
          <w:tcPr>
            <w:tcW w:w="1166" w:type="dxa"/>
            <w:vAlign w:val="center"/>
          </w:tcPr>
          <w:p w14:paraId="729D80AE" w14:textId="77777777" w:rsidR="00025B2A" w:rsidRPr="004471C8" w:rsidRDefault="00025B2A" w:rsidP="00397D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1F5E99DC" w14:textId="77777777" w:rsidR="00025B2A" w:rsidRPr="004471C8" w:rsidRDefault="00025B2A" w:rsidP="00397D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0B415023" w14:textId="77777777" w:rsidR="00025B2A" w:rsidRPr="004471C8" w:rsidRDefault="00025B2A" w:rsidP="00397D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63ABFF91" w14:textId="77777777" w:rsidR="00025B2A" w:rsidRPr="004471C8" w:rsidRDefault="00025B2A" w:rsidP="00397D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587847FF" w14:textId="77777777" w:rsidR="00025B2A" w:rsidRPr="004471C8" w:rsidRDefault="00025B2A" w:rsidP="00397D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196EF82D" w14:textId="77777777" w:rsidR="00025B2A" w:rsidRPr="004471C8" w:rsidRDefault="00025B2A" w:rsidP="00397D37">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025B2A" w:rsidRPr="004471C8" w14:paraId="52668811" w14:textId="77777777" w:rsidTr="00397D37">
        <w:tc>
          <w:tcPr>
            <w:tcW w:w="2268" w:type="dxa"/>
          </w:tcPr>
          <w:p w14:paraId="43465DC9" w14:textId="57901ED8" w:rsidR="00025B2A" w:rsidRPr="004471C8" w:rsidRDefault="00025B2A" w:rsidP="00FC633D">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 xml:space="preserve">Students w/ </w:t>
            </w:r>
            <w:r w:rsidR="007E0F39">
              <w:rPr>
                <w:rFonts w:ascii="Calibri" w:eastAsia="Calibri" w:hAnsi="Calibri" w:cs="Times New Roman"/>
                <w:sz w:val="20"/>
                <w:szCs w:val="20"/>
              </w:rPr>
              <w:t>D</w:t>
            </w:r>
            <w:r w:rsidRPr="004471C8">
              <w:rPr>
                <w:rFonts w:ascii="Calibri" w:eastAsia="Calibri" w:hAnsi="Calibri" w:cs="Times New Roman"/>
                <w:sz w:val="20"/>
                <w:szCs w:val="20"/>
              </w:rPr>
              <w:t>isabilities</w:t>
            </w:r>
          </w:p>
        </w:tc>
        <w:tc>
          <w:tcPr>
            <w:tcW w:w="1166" w:type="dxa"/>
          </w:tcPr>
          <w:p w14:paraId="7D88D2A4"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2,672</w:t>
            </w:r>
          </w:p>
        </w:tc>
        <w:tc>
          <w:tcPr>
            <w:tcW w:w="1166" w:type="dxa"/>
            <w:shd w:val="clear" w:color="auto" w:fill="D9D9D9" w:themeFill="background1" w:themeFillShade="D9"/>
          </w:tcPr>
          <w:p w14:paraId="0505C9A1"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22.6%</w:t>
            </w:r>
          </w:p>
        </w:tc>
        <w:tc>
          <w:tcPr>
            <w:tcW w:w="1166" w:type="dxa"/>
            <w:shd w:val="clear" w:color="auto" w:fill="D9D9D9" w:themeFill="background1" w:themeFillShade="D9"/>
          </w:tcPr>
          <w:p w14:paraId="4A14D644"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16.6%</w:t>
            </w:r>
          </w:p>
        </w:tc>
        <w:tc>
          <w:tcPr>
            <w:tcW w:w="1166" w:type="dxa"/>
          </w:tcPr>
          <w:p w14:paraId="1C6CD20F"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176,741</w:t>
            </w:r>
          </w:p>
        </w:tc>
        <w:tc>
          <w:tcPr>
            <w:tcW w:w="1166" w:type="dxa"/>
            <w:shd w:val="clear" w:color="auto" w:fill="D9D9D9" w:themeFill="background1" w:themeFillShade="D9"/>
          </w:tcPr>
          <w:p w14:paraId="15C35DBF"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37.9%</w:t>
            </w:r>
          </w:p>
        </w:tc>
        <w:tc>
          <w:tcPr>
            <w:tcW w:w="1167" w:type="dxa"/>
            <w:shd w:val="clear" w:color="auto" w:fill="D9D9D9" w:themeFill="background1" w:themeFillShade="D9"/>
          </w:tcPr>
          <w:p w14:paraId="02F02921"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18.4%</w:t>
            </w:r>
          </w:p>
        </w:tc>
      </w:tr>
      <w:tr w:rsidR="00025B2A" w:rsidRPr="004471C8" w14:paraId="6000F726" w14:textId="77777777" w:rsidTr="00397D37">
        <w:tc>
          <w:tcPr>
            <w:tcW w:w="2268" w:type="dxa"/>
          </w:tcPr>
          <w:p w14:paraId="427ECD0B" w14:textId="5BF029CA" w:rsidR="00025B2A" w:rsidRPr="004471C8" w:rsidRDefault="00025B2A" w:rsidP="00FC633D">
            <w:pPr>
              <w:spacing w:after="0"/>
              <w:rPr>
                <w:rFonts w:ascii="Calibri" w:eastAsia="Calibri" w:hAnsi="Calibri" w:cs="Times New Roman"/>
                <w:sz w:val="20"/>
                <w:szCs w:val="20"/>
              </w:rPr>
            </w:pPr>
            <w:r w:rsidRPr="004471C8">
              <w:rPr>
                <w:rFonts w:ascii="Calibri" w:eastAsia="Calibri" w:hAnsi="Calibri" w:cs="Times New Roman"/>
                <w:sz w:val="20"/>
                <w:szCs w:val="20"/>
              </w:rPr>
              <w:t xml:space="preserve">Econ. </w:t>
            </w:r>
            <w:r w:rsidR="00D517B9">
              <w:rPr>
                <w:rFonts w:ascii="Calibri" w:eastAsia="Calibri" w:hAnsi="Calibri" w:cs="Times New Roman"/>
                <w:sz w:val="20"/>
                <w:szCs w:val="20"/>
              </w:rPr>
              <w:t>Disadvantaged</w:t>
            </w:r>
          </w:p>
        </w:tc>
        <w:tc>
          <w:tcPr>
            <w:tcW w:w="1166" w:type="dxa"/>
          </w:tcPr>
          <w:p w14:paraId="158CF9D0"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9,212</w:t>
            </w:r>
          </w:p>
        </w:tc>
        <w:tc>
          <w:tcPr>
            <w:tcW w:w="1166" w:type="dxa"/>
            <w:shd w:val="clear" w:color="auto" w:fill="D9D9D9" w:themeFill="background1" w:themeFillShade="D9"/>
          </w:tcPr>
          <w:p w14:paraId="5C5859BB"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78.0%</w:t>
            </w:r>
          </w:p>
        </w:tc>
        <w:tc>
          <w:tcPr>
            <w:tcW w:w="1166" w:type="dxa"/>
            <w:shd w:val="clear" w:color="auto" w:fill="D9D9D9" w:themeFill="background1" w:themeFillShade="D9"/>
          </w:tcPr>
          <w:p w14:paraId="44774B7A"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57.5%</w:t>
            </w:r>
          </w:p>
        </w:tc>
        <w:tc>
          <w:tcPr>
            <w:tcW w:w="1166" w:type="dxa"/>
          </w:tcPr>
          <w:p w14:paraId="2F975A6B"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310,873</w:t>
            </w:r>
          </w:p>
        </w:tc>
        <w:tc>
          <w:tcPr>
            <w:tcW w:w="1166" w:type="dxa"/>
            <w:shd w:val="clear" w:color="auto" w:fill="D9D9D9" w:themeFill="background1" w:themeFillShade="D9"/>
          </w:tcPr>
          <w:p w14:paraId="5C747F34"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66.6%</w:t>
            </w:r>
          </w:p>
        </w:tc>
        <w:tc>
          <w:tcPr>
            <w:tcW w:w="1167" w:type="dxa"/>
            <w:shd w:val="clear" w:color="auto" w:fill="D9D9D9" w:themeFill="background1" w:themeFillShade="D9"/>
          </w:tcPr>
          <w:p w14:paraId="7C40E0E7"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32.8%</w:t>
            </w:r>
          </w:p>
        </w:tc>
      </w:tr>
      <w:tr w:rsidR="00025B2A" w:rsidRPr="004471C8" w14:paraId="7B3B9CA4" w14:textId="77777777" w:rsidTr="00397D37">
        <w:tc>
          <w:tcPr>
            <w:tcW w:w="2268" w:type="dxa"/>
          </w:tcPr>
          <w:p w14:paraId="2016691D" w14:textId="276555F5" w:rsidR="00025B2A" w:rsidRPr="004471C8" w:rsidRDefault="00025B2A" w:rsidP="00FC633D">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16CB3E20"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4,194</w:t>
            </w:r>
          </w:p>
        </w:tc>
        <w:tc>
          <w:tcPr>
            <w:tcW w:w="1166" w:type="dxa"/>
            <w:shd w:val="clear" w:color="auto" w:fill="D9D9D9" w:themeFill="background1" w:themeFillShade="D9"/>
          </w:tcPr>
          <w:p w14:paraId="0E1B1B22"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35.5%</w:t>
            </w:r>
          </w:p>
        </w:tc>
        <w:tc>
          <w:tcPr>
            <w:tcW w:w="1166" w:type="dxa"/>
            <w:shd w:val="clear" w:color="auto" w:fill="D9D9D9" w:themeFill="background1" w:themeFillShade="D9"/>
          </w:tcPr>
          <w:p w14:paraId="40ECA218"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26.2%</w:t>
            </w:r>
          </w:p>
        </w:tc>
        <w:tc>
          <w:tcPr>
            <w:tcW w:w="1166" w:type="dxa"/>
          </w:tcPr>
          <w:p w14:paraId="51135C24"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102,861</w:t>
            </w:r>
          </w:p>
        </w:tc>
        <w:tc>
          <w:tcPr>
            <w:tcW w:w="1166" w:type="dxa"/>
            <w:shd w:val="clear" w:color="auto" w:fill="D9D9D9" w:themeFill="background1" w:themeFillShade="D9"/>
          </w:tcPr>
          <w:p w14:paraId="6EC2C0B8"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22.0%</w:t>
            </w:r>
          </w:p>
        </w:tc>
        <w:tc>
          <w:tcPr>
            <w:tcW w:w="1167" w:type="dxa"/>
            <w:shd w:val="clear" w:color="auto" w:fill="D9D9D9" w:themeFill="background1" w:themeFillShade="D9"/>
          </w:tcPr>
          <w:p w14:paraId="40684569"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10.8%</w:t>
            </w:r>
          </w:p>
        </w:tc>
      </w:tr>
      <w:tr w:rsidR="00025B2A" w:rsidRPr="004471C8" w14:paraId="32FB88CF" w14:textId="77777777" w:rsidTr="00397D37">
        <w:tc>
          <w:tcPr>
            <w:tcW w:w="2268" w:type="dxa"/>
            <w:tcBorders>
              <w:bottom w:val="single" w:sz="4" w:space="0" w:color="auto"/>
            </w:tcBorders>
          </w:tcPr>
          <w:p w14:paraId="38F53511" w14:textId="77777777" w:rsidR="00025B2A" w:rsidRPr="004471C8" w:rsidRDefault="00025B2A" w:rsidP="00FC633D">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32019FD3"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 xml:space="preserve">  11,815</w:t>
            </w:r>
          </w:p>
        </w:tc>
        <w:tc>
          <w:tcPr>
            <w:tcW w:w="1166" w:type="dxa"/>
            <w:tcBorders>
              <w:bottom w:val="single" w:sz="4" w:space="0" w:color="auto"/>
            </w:tcBorders>
            <w:shd w:val="clear" w:color="auto" w:fill="D9D9D9" w:themeFill="background1" w:themeFillShade="D9"/>
          </w:tcPr>
          <w:p w14:paraId="035D228B"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100.0%</w:t>
            </w:r>
          </w:p>
        </w:tc>
        <w:tc>
          <w:tcPr>
            <w:tcW w:w="1166" w:type="dxa"/>
            <w:tcBorders>
              <w:bottom w:val="single" w:sz="4" w:space="0" w:color="auto"/>
            </w:tcBorders>
            <w:shd w:val="clear" w:color="auto" w:fill="D9D9D9" w:themeFill="background1" w:themeFillShade="D9"/>
          </w:tcPr>
          <w:p w14:paraId="2702ED83"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73.4%</w:t>
            </w:r>
          </w:p>
        </w:tc>
        <w:tc>
          <w:tcPr>
            <w:tcW w:w="1166" w:type="dxa"/>
            <w:tcBorders>
              <w:bottom w:val="single" w:sz="4" w:space="0" w:color="auto"/>
            </w:tcBorders>
          </w:tcPr>
          <w:p w14:paraId="365E8B37"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 xml:space="preserve"> 466,930</w:t>
            </w:r>
          </w:p>
        </w:tc>
        <w:tc>
          <w:tcPr>
            <w:tcW w:w="1166" w:type="dxa"/>
            <w:tcBorders>
              <w:bottom w:val="single" w:sz="4" w:space="0" w:color="auto"/>
            </w:tcBorders>
            <w:shd w:val="clear" w:color="auto" w:fill="D9D9D9" w:themeFill="background1" w:themeFillShade="D9"/>
          </w:tcPr>
          <w:p w14:paraId="640F818A"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100.0%</w:t>
            </w:r>
          </w:p>
        </w:tc>
        <w:tc>
          <w:tcPr>
            <w:tcW w:w="1167" w:type="dxa"/>
            <w:tcBorders>
              <w:bottom w:val="single" w:sz="4" w:space="0" w:color="auto"/>
            </w:tcBorders>
            <w:shd w:val="clear" w:color="auto" w:fill="D9D9D9" w:themeFill="background1" w:themeFillShade="D9"/>
          </w:tcPr>
          <w:p w14:paraId="41E96CB1"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48.7%</w:t>
            </w:r>
          </w:p>
        </w:tc>
      </w:tr>
      <w:tr w:rsidR="00025B2A" w:rsidRPr="004471C8" w14:paraId="2F8E015A" w14:textId="77777777" w:rsidTr="00397D37">
        <w:tc>
          <w:tcPr>
            <w:tcW w:w="9265" w:type="dxa"/>
            <w:gridSpan w:val="7"/>
            <w:tcBorders>
              <w:left w:val="nil"/>
              <w:bottom w:val="nil"/>
              <w:right w:val="nil"/>
            </w:tcBorders>
          </w:tcPr>
          <w:p w14:paraId="76BC441D" w14:textId="77777777" w:rsidR="00025B2A" w:rsidRPr="00E26882" w:rsidRDefault="00025B2A" w:rsidP="00FC633D">
            <w:pPr>
              <w:spacing w:after="0"/>
              <w:rPr>
                <w:rFonts w:ascii="Calibri" w:eastAsia="Calibri" w:hAnsi="Calibri" w:cs="Times New Roman"/>
                <w:sz w:val="18"/>
                <w:szCs w:val="18"/>
              </w:rPr>
            </w:pPr>
            <w:r w:rsidRPr="00E26882">
              <w:rPr>
                <w:rFonts w:ascii="Calibri" w:eastAsia="Calibri" w:hAnsi="Calibri" w:cs="Times New Roman"/>
                <w:sz w:val="18"/>
                <w:szCs w:val="18"/>
              </w:rPr>
              <w:t>Notes: As of October 1, 201</w:t>
            </w:r>
            <w:r>
              <w:rPr>
                <w:rFonts w:ascii="Calibri" w:eastAsia="Calibri" w:hAnsi="Calibri" w:cs="Times New Roman"/>
                <w:sz w:val="18"/>
                <w:szCs w:val="18"/>
              </w:rPr>
              <w:t>9</w:t>
            </w:r>
            <w:r w:rsidRPr="00E26882">
              <w:rPr>
                <w:rFonts w:ascii="Calibri" w:eastAsia="Calibri" w:hAnsi="Calibri" w:cs="Times New Roman"/>
                <w:sz w:val="18"/>
                <w:szCs w:val="18"/>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90588B">
              <w:rPr>
                <w:rFonts w:ascii="Calibri" w:eastAsia="Calibri" w:hAnsi="Calibri" w:cs="Times New Roman"/>
                <w:sz w:val="18"/>
                <w:szCs w:val="18"/>
              </w:rPr>
              <w:t>16,104</w:t>
            </w:r>
            <w:r w:rsidRPr="00E26882">
              <w:rPr>
                <w:rFonts w:ascii="Calibri" w:eastAsia="Calibri" w:hAnsi="Calibri" w:cs="Times New Roman"/>
                <w:sz w:val="18"/>
                <w:szCs w:val="18"/>
              </w:rPr>
              <w:t>; total state enrollment including students in out-of-district placement is 9</w:t>
            </w:r>
            <w:r>
              <w:rPr>
                <w:rFonts w:ascii="Calibri" w:eastAsia="Calibri" w:hAnsi="Calibri" w:cs="Times New Roman"/>
                <w:sz w:val="18"/>
                <w:szCs w:val="18"/>
              </w:rPr>
              <w:t>59,394</w:t>
            </w:r>
            <w:r w:rsidRPr="00E26882">
              <w:rPr>
                <w:rFonts w:ascii="Calibri" w:eastAsia="Calibri" w:hAnsi="Calibri" w:cs="Times New Roman"/>
                <w:sz w:val="18"/>
                <w:szCs w:val="18"/>
              </w:rPr>
              <w:t>.</w:t>
            </w:r>
          </w:p>
        </w:tc>
      </w:tr>
    </w:tbl>
    <w:p w14:paraId="75D69410" w14:textId="77777777" w:rsidR="00025B2A" w:rsidRPr="004471C8" w:rsidRDefault="00025B2A" w:rsidP="00025B2A">
      <w:pPr>
        <w:spacing w:after="0"/>
        <w:rPr>
          <w:rFonts w:ascii="Calibri" w:eastAsia="Calibri" w:hAnsi="Calibri" w:cs="Times New Roman"/>
          <w:sz w:val="20"/>
        </w:rPr>
      </w:pPr>
    </w:p>
    <w:p w14:paraId="43FB16C2" w14:textId="77777777" w:rsidR="00025B2A" w:rsidRPr="004471C8" w:rsidRDefault="00025B2A" w:rsidP="00025B2A">
      <w:pPr>
        <w:spacing w:after="0"/>
        <w:rPr>
          <w:rFonts w:ascii="Calibri" w:eastAsia="Calibri" w:hAnsi="Calibri" w:cs="Times New Roman"/>
          <w:sz w:val="20"/>
        </w:rPr>
      </w:pPr>
    </w:p>
    <w:p w14:paraId="12A4EE84" w14:textId="77777777" w:rsidR="00025B2A" w:rsidRPr="004471C8" w:rsidRDefault="00025B2A" w:rsidP="00025B2A">
      <w:pPr>
        <w:spacing w:after="0"/>
        <w:rPr>
          <w:rFonts w:ascii="Calibri" w:eastAsia="Calibri" w:hAnsi="Calibri" w:cs="Times New Roman"/>
          <w:sz w:val="20"/>
        </w:rPr>
      </w:pPr>
    </w:p>
    <w:p w14:paraId="5C5EEFDB" w14:textId="77777777" w:rsidR="00025B2A" w:rsidRPr="004471C8" w:rsidRDefault="00025B2A" w:rsidP="00025B2A">
      <w:pPr>
        <w:spacing w:after="0" w:line="240" w:lineRule="auto"/>
        <w:rPr>
          <w:rFonts w:ascii="Calibri" w:eastAsia="Calibri" w:hAnsi="Calibri" w:cs="Times New Roman"/>
          <w:sz w:val="20"/>
        </w:rPr>
      </w:pPr>
      <w:r w:rsidRPr="004471C8">
        <w:rPr>
          <w:rFonts w:ascii="Calibri" w:eastAsia="Calibri" w:hAnsi="Calibri" w:cs="Times New Roman"/>
          <w:sz w:val="20"/>
        </w:rPr>
        <w:br w:type="page"/>
      </w:r>
    </w:p>
    <w:p w14:paraId="41247D59" w14:textId="77777777" w:rsidR="00025B2A" w:rsidRPr="00380233" w:rsidRDefault="00025B2A" w:rsidP="00025B2A">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Brockton </w:t>
      </w:r>
      <w:r w:rsidRPr="004471C8">
        <w:rPr>
          <w:rFonts w:ascii="Calibri" w:eastAsia="Calibri" w:hAnsi="Calibri" w:cs="Times New Roman"/>
          <w:b/>
          <w:sz w:val="20"/>
        </w:rPr>
        <w:t>Public Schools</w:t>
      </w:r>
    </w:p>
    <w:p w14:paraId="2FE9A28A" w14:textId="77777777" w:rsidR="00025B2A" w:rsidRPr="00380233" w:rsidRDefault="00025B2A" w:rsidP="00025B2A">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Brockton Public Schools  "/>
        <w:tblDescription w:val="Attendance Rates, 2016–2019&#10;"/>
      </w:tblPr>
      <w:tblGrid>
        <w:gridCol w:w="1980"/>
        <w:gridCol w:w="1002"/>
        <w:gridCol w:w="1003"/>
        <w:gridCol w:w="1003"/>
        <w:gridCol w:w="1003"/>
        <w:gridCol w:w="1003"/>
        <w:gridCol w:w="1003"/>
        <w:gridCol w:w="1003"/>
      </w:tblGrid>
      <w:tr w:rsidR="00025B2A" w:rsidRPr="00380233" w14:paraId="0A571697"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10D4E7E" w14:textId="77777777" w:rsidR="00025B2A" w:rsidRPr="00FE0920" w:rsidRDefault="00025B2A" w:rsidP="00397D37">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668900C0"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30EEC2CE"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2B438BE"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66F1BE0B"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631490D9"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000000"/>
            </w:tcBorders>
            <w:shd w:val="clear" w:color="auto" w:fill="D9D9D9" w:themeFill="background1" w:themeFillShade="D9"/>
            <w:vAlign w:val="center"/>
          </w:tcPr>
          <w:p w14:paraId="2705C168"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22D96DD4"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025B2A" w:rsidRPr="00380233" w14:paraId="6549F4D5" w14:textId="77777777" w:rsidTr="00397D37">
        <w:trPr>
          <w:trHeight w:val="288"/>
        </w:trPr>
        <w:tc>
          <w:tcPr>
            <w:tcW w:w="1980" w:type="dxa"/>
            <w:tcBorders>
              <w:left w:val="single" w:sz="4" w:space="0" w:color="auto"/>
              <w:bottom w:val="single" w:sz="4" w:space="0" w:color="auto"/>
            </w:tcBorders>
            <w:shd w:val="clear" w:color="auto" w:fill="auto"/>
          </w:tcPr>
          <w:p w14:paraId="094B4519" w14:textId="77777777" w:rsidR="00025B2A" w:rsidRDefault="00025B2A" w:rsidP="00FC633D">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vAlign w:val="center"/>
          </w:tcPr>
          <w:p w14:paraId="27A69086"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10,378</w:t>
            </w:r>
          </w:p>
        </w:tc>
        <w:tc>
          <w:tcPr>
            <w:tcW w:w="1003" w:type="dxa"/>
            <w:tcBorders>
              <w:top w:val="nil"/>
              <w:left w:val="nil"/>
              <w:bottom w:val="single" w:sz="4" w:space="0" w:color="auto"/>
              <w:right w:val="single" w:sz="4" w:space="0" w:color="auto"/>
            </w:tcBorders>
            <w:shd w:val="clear" w:color="auto" w:fill="auto"/>
            <w:vAlign w:val="center"/>
          </w:tcPr>
          <w:p w14:paraId="3C032040"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95.0</w:t>
            </w:r>
          </w:p>
        </w:tc>
        <w:tc>
          <w:tcPr>
            <w:tcW w:w="1003" w:type="dxa"/>
            <w:tcBorders>
              <w:top w:val="nil"/>
              <w:left w:val="nil"/>
              <w:bottom w:val="single" w:sz="4" w:space="0" w:color="auto"/>
              <w:right w:val="single" w:sz="4" w:space="0" w:color="auto"/>
            </w:tcBorders>
            <w:shd w:val="clear" w:color="auto" w:fill="auto"/>
            <w:vAlign w:val="center"/>
          </w:tcPr>
          <w:p w14:paraId="5EF8FA3C"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94.3</w:t>
            </w:r>
          </w:p>
        </w:tc>
        <w:tc>
          <w:tcPr>
            <w:tcW w:w="1003" w:type="dxa"/>
            <w:tcBorders>
              <w:top w:val="nil"/>
              <w:left w:val="nil"/>
              <w:bottom w:val="single" w:sz="4" w:space="0" w:color="auto"/>
              <w:right w:val="single" w:sz="4" w:space="0" w:color="auto"/>
            </w:tcBorders>
            <w:shd w:val="clear" w:color="auto" w:fill="auto"/>
            <w:vAlign w:val="center"/>
          </w:tcPr>
          <w:p w14:paraId="10A4B87A"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93.8</w:t>
            </w:r>
          </w:p>
        </w:tc>
        <w:tc>
          <w:tcPr>
            <w:tcW w:w="1003" w:type="dxa"/>
            <w:tcBorders>
              <w:top w:val="nil"/>
              <w:left w:val="nil"/>
              <w:bottom w:val="single" w:sz="4" w:space="0" w:color="auto"/>
              <w:right w:val="single" w:sz="4" w:space="0" w:color="auto"/>
            </w:tcBorders>
            <w:shd w:val="clear" w:color="auto" w:fill="auto"/>
            <w:vAlign w:val="center"/>
          </w:tcPr>
          <w:p w14:paraId="1A45CA48"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94.2</w:t>
            </w:r>
          </w:p>
        </w:tc>
        <w:tc>
          <w:tcPr>
            <w:tcW w:w="1003" w:type="dxa"/>
            <w:tcBorders>
              <w:top w:val="single" w:sz="4" w:space="0" w:color="000000"/>
              <w:left w:val="nil"/>
              <w:bottom w:val="single" w:sz="4" w:space="0" w:color="000000"/>
              <w:right w:val="single" w:sz="4" w:space="0" w:color="000000"/>
            </w:tcBorders>
            <w:shd w:val="clear" w:color="auto" w:fill="auto"/>
            <w:vAlign w:val="center"/>
          </w:tcPr>
          <w:p w14:paraId="026DFB36"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-0.8</w:t>
            </w:r>
          </w:p>
        </w:tc>
        <w:tc>
          <w:tcPr>
            <w:tcW w:w="1003" w:type="dxa"/>
            <w:tcBorders>
              <w:left w:val="single" w:sz="4" w:space="0" w:color="000000"/>
              <w:bottom w:val="single" w:sz="4" w:space="0" w:color="auto"/>
              <w:right w:val="single" w:sz="4" w:space="0" w:color="auto"/>
            </w:tcBorders>
            <w:shd w:val="clear" w:color="auto" w:fill="auto"/>
            <w:vAlign w:val="center"/>
          </w:tcPr>
          <w:p w14:paraId="504AEBEE"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94.1</w:t>
            </w:r>
          </w:p>
        </w:tc>
      </w:tr>
      <w:tr w:rsidR="00025B2A" w:rsidRPr="00380233" w14:paraId="63878473"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tcPr>
          <w:p w14:paraId="61428B62"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50EA200B"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328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40DC1FFC"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95.7</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7C3E627"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11615DAF"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94.3</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5F53AB2F"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95.3</w:t>
            </w:r>
          </w:p>
        </w:tc>
        <w:tc>
          <w:tcPr>
            <w:tcW w:w="100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7DB1526"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-0.4</w:t>
            </w:r>
          </w:p>
        </w:tc>
        <w:tc>
          <w:tcPr>
            <w:tcW w:w="1003" w:type="dxa"/>
            <w:tcBorders>
              <w:left w:val="single" w:sz="4" w:space="0" w:color="000000"/>
              <w:bottom w:val="single" w:sz="4" w:space="0" w:color="auto"/>
              <w:right w:val="single" w:sz="4" w:space="0" w:color="auto"/>
            </w:tcBorders>
            <w:shd w:val="clear" w:color="auto" w:fill="D9D9D9" w:themeFill="background1" w:themeFillShade="D9"/>
            <w:vAlign w:val="center"/>
          </w:tcPr>
          <w:p w14:paraId="1AC71BF0"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96.2</w:t>
            </w:r>
          </w:p>
        </w:tc>
      </w:tr>
      <w:tr w:rsidR="00025B2A" w:rsidRPr="00380233" w14:paraId="36F2B125" w14:textId="77777777" w:rsidTr="00397D37">
        <w:trPr>
          <w:trHeight w:val="288"/>
        </w:trPr>
        <w:tc>
          <w:tcPr>
            <w:tcW w:w="1980" w:type="dxa"/>
            <w:tcBorders>
              <w:left w:val="single" w:sz="4" w:space="0" w:color="auto"/>
              <w:bottom w:val="single" w:sz="4" w:space="0" w:color="auto"/>
            </w:tcBorders>
            <w:shd w:val="clear" w:color="auto" w:fill="auto"/>
          </w:tcPr>
          <w:p w14:paraId="60F12DCE"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1F77259C"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2,795</w:t>
            </w:r>
          </w:p>
        </w:tc>
        <w:tc>
          <w:tcPr>
            <w:tcW w:w="1003" w:type="dxa"/>
            <w:tcBorders>
              <w:top w:val="nil"/>
              <w:left w:val="nil"/>
              <w:bottom w:val="single" w:sz="4" w:space="0" w:color="auto"/>
              <w:right w:val="single" w:sz="4" w:space="0" w:color="auto"/>
            </w:tcBorders>
            <w:shd w:val="clear" w:color="auto" w:fill="auto"/>
            <w:vAlign w:val="center"/>
          </w:tcPr>
          <w:p w14:paraId="38EA891F"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92.3</w:t>
            </w:r>
          </w:p>
        </w:tc>
        <w:tc>
          <w:tcPr>
            <w:tcW w:w="1003" w:type="dxa"/>
            <w:tcBorders>
              <w:top w:val="nil"/>
              <w:left w:val="nil"/>
              <w:bottom w:val="single" w:sz="4" w:space="0" w:color="auto"/>
              <w:right w:val="single" w:sz="4" w:space="0" w:color="auto"/>
            </w:tcBorders>
            <w:shd w:val="clear" w:color="auto" w:fill="auto"/>
            <w:vAlign w:val="center"/>
          </w:tcPr>
          <w:p w14:paraId="189B2DA0"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91.8</w:t>
            </w:r>
          </w:p>
        </w:tc>
        <w:tc>
          <w:tcPr>
            <w:tcW w:w="1003" w:type="dxa"/>
            <w:tcBorders>
              <w:top w:val="nil"/>
              <w:left w:val="nil"/>
              <w:bottom w:val="single" w:sz="4" w:space="0" w:color="auto"/>
              <w:right w:val="single" w:sz="4" w:space="0" w:color="auto"/>
            </w:tcBorders>
            <w:shd w:val="clear" w:color="auto" w:fill="auto"/>
            <w:vAlign w:val="center"/>
          </w:tcPr>
          <w:p w14:paraId="143211EB"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91.4</w:t>
            </w:r>
          </w:p>
        </w:tc>
        <w:tc>
          <w:tcPr>
            <w:tcW w:w="1003" w:type="dxa"/>
            <w:tcBorders>
              <w:top w:val="nil"/>
              <w:left w:val="nil"/>
              <w:bottom w:val="single" w:sz="4" w:space="0" w:color="auto"/>
              <w:right w:val="single" w:sz="4" w:space="0" w:color="auto"/>
            </w:tcBorders>
            <w:shd w:val="clear" w:color="auto" w:fill="auto"/>
            <w:vAlign w:val="center"/>
          </w:tcPr>
          <w:p w14:paraId="5FE62016"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91.6</w:t>
            </w:r>
          </w:p>
        </w:tc>
        <w:tc>
          <w:tcPr>
            <w:tcW w:w="1003" w:type="dxa"/>
            <w:tcBorders>
              <w:top w:val="single" w:sz="4" w:space="0" w:color="000000"/>
              <w:left w:val="nil"/>
              <w:bottom w:val="single" w:sz="4" w:space="0" w:color="000000"/>
              <w:right w:val="single" w:sz="4" w:space="0" w:color="000000"/>
            </w:tcBorders>
            <w:shd w:val="clear" w:color="auto" w:fill="auto"/>
            <w:vAlign w:val="center"/>
          </w:tcPr>
          <w:p w14:paraId="1A69E348"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-0.7</w:t>
            </w:r>
          </w:p>
        </w:tc>
        <w:tc>
          <w:tcPr>
            <w:tcW w:w="1003" w:type="dxa"/>
            <w:tcBorders>
              <w:left w:val="single" w:sz="4" w:space="0" w:color="000000"/>
              <w:bottom w:val="single" w:sz="4" w:space="0" w:color="auto"/>
              <w:right w:val="single" w:sz="4" w:space="0" w:color="auto"/>
            </w:tcBorders>
            <w:shd w:val="clear" w:color="auto" w:fill="auto"/>
            <w:vAlign w:val="center"/>
          </w:tcPr>
          <w:p w14:paraId="6B40FB39"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92.7</w:t>
            </w:r>
          </w:p>
        </w:tc>
      </w:tr>
      <w:tr w:rsidR="00025B2A" w:rsidRPr="00380233" w14:paraId="179A9F34"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tcPr>
          <w:p w14:paraId="1782A09A" w14:textId="1B92C306"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Multi-Race, non-</w:t>
            </w:r>
            <w:r w:rsidR="00D517B9">
              <w:rPr>
                <w:rFonts w:ascii="Calibri" w:hAnsi="Calibri"/>
                <w:color w:val="000000"/>
                <w:sz w:val="20"/>
                <w:szCs w:val="20"/>
              </w:rPr>
              <w:t>Hispanic/Latino</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957E45A"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765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BE01136"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93.4</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E010728"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92.5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787C4865"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91.5</w:t>
            </w:r>
          </w:p>
        </w:tc>
        <w:tc>
          <w:tcPr>
            <w:tcW w:w="1003" w:type="dxa"/>
            <w:tcBorders>
              <w:top w:val="nil"/>
              <w:left w:val="nil"/>
              <w:bottom w:val="single" w:sz="4" w:space="0" w:color="000000"/>
              <w:right w:val="single" w:sz="4" w:space="0" w:color="auto"/>
            </w:tcBorders>
            <w:shd w:val="clear" w:color="auto" w:fill="D9D9D9" w:themeFill="background1" w:themeFillShade="D9"/>
            <w:vAlign w:val="center"/>
          </w:tcPr>
          <w:p w14:paraId="52F233BD"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92.0</w:t>
            </w:r>
          </w:p>
        </w:tc>
        <w:tc>
          <w:tcPr>
            <w:tcW w:w="100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0B7CCFA"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-1.4</w:t>
            </w:r>
          </w:p>
        </w:tc>
        <w:tc>
          <w:tcPr>
            <w:tcW w:w="1003" w:type="dxa"/>
            <w:tcBorders>
              <w:left w:val="single" w:sz="4" w:space="0" w:color="000000"/>
              <w:bottom w:val="single" w:sz="4" w:space="0" w:color="auto"/>
              <w:right w:val="single" w:sz="4" w:space="0" w:color="auto"/>
            </w:tcBorders>
            <w:shd w:val="clear" w:color="auto" w:fill="D9D9D9" w:themeFill="background1" w:themeFillShade="D9"/>
            <w:vAlign w:val="center"/>
          </w:tcPr>
          <w:p w14:paraId="163F5B34"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94.4</w:t>
            </w:r>
          </w:p>
        </w:tc>
      </w:tr>
      <w:tr w:rsidR="00025B2A" w:rsidRPr="00380233" w14:paraId="44ADAE9D" w14:textId="77777777" w:rsidTr="00397D37">
        <w:trPr>
          <w:trHeight w:val="288"/>
        </w:trPr>
        <w:tc>
          <w:tcPr>
            <w:tcW w:w="1980" w:type="dxa"/>
            <w:tcBorders>
              <w:left w:val="single" w:sz="4" w:space="0" w:color="auto"/>
              <w:bottom w:val="single" w:sz="4" w:space="0" w:color="auto"/>
            </w:tcBorders>
            <w:shd w:val="clear" w:color="auto" w:fill="auto"/>
          </w:tcPr>
          <w:p w14:paraId="21DA420B"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4D2463A8"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2,989</w:t>
            </w:r>
          </w:p>
        </w:tc>
        <w:tc>
          <w:tcPr>
            <w:tcW w:w="1003" w:type="dxa"/>
            <w:tcBorders>
              <w:top w:val="nil"/>
              <w:left w:val="nil"/>
              <w:bottom w:val="single" w:sz="4" w:space="0" w:color="auto"/>
              <w:right w:val="single" w:sz="4" w:space="0" w:color="auto"/>
            </w:tcBorders>
            <w:shd w:val="clear" w:color="auto" w:fill="auto"/>
            <w:vAlign w:val="center"/>
          </w:tcPr>
          <w:p w14:paraId="080FFEB3"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93.4</w:t>
            </w:r>
          </w:p>
        </w:tc>
        <w:tc>
          <w:tcPr>
            <w:tcW w:w="1003" w:type="dxa"/>
            <w:tcBorders>
              <w:top w:val="nil"/>
              <w:left w:val="nil"/>
              <w:bottom w:val="single" w:sz="4" w:space="0" w:color="auto"/>
              <w:right w:val="single" w:sz="4" w:space="0" w:color="auto"/>
            </w:tcBorders>
            <w:shd w:val="clear" w:color="auto" w:fill="auto"/>
            <w:vAlign w:val="center"/>
          </w:tcPr>
          <w:p w14:paraId="68AAC442"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92.6</w:t>
            </w:r>
          </w:p>
        </w:tc>
        <w:tc>
          <w:tcPr>
            <w:tcW w:w="1003" w:type="dxa"/>
            <w:tcBorders>
              <w:top w:val="nil"/>
              <w:left w:val="nil"/>
              <w:bottom w:val="single" w:sz="4" w:space="0" w:color="auto"/>
              <w:right w:val="single" w:sz="4" w:space="0" w:color="auto"/>
            </w:tcBorders>
            <w:shd w:val="clear" w:color="auto" w:fill="auto"/>
            <w:vAlign w:val="center"/>
          </w:tcPr>
          <w:p w14:paraId="7A3810C2"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91.9</w:t>
            </w:r>
          </w:p>
        </w:tc>
        <w:tc>
          <w:tcPr>
            <w:tcW w:w="1003" w:type="dxa"/>
            <w:tcBorders>
              <w:top w:val="nil"/>
              <w:left w:val="nil"/>
              <w:bottom w:val="single" w:sz="4" w:space="0" w:color="auto"/>
              <w:right w:val="single" w:sz="4" w:space="0" w:color="auto"/>
            </w:tcBorders>
            <w:shd w:val="clear" w:color="auto" w:fill="auto"/>
            <w:vAlign w:val="center"/>
          </w:tcPr>
          <w:p w14:paraId="53E7DB2F"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92.4</w:t>
            </w:r>
          </w:p>
        </w:tc>
        <w:tc>
          <w:tcPr>
            <w:tcW w:w="1003" w:type="dxa"/>
            <w:tcBorders>
              <w:top w:val="nil"/>
              <w:left w:val="nil"/>
              <w:bottom w:val="single" w:sz="4" w:space="0" w:color="000000"/>
              <w:right w:val="single" w:sz="4" w:space="0" w:color="000000"/>
            </w:tcBorders>
            <w:shd w:val="clear" w:color="auto" w:fill="auto"/>
            <w:vAlign w:val="center"/>
          </w:tcPr>
          <w:p w14:paraId="00D08BE5"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-1.0</w:t>
            </w:r>
          </w:p>
        </w:tc>
        <w:tc>
          <w:tcPr>
            <w:tcW w:w="1003" w:type="dxa"/>
            <w:tcBorders>
              <w:left w:val="single" w:sz="4" w:space="0" w:color="000000"/>
              <w:bottom w:val="single" w:sz="4" w:space="0" w:color="auto"/>
              <w:right w:val="single" w:sz="4" w:space="0" w:color="auto"/>
            </w:tcBorders>
            <w:shd w:val="clear" w:color="auto" w:fill="auto"/>
            <w:vAlign w:val="center"/>
          </w:tcPr>
          <w:p w14:paraId="5B93804B" w14:textId="77777777" w:rsidR="00025B2A" w:rsidRPr="00E26882" w:rsidRDefault="00025B2A" w:rsidP="00397D37">
            <w:pPr>
              <w:spacing w:after="0" w:line="240" w:lineRule="auto"/>
              <w:jc w:val="center"/>
              <w:rPr>
                <w:sz w:val="20"/>
                <w:szCs w:val="20"/>
              </w:rPr>
            </w:pPr>
            <w:r>
              <w:rPr>
                <w:rFonts w:ascii="Calibri" w:hAnsi="Calibri" w:cs="Calibri"/>
                <w:color w:val="000000"/>
                <w:sz w:val="20"/>
                <w:szCs w:val="20"/>
              </w:rPr>
              <w:t>95.1</w:t>
            </w:r>
          </w:p>
        </w:tc>
      </w:tr>
      <w:tr w:rsidR="00025B2A" w:rsidRPr="00380233" w14:paraId="08264EC5" w14:textId="77777777" w:rsidTr="00397D37">
        <w:trPr>
          <w:trHeight w:val="288"/>
        </w:trPr>
        <w:tc>
          <w:tcPr>
            <w:tcW w:w="1980" w:type="dxa"/>
            <w:tcBorders>
              <w:left w:val="single" w:sz="4" w:space="0" w:color="auto"/>
              <w:bottom w:val="single" w:sz="4" w:space="0" w:color="auto"/>
            </w:tcBorders>
            <w:shd w:val="clear" w:color="auto" w:fill="auto"/>
          </w:tcPr>
          <w:p w14:paraId="56109B85"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vAlign w:val="center"/>
          </w:tcPr>
          <w:p w14:paraId="562B1907"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13,248</w:t>
            </w:r>
          </w:p>
        </w:tc>
        <w:tc>
          <w:tcPr>
            <w:tcW w:w="1003" w:type="dxa"/>
            <w:tcBorders>
              <w:top w:val="nil"/>
              <w:left w:val="nil"/>
              <w:bottom w:val="single" w:sz="4" w:space="0" w:color="auto"/>
              <w:right w:val="single" w:sz="4" w:space="0" w:color="auto"/>
            </w:tcBorders>
            <w:shd w:val="clear" w:color="auto" w:fill="auto"/>
            <w:vAlign w:val="center"/>
          </w:tcPr>
          <w:p w14:paraId="4E6C07F8"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93.7</w:t>
            </w:r>
          </w:p>
        </w:tc>
        <w:tc>
          <w:tcPr>
            <w:tcW w:w="1003" w:type="dxa"/>
            <w:tcBorders>
              <w:top w:val="nil"/>
              <w:left w:val="nil"/>
              <w:bottom w:val="single" w:sz="4" w:space="0" w:color="auto"/>
              <w:right w:val="single" w:sz="4" w:space="0" w:color="auto"/>
            </w:tcBorders>
            <w:shd w:val="clear" w:color="auto" w:fill="auto"/>
            <w:vAlign w:val="center"/>
          </w:tcPr>
          <w:p w14:paraId="217A9A8D"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92.8</w:t>
            </w:r>
          </w:p>
        </w:tc>
        <w:tc>
          <w:tcPr>
            <w:tcW w:w="1003" w:type="dxa"/>
            <w:tcBorders>
              <w:top w:val="nil"/>
              <w:left w:val="nil"/>
              <w:bottom w:val="single" w:sz="4" w:space="0" w:color="auto"/>
              <w:right w:val="single" w:sz="4" w:space="0" w:color="auto"/>
            </w:tcBorders>
            <w:shd w:val="clear" w:color="auto" w:fill="auto"/>
            <w:vAlign w:val="center"/>
          </w:tcPr>
          <w:p w14:paraId="7787C473"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92.5</w:t>
            </w:r>
          </w:p>
        </w:tc>
        <w:tc>
          <w:tcPr>
            <w:tcW w:w="1003" w:type="dxa"/>
            <w:tcBorders>
              <w:top w:val="nil"/>
              <w:left w:val="nil"/>
              <w:bottom w:val="single" w:sz="4" w:space="0" w:color="auto"/>
              <w:right w:val="single" w:sz="4" w:space="0" w:color="auto"/>
            </w:tcBorders>
            <w:shd w:val="clear" w:color="auto" w:fill="auto"/>
            <w:vAlign w:val="center"/>
          </w:tcPr>
          <w:p w14:paraId="2E885695"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92.9</w:t>
            </w:r>
          </w:p>
        </w:tc>
        <w:tc>
          <w:tcPr>
            <w:tcW w:w="1003" w:type="dxa"/>
            <w:tcBorders>
              <w:top w:val="single" w:sz="4" w:space="0" w:color="000000"/>
              <w:left w:val="nil"/>
              <w:bottom w:val="single" w:sz="4" w:space="0" w:color="000000"/>
              <w:right w:val="single" w:sz="4" w:space="0" w:color="000000"/>
            </w:tcBorders>
            <w:shd w:val="clear" w:color="auto" w:fill="auto"/>
            <w:vAlign w:val="center"/>
          </w:tcPr>
          <w:p w14:paraId="3F6E4DB2"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-0.8</w:t>
            </w:r>
          </w:p>
        </w:tc>
        <w:tc>
          <w:tcPr>
            <w:tcW w:w="1003" w:type="dxa"/>
            <w:tcBorders>
              <w:left w:val="single" w:sz="4" w:space="0" w:color="000000"/>
              <w:bottom w:val="single" w:sz="4" w:space="0" w:color="auto"/>
              <w:right w:val="single" w:sz="4" w:space="0" w:color="auto"/>
            </w:tcBorders>
            <w:shd w:val="clear" w:color="auto" w:fill="auto"/>
            <w:vAlign w:val="center"/>
          </w:tcPr>
          <w:p w14:paraId="05A78F04"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93.3</w:t>
            </w:r>
          </w:p>
        </w:tc>
      </w:tr>
      <w:tr w:rsidR="00025B2A" w:rsidRPr="00380233" w14:paraId="4A7B0218" w14:textId="77777777" w:rsidTr="00397D37">
        <w:trPr>
          <w:trHeight w:val="288"/>
        </w:trPr>
        <w:tc>
          <w:tcPr>
            <w:tcW w:w="1980" w:type="dxa"/>
            <w:tcBorders>
              <w:left w:val="single" w:sz="4" w:space="0" w:color="auto"/>
              <w:bottom w:val="single" w:sz="4" w:space="0" w:color="auto"/>
            </w:tcBorders>
            <w:shd w:val="clear" w:color="auto" w:fill="auto"/>
          </w:tcPr>
          <w:p w14:paraId="40A88587" w14:textId="757F4CC1"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 xml:space="preserve">Econ. </w:t>
            </w:r>
            <w:r w:rsidR="00D517B9">
              <w:rPr>
                <w:rFonts w:ascii="Calibri" w:hAnsi="Calibri"/>
                <w:color w:val="000000"/>
                <w:sz w:val="20"/>
                <w:szCs w:val="20"/>
              </w:rPr>
              <w:t>Disadvantaged</w:t>
            </w:r>
          </w:p>
        </w:tc>
        <w:tc>
          <w:tcPr>
            <w:tcW w:w="1002" w:type="dxa"/>
            <w:tcBorders>
              <w:top w:val="nil"/>
              <w:left w:val="single" w:sz="4" w:space="0" w:color="auto"/>
              <w:bottom w:val="single" w:sz="4" w:space="0" w:color="auto"/>
              <w:right w:val="single" w:sz="4" w:space="0" w:color="auto"/>
            </w:tcBorders>
            <w:shd w:val="clear" w:color="auto" w:fill="auto"/>
            <w:vAlign w:val="center"/>
          </w:tcPr>
          <w:p w14:paraId="1C175B18"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11,157</w:t>
            </w:r>
          </w:p>
        </w:tc>
        <w:tc>
          <w:tcPr>
            <w:tcW w:w="1003" w:type="dxa"/>
            <w:tcBorders>
              <w:top w:val="nil"/>
              <w:left w:val="nil"/>
              <w:bottom w:val="single" w:sz="4" w:space="0" w:color="auto"/>
              <w:right w:val="single" w:sz="4" w:space="0" w:color="auto"/>
            </w:tcBorders>
            <w:shd w:val="clear" w:color="auto" w:fill="auto"/>
            <w:vAlign w:val="center"/>
          </w:tcPr>
          <w:p w14:paraId="470E7365"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93.2</w:t>
            </w:r>
          </w:p>
        </w:tc>
        <w:tc>
          <w:tcPr>
            <w:tcW w:w="1003" w:type="dxa"/>
            <w:tcBorders>
              <w:top w:val="nil"/>
              <w:left w:val="nil"/>
              <w:bottom w:val="single" w:sz="4" w:space="0" w:color="auto"/>
              <w:right w:val="single" w:sz="4" w:space="0" w:color="auto"/>
            </w:tcBorders>
            <w:shd w:val="clear" w:color="auto" w:fill="auto"/>
            <w:vAlign w:val="center"/>
          </w:tcPr>
          <w:p w14:paraId="106DD511"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92.5</w:t>
            </w:r>
          </w:p>
        </w:tc>
        <w:tc>
          <w:tcPr>
            <w:tcW w:w="1003" w:type="dxa"/>
            <w:tcBorders>
              <w:top w:val="nil"/>
              <w:left w:val="nil"/>
              <w:bottom w:val="single" w:sz="4" w:space="0" w:color="auto"/>
              <w:right w:val="single" w:sz="4" w:space="0" w:color="auto"/>
            </w:tcBorders>
            <w:shd w:val="clear" w:color="auto" w:fill="auto"/>
            <w:vAlign w:val="center"/>
          </w:tcPr>
          <w:p w14:paraId="6093ABD0"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92.0</w:t>
            </w:r>
          </w:p>
        </w:tc>
        <w:tc>
          <w:tcPr>
            <w:tcW w:w="1003" w:type="dxa"/>
            <w:tcBorders>
              <w:top w:val="nil"/>
              <w:left w:val="nil"/>
              <w:bottom w:val="single" w:sz="4" w:space="0" w:color="auto"/>
              <w:right w:val="single" w:sz="4" w:space="0" w:color="auto"/>
            </w:tcBorders>
            <w:shd w:val="clear" w:color="auto" w:fill="auto"/>
            <w:vAlign w:val="center"/>
          </w:tcPr>
          <w:p w14:paraId="1C334513"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92.6</w:t>
            </w:r>
          </w:p>
        </w:tc>
        <w:tc>
          <w:tcPr>
            <w:tcW w:w="1003" w:type="dxa"/>
            <w:tcBorders>
              <w:top w:val="single" w:sz="4" w:space="0" w:color="000000"/>
              <w:left w:val="nil"/>
              <w:bottom w:val="single" w:sz="4" w:space="0" w:color="000000"/>
              <w:right w:val="single" w:sz="4" w:space="0" w:color="000000"/>
            </w:tcBorders>
            <w:shd w:val="clear" w:color="auto" w:fill="auto"/>
            <w:vAlign w:val="center"/>
          </w:tcPr>
          <w:p w14:paraId="75ED9CB3"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-0.6</w:t>
            </w:r>
          </w:p>
        </w:tc>
        <w:tc>
          <w:tcPr>
            <w:tcW w:w="1003" w:type="dxa"/>
            <w:tcBorders>
              <w:left w:val="single" w:sz="4" w:space="0" w:color="000000"/>
              <w:bottom w:val="single" w:sz="4" w:space="0" w:color="auto"/>
              <w:right w:val="single" w:sz="4" w:space="0" w:color="auto"/>
            </w:tcBorders>
            <w:shd w:val="clear" w:color="auto" w:fill="auto"/>
            <w:vAlign w:val="center"/>
          </w:tcPr>
          <w:p w14:paraId="37A18513" w14:textId="77777777" w:rsidR="00025B2A" w:rsidRDefault="00025B2A" w:rsidP="00397D37">
            <w:pPr>
              <w:spacing w:after="0" w:line="240" w:lineRule="auto"/>
              <w:jc w:val="center"/>
              <w:rPr>
                <w:rFonts w:ascii="Calibri" w:hAnsi="Calibri" w:cs="Calibri"/>
                <w:color w:val="000000"/>
                <w:sz w:val="20"/>
                <w:szCs w:val="20"/>
              </w:rPr>
            </w:pPr>
            <w:r>
              <w:rPr>
                <w:rFonts w:ascii="Calibri" w:hAnsi="Calibri" w:cs="Calibri"/>
                <w:color w:val="000000"/>
                <w:sz w:val="20"/>
                <w:szCs w:val="20"/>
              </w:rPr>
              <w:t>92.7</w:t>
            </w:r>
          </w:p>
        </w:tc>
      </w:tr>
      <w:tr w:rsidR="00025B2A" w:rsidRPr="00380233" w14:paraId="00B42295" w14:textId="77777777" w:rsidTr="00397D37">
        <w:trPr>
          <w:trHeight w:val="288"/>
        </w:trPr>
        <w:tc>
          <w:tcPr>
            <w:tcW w:w="1980" w:type="dxa"/>
            <w:tcBorders>
              <w:left w:val="single" w:sz="4" w:space="0" w:color="auto"/>
              <w:bottom w:val="single" w:sz="4" w:space="0" w:color="auto"/>
            </w:tcBorders>
            <w:shd w:val="clear" w:color="auto" w:fill="auto"/>
          </w:tcPr>
          <w:p w14:paraId="6C0C248A" w14:textId="1E88A34D" w:rsidR="00025B2A" w:rsidRPr="007E0F39" w:rsidRDefault="00D517B9" w:rsidP="00FC633D">
            <w:pPr>
              <w:spacing w:after="0" w:line="240" w:lineRule="auto"/>
              <w:rPr>
                <w:rFonts w:ascii="Calibri" w:hAnsi="Calibri"/>
                <w:color w:val="000000"/>
                <w:sz w:val="18"/>
                <w:szCs w:val="18"/>
              </w:rPr>
            </w:pPr>
            <w:r w:rsidRPr="007E0F39">
              <w:rPr>
                <w:rFonts w:ascii="Calibri" w:hAnsi="Calibri"/>
                <w:color w:val="000000"/>
                <w:sz w:val="18"/>
                <w:szCs w:val="18"/>
              </w:rPr>
              <w:t>Students w/ Disabilities</w:t>
            </w:r>
          </w:p>
        </w:tc>
        <w:tc>
          <w:tcPr>
            <w:tcW w:w="1002" w:type="dxa"/>
            <w:tcBorders>
              <w:top w:val="nil"/>
              <w:left w:val="single" w:sz="4" w:space="0" w:color="auto"/>
              <w:bottom w:val="single" w:sz="4" w:space="0" w:color="auto"/>
              <w:right w:val="single" w:sz="4" w:space="0" w:color="auto"/>
            </w:tcBorders>
            <w:shd w:val="clear" w:color="auto" w:fill="auto"/>
          </w:tcPr>
          <w:p w14:paraId="28E2A976"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2,876</w:t>
            </w:r>
          </w:p>
        </w:tc>
        <w:tc>
          <w:tcPr>
            <w:tcW w:w="1003" w:type="dxa"/>
            <w:tcBorders>
              <w:top w:val="nil"/>
              <w:left w:val="nil"/>
              <w:bottom w:val="single" w:sz="4" w:space="0" w:color="auto"/>
              <w:right w:val="single" w:sz="4" w:space="0" w:color="auto"/>
            </w:tcBorders>
            <w:shd w:val="clear" w:color="auto" w:fill="auto"/>
          </w:tcPr>
          <w:p w14:paraId="1A8BD9EE"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92.4</w:t>
            </w:r>
          </w:p>
        </w:tc>
        <w:tc>
          <w:tcPr>
            <w:tcW w:w="1003" w:type="dxa"/>
            <w:tcBorders>
              <w:top w:val="nil"/>
              <w:left w:val="nil"/>
              <w:bottom w:val="single" w:sz="4" w:space="0" w:color="auto"/>
              <w:right w:val="single" w:sz="4" w:space="0" w:color="auto"/>
            </w:tcBorders>
            <w:shd w:val="clear" w:color="auto" w:fill="auto"/>
          </w:tcPr>
          <w:p w14:paraId="02342C92"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91.3</w:t>
            </w:r>
          </w:p>
        </w:tc>
        <w:tc>
          <w:tcPr>
            <w:tcW w:w="1003" w:type="dxa"/>
            <w:tcBorders>
              <w:top w:val="nil"/>
              <w:left w:val="nil"/>
              <w:bottom w:val="single" w:sz="4" w:space="0" w:color="auto"/>
              <w:right w:val="single" w:sz="4" w:space="0" w:color="auto"/>
            </w:tcBorders>
            <w:shd w:val="clear" w:color="auto" w:fill="auto"/>
          </w:tcPr>
          <w:p w14:paraId="269E9DDB"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91.1</w:t>
            </w:r>
          </w:p>
        </w:tc>
        <w:tc>
          <w:tcPr>
            <w:tcW w:w="1003" w:type="dxa"/>
            <w:tcBorders>
              <w:top w:val="nil"/>
              <w:left w:val="nil"/>
              <w:bottom w:val="single" w:sz="4" w:space="0" w:color="auto"/>
              <w:right w:val="single" w:sz="4" w:space="0" w:color="auto"/>
            </w:tcBorders>
            <w:shd w:val="clear" w:color="auto" w:fill="auto"/>
          </w:tcPr>
          <w:p w14:paraId="2E1A929C"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91.2</w:t>
            </w:r>
          </w:p>
        </w:tc>
        <w:tc>
          <w:tcPr>
            <w:tcW w:w="1003" w:type="dxa"/>
            <w:tcBorders>
              <w:top w:val="single" w:sz="4" w:space="0" w:color="000000"/>
              <w:left w:val="nil"/>
              <w:bottom w:val="single" w:sz="4" w:space="0" w:color="000000"/>
              <w:right w:val="single" w:sz="4" w:space="0" w:color="000000"/>
            </w:tcBorders>
            <w:shd w:val="clear" w:color="auto" w:fill="auto"/>
          </w:tcPr>
          <w:p w14:paraId="4C77300E"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-1.2</w:t>
            </w:r>
          </w:p>
        </w:tc>
        <w:tc>
          <w:tcPr>
            <w:tcW w:w="1003" w:type="dxa"/>
            <w:tcBorders>
              <w:left w:val="single" w:sz="4" w:space="0" w:color="000000"/>
              <w:bottom w:val="single" w:sz="4" w:space="0" w:color="auto"/>
              <w:right w:val="single" w:sz="4" w:space="0" w:color="auto"/>
            </w:tcBorders>
            <w:shd w:val="clear" w:color="auto" w:fill="auto"/>
          </w:tcPr>
          <w:p w14:paraId="137B6A92"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93.0</w:t>
            </w:r>
          </w:p>
        </w:tc>
      </w:tr>
      <w:tr w:rsidR="00025B2A" w:rsidRPr="00380233" w14:paraId="08F417B3" w14:textId="77777777" w:rsidTr="00397D37">
        <w:trPr>
          <w:trHeight w:val="288"/>
        </w:trPr>
        <w:tc>
          <w:tcPr>
            <w:tcW w:w="1980" w:type="dxa"/>
            <w:tcBorders>
              <w:left w:val="single" w:sz="4" w:space="0" w:color="auto"/>
              <w:bottom w:val="single" w:sz="4" w:space="0" w:color="auto"/>
            </w:tcBorders>
            <w:shd w:val="clear" w:color="auto" w:fill="auto"/>
          </w:tcPr>
          <w:p w14:paraId="199F62CE" w14:textId="72138B22"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E</w:t>
            </w:r>
            <w:r w:rsidR="007E0F39">
              <w:rPr>
                <w:rFonts w:ascii="Calibri" w:hAnsi="Calibri"/>
                <w:color w:val="000000"/>
                <w:sz w:val="20"/>
                <w:szCs w:val="20"/>
              </w:rPr>
              <w:t xml:space="preserve">nglish </w:t>
            </w:r>
            <w:r>
              <w:rPr>
                <w:rFonts w:ascii="Calibri" w:hAnsi="Calibri"/>
                <w:color w:val="000000"/>
                <w:sz w:val="20"/>
                <w:szCs w:val="20"/>
              </w:rPr>
              <w:t>L</w:t>
            </w:r>
            <w:r w:rsidR="007E0F39">
              <w:rPr>
                <w:rFonts w:ascii="Calibri" w:hAnsi="Calibri"/>
                <w:color w:val="000000"/>
                <w:sz w:val="20"/>
                <w:szCs w:val="20"/>
              </w:rPr>
              <w:t>earners</w:t>
            </w:r>
          </w:p>
        </w:tc>
        <w:tc>
          <w:tcPr>
            <w:tcW w:w="1002" w:type="dxa"/>
            <w:tcBorders>
              <w:top w:val="nil"/>
              <w:left w:val="single" w:sz="4" w:space="0" w:color="auto"/>
              <w:bottom w:val="single" w:sz="4" w:space="0" w:color="auto"/>
              <w:right w:val="single" w:sz="4" w:space="0" w:color="auto"/>
            </w:tcBorders>
            <w:shd w:val="clear" w:color="auto" w:fill="auto"/>
          </w:tcPr>
          <w:p w14:paraId="129E46EA"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4,617</w:t>
            </w:r>
          </w:p>
        </w:tc>
        <w:tc>
          <w:tcPr>
            <w:tcW w:w="1003" w:type="dxa"/>
            <w:tcBorders>
              <w:top w:val="nil"/>
              <w:left w:val="nil"/>
              <w:bottom w:val="single" w:sz="4" w:space="0" w:color="auto"/>
              <w:right w:val="single" w:sz="4" w:space="0" w:color="auto"/>
            </w:tcBorders>
            <w:shd w:val="clear" w:color="auto" w:fill="auto"/>
          </w:tcPr>
          <w:p w14:paraId="5D134853"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95.3</w:t>
            </w:r>
          </w:p>
        </w:tc>
        <w:tc>
          <w:tcPr>
            <w:tcW w:w="1003" w:type="dxa"/>
            <w:tcBorders>
              <w:top w:val="nil"/>
              <w:left w:val="nil"/>
              <w:bottom w:val="single" w:sz="4" w:space="0" w:color="auto"/>
              <w:right w:val="single" w:sz="4" w:space="0" w:color="auto"/>
            </w:tcBorders>
            <w:shd w:val="clear" w:color="auto" w:fill="auto"/>
          </w:tcPr>
          <w:p w14:paraId="47CA7B05"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94.6</w:t>
            </w:r>
          </w:p>
        </w:tc>
        <w:tc>
          <w:tcPr>
            <w:tcW w:w="1003" w:type="dxa"/>
            <w:tcBorders>
              <w:top w:val="nil"/>
              <w:left w:val="nil"/>
              <w:bottom w:val="single" w:sz="4" w:space="0" w:color="auto"/>
              <w:right w:val="single" w:sz="4" w:space="0" w:color="auto"/>
            </w:tcBorders>
            <w:shd w:val="clear" w:color="auto" w:fill="auto"/>
          </w:tcPr>
          <w:p w14:paraId="3DDE4F53"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94.0</w:t>
            </w:r>
          </w:p>
        </w:tc>
        <w:tc>
          <w:tcPr>
            <w:tcW w:w="1003" w:type="dxa"/>
            <w:tcBorders>
              <w:top w:val="nil"/>
              <w:left w:val="nil"/>
              <w:bottom w:val="single" w:sz="4" w:space="0" w:color="auto"/>
              <w:right w:val="single" w:sz="4" w:space="0" w:color="auto"/>
            </w:tcBorders>
            <w:shd w:val="clear" w:color="auto" w:fill="auto"/>
          </w:tcPr>
          <w:p w14:paraId="1495FB32"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94.3</w:t>
            </w:r>
          </w:p>
        </w:tc>
        <w:tc>
          <w:tcPr>
            <w:tcW w:w="1003" w:type="dxa"/>
            <w:tcBorders>
              <w:top w:val="single" w:sz="4" w:space="0" w:color="000000"/>
              <w:left w:val="nil"/>
              <w:bottom w:val="single" w:sz="4" w:space="0" w:color="000000"/>
              <w:right w:val="single" w:sz="4" w:space="0" w:color="000000"/>
            </w:tcBorders>
            <w:shd w:val="clear" w:color="auto" w:fill="auto"/>
          </w:tcPr>
          <w:p w14:paraId="58D2710C"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-1.0</w:t>
            </w:r>
          </w:p>
        </w:tc>
        <w:tc>
          <w:tcPr>
            <w:tcW w:w="1003" w:type="dxa"/>
            <w:tcBorders>
              <w:left w:val="single" w:sz="4" w:space="0" w:color="000000"/>
              <w:bottom w:val="single" w:sz="4" w:space="0" w:color="auto"/>
              <w:right w:val="single" w:sz="4" w:space="0" w:color="auto"/>
            </w:tcBorders>
            <w:shd w:val="clear" w:color="auto" w:fill="auto"/>
          </w:tcPr>
          <w:p w14:paraId="1C47C8EE"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93.2</w:t>
            </w:r>
          </w:p>
        </w:tc>
      </w:tr>
      <w:tr w:rsidR="00025B2A" w:rsidRPr="00380233" w14:paraId="4BE457BD"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tcPr>
          <w:p w14:paraId="173DDB36" w14:textId="759F5AB0"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B0F6E66"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17,357</w:t>
            </w:r>
          </w:p>
        </w:tc>
        <w:tc>
          <w:tcPr>
            <w:tcW w:w="1003" w:type="dxa"/>
            <w:tcBorders>
              <w:top w:val="nil"/>
              <w:left w:val="nil"/>
              <w:bottom w:val="single" w:sz="4" w:space="0" w:color="auto"/>
              <w:right w:val="single" w:sz="4" w:space="0" w:color="auto"/>
            </w:tcBorders>
            <w:shd w:val="clear" w:color="auto" w:fill="D9D9D9" w:themeFill="background1" w:themeFillShade="D9"/>
          </w:tcPr>
          <w:p w14:paraId="5A0B1958"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tcPr>
          <w:p w14:paraId="76D81A16"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93.5</w:t>
            </w:r>
          </w:p>
        </w:tc>
        <w:tc>
          <w:tcPr>
            <w:tcW w:w="1003" w:type="dxa"/>
            <w:tcBorders>
              <w:top w:val="nil"/>
              <w:left w:val="nil"/>
              <w:bottom w:val="single" w:sz="4" w:space="0" w:color="auto"/>
              <w:right w:val="single" w:sz="4" w:space="0" w:color="auto"/>
            </w:tcBorders>
            <w:shd w:val="clear" w:color="auto" w:fill="D9D9D9" w:themeFill="background1" w:themeFillShade="D9"/>
          </w:tcPr>
          <w:p w14:paraId="5B6DA504"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93.0</w:t>
            </w:r>
          </w:p>
        </w:tc>
        <w:tc>
          <w:tcPr>
            <w:tcW w:w="1003" w:type="dxa"/>
            <w:tcBorders>
              <w:top w:val="nil"/>
              <w:left w:val="nil"/>
              <w:bottom w:val="single" w:sz="4" w:space="0" w:color="auto"/>
              <w:right w:val="single" w:sz="4" w:space="0" w:color="auto"/>
            </w:tcBorders>
            <w:shd w:val="clear" w:color="auto" w:fill="D9D9D9" w:themeFill="background1" w:themeFillShade="D9"/>
          </w:tcPr>
          <w:p w14:paraId="1860815E"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93.4</w:t>
            </w:r>
          </w:p>
        </w:tc>
        <w:tc>
          <w:tcPr>
            <w:tcW w:w="1003" w:type="dxa"/>
            <w:tcBorders>
              <w:top w:val="single" w:sz="4" w:space="0" w:color="000000"/>
              <w:left w:val="nil"/>
              <w:bottom w:val="single" w:sz="4" w:space="0" w:color="000000"/>
              <w:right w:val="single" w:sz="4" w:space="0" w:color="000000"/>
            </w:tcBorders>
            <w:shd w:val="clear" w:color="auto" w:fill="D9D9D9" w:themeFill="background1" w:themeFillShade="D9"/>
          </w:tcPr>
          <w:p w14:paraId="494FB0BD"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-0.8</w:t>
            </w:r>
          </w:p>
        </w:tc>
        <w:tc>
          <w:tcPr>
            <w:tcW w:w="1003" w:type="dxa"/>
            <w:tcBorders>
              <w:left w:val="single" w:sz="4" w:space="0" w:color="000000"/>
              <w:bottom w:val="single" w:sz="4" w:space="0" w:color="auto"/>
              <w:right w:val="single" w:sz="4" w:space="0" w:color="auto"/>
            </w:tcBorders>
            <w:shd w:val="clear" w:color="auto" w:fill="D9D9D9" w:themeFill="background1" w:themeFillShade="D9"/>
          </w:tcPr>
          <w:p w14:paraId="113C2857" w14:textId="77777777" w:rsidR="00025B2A" w:rsidRPr="00E26882" w:rsidRDefault="00025B2A" w:rsidP="00FC633D">
            <w:pPr>
              <w:spacing w:after="0" w:line="240" w:lineRule="auto"/>
              <w:jc w:val="center"/>
              <w:rPr>
                <w:sz w:val="20"/>
                <w:szCs w:val="20"/>
              </w:rPr>
            </w:pPr>
            <w:r>
              <w:rPr>
                <w:rFonts w:ascii="Calibri" w:hAnsi="Calibri" w:cs="Calibri"/>
                <w:color w:val="000000"/>
                <w:sz w:val="20"/>
                <w:szCs w:val="20"/>
              </w:rPr>
              <w:t>94.6</w:t>
            </w:r>
          </w:p>
        </w:tc>
      </w:tr>
      <w:tr w:rsidR="00025B2A" w:rsidRPr="00380233" w14:paraId="29374A24" w14:textId="77777777" w:rsidTr="00397D37">
        <w:trPr>
          <w:trHeight w:val="288"/>
        </w:trPr>
        <w:tc>
          <w:tcPr>
            <w:tcW w:w="9000" w:type="dxa"/>
            <w:gridSpan w:val="8"/>
            <w:tcBorders>
              <w:top w:val="single" w:sz="4" w:space="0" w:color="000000"/>
              <w:bottom w:val="nil"/>
              <w:right w:val="nil"/>
            </w:tcBorders>
            <w:shd w:val="clear" w:color="auto" w:fill="auto"/>
          </w:tcPr>
          <w:p w14:paraId="1206C81A" w14:textId="77777777" w:rsidR="00025B2A" w:rsidRPr="0096137B" w:rsidRDefault="00025B2A" w:rsidP="00FC633D">
            <w:pPr>
              <w:spacing w:after="0" w:line="240" w:lineRule="auto"/>
              <w:rPr>
                <w:color w:val="000000"/>
                <w:sz w:val="18"/>
                <w:szCs w:val="18"/>
              </w:rPr>
            </w:pPr>
            <w:r w:rsidRPr="0096137B">
              <w:rPr>
                <w:rFonts w:ascii="Calibri" w:eastAsia="Times New Roman" w:hAnsi="Calibri" w:cs="Times New Roman"/>
                <w:sz w:val="18"/>
                <w:szCs w:val="18"/>
              </w:rPr>
              <w:t xml:space="preserve">Notes: </w:t>
            </w:r>
            <w:r w:rsidRPr="0096137B">
              <w:rPr>
                <w:rFonts w:ascii="Calibri" w:eastAsia="Times New Roman" w:hAnsi="Calibri" w:cs="Times New Roman"/>
                <w:bCs/>
                <w:sz w:val="18"/>
                <w:szCs w:val="18"/>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4923FF80" w14:textId="77777777" w:rsidR="00025B2A" w:rsidRPr="00380233" w:rsidRDefault="00025B2A" w:rsidP="00025B2A">
      <w:pPr>
        <w:spacing w:after="0" w:line="240" w:lineRule="auto"/>
        <w:rPr>
          <w:rFonts w:ascii="Calibri" w:eastAsia="Times New Roman" w:hAnsi="Calibri" w:cs="Times New Roman"/>
          <w:sz w:val="20"/>
          <w:szCs w:val="20"/>
        </w:rPr>
      </w:pPr>
    </w:p>
    <w:p w14:paraId="050DA2BA" w14:textId="77777777" w:rsidR="00025B2A" w:rsidRPr="00380233" w:rsidRDefault="00025B2A" w:rsidP="00025B2A">
      <w:pPr>
        <w:spacing w:after="0" w:line="240" w:lineRule="auto"/>
        <w:rPr>
          <w:rFonts w:ascii="Calibri" w:eastAsia="Times New Roman" w:hAnsi="Calibri" w:cs="Times New Roman"/>
          <w:sz w:val="20"/>
          <w:szCs w:val="20"/>
        </w:rPr>
      </w:pPr>
    </w:p>
    <w:p w14:paraId="77286926" w14:textId="77777777" w:rsidR="00025B2A" w:rsidRPr="00380233" w:rsidRDefault="00025B2A" w:rsidP="00025B2A">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Brockton </w:t>
      </w:r>
      <w:r w:rsidRPr="004471C8">
        <w:rPr>
          <w:rFonts w:ascii="Calibri" w:eastAsia="Calibri" w:hAnsi="Calibri" w:cs="Times New Roman"/>
          <w:b/>
          <w:sz w:val="20"/>
        </w:rPr>
        <w:t>Public Schools</w:t>
      </w:r>
    </w:p>
    <w:p w14:paraId="6456BDC1" w14:textId="743B9753" w:rsidR="00025B2A" w:rsidRPr="00380233" w:rsidRDefault="00025B2A" w:rsidP="00025B2A">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 Absence Rates* by Student Group</w:t>
      </w:r>
      <w:r w:rsidRPr="00380233">
        <w:rPr>
          <w:rFonts w:ascii="Calibri" w:eastAsia="Calibri" w:hAnsi="Calibri" w:cs="Times New Roman"/>
          <w:b/>
          <w:sz w:val="20"/>
        </w:rPr>
        <w:t>,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Brockton Public Schools  "/>
        <w:tblDescription w:val="Chronic Absence Rates by Student Group, 2016–2019&#10;"/>
      </w:tblPr>
      <w:tblGrid>
        <w:gridCol w:w="1980"/>
        <w:gridCol w:w="1002"/>
        <w:gridCol w:w="1003"/>
        <w:gridCol w:w="1003"/>
        <w:gridCol w:w="1003"/>
        <w:gridCol w:w="1003"/>
        <w:gridCol w:w="1003"/>
        <w:gridCol w:w="1003"/>
      </w:tblGrid>
      <w:tr w:rsidR="00025B2A" w:rsidRPr="00380233" w14:paraId="2C914F15"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6EBA8521" w14:textId="77777777" w:rsidR="00025B2A" w:rsidRPr="00FE0920" w:rsidRDefault="00025B2A" w:rsidP="00397D37">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04923209"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77963E3C"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9DE8220"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4832E90E"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64239959"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000000"/>
            </w:tcBorders>
            <w:shd w:val="clear" w:color="auto" w:fill="D9D9D9" w:themeFill="background1" w:themeFillShade="D9"/>
            <w:vAlign w:val="center"/>
          </w:tcPr>
          <w:p w14:paraId="44BECE50"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66FDAAE0" w14:textId="77777777" w:rsidR="00025B2A" w:rsidRPr="00FE0920" w:rsidRDefault="00025B2A" w:rsidP="00397D3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025B2A" w:rsidRPr="00380233" w14:paraId="1CF9FDA2" w14:textId="77777777" w:rsidTr="00397D37">
        <w:trPr>
          <w:trHeight w:val="288"/>
        </w:trPr>
        <w:tc>
          <w:tcPr>
            <w:tcW w:w="1980" w:type="dxa"/>
            <w:tcBorders>
              <w:left w:val="single" w:sz="4" w:space="0" w:color="auto"/>
              <w:bottom w:val="single" w:sz="4" w:space="0" w:color="auto"/>
            </w:tcBorders>
            <w:shd w:val="clear" w:color="auto" w:fill="auto"/>
          </w:tcPr>
          <w:p w14:paraId="6A5FA854" w14:textId="77777777" w:rsidR="00025B2A" w:rsidRDefault="00025B2A" w:rsidP="00FC633D">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C9852A"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10,378</w:t>
            </w:r>
          </w:p>
        </w:tc>
        <w:tc>
          <w:tcPr>
            <w:tcW w:w="1003" w:type="dxa"/>
            <w:tcBorders>
              <w:top w:val="nil"/>
              <w:left w:val="nil"/>
              <w:bottom w:val="single" w:sz="4" w:space="0" w:color="auto"/>
              <w:right w:val="single" w:sz="4" w:space="0" w:color="auto"/>
            </w:tcBorders>
            <w:shd w:val="clear" w:color="auto" w:fill="auto"/>
            <w:vAlign w:val="center"/>
          </w:tcPr>
          <w:p w14:paraId="3806969E"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13.5</w:t>
            </w:r>
          </w:p>
        </w:tc>
        <w:tc>
          <w:tcPr>
            <w:tcW w:w="1003" w:type="dxa"/>
            <w:tcBorders>
              <w:top w:val="nil"/>
              <w:left w:val="nil"/>
              <w:bottom w:val="single" w:sz="4" w:space="0" w:color="auto"/>
              <w:right w:val="single" w:sz="4" w:space="0" w:color="auto"/>
            </w:tcBorders>
            <w:shd w:val="clear" w:color="auto" w:fill="auto"/>
            <w:vAlign w:val="center"/>
          </w:tcPr>
          <w:p w14:paraId="6FCCF6B3"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16.9</w:t>
            </w:r>
          </w:p>
        </w:tc>
        <w:tc>
          <w:tcPr>
            <w:tcW w:w="1003" w:type="dxa"/>
            <w:tcBorders>
              <w:top w:val="nil"/>
              <w:left w:val="nil"/>
              <w:bottom w:val="single" w:sz="4" w:space="0" w:color="auto"/>
              <w:right w:val="single" w:sz="4" w:space="0" w:color="auto"/>
            </w:tcBorders>
            <w:shd w:val="clear" w:color="auto" w:fill="auto"/>
            <w:vAlign w:val="center"/>
          </w:tcPr>
          <w:p w14:paraId="25211FEC"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18.3</w:t>
            </w:r>
          </w:p>
        </w:tc>
        <w:tc>
          <w:tcPr>
            <w:tcW w:w="1003" w:type="dxa"/>
            <w:tcBorders>
              <w:top w:val="nil"/>
              <w:left w:val="nil"/>
              <w:bottom w:val="single" w:sz="4" w:space="0" w:color="auto"/>
              <w:right w:val="single" w:sz="4" w:space="0" w:color="auto"/>
            </w:tcBorders>
            <w:shd w:val="clear" w:color="auto" w:fill="auto"/>
            <w:vAlign w:val="center"/>
          </w:tcPr>
          <w:p w14:paraId="02D273FC"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17.4</w:t>
            </w:r>
          </w:p>
        </w:tc>
        <w:tc>
          <w:tcPr>
            <w:tcW w:w="1003" w:type="dxa"/>
            <w:tcBorders>
              <w:top w:val="nil"/>
              <w:left w:val="nil"/>
              <w:bottom w:val="single" w:sz="4" w:space="0" w:color="000000"/>
              <w:right w:val="single" w:sz="4" w:space="0" w:color="000000"/>
            </w:tcBorders>
            <w:shd w:val="clear" w:color="auto" w:fill="auto"/>
            <w:vAlign w:val="center"/>
          </w:tcPr>
          <w:p w14:paraId="5EB83674"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3.9</w:t>
            </w:r>
          </w:p>
        </w:tc>
        <w:tc>
          <w:tcPr>
            <w:tcW w:w="1003" w:type="dxa"/>
            <w:tcBorders>
              <w:left w:val="single" w:sz="4" w:space="0" w:color="000000"/>
              <w:bottom w:val="single" w:sz="4" w:space="0" w:color="auto"/>
              <w:right w:val="single" w:sz="4" w:space="0" w:color="auto"/>
            </w:tcBorders>
            <w:shd w:val="clear" w:color="auto" w:fill="auto"/>
            <w:vAlign w:val="center"/>
          </w:tcPr>
          <w:p w14:paraId="5C0DEAEA"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16.2</w:t>
            </w:r>
          </w:p>
        </w:tc>
      </w:tr>
      <w:tr w:rsidR="00025B2A" w:rsidRPr="00380233" w14:paraId="7F3F90ED"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tcPr>
          <w:p w14:paraId="3D83F589"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6F5FC4"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328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DB99141"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10.6</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03066D84"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17.8</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8A42105"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14.2</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B937BE9"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14.3</w:t>
            </w:r>
          </w:p>
        </w:tc>
        <w:tc>
          <w:tcPr>
            <w:tcW w:w="100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40561E1"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3.7</w:t>
            </w:r>
          </w:p>
        </w:tc>
        <w:tc>
          <w:tcPr>
            <w:tcW w:w="1003" w:type="dxa"/>
            <w:tcBorders>
              <w:left w:val="single" w:sz="4" w:space="0" w:color="000000"/>
              <w:bottom w:val="single" w:sz="4" w:space="0" w:color="auto"/>
              <w:right w:val="single" w:sz="4" w:space="0" w:color="auto"/>
            </w:tcBorders>
            <w:shd w:val="clear" w:color="auto" w:fill="D9D9D9" w:themeFill="background1" w:themeFillShade="D9"/>
            <w:vAlign w:val="center"/>
          </w:tcPr>
          <w:p w14:paraId="7D88AC1B"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7.5</w:t>
            </w:r>
          </w:p>
        </w:tc>
      </w:tr>
      <w:tr w:rsidR="00025B2A" w:rsidRPr="00380233" w14:paraId="4608910C" w14:textId="77777777" w:rsidTr="00397D37">
        <w:trPr>
          <w:trHeight w:val="288"/>
        </w:trPr>
        <w:tc>
          <w:tcPr>
            <w:tcW w:w="1980" w:type="dxa"/>
            <w:tcBorders>
              <w:left w:val="single" w:sz="4" w:space="0" w:color="auto"/>
              <w:bottom w:val="single" w:sz="4" w:space="0" w:color="auto"/>
            </w:tcBorders>
            <w:shd w:val="clear" w:color="auto" w:fill="auto"/>
          </w:tcPr>
          <w:p w14:paraId="44A7BD86"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vAlign w:val="center"/>
          </w:tcPr>
          <w:p w14:paraId="721E8708"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2,795</w:t>
            </w:r>
          </w:p>
        </w:tc>
        <w:tc>
          <w:tcPr>
            <w:tcW w:w="1003" w:type="dxa"/>
            <w:tcBorders>
              <w:top w:val="nil"/>
              <w:left w:val="nil"/>
              <w:bottom w:val="single" w:sz="4" w:space="0" w:color="auto"/>
              <w:right w:val="single" w:sz="4" w:space="0" w:color="auto"/>
            </w:tcBorders>
            <w:shd w:val="clear" w:color="auto" w:fill="auto"/>
            <w:vAlign w:val="center"/>
          </w:tcPr>
          <w:p w14:paraId="182F3771"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26.7</w:t>
            </w:r>
          </w:p>
        </w:tc>
        <w:tc>
          <w:tcPr>
            <w:tcW w:w="1003" w:type="dxa"/>
            <w:tcBorders>
              <w:top w:val="nil"/>
              <w:left w:val="nil"/>
              <w:bottom w:val="single" w:sz="4" w:space="0" w:color="auto"/>
              <w:right w:val="single" w:sz="4" w:space="0" w:color="auto"/>
            </w:tcBorders>
            <w:shd w:val="clear" w:color="auto" w:fill="auto"/>
            <w:vAlign w:val="center"/>
          </w:tcPr>
          <w:p w14:paraId="666EB580"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28.6</w:t>
            </w:r>
          </w:p>
        </w:tc>
        <w:tc>
          <w:tcPr>
            <w:tcW w:w="1003" w:type="dxa"/>
            <w:tcBorders>
              <w:top w:val="nil"/>
              <w:left w:val="nil"/>
              <w:bottom w:val="single" w:sz="4" w:space="0" w:color="auto"/>
              <w:right w:val="single" w:sz="4" w:space="0" w:color="auto"/>
            </w:tcBorders>
            <w:shd w:val="clear" w:color="auto" w:fill="auto"/>
            <w:vAlign w:val="center"/>
          </w:tcPr>
          <w:p w14:paraId="4035EC55"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31.8</w:t>
            </w:r>
          </w:p>
        </w:tc>
        <w:tc>
          <w:tcPr>
            <w:tcW w:w="1003" w:type="dxa"/>
            <w:tcBorders>
              <w:top w:val="nil"/>
              <w:left w:val="nil"/>
              <w:bottom w:val="single" w:sz="4" w:space="0" w:color="auto"/>
              <w:right w:val="single" w:sz="4" w:space="0" w:color="auto"/>
            </w:tcBorders>
            <w:shd w:val="clear" w:color="auto" w:fill="auto"/>
            <w:vAlign w:val="center"/>
          </w:tcPr>
          <w:p w14:paraId="6FB843E1"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30.3</w:t>
            </w:r>
          </w:p>
        </w:tc>
        <w:tc>
          <w:tcPr>
            <w:tcW w:w="1003" w:type="dxa"/>
            <w:tcBorders>
              <w:top w:val="single" w:sz="4" w:space="0" w:color="000000"/>
              <w:left w:val="nil"/>
              <w:bottom w:val="single" w:sz="4" w:space="0" w:color="000000"/>
              <w:right w:val="single" w:sz="4" w:space="0" w:color="000000"/>
            </w:tcBorders>
            <w:shd w:val="clear" w:color="auto" w:fill="auto"/>
            <w:vAlign w:val="center"/>
          </w:tcPr>
          <w:p w14:paraId="0B110820"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3.6</w:t>
            </w:r>
          </w:p>
        </w:tc>
        <w:tc>
          <w:tcPr>
            <w:tcW w:w="1003" w:type="dxa"/>
            <w:tcBorders>
              <w:left w:val="single" w:sz="4" w:space="0" w:color="000000"/>
              <w:bottom w:val="single" w:sz="4" w:space="0" w:color="auto"/>
              <w:right w:val="single" w:sz="4" w:space="0" w:color="auto"/>
            </w:tcBorders>
            <w:shd w:val="clear" w:color="auto" w:fill="auto"/>
            <w:vAlign w:val="center"/>
          </w:tcPr>
          <w:p w14:paraId="277170FE"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21.7</w:t>
            </w:r>
          </w:p>
        </w:tc>
      </w:tr>
      <w:tr w:rsidR="00025B2A" w:rsidRPr="00380233" w14:paraId="32EE35B3"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tcPr>
          <w:p w14:paraId="51B14BDB" w14:textId="74D2E29A"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Multi-Race, non-</w:t>
            </w:r>
            <w:r w:rsidR="00D517B9">
              <w:rPr>
                <w:rFonts w:ascii="Calibri" w:hAnsi="Calibri"/>
                <w:color w:val="000000"/>
                <w:sz w:val="20"/>
                <w:szCs w:val="20"/>
              </w:rPr>
              <w:t>Hispanic/Latino</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9B7E9E0"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765</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3F93FDA2"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21.1</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2B75FFBA"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23.9</w:t>
            </w:r>
          </w:p>
        </w:tc>
        <w:tc>
          <w:tcPr>
            <w:tcW w:w="1003" w:type="dxa"/>
            <w:tcBorders>
              <w:top w:val="nil"/>
              <w:left w:val="nil"/>
              <w:bottom w:val="single" w:sz="4" w:space="0" w:color="auto"/>
              <w:right w:val="single" w:sz="4" w:space="0" w:color="auto"/>
            </w:tcBorders>
            <w:shd w:val="clear" w:color="auto" w:fill="D9D9D9" w:themeFill="background1" w:themeFillShade="D9"/>
            <w:vAlign w:val="center"/>
          </w:tcPr>
          <w:p w14:paraId="68E04E2C"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30.9</w:t>
            </w:r>
          </w:p>
        </w:tc>
        <w:tc>
          <w:tcPr>
            <w:tcW w:w="1003" w:type="dxa"/>
            <w:tcBorders>
              <w:top w:val="nil"/>
              <w:left w:val="nil"/>
              <w:bottom w:val="single" w:sz="4" w:space="0" w:color="000000"/>
              <w:right w:val="single" w:sz="4" w:space="0" w:color="auto"/>
            </w:tcBorders>
            <w:shd w:val="clear" w:color="auto" w:fill="D9D9D9" w:themeFill="background1" w:themeFillShade="D9"/>
            <w:vAlign w:val="center"/>
          </w:tcPr>
          <w:p w14:paraId="0023D264"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28.6</w:t>
            </w:r>
          </w:p>
        </w:tc>
        <w:tc>
          <w:tcPr>
            <w:tcW w:w="1003"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794B0916"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7.5</w:t>
            </w:r>
          </w:p>
        </w:tc>
        <w:tc>
          <w:tcPr>
            <w:tcW w:w="1003" w:type="dxa"/>
            <w:tcBorders>
              <w:left w:val="single" w:sz="4" w:space="0" w:color="000000"/>
              <w:bottom w:val="single" w:sz="4" w:space="0" w:color="auto"/>
              <w:right w:val="single" w:sz="4" w:space="0" w:color="auto"/>
            </w:tcBorders>
            <w:shd w:val="clear" w:color="auto" w:fill="D9D9D9" w:themeFill="background1" w:themeFillShade="D9"/>
            <w:vAlign w:val="center"/>
          </w:tcPr>
          <w:p w14:paraId="4EA88B20"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13.7</w:t>
            </w:r>
          </w:p>
        </w:tc>
      </w:tr>
      <w:tr w:rsidR="00025B2A" w:rsidRPr="00380233" w14:paraId="1E864ABA" w14:textId="77777777" w:rsidTr="00397D37">
        <w:trPr>
          <w:trHeight w:val="288"/>
        </w:trPr>
        <w:tc>
          <w:tcPr>
            <w:tcW w:w="1980" w:type="dxa"/>
            <w:tcBorders>
              <w:left w:val="single" w:sz="4" w:space="0" w:color="auto"/>
              <w:bottom w:val="single" w:sz="4" w:space="0" w:color="auto"/>
            </w:tcBorders>
            <w:shd w:val="clear" w:color="auto" w:fill="auto"/>
          </w:tcPr>
          <w:p w14:paraId="778EDD27"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vAlign w:val="center"/>
          </w:tcPr>
          <w:p w14:paraId="3EC72C29"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2,989</w:t>
            </w:r>
          </w:p>
        </w:tc>
        <w:tc>
          <w:tcPr>
            <w:tcW w:w="1003" w:type="dxa"/>
            <w:tcBorders>
              <w:top w:val="nil"/>
              <w:left w:val="nil"/>
              <w:bottom w:val="single" w:sz="4" w:space="0" w:color="auto"/>
              <w:right w:val="single" w:sz="4" w:space="0" w:color="auto"/>
            </w:tcBorders>
            <w:shd w:val="clear" w:color="auto" w:fill="auto"/>
            <w:vAlign w:val="center"/>
          </w:tcPr>
          <w:p w14:paraId="79F5F8A2"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21.1</w:t>
            </w:r>
          </w:p>
        </w:tc>
        <w:tc>
          <w:tcPr>
            <w:tcW w:w="1003" w:type="dxa"/>
            <w:tcBorders>
              <w:top w:val="nil"/>
              <w:left w:val="nil"/>
              <w:bottom w:val="single" w:sz="4" w:space="0" w:color="auto"/>
              <w:right w:val="single" w:sz="4" w:space="0" w:color="auto"/>
            </w:tcBorders>
            <w:shd w:val="clear" w:color="auto" w:fill="auto"/>
            <w:vAlign w:val="center"/>
          </w:tcPr>
          <w:p w14:paraId="6C505396"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24.2</w:t>
            </w:r>
          </w:p>
        </w:tc>
        <w:tc>
          <w:tcPr>
            <w:tcW w:w="1003" w:type="dxa"/>
            <w:tcBorders>
              <w:top w:val="nil"/>
              <w:left w:val="nil"/>
              <w:bottom w:val="single" w:sz="4" w:space="0" w:color="auto"/>
              <w:right w:val="single" w:sz="4" w:space="0" w:color="auto"/>
            </w:tcBorders>
            <w:shd w:val="clear" w:color="auto" w:fill="auto"/>
            <w:vAlign w:val="center"/>
          </w:tcPr>
          <w:p w14:paraId="60A3A1B1"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27.0</w:t>
            </w:r>
          </w:p>
        </w:tc>
        <w:tc>
          <w:tcPr>
            <w:tcW w:w="1003" w:type="dxa"/>
            <w:tcBorders>
              <w:top w:val="nil"/>
              <w:left w:val="nil"/>
              <w:bottom w:val="single" w:sz="4" w:space="0" w:color="auto"/>
              <w:right w:val="single" w:sz="4" w:space="0" w:color="auto"/>
            </w:tcBorders>
            <w:shd w:val="clear" w:color="auto" w:fill="auto"/>
            <w:vAlign w:val="center"/>
          </w:tcPr>
          <w:p w14:paraId="007EFB6A"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24.9</w:t>
            </w:r>
          </w:p>
        </w:tc>
        <w:tc>
          <w:tcPr>
            <w:tcW w:w="1003" w:type="dxa"/>
            <w:tcBorders>
              <w:top w:val="nil"/>
              <w:left w:val="nil"/>
              <w:bottom w:val="single" w:sz="4" w:space="0" w:color="000000"/>
              <w:right w:val="single" w:sz="4" w:space="0" w:color="000000"/>
            </w:tcBorders>
            <w:shd w:val="clear" w:color="auto" w:fill="auto"/>
            <w:vAlign w:val="center"/>
          </w:tcPr>
          <w:p w14:paraId="227FCB81"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3.8</w:t>
            </w:r>
          </w:p>
        </w:tc>
        <w:tc>
          <w:tcPr>
            <w:tcW w:w="1003" w:type="dxa"/>
            <w:tcBorders>
              <w:left w:val="single" w:sz="4" w:space="0" w:color="000000"/>
              <w:bottom w:val="single" w:sz="4" w:space="0" w:color="auto"/>
              <w:right w:val="single" w:sz="4" w:space="0" w:color="auto"/>
            </w:tcBorders>
            <w:shd w:val="clear" w:color="auto" w:fill="auto"/>
            <w:vAlign w:val="center"/>
          </w:tcPr>
          <w:p w14:paraId="1BAEDDF9" w14:textId="77777777" w:rsidR="00025B2A" w:rsidRPr="00853D08" w:rsidRDefault="00025B2A" w:rsidP="00397D37">
            <w:pPr>
              <w:spacing w:after="0" w:line="240" w:lineRule="auto"/>
              <w:jc w:val="center"/>
              <w:rPr>
                <w:sz w:val="20"/>
                <w:szCs w:val="20"/>
              </w:rPr>
            </w:pPr>
            <w:r>
              <w:rPr>
                <w:rFonts w:ascii="Calibri" w:hAnsi="Calibri" w:cs="Calibri"/>
                <w:color w:val="000000"/>
                <w:sz w:val="20"/>
                <w:szCs w:val="20"/>
              </w:rPr>
              <w:t>9.7</w:t>
            </w:r>
          </w:p>
        </w:tc>
      </w:tr>
      <w:tr w:rsidR="00025B2A" w:rsidRPr="00853D08" w14:paraId="4E43DECE" w14:textId="77777777" w:rsidTr="00397D37">
        <w:trPr>
          <w:trHeight w:val="278"/>
        </w:trPr>
        <w:tc>
          <w:tcPr>
            <w:tcW w:w="1980" w:type="dxa"/>
            <w:tcBorders>
              <w:left w:val="single" w:sz="4" w:space="0" w:color="auto"/>
              <w:bottom w:val="single" w:sz="4" w:space="0" w:color="auto"/>
            </w:tcBorders>
            <w:shd w:val="clear" w:color="auto" w:fill="auto"/>
          </w:tcPr>
          <w:p w14:paraId="20ED7250" w14:textId="77777777"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04733C0"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13,248</w:t>
            </w:r>
          </w:p>
        </w:tc>
        <w:tc>
          <w:tcPr>
            <w:tcW w:w="1003" w:type="dxa"/>
            <w:tcBorders>
              <w:top w:val="nil"/>
              <w:left w:val="nil"/>
              <w:bottom w:val="single" w:sz="4" w:space="0" w:color="auto"/>
              <w:right w:val="single" w:sz="4" w:space="0" w:color="auto"/>
            </w:tcBorders>
            <w:shd w:val="clear" w:color="auto" w:fill="auto"/>
          </w:tcPr>
          <w:p w14:paraId="56993649"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20.1</w:t>
            </w:r>
          </w:p>
        </w:tc>
        <w:tc>
          <w:tcPr>
            <w:tcW w:w="1003" w:type="dxa"/>
            <w:tcBorders>
              <w:top w:val="nil"/>
              <w:left w:val="nil"/>
              <w:bottom w:val="single" w:sz="4" w:space="0" w:color="auto"/>
              <w:right w:val="single" w:sz="4" w:space="0" w:color="auto"/>
            </w:tcBorders>
            <w:shd w:val="clear" w:color="auto" w:fill="auto"/>
          </w:tcPr>
          <w:p w14:paraId="4EC47578"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24.2</w:t>
            </w:r>
          </w:p>
        </w:tc>
        <w:tc>
          <w:tcPr>
            <w:tcW w:w="1003" w:type="dxa"/>
            <w:tcBorders>
              <w:top w:val="nil"/>
              <w:left w:val="nil"/>
              <w:bottom w:val="single" w:sz="4" w:space="0" w:color="auto"/>
              <w:right w:val="single" w:sz="4" w:space="0" w:color="auto"/>
            </w:tcBorders>
            <w:shd w:val="clear" w:color="auto" w:fill="auto"/>
          </w:tcPr>
          <w:p w14:paraId="61DB6C76"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25.5</w:t>
            </w:r>
          </w:p>
        </w:tc>
        <w:tc>
          <w:tcPr>
            <w:tcW w:w="1003" w:type="dxa"/>
            <w:tcBorders>
              <w:top w:val="nil"/>
              <w:left w:val="nil"/>
              <w:bottom w:val="single" w:sz="4" w:space="0" w:color="auto"/>
              <w:right w:val="single" w:sz="4" w:space="0" w:color="auto"/>
            </w:tcBorders>
            <w:shd w:val="clear" w:color="auto" w:fill="auto"/>
          </w:tcPr>
          <w:p w14:paraId="39DCCBFA"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24.0</w:t>
            </w:r>
          </w:p>
        </w:tc>
        <w:tc>
          <w:tcPr>
            <w:tcW w:w="1003" w:type="dxa"/>
            <w:tcBorders>
              <w:top w:val="single" w:sz="4" w:space="0" w:color="000000"/>
              <w:left w:val="nil"/>
              <w:bottom w:val="single" w:sz="4" w:space="0" w:color="000000"/>
              <w:right w:val="single" w:sz="4" w:space="0" w:color="000000"/>
            </w:tcBorders>
            <w:shd w:val="clear" w:color="auto" w:fill="auto"/>
          </w:tcPr>
          <w:p w14:paraId="6689F8E1"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3.9</w:t>
            </w:r>
          </w:p>
        </w:tc>
        <w:tc>
          <w:tcPr>
            <w:tcW w:w="1003" w:type="dxa"/>
            <w:tcBorders>
              <w:left w:val="single" w:sz="4" w:space="0" w:color="000000"/>
              <w:bottom w:val="single" w:sz="4" w:space="0" w:color="auto"/>
              <w:right w:val="single" w:sz="4" w:space="0" w:color="auto"/>
            </w:tcBorders>
            <w:shd w:val="clear" w:color="auto" w:fill="auto"/>
          </w:tcPr>
          <w:p w14:paraId="561DBF61"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19.4</w:t>
            </w:r>
          </w:p>
        </w:tc>
      </w:tr>
      <w:tr w:rsidR="00025B2A" w:rsidRPr="00853D08" w14:paraId="20747DC3"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tcPr>
          <w:p w14:paraId="1CC75443" w14:textId="224D9E78"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 xml:space="preserve">Econ. </w:t>
            </w:r>
            <w:r w:rsidR="00D517B9">
              <w:rPr>
                <w:rFonts w:ascii="Calibri" w:hAnsi="Calibri"/>
                <w:color w:val="000000"/>
                <w:sz w:val="20"/>
                <w:szCs w:val="20"/>
              </w:rPr>
              <w:t>Disadvantaged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5F8567F"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11,157</w:t>
            </w:r>
          </w:p>
        </w:tc>
        <w:tc>
          <w:tcPr>
            <w:tcW w:w="1003" w:type="dxa"/>
            <w:tcBorders>
              <w:top w:val="nil"/>
              <w:left w:val="nil"/>
              <w:bottom w:val="single" w:sz="4" w:space="0" w:color="auto"/>
              <w:right w:val="single" w:sz="4" w:space="0" w:color="auto"/>
            </w:tcBorders>
            <w:shd w:val="clear" w:color="auto" w:fill="D9D9D9" w:themeFill="background1" w:themeFillShade="D9"/>
          </w:tcPr>
          <w:p w14:paraId="431B1CE7"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22.5</w:t>
            </w:r>
          </w:p>
        </w:tc>
        <w:tc>
          <w:tcPr>
            <w:tcW w:w="1003" w:type="dxa"/>
            <w:tcBorders>
              <w:top w:val="nil"/>
              <w:left w:val="nil"/>
              <w:bottom w:val="single" w:sz="4" w:space="0" w:color="auto"/>
              <w:right w:val="single" w:sz="4" w:space="0" w:color="auto"/>
            </w:tcBorders>
            <w:shd w:val="clear" w:color="auto" w:fill="D9D9D9" w:themeFill="background1" w:themeFillShade="D9"/>
          </w:tcPr>
          <w:p w14:paraId="0230B0CC"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26.1</w:t>
            </w:r>
          </w:p>
        </w:tc>
        <w:tc>
          <w:tcPr>
            <w:tcW w:w="1003" w:type="dxa"/>
            <w:tcBorders>
              <w:top w:val="nil"/>
              <w:left w:val="nil"/>
              <w:bottom w:val="single" w:sz="4" w:space="0" w:color="auto"/>
              <w:right w:val="single" w:sz="4" w:space="0" w:color="auto"/>
            </w:tcBorders>
            <w:shd w:val="clear" w:color="auto" w:fill="D9D9D9" w:themeFill="background1" w:themeFillShade="D9"/>
          </w:tcPr>
          <w:p w14:paraId="20FB44A6"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27.9</w:t>
            </w:r>
          </w:p>
        </w:tc>
        <w:tc>
          <w:tcPr>
            <w:tcW w:w="1003" w:type="dxa"/>
            <w:tcBorders>
              <w:top w:val="nil"/>
              <w:left w:val="nil"/>
              <w:bottom w:val="single" w:sz="4" w:space="0" w:color="auto"/>
              <w:right w:val="single" w:sz="4" w:space="0" w:color="auto"/>
            </w:tcBorders>
            <w:shd w:val="clear" w:color="auto" w:fill="D9D9D9" w:themeFill="background1" w:themeFillShade="D9"/>
          </w:tcPr>
          <w:p w14:paraId="6285532C"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25.9</w:t>
            </w:r>
          </w:p>
        </w:tc>
        <w:tc>
          <w:tcPr>
            <w:tcW w:w="1003" w:type="dxa"/>
            <w:tcBorders>
              <w:top w:val="single" w:sz="4" w:space="0" w:color="000000"/>
              <w:left w:val="nil"/>
              <w:bottom w:val="single" w:sz="4" w:space="0" w:color="000000"/>
              <w:right w:val="single" w:sz="4" w:space="0" w:color="000000"/>
            </w:tcBorders>
            <w:shd w:val="clear" w:color="auto" w:fill="D9D9D9" w:themeFill="background1" w:themeFillShade="D9"/>
          </w:tcPr>
          <w:p w14:paraId="2FD498AD"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3.4</w:t>
            </w:r>
          </w:p>
        </w:tc>
        <w:tc>
          <w:tcPr>
            <w:tcW w:w="1003" w:type="dxa"/>
            <w:tcBorders>
              <w:left w:val="single" w:sz="4" w:space="0" w:color="000000"/>
              <w:bottom w:val="single" w:sz="4" w:space="0" w:color="auto"/>
              <w:right w:val="single" w:sz="4" w:space="0" w:color="auto"/>
            </w:tcBorders>
            <w:shd w:val="clear" w:color="auto" w:fill="D9D9D9" w:themeFill="background1" w:themeFillShade="D9"/>
          </w:tcPr>
          <w:p w14:paraId="09F1E896"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22.5</w:t>
            </w:r>
          </w:p>
        </w:tc>
      </w:tr>
      <w:tr w:rsidR="00025B2A" w:rsidRPr="00380233" w14:paraId="7040AA1A" w14:textId="77777777" w:rsidTr="00397D37">
        <w:trPr>
          <w:trHeight w:val="288"/>
        </w:trPr>
        <w:tc>
          <w:tcPr>
            <w:tcW w:w="1980" w:type="dxa"/>
            <w:tcBorders>
              <w:left w:val="single" w:sz="4" w:space="0" w:color="auto"/>
              <w:bottom w:val="single" w:sz="4" w:space="0" w:color="auto"/>
            </w:tcBorders>
            <w:shd w:val="clear" w:color="auto" w:fill="auto"/>
          </w:tcPr>
          <w:p w14:paraId="30096F51" w14:textId="043CDE92" w:rsidR="00025B2A" w:rsidRPr="007E0F39" w:rsidRDefault="00D517B9" w:rsidP="00FC633D">
            <w:pPr>
              <w:spacing w:after="0" w:line="240" w:lineRule="auto"/>
              <w:rPr>
                <w:rFonts w:ascii="Calibri" w:hAnsi="Calibri"/>
                <w:color w:val="000000"/>
                <w:sz w:val="18"/>
                <w:szCs w:val="18"/>
              </w:rPr>
            </w:pPr>
            <w:r w:rsidRPr="007E0F39">
              <w:rPr>
                <w:rFonts w:ascii="Calibri" w:hAnsi="Calibri"/>
                <w:color w:val="000000"/>
                <w:sz w:val="18"/>
                <w:szCs w:val="18"/>
              </w:rPr>
              <w:t>Students w/ Disabilities</w:t>
            </w:r>
          </w:p>
        </w:tc>
        <w:tc>
          <w:tcPr>
            <w:tcW w:w="1002" w:type="dxa"/>
            <w:tcBorders>
              <w:top w:val="nil"/>
              <w:left w:val="single" w:sz="4" w:space="0" w:color="auto"/>
              <w:bottom w:val="single" w:sz="4" w:space="0" w:color="auto"/>
              <w:right w:val="single" w:sz="4" w:space="0" w:color="auto"/>
            </w:tcBorders>
            <w:shd w:val="clear" w:color="auto" w:fill="auto"/>
          </w:tcPr>
          <w:p w14:paraId="75004938"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2,876</w:t>
            </w:r>
          </w:p>
        </w:tc>
        <w:tc>
          <w:tcPr>
            <w:tcW w:w="1003" w:type="dxa"/>
            <w:tcBorders>
              <w:top w:val="nil"/>
              <w:left w:val="nil"/>
              <w:bottom w:val="single" w:sz="4" w:space="0" w:color="auto"/>
              <w:right w:val="single" w:sz="4" w:space="0" w:color="auto"/>
            </w:tcBorders>
            <w:shd w:val="clear" w:color="auto" w:fill="auto"/>
          </w:tcPr>
          <w:p w14:paraId="2705DE89"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25.8</w:t>
            </w:r>
          </w:p>
        </w:tc>
        <w:tc>
          <w:tcPr>
            <w:tcW w:w="1003" w:type="dxa"/>
            <w:tcBorders>
              <w:top w:val="nil"/>
              <w:left w:val="nil"/>
              <w:bottom w:val="single" w:sz="4" w:space="0" w:color="auto"/>
              <w:right w:val="single" w:sz="4" w:space="0" w:color="auto"/>
            </w:tcBorders>
            <w:shd w:val="clear" w:color="auto" w:fill="auto"/>
          </w:tcPr>
          <w:p w14:paraId="2736E48B"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31.1</w:t>
            </w:r>
          </w:p>
        </w:tc>
        <w:tc>
          <w:tcPr>
            <w:tcW w:w="1003" w:type="dxa"/>
            <w:tcBorders>
              <w:top w:val="nil"/>
              <w:left w:val="nil"/>
              <w:bottom w:val="single" w:sz="4" w:space="0" w:color="auto"/>
              <w:right w:val="single" w:sz="4" w:space="0" w:color="auto"/>
            </w:tcBorders>
            <w:shd w:val="clear" w:color="auto" w:fill="auto"/>
          </w:tcPr>
          <w:p w14:paraId="7FEA79DD"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32.2</w:t>
            </w:r>
          </w:p>
        </w:tc>
        <w:tc>
          <w:tcPr>
            <w:tcW w:w="1003" w:type="dxa"/>
            <w:tcBorders>
              <w:top w:val="nil"/>
              <w:left w:val="nil"/>
              <w:bottom w:val="single" w:sz="4" w:space="0" w:color="auto"/>
              <w:right w:val="single" w:sz="4" w:space="0" w:color="auto"/>
            </w:tcBorders>
            <w:shd w:val="clear" w:color="auto" w:fill="auto"/>
          </w:tcPr>
          <w:p w14:paraId="61521D87"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30.9</w:t>
            </w:r>
          </w:p>
        </w:tc>
        <w:tc>
          <w:tcPr>
            <w:tcW w:w="1003" w:type="dxa"/>
            <w:tcBorders>
              <w:top w:val="nil"/>
              <w:left w:val="nil"/>
              <w:bottom w:val="single" w:sz="4" w:space="0" w:color="000000"/>
              <w:right w:val="single" w:sz="4" w:space="0" w:color="000000"/>
            </w:tcBorders>
            <w:shd w:val="clear" w:color="auto" w:fill="auto"/>
          </w:tcPr>
          <w:p w14:paraId="2643A2D4"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5.1</w:t>
            </w:r>
          </w:p>
        </w:tc>
        <w:tc>
          <w:tcPr>
            <w:tcW w:w="1003" w:type="dxa"/>
            <w:tcBorders>
              <w:left w:val="single" w:sz="4" w:space="0" w:color="000000"/>
              <w:bottom w:val="single" w:sz="4" w:space="0" w:color="auto"/>
              <w:right w:val="single" w:sz="4" w:space="0" w:color="auto"/>
            </w:tcBorders>
            <w:shd w:val="clear" w:color="auto" w:fill="auto"/>
          </w:tcPr>
          <w:p w14:paraId="0BCA703E"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20.3</w:t>
            </w:r>
          </w:p>
        </w:tc>
      </w:tr>
      <w:tr w:rsidR="00025B2A" w:rsidRPr="00380233" w14:paraId="2791DBF5" w14:textId="77777777" w:rsidTr="00397D37">
        <w:trPr>
          <w:trHeight w:val="288"/>
        </w:trPr>
        <w:tc>
          <w:tcPr>
            <w:tcW w:w="1980" w:type="dxa"/>
            <w:tcBorders>
              <w:left w:val="single" w:sz="4" w:space="0" w:color="auto"/>
              <w:bottom w:val="single" w:sz="4" w:space="0" w:color="auto"/>
            </w:tcBorders>
            <w:shd w:val="clear" w:color="auto" w:fill="auto"/>
          </w:tcPr>
          <w:p w14:paraId="7BCA8E65" w14:textId="4DDB9C5A"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E</w:t>
            </w:r>
            <w:r w:rsidR="007E0F39">
              <w:rPr>
                <w:rFonts w:ascii="Calibri" w:hAnsi="Calibri"/>
                <w:color w:val="000000"/>
                <w:sz w:val="20"/>
                <w:szCs w:val="20"/>
              </w:rPr>
              <w:t xml:space="preserve">nglish </w:t>
            </w:r>
            <w:r>
              <w:rPr>
                <w:rFonts w:ascii="Calibri" w:hAnsi="Calibri"/>
                <w:color w:val="000000"/>
                <w:sz w:val="20"/>
                <w:szCs w:val="20"/>
              </w:rPr>
              <w:t>L</w:t>
            </w:r>
            <w:r w:rsidR="007E0F39">
              <w:rPr>
                <w:rFonts w:ascii="Calibri" w:hAnsi="Calibri"/>
                <w:color w:val="000000"/>
                <w:sz w:val="20"/>
                <w:szCs w:val="20"/>
              </w:rPr>
              <w:t>earners</w:t>
            </w:r>
          </w:p>
        </w:tc>
        <w:tc>
          <w:tcPr>
            <w:tcW w:w="1002" w:type="dxa"/>
            <w:tcBorders>
              <w:top w:val="nil"/>
              <w:left w:val="single" w:sz="4" w:space="0" w:color="auto"/>
              <w:bottom w:val="single" w:sz="4" w:space="0" w:color="auto"/>
              <w:right w:val="single" w:sz="4" w:space="0" w:color="auto"/>
            </w:tcBorders>
            <w:shd w:val="clear" w:color="auto" w:fill="auto"/>
          </w:tcPr>
          <w:p w14:paraId="24C5A8B6"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4,617</w:t>
            </w:r>
          </w:p>
        </w:tc>
        <w:tc>
          <w:tcPr>
            <w:tcW w:w="1003" w:type="dxa"/>
            <w:tcBorders>
              <w:top w:val="nil"/>
              <w:left w:val="nil"/>
              <w:bottom w:val="single" w:sz="4" w:space="0" w:color="auto"/>
              <w:right w:val="single" w:sz="4" w:space="0" w:color="auto"/>
            </w:tcBorders>
            <w:shd w:val="clear" w:color="auto" w:fill="auto"/>
          </w:tcPr>
          <w:p w14:paraId="4DE616DF"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11.6</w:t>
            </w:r>
          </w:p>
        </w:tc>
        <w:tc>
          <w:tcPr>
            <w:tcW w:w="1003" w:type="dxa"/>
            <w:tcBorders>
              <w:top w:val="nil"/>
              <w:left w:val="nil"/>
              <w:bottom w:val="single" w:sz="4" w:space="0" w:color="auto"/>
              <w:right w:val="single" w:sz="4" w:space="0" w:color="auto"/>
            </w:tcBorders>
            <w:shd w:val="clear" w:color="auto" w:fill="auto"/>
          </w:tcPr>
          <w:p w14:paraId="0F08512A"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14.8</w:t>
            </w:r>
          </w:p>
        </w:tc>
        <w:tc>
          <w:tcPr>
            <w:tcW w:w="1003" w:type="dxa"/>
            <w:tcBorders>
              <w:top w:val="nil"/>
              <w:left w:val="nil"/>
              <w:bottom w:val="single" w:sz="4" w:space="0" w:color="auto"/>
              <w:right w:val="single" w:sz="4" w:space="0" w:color="auto"/>
            </w:tcBorders>
            <w:shd w:val="clear" w:color="auto" w:fill="auto"/>
          </w:tcPr>
          <w:p w14:paraId="4D1E7E2A"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17.1</w:t>
            </w:r>
          </w:p>
        </w:tc>
        <w:tc>
          <w:tcPr>
            <w:tcW w:w="1003" w:type="dxa"/>
            <w:tcBorders>
              <w:top w:val="nil"/>
              <w:left w:val="nil"/>
              <w:bottom w:val="single" w:sz="4" w:space="0" w:color="auto"/>
              <w:right w:val="single" w:sz="4" w:space="0" w:color="auto"/>
            </w:tcBorders>
            <w:shd w:val="clear" w:color="auto" w:fill="auto"/>
          </w:tcPr>
          <w:p w14:paraId="25DAFD28"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16.5</w:t>
            </w:r>
          </w:p>
        </w:tc>
        <w:tc>
          <w:tcPr>
            <w:tcW w:w="1003" w:type="dxa"/>
            <w:tcBorders>
              <w:top w:val="nil"/>
              <w:left w:val="nil"/>
              <w:bottom w:val="single" w:sz="4" w:space="0" w:color="000000"/>
              <w:right w:val="single" w:sz="4" w:space="0" w:color="000000"/>
            </w:tcBorders>
            <w:shd w:val="clear" w:color="auto" w:fill="auto"/>
          </w:tcPr>
          <w:p w14:paraId="5D2EB096"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4.9</w:t>
            </w:r>
          </w:p>
        </w:tc>
        <w:tc>
          <w:tcPr>
            <w:tcW w:w="1003" w:type="dxa"/>
            <w:tcBorders>
              <w:left w:val="single" w:sz="4" w:space="0" w:color="000000"/>
              <w:bottom w:val="single" w:sz="4" w:space="0" w:color="auto"/>
              <w:right w:val="single" w:sz="4" w:space="0" w:color="auto"/>
            </w:tcBorders>
            <w:shd w:val="clear" w:color="auto" w:fill="auto"/>
          </w:tcPr>
          <w:p w14:paraId="63394827" w14:textId="77777777" w:rsidR="00025B2A" w:rsidRDefault="00025B2A" w:rsidP="00FC633D">
            <w:pPr>
              <w:spacing w:after="0" w:line="240" w:lineRule="auto"/>
              <w:jc w:val="center"/>
              <w:rPr>
                <w:rFonts w:ascii="Calibri" w:hAnsi="Calibri" w:cs="Calibri"/>
                <w:color w:val="000000"/>
                <w:sz w:val="20"/>
                <w:szCs w:val="20"/>
              </w:rPr>
            </w:pPr>
            <w:r>
              <w:rPr>
                <w:rFonts w:ascii="Calibri" w:hAnsi="Calibri" w:cs="Calibri"/>
                <w:color w:val="000000"/>
                <w:sz w:val="20"/>
                <w:szCs w:val="20"/>
              </w:rPr>
              <w:t>20.3</w:t>
            </w:r>
          </w:p>
        </w:tc>
      </w:tr>
      <w:tr w:rsidR="00025B2A" w:rsidRPr="00380233" w14:paraId="207C41D4" w14:textId="77777777" w:rsidTr="00397D37">
        <w:trPr>
          <w:trHeight w:val="288"/>
        </w:trPr>
        <w:tc>
          <w:tcPr>
            <w:tcW w:w="1980" w:type="dxa"/>
            <w:tcBorders>
              <w:left w:val="single" w:sz="4" w:space="0" w:color="auto"/>
              <w:bottom w:val="single" w:sz="4" w:space="0" w:color="auto"/>
            </w:tcBorders>
            <w:shd w:val="clear" w:color="auto" w:fill="D9D9D9" w:themeFill="background1" w:themeFillShade="D9"/>
          </w:tcPr>
          <w:p w14:paraId="21B00D0A" w14:textId="2D29461C" w:rsidR="00025B2A" w:rsidRDefault="00025B2A" w:rsidP="00FC633D">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9F0F399"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17,357</w:t>
            </w:r>
          </w:p>
        </w:tc>
        <w:tc>
          <w:tcPr>
            <w:tcW w:w="1003" w:type="dxa"/>
            <w:tcBorders>
              <w:top w:val="nil"/>
              <w:left w:val="nil"/>
              <w:bottom w:val="single" w:sz="4" w:space="0" w:color="auto"/>
              <w:right w:val="single" w:sz="4" w:space="0" w:color="auto"/>
            </w:tcBorders>
            <w:shd w:val="clear" w:color="auto" w:fill="D9D9D9" w:themeFill="background1" w:themeFillShade="D9"/>
          </w:tcPr>
          <w:p w14:paraId="2BBE32EA"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17.4</w:t>
            </w:r>
          </w:p>
        </w:tc>
        <w:tc>
          <w:tcPr>
            <w:tcW w:w="1003" w:type="dxa"/>
            <w:tcBorders>
              <w:top w:val="nil"/>
              <w:left w:val="nil"/>
              <w:bottom w:val="single" w:sz="4" w:space="0" w:color="auto"/>
              <w:right w:val="single" w:sz="4" w:space="0" w:color="auto"/>
            </w:tcBorders>
            <w:shd w:val="clear" w:color="auto" w:fill="D9D9D9" w:themeFill="background1" w:themeFillShade="D9"/>
          </w:tcPr>
          <w:p w14:paraId="3AB3F813"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20.6</w:t>
            </w:r>
          </w:p>
        </w:tc>
        <w:tc>
          <w:tcPr>
            <w:tcW w:w="1003" w:type="dxa"/>
            <w:tcBorders>
              <w:top w:val="nil"/>
              <w:left w:val="nil"/>
              <w:bottom w:val="single" w:sz="4" w:space="0" w:color="auto"/>
              <w:right w:val="single" w:sz="4" w:space="0" w:color="auto"/>
            </w:tcBorders>
            <w:shd w:val="clear" w:color="auto" w:fill="D9D9D9" w:themeFill="background1" w:themeFillShade="D9"/>
          </w:tcPr>
          <w:p w14:paraId="2540CC2B"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22.5</w:t>
            </w:r>
          </w:p>
        </w:tc>
        <w:tc>
          <w:tcPr>
            <w:tcW w:w="1003" w:type="dxa"/>
            <w:tcBorders>
              <w:top w:val="nil"/>
              <w:left w:val="nil"/>
              <w:bottom w:val="single" w:sz="4" w:space="0" w:color="auto"/>
              <w:right w:val="single" w:sz="4" w:space="0" w:color="auto"/>
            </w:tcBorders>
            <w:shd w:val="clear" w:color="auto" w:fill="D9D9D9" w:themeFill="background1" w:themeFillShade="D9"/>
          </w:tcPr>
          <w:p w14:paraId="41E54A3D"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21.2</w:t>
            </w:r>
          </w:p>
        </w:tc>
        <w:tc>
          <w:tcPr>
            <w:tcW w:w="1003" w:type="dxa"/>
            <w:tcBorders>
              <w:top w:val="single" w:sz="4" w:space="0" w:color="000000"/>
              <w:left w:val="nil"/>
              <w:bottom w:val="single" w:sz="4" w:space="0" w:color="000000"/>
              <w:right w:val="single" w:sz="4" w:space="0" w:color="000000"/>
            </w:tcBorders>
            <w:shd w:val="clear" w:color="auto" w:fill="D9D9D9" w:themeFill="background1" w:themeFillShade="D9"/>
          </w:tcPr>
          <w:p w14:paraId="145DDDFB"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3.8</w:t>
            </w:r>
          </w:p>
        </w:tc>
        <w:tc>
          <w:tcPr>
            <w:tcW w:w="1003" w:type="dxa"/>
            <w:tcBorders>
              <w:left w:val="single" w:sz="4" w:space="0" w:color="000000"/>
              <w:bottom w:val="single" w:sz="4" w:space="0" w:color="auto"/>
              <w:right w:val="single" w:sz="4" w:space="0" w:color="auto"/>
            </w:tcBorders>
            <w:shd w:val="clear" w:color="auto" w:fill="D9D9D9" w:themeFill="background1" w:themeFillShade="D9"/>
          </w:tcPr>
          <w:p w14:paraId="70199529" w14:textId="77777777" w:rsidR="00025B2A" w:rsidRPr="00853D08" w:rsidRDefault="00025B2A" w:rsidP="00FC633D">
            <w:pPr>
              <w:spacing w:after="0" w:line="240" w:lineRule="auto"/>
              <w:jc w:val="center"/>
              <w:rPr>
                <w:sz w:val="20"/>
                <w:szCs w:val="20"/>
              </w:rPr>
            </w:pPr>
            <w:r>
              <w:rPr>
                <w:rFonts w:ascii="Calibri" w:hAnsi="Calibri" w:cs="Calibri"/>
                <w:color w:val="000000"/>
                <w:sz w:val="20"/>
                <w:szCs w:val="20"/>
              </w:rPr>
              <w:t>12.9</w:t>
            </w:r>
          </w:p>
        </w:tc>
      </w:tr>
      <w:tr w:rsidR="00025B2A" w:rsidRPr="00380233" w14:paraId="5327377A" w14:textId="77777777" w:rsidTr="00397D37">
        <w:trPr>
          <w:trHeight w:val="288"/>
        </w:trPr>
        <w:tc>
          <w:tcPr>
            <w:tcW w:w="9000" w:type="dxa"/>
            <w:gridSpan w:val="8"/>
            <w:tcBorders>
              <w:bottom w:val="nil"/>
              <w:right w:val="nil"/>
            </w:tcBorders>
            <w:shd w:val="clear" w:color="auto" w:fill="auto"/>
          </w:tcPr>
          <w:p w14:paraId="59F62646" w14:textId="2089D1D9" w:rsidR="00025B2A" w:rsidRPr="003F6B54" w:rsidRDefault="00025B2A" w:rsidP="00FC633D">
            <w:pPr>
              <w:spacing w:after="0" w:line="240" w:lineRule="auto"/>
              <w:rPr>
                <w:color w:val="000000"/>
                <w:sz w:val="20"/>
                <w:szCs w:val="20"/>
              </w:rPr>
            </w:pPr>
            <w:r w:rsidRPr="002414AE">
              <w:rPr>
                <w:sz w:val="18"/>
                <w:szCs w:val="18"/>
              </w:rPr>
              <w:t xml:space="preserve">* </w:t>
            </w:r>
            <w:r>
              <w:rPr>
                <w:sz w:val="18"/>
                <w:szCs w:val="18"/>
              </w:rPr>
              <w:t>Chronic absence is defined as t</w:t>
            </w:r>
            <w:r w:rsidRPr="002414AE">
              <w:rPr>
                <w:sz w:val="18"/>
                <w:szCs w:val="18"/>
              </w:rPr>
              <w:t xml:space="preserve">he percentage of students absent 10 </w:t>
            </w:r>
            <w:r>
              <w:rPr>
                <w:sz w:val="18"/>
                <w:szCs w:val="18"/>
              </w:rPr>
              <w:t xml:space="preserve">percent </w:t>
            </w:r>
            <w:r w:rsidRPr="002414AE">
              <w:rPr>
                <w:sz w:val="18"/>
                <w:szCs w:val="18"/>
              </w:rPr>
              <w:t>or more of their total number of student days of membership in a school</w:t>
            </w:r>
            <w:r>
              <w:rPr>
                <w:sz w:val="18"/>
                <w:szCs w:val="18"/>
              </w:rPr>
              <w:t>.</w:t>
            </w:r>
          </w:p>
        </w:tc>
      </w:tr>
    </w:tbl>
    <w:p w14:paraId="22881A50" w14:textId="77777777" w:rsidR="00025B2A" w:rsidRPr="005D76C9" w:rsidRDefault="00025B2A" w:rsidP="00025B2A">
      <w:pPr>
        <w:spacing w:after="0" w:line="240" w:lineRule="auto"/>
        <w:rPr>
          <w:rFonts w:ascii="Calibri" w:eastAsia="Times New Roman" w:hAnsi="Calibri" w:cs="Times New Roman"/>
          <w:color w:val="FF0000"/>
          <w:sz w:val="20"/>
          <w:szCs w:val="20"/>
        </w:rPr>
        <w:sectPr w:rsidR="00025B2A" w:rsidRPr="005D76C9" w:rsidSect="00D97C9C">
          <w:footerReference w:type="default" r:id="rId73"/>
          <w:pgSz w:w="12240" w:h="15840"/>
          <w:pgMar w:top="1440" w:right="1440" w:bottom="1440" w:left="1440" w:header="720" w:footer="432" w:gutter="0"/>
          <w:pgNumType w:start="1"/>
          <w:cols w:space="720"/>
          <w:docGrid w:linePitch="360"/>
        </w:sectPr>
      </w:pPr>
    </w:p>
    <w:p w14:paraId="5A66447B" w14:textId="62444813" w:rsidR="00025B2A" w:rsidRPr="00364BE4" w:rsidRDefault="00025B2A" w:rsidP="00025B2A">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Table B</w:t>
      </w:r>
      <w:r>
        <w:rPr>
          <w:rFonts w:ascii="Calibri" w:eastAsia="Calibri" w:hAnsi="Calibri" w:cs="Times New Roman"/>
          <w:b/>
          <w:sz w:val="20"/>
        </w:rPr>
        <w:t>3</w:t>
      </w:r>
      <w:r w:rsidRPr="00364BE4">
        <w:rPr>
          <w:rFonts w:ascii="Calibri" w:eastAsia="Calibri" w:hAnsi="Calibri" w:cs="Times New Roman"/>
          <w:b/>
          <w:sz w:val="20"/>
        </w:rPr>
        <w:t xml:space="preserve">: </w:t>
      </w:r>
      <w:r>
        <w:rPr>
          <w:rFonts w:ascii="Calibri" w:eastAsia="Calibri" w:hAnsi="Calibri" w:cs="Times New Roman"/>
          <w:b/>
          <w:sz w:val="20"/>
        </w:rPr>
        <w:t xml:space="preserve">Brockton </w:t>
      </w:r>
      <w:r w:rsidRPr="004471C8">
        <w:rPr>
          <w:rFonts w:ascii="Calibri" w:eastAsia="Calibri" w:hAnsi="Calibri" w:cs="Times New Roman"/>
          <w:b/>
          <w:sz w:val="20"/>
        </w:rPr>
        <w:t>Public Schools</w:t>
      </w:r>
    </w:p>
    <w:p w14:paraId="205DFF39" w14:textId="77777777" w:rsidR="00025B2A" w:rsidRPr="00364BE4" w:rsidRDefault="00025B2A" w:rsidP="00025B2A">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7</w:t>
      </w:r>
      <w:r w:rsidRPr="00364BE4">
        <w:rPr>
          <w:rFonts w:ascii="Calibri" w:eastAsia="Calibri" w:hAnsi="Calibri" w:cs="Times New Roman"/>
          <w:b/>
          <w:sz w:val="20"/>
        </w:rPr>
        <w:t>–201</w:t>
      </w:r>
      <w:r>
        <w:rPr>
          <w:rFonts w:ascii="Calibri" w:eastAsia="Calibri" w:hAnsi="Calibri" w:cs="Times New Roman"/>
          <w:b/>
          <w:sz w:val="20"/>
        </w:rPr>
        <w:t>9</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Brockton Public Schools  "/>
        <w:tblDescription w:val="Expenditures, Chapter 70 State Aid, and Net School Spending Fiscal Years 2017–2019&#10;"/>
      </w:tblPr>
      <w:tblGrid>
        <w:gridCol w:w="3420"/>
        <w:gridCol w:w="1350"/>
        <w:gridCol w:w="70"/>
        <w:gridCol w:w="1290"/>
        <w:gridCol w:w="1287"/>
        <w:gridCol w:w="143"/>
        <w:gridCol w:w="1260"/>
        <w:gridCol w:w="90"/>
        <w:gridCol w:w="1350"/>
        <w:gridCol w:w="1350"/>
      </w:tblGrid>
      <w:tr w:rsidR="00025B2A" w:rsidRPr="00364BE4" w14:paraId="31468DB1" w14:textId="77777777" w:rsidTr="00397D37">
        <w:trPr>
          <w:trHeight w:val="300"/>
        </w:trPr>
        <w:tc>
          <w:tcPr>
            <w:tcW w:w="3420" w:type="dxa"/>
            <w:tcBorders>
              <w:left w:val="single" w:sz="4" w:space="0" w:color="auto"/>
              <w:bottom w:val="single" w:sz="12" w:space="0" w:color="auto"/>
              <w:right w:val="single" w:sz="12" w:space="0" w:color="auto"/>
            </w:tcBorders>
            <w:noWrap/>
          </w:tcPr>
          <w:p w14:paraId="5114EDB2"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2AEFA426"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690" w:type="dxa"/>
            <w:gridSpan w:val="3"/>
            <w:tcBorders>
              <w:left w:val="single" w:sz="12" w:space="0" w:color="auto"/>
              <w:bottom w:val="single" w:sz="12" w:space="0" w:color="auto"/>
              <w:right w:val="single" w:sz="12" w:space="0" w:color="auto"/>
            </w:tcBorders>
            <w:noWrap/>
          </w:tcPr>
          <w:p w14:paraId="46792184"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c>
          <w:tcPr>
            <w:tcW w:w="2790" w:type="dxa"/>
            <w:gridSpan w:val="3"/>
            <w:tcBorders>
              <w:left w:val="single" w:sz="12" w:space="0" w:color="auto"/>
              <w:bottom w:val="single" w:sz="12" w:space="0" w:color="auto"/>
              <w:right w:val="single" w:sz="4" w:space="0" w:color="auto"/>
            </w:tcBorders>
            <w:noWrap/>
          </w:tcPr>
          <w:p w14:paraId="3007AB62"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9</w:t>
            </w:r>
          </w:p>
        </w:tc>
      </w:tr>
      <w:tr w:rsidR="00025B2A" w:rsidRPr="00364BE4" w14:paraId="4E5695AA" w14:textId="77777777" w:rsidTr="00397D37">
        <w:trPr>
          <w:trHeight w:val="315"/>
        </w:trPr>
        <w:tc>
          <w:tcPr>
            <w:tcW w:w="3420" w:type="dxa"/>
            <w:tcBorders>
              <w:top w:val="single" w:sz="12" w:space="0" w:color="auto"/>
              <w:left w:val="single" w:sz="4" w:space="0" w:color="auto"/>
              <w:bottom w:val="single" w:sz="12" w:space="0" w:color="auto"/>
              <w:right w:val="single" w:sz="12" w:space="0" w:color="auto"/>
            </w:tcBorders>
            <w:noWrap/>
          </w:tcPr>
          <w:p w14:paraId="7AB696E4"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49C78FA1"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07DDF56C"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691CF338"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16AB9405"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4F5A5424"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575AB820" w14:textId="77777777" w:rsidR="00025B2A" w:rsidRPr="00364BE4" w:rsidRDefault="00025B2A" w:rsidP="00FC633D">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025B2A" w:rsidRPr="00364BE4" w14:paraId="43FE84FE" w14:textId="77777777" w:rsidTr="00397D37">
        <w:trPr>
          <w:trHeight w:val="315"/>
        </w:trPr>
        <w:tc>
          <w:tcPr>
            <w:tcW w:w="11610" w:type="dxa"/>
            <w:gridSpan w:val="10"/>
            <w:tcBorders>
              <w:top w:val="single" w:sz="12" w:space="0" w:color="auto"/>
            </w:tcBorders>
            <w:shd w:val="pct10" w:color="auto" w:fill="auto"/>
          </w:tcPr>
          <w:p w14:paraId="6AB88621"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025B2A" w:rsidRPr="00364BE4" w14:paraId="3E79EAF4" w14:textId="77777777" w:rsidTr="00397D37">
        <w:trPr>
          <w:trHeight w:val="469"/>
        </w:trPr>
        <w:tc>
          <w:tcPr>
            <w:tcW w:w="3420" w:type="dxa"/>
            <w:tcBorders>
              <w:right w:val="single" w:sz="12" w:space="0" w:color="auto"/>
            </w:tcBorders>
          </w:tcPr>
          <w:p w14:paraId="1640D86C"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50BB5A09" w14:textId="77777777" w:rsidR="00025B2A" w:rsidRPr="00364BE4" w:rsidRDefault="00025B2A" w:rsidP="00FC633D">
            <w:pPr>
              <w:widowControl w:val="0"/>
              <w:overflowPunct w:val="0"/>
              <w:adjustRightInd w:val="0"/>
              <w:spacing w:after="0" w:line="240" w:lineRule="auto"/>
              <w:jc w:val="right"/>
              <w:rPr>
                <w:rFonts w:ascii="Calibri" w:eastAsia="Times New Roman" w:hAnsi="Calibri" w:cs="Times New Roman"/>
                <w:kern w:val="28"/>
                <w:sz w:val="20"/>
                <w:szCs w:val="20"/>
              </w:rPr>
            </w:pPr>
          </w:p>
        </w:tc>
      </w:tr>
      <w:tr w:rsidR="00025B2A" w:rsidRPr="00364BE4" w14:paraId="199B7E35" w14:textId="77777777" w:rsidTr="00397D37">
        <w:trPr>
          <w:trHeight w:val="300"/>
        </w:trPr>
        <w:tc>
          <w:tcPr>
            <w:tcW w:w="3420" w:type="dxa"/>
            <w:tcBorders>
              <w:right w:val="single" w:sz="12" w:space="0" w:color="auto"/>
            </w:tcBorders>
            <w:noWrap/>
          </w:tcPr>
          <w:p w14:paraId="66376AC1"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77075F5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$169,915,358</w:t>
            </w:r>
          </w:p>
        </w:tc>
        <w:tc>
          <w:tcPr>
            <w:tcW w:w="1360" w:type="dxa"/>
            <w:gridSpan w:val="2"/>
            <w:tcBorders>
              <w:right w:val="single" w:sz="12" w:space="0" w:color="auto"/>
            </w:tcBorders>
            <w:noWrap/>
          </w:tcPr>
          <w:p w14:paraId="70E104F6"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$175,538,453</w:t>
            </w:r>
          </w:p>
        </w:tc>
        <w:tc>
          <w:tcPr>
            <w:tcW w:w="1430" w:type="dxa"/>
            <w:gridSpan w:val="2"/>
            <w:tcBorders>
              <w:left w:val="single" w:sz="12" w:space="0" w:color="auto"/>
            </w:tcBorders>
            <w:noWrap/>
          </w:tcPr>
          <w:p w14:paraId="03883D7E"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$174,955,763</w:t>
            </w:r>
          </w:p>
        </w:tc>
        <w:tc>
          <w:tcPr>
            <w:tcW w:w="1350" w:type="dxa"/>
            <w:gridSpan w:val="2"/>
            <w:tcBorders>
              <w:right w:val="single" w:sz="12" w:space="0" w:color="auto"/>
            </w:tcBorders>
            <w:noWrap/>
          </w:tcPr>
          <w:p w14:paraId="1CABC273"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$171,208,938</w:t>
            </w:r>
          </w:p>
        </w:tc>
        <w:tc>
          <w:tcPr>
            <w:tcW w:w="1350" w:type="dxa"/>
            <w:tcBorders>
              <w:left w:val="single" w:sz="12" w:space="0" w:color="auto"/>
            </w:tcBorders>
            <w:noWrap/>
          </w:tcPr>
          <w:p w14:paraId="044F67AF"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$169,915,358</w:t>
            </w:r>
          </w:p>
        </w:tc>
        <w:tc>
          <w:tcPr>
            <w:tcW w:w="1350" w:type="dxa"/>
            <w:tcBorders>
              <w:left w:val="single" w:sz="12" w:space="0" w:color="auto"/>
            </w:tcBorders>
          </w:tcPr>
          <w:p w14:paraId="754956FF"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$176,381,454</w:t>
            </w:r>
          </w:p>
        </w:tc>
      </w:tr>
      <w:tr w:rsidR="00025B2A" w:rsidRPr="00364BE4" w14:paraId="347CED34" w14:textId="77777777" w:rsidTr="00397D37">
        <w:trPr>
          <w:trHeight w:val="300"/>
        </w:trPr>
        <w:tc>
          <w:tcPr>
            <w:tcW w:w="3420" w:type="dxa"/>
            <w:tcBorders>
              <w:right w:val="single" w:sz="12" w:space="0" w:color="auto"/>
            </w:tcBorders>
            <w:noWrap/>
          </w:tcPr>
          <w:p w14:paraId="7D457D9C"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6DF0B903"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$65,661,102</w:t>
            </w:r>
          </w:p>
        </w:tc>
        <w:tc>
          <w:tcPr>
            <w:tcW w:w="1360" w:type="dxa"/>
            <w:gridSpan w:val="2"/>
            <w:tcBorders>
              <w:right w:val="single" w:sz="12" w:space="0" w:color="auto"/>
            </w:tcBorders>
            <w:noWrap/>
          </w:tcPr>
          <w:p w14:paraId="46F6A54C"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$65,193,745</w:t>
            </w:r>
          </w:p>
        </w:tc>
        <w:tc>
          <w:tcPr>
            <w:tcW w:w="1430" w:type="dxa"/>
            <w:gridSpan w:val="2"/>
            <w:tcBorders>
              <w:left w:val="single" w:sz="12" w:space="0" w:color="auto"/>
            </w:tcBorders>
            <w:noWrap/>
          </w:tcPr>
          <w:p w14:paraId="7F301C2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$64,674,868</w:t>
            </w:r>
          </w:p>
        </w:tc>
        <w:tc>
          <w:tcPr>
            <w:tcW w:w="1350" w:type="dxa"/>
            <w:gridSpan w:val="2"/>
            <w:tcBorders>
              <w:right w:val="single" w:sz="12" w:space="0" w:color="auto"/>
            </w:tcBorders>
            <w:noWrap/>
          </w:tcPr>
          <w:p w14:paraId="73B56300"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$65,193,321</w:t>
            </w:r>
          </w:p>
        </w:tc>
        <w:tc>
          <w:tcPr>
            <w:tcW w:w="1350" w:type="dxa"/>
            <w:tcBorders>
              <w:left w:val="single" w:sz="12" w:space="0" w:color="auto"/>
            </w:tcBorders>
            <w:noWrap/>
          </w:tcPr>
          <w:p w14:paraId="10A3FF00"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$65,661,102</w:t>
            </w:r>
          </w:p>
        </w:tc>
        <w:tc>
          <w:tcPr>
            <w:tcW w:w="1350" w:type="dxa"/>
            <w:tcBorders>
              <w:left w:val="single" w:sz="12" w:space="0" w:color="auto"/>
            </w:tcBorders>
          </w:tcPr>
          <w:p w14:paraId="7E7A4A2F"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$69,210,669</w:t>
            </w:r>
          </w:p>
        </w:tc>
      </w:tr>
      <w:tr w:rsidR="00025B2A" w:rsidRPr="00364BE4" w14:paraId="6D415A1F" w14:textId="77777777" w:rsidTr="00397D37">
        <w:trPr>
          <w:trHeight w:val="300"/>
        </w:trPr>
        <w:tc>
          <w:tcPr>
            <w:tcW w:w="3420" w:type="dxa"/>
            <w:tcBorders>
              <w:right w:val="single" w:sz="12" w:space="0" w:color="auto"/>
            </w:tcBorders>
            <w:noWrap/>
          </w:tcPr>
          <w:p w14:paraId="37A4AEBF"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43D09A78"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$235,576,460</w:t>
            </w:r>
          </w:p>
        </w:tc>
        <w:tc>
          <w:tcPr>
            <w:tcW w:w="1360" w:type="dxa"/>
            <w:gridSpan w:val="2"/>
            <w:tcBorders>
              <w:right w:val="single" w:sz="12" w:space="0" w:color="auto"/>
            </w:tcBorders>
            <w:noWrap/>
          </w:tcPr>
          <w:p w14:paraId="34C2D991"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$240,732,198</w:t>
            </w:r>
          </w:p>
        </w:tc>
        <w:tc>
          <w:tcPr>
            <w:tcW w:w="1430" w:type="dxa"/>
            <w:gridSpan w:val="2"/>
            <w:tcBorders>
              <w:left w:val="single" w:sz="12" w:space="0" w:color="auto"/>
            </w:tcBorders>
            <w:noWrap/>
          </w:tcPr>
          <w:p w14:paraId="32215FB3"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$239,630,631</w:t>
            </w:r>
          </w:p>
        </w:tc>
        <w:tc>
          <w:tcPr>
            <w:tcW w:w="1350" w:type="dxa"/>
            <w:gridSpan w:val="2"/>
            <w:tcBorders>
              <w:right w:val="single" w:sz="12" w:space="0" w:color="auto"/>
            </w:tcBorders>
            <w:noWrap/>
          </w:tcPr>
          <w:p w14:paraId="45612F91"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$236,402,258</w:t>
            </w:r>
          </w:p>
        </w:tc>
        <w:tc>
          <w:tcPr>
            <w:tcW w:w="1350" w:type="dxa"/>
            <w:tcBorders>
              <w:left w:val="single" w:sz="12" w:space="0" w:color="auto"/>
            </w:tcBorders>
            <w:noWrap/>
          </w:tcPr>
          <w:p w14:paraId="3C6AA9D7"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$235,576,460</w:t>
            </w:r>
          </w:p>
        </w:tc>
        <w:tc>
          <w:tcPr>
            <w:tcW w:w="1350" w:type="dxa"/>
            <w:tcBorders>
              <w:left w:val="single" w:sz="12" w:space="0" w:color="auto"/>
            </w:tcBorders>
          </w:tcPr>
          <w:p w14:paraId="6302609D"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$245,592,123</w:t>
            </w:r>
          </w:p>
        </w:tc>
      </w:tr>
      <w:tr w:rsidR="00025B2A" w:rsidRPr="00364BE4" w14:paraId="3677163B" w14:textId="77777777" w:rsidTr="00397D37">
        <w:trPr>
          <w:trHeight w:val="300"/>
        </w:trPr>
        <w:tc>
          <w:tcPr>
            <w:tcW w:w="3420" w:type="dxa"/>
            <w:tcBorders>
              <w:right w:val="single" w:sz="12" w:space="0" w:color="auto"/>
            </w:tcBorders>
          </w:tcPr>
          <w:p w14:paraId="7F2B5776"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3CC741F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60" w:type="dxa"/>
            <w:gridSpan w:val="2"/>
            <w:tcBorders>
              <w:right w:val="single" w:sz="12" w:space="0" w:color="auto"/>
            </w:tcBorders>
            <w:noWrap/>
          </w:tcPr>
          <w:p w14:paraId="433AF441"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$31,537,809</w:t>
            </w:r>
          </w:p>
        </w:tc>
        <w:tc>
          <w:tcPr>
            <w:tcW w:w="1430" w:type="dxa"/>
            <w:gridSpan w:val="2"/>
            <w:tcBorders>
              <w:left w:val="single" w:sz="12" w:space="0" w:color="auto"/>
            </w:tcBorders>
            <w:noWrap/>
          </w:tcPr>
          <w:p w14:paraId="47B932B0"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gridSpan w:val="2"/>
            <w:tcBorders>
              <w:right w:val="single" w:sz="12" w:space="0" w:color="auto"/>
            </w:tcBorders>
            <w:noWrap/>
          </w:tcPr>
          <w:p w14:paraId="26DA51F2"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$29,018,105</w:t>
            </w:r>
          </w:p>
        </w:tc>
        <w:tc>
          <w:tcPr>
            <w:tcW w:w="1350" w:type="dxa"/>
            <w:tcBorders>
              <w:left w:val="single" w:sz="12" w:space="0" w:color="auto"/>
            </w:tcBorders>
            <w:noWrap/>
          </w:tcPr>
          <w:p w14:paraId="208679BF"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tcBorders>
              <w:left w:val="single" w:sz="12" w:space="0" w:color="auto"/>
            </w:tcBorders>
          </w:tcPr>
          <w:p w14:paraId="61F95D2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$32,502,874</w:t>
            </w:r>
          </w:p>
        </w:tc>
      </w:tr>
      <w:tr w:rsidR="00025B2A" w:rsidRPr="00364BE4" w14:paraId="00977A9B" w14:textId="77777777" w:rsidTr="00397D37">
        <w:trPr>
          <w:trHeight w:val="315"/>
        </w:trPr>
        <w:tc>
          <w:tcPr>
            <w:tcW w:w="3420" w:type="dxa"/>
            <w:tcBorders>
              <w:right w:val="single" w:sz="12" w:space="0" w:color="auto"/>
            </w:tcBorders>
          </w:tcPr>
          <w:p w14:paraId="119C9B58"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40004481"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60" w:type="dxa"/>
            <w:gridSpan w:val="2"/>
            <w:tcBorders>
              <w:right w:val="single" w:sz="12" w:space="0" w:color="auto"/>
            </w:tcBorders>
            <w:noWrap/>
          </w:tcPr>
          <w:p w14:paraId="6550D1EB"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$272,270,007</w:t>
            </w:r>
          </w:p>
        </w:tc>
        <w:tc>
          <w:tcPr>
            <w:tcW w:w="1430" w:type="dxa"/>
            <w:gridSpan w:val="2"/>
            <w:tcBorders>
              <w:left w:val="single" w:sz="12" w:space="0" w:color="auto"/>
            </w:tcBorders>
            <w:noWrap/>
          </w:tcPr>
          <w:p w14:paraId="68920208"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gridSpan w:val="2"/>
            <w:tcBorders>
              <w:right w:val="single" w:sz="12" w:space="0" w:color="auto"/>
            </w:tcBorders>
            <w:noWrap/>
          </w:tcPr>
          <w:p w14:paraId="4464C8B2"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$265,420,364</w:t>
            </w:r>
          </w:p>
        </w:tc>
        <w:tc>
          <w:tcPr>
            <w:tcW w:w="1350" w:type="dxa"/>
            <w:tcBorders>
              <w:left w:val="single" w:sz="12" w:space="0" w:color="auto"/>
            </w:tcBorders>
            <w:noWrap/>
          </w:tcPr>
          <w:p w14:paraId="69741BB2"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tcBorders>
              <w:left w:val="single" w:sz="12" w:space="0" w:color="auto"/>
            </w:tcBorders>
          </w:tcPr>
          <w:p w14:paraId="26575CFF"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$278,094,996</w:t>
            </w:r>
          </w:p>
        </w:tc>
      </w:tr>
      <w:tr w:rsidR="00025B2A" w:rsidRPr="00364BE4" w14:paraId="1FD10366" w14:textId="77777777" w:rsidTr="00397D37">
        <w:trPr>
          <w:trHeight w:val="315"/>
        </w:trPr>
        <w:tc>
          <w:tcPr>
            <w:tcW w:w="11610" w:type="dxa"/>
            <w:gridSpan w:val="10"/>
            <w:shd w:val="clear" w:color="auto" w:fill="E6E6E6"/>
          </w:tcPr>
          <w:p w14:paraId="4E47493A" w14:textId="77777777" w:rsidR="00025B2A" w:rsidRPr="00E26882"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025B2A" w:rsidRPr="00364BE4" w14:paraId="0CB7CEF6" w14:textId="77777777" w:rsidTr="00397D37">
        <w:trPr>
          <w:trHeight w:val="300"/>
        </w:trPr>
        <w:tc>
          <w:tcPr>
            <w:tcW w:w="3420" w:type="dxa"/>
            <w:tcBorders>
              <w:right w:val="single" w:sz="12" w:space="0" w:color="auto"/>
            </w:tcBorders>
            <w:noWrap/>
          </w:tcPr>
          <w:p w14:paraId="307C3061"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2758C84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60" w:type="dxa"/>
            <w:gridSpan w:val="2"/>
            <w:tcBorders>
              <w:right w:val="single" w:sz="12" w:space="0" w:color="auto"/>
            </w:tcBorders>
            <w:noWrap/>
          </w:tcPr>
          <w:p w14:paraId="14088A90"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$171,012,998</w:t>
            </w:r>
          </w:p>
        </w:tc>
        <w:tc>
          <w:tcPr>
            <w:tcW w:w="1430" w:type="dxa"/>
            <w:gridSpan w:val="2"/>
            <w:tcBorders>
              <w:left w:val="single" w:sz="12" w:space="0" w:color="auto"/>
            </w:tcBorders>
            <w:noWrap/>
          </w:tcPr>
          <w:p w14:paraId="26B87B53"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gridSpan w:val="2"/>
            <w:tcBorders>
              <w:right w:val="single" w:sz="12" w:space="0" w:color="auto"/>
            </w:tcBorders>
            <w:noWrap/>
          </w:tcPr>
          <w:p w14:paraId="0E5FDDCC"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$171,549,638</w:t>
            </w:r>
          </w:p>
        </w:tc>
        <w:tc>
          <w:tcPr>
            <w:tcW w:w="1350" w:type="dxa"/>
            <w:tcBorders>
              <w:left w:val="single" w:sz="12" w:space="0" w:color="auto"/>
            </w:tcBorders>
            <w:noWrap/>
          </w:tcPr>
          <w:p w14:paraId="0ECC88E5"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tcBorders>
              <w:left w:val="single" w:sz="12" w:space="0" w:color="auto"/>
            </w:tcBorders>
          </w:tcPr>
          <w:p w14:paraId="57AC6BFE"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$178,296,402</w:t>
            </w:r>
          </w:p>
        </w:tc>
      </w:tr>
      <w:tr w:rsidR="00025B2A" w:rsidRPr="00364BE4" w14:paraId="4C96022D" w14:textId="77777777" w:rsidTr="00397D37">
        <w:trPr>
          <w:trHeight w:val="300"/>
        </w:trPr>
        <w:tc>
          <w:tcPr>
            <w:tcW w:w="3420" w:type="dxa"/>
            <w:tcBorders>
              <w:right w:val="single" w:sz="12" w:space="0" w:color="auto"/>
            </w:tcBorders>
            <w:noWrap/>
          </w:tcPr>
          <w:p w14:paraId="028B6520"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38B3211E"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60" w:type="dxa"/>
            <w:gridSpan w:val="2"/>
            <w:tcBorders>
              <w:right w:val="single" w:sz="12" w:space="0" w:color="auto"/>
            </w:tcBorders>
            <w:noWrap/>
          </w:tcPr>
          <w:p w14:paraId="4B0A40FC"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$40,895,634</w:t>
            </w:r>
          </w:p>
        </w:tc>
        <w:tc>
          <w:tcPr>
            <w:tcW w:w="1430" w:type="dxa"/>
            <w:gridSpan w:val="2"/>
            <w:tcBorders>
              <w:left w:val="single" w:sz="12" w:space="0" w:color="auto"/>
            </w:tcBorders>
            <w:noWrap/>
          </w:tcPr>
          <w:p w14:paraId="636BE028"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gridSpan w:val="2"/>
            <w:tcBorders>
              <w:right w:val="single" w:sz="12" w:space="0" w:color="auto"/>
            </w:tcBorders>
            <w:noWrap/>
          </w:tcPr>
          <w:p w14:paraId="3C834BD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$42,271,112</w:t>
            </w:r>
          </w:p>
        </w:tc>
        <w:tc>
          <w:tcPr>
            <w:tcW w:w="1350" w:type="dxa"/>
            <w:tcBorders>
              <w:left w:val="single" w:sz="12" w:space="0" w:color="auto"/>
            </w:tcBorders>
            <w:noWrap/>
          </w:tcPr>
          <w:p w14:paraId="1401C490"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tcBorders>
              <w:left w:val="single" w:sz="12" w:space="0" w:color="auto"/>
            </w:tcBorders>
          </w:tcPr>
          <w:p w14:paraId="22DE7E0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$43,627,822</w:t>
            </w:r>
          </w:p>
        </w:tc>
      </w:tr>
      <w:tr w:rsidR="00025B2A" w:rsidRPr="00364BE4" w14:paraId="13771677" w14:textId="77777777" w:rsidTr="00397D37">
        <w:trPr>
          <w:trHeight w:val="34"/>
        </w:trPr>
        <w:tc>
          <w:tcPr>
            <w:tcW w:w="3420" w:type="dxa"/>
            <w:tcBorders>
              <w:right w:val="single" w:sz="12" w:space="0" w:color="auto"/>
            </w:tcBorders>
            <w:noWrap/>
          </w:tcPr>
          <w:p w14:paraId="31DE4932"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37AADCA1"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60" w:type="dxa"/>
            <w:gridSpan w:val="2"/>
            <w:tcBorders>
              <w:right w:val="single" w:sz="12" w:space="0" w:color="auto"/>
            </w:tcBorders>
            <w:noWrap/>
          </w:tcPr>
          <w:p w14:paraId="30DEE1AF"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$211,908,632</w:t>
            </w:r>
          </w:p>
        </w:tc>
        <w:tc>
          <w:tcPr>
            <w:tcW w:w="1430" w:type="dxa"/>
            <w:gridSpan w:val="2"/>
            <w:tcBorders>
              <w:left w:val="single" w:sz="12" w:space="0" w:color="auto"/>
            </w:tcBorders>
            <w:noWrap/>
          </w:tcPr>
          <w:p w14:paraId="7184BE3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gridSpan w:val="2"/>
            <w:tcBorders>
              <w:right w:val="single" w:sz="12" w:space="0" w:color="auto"/>
            </w:tcBorders>
            <w:noWrap/>
          </w:tcPr>
          <w:p w14:paraId="0C81C39C"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$213,820,750</w:t>
            </w:r>
          </w:p>
        </w:tc>
        <w:tc>
          <w:tcPr>
            <w:tcW w:w="1350" w:type="dxa"/>
            <w:tcBorders>
              <w:left w:val="single" w:sz="12" w:space="0" w:color="auto"/>
            </w:tcBorders>
            <w:noWrap/>
          </w:tcPr>
          <w:p w14:paraId="6939EEBE"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tcBorders>
              <w:left w:val="single" w:sz="12" w:space="0" w:color="auto"/>
            </w:tcBorders>
          </w:tcPr>
          <w:p w14:paraId="6E88DC4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$221,924,224</w:t>
            </w:r>
          </w:p>
        </w:tc>
      </w:tr>
      <w:tr w:rsidR="00025B2A" w:rsidRPr="00364BE4" w14:paraId="6CDA2CA3" w14:textId="77777777" w:rsidTr="00397D37">
        <w:trPr>
          <w:trHeight w:val="300"/>
        </w:trPr>
        <w:tc>
          <w:tcPr>
            <w:tcW w:w="3420" w:type="dxa"/>
            <w:tcBorders>
              <w:right w:val="single" w:sz="12" w:space="0" w:color="auto"/>
            </w:tcBorders>
            <w:noWrap/>
          </w:tcPr>
          <w:p w14:paraId="5AA58D26"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1C24D44E"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60" w:type="dxa"/>
            <w:gridSpan w:val="2"/>
            <w:tcBorders>
              <w:right w:val="single" w:sz="12" w:space="0" w:color="auto"/>
            </w:tcBorders>
            <w:noWrap/>
          </w:tcPr>
          <w:p w14:paraId="4BF18495"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$216,333,768</w:t>
            </w:r>
          </w:p>
        </w:tc>
        <w:tc>
          <w:tcPr>
            <w:tcW w:w="1430" w:type="dxa"/>
            <w:gridSpan w:val="2"/>
            <w:tcBorders>
              <w:left w:val="single" w:sz="12" w:space="0" w:color="auto"/>
            </w:tcBorders>
            <w:noWrap/>
          </w:tcPr>
          <w:p w14:paraId="0B78369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gridSpan w:val="2"/>
            <w:tcBorders>
              <w:right w:val="single" w:sz="12" w:space="0" w:color="auto"/>
            </w:tcBorders>
            <w:noWrap/>
          </w:tcPr>
          <w:p w14:paraId="1DD2753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$215,953,486</w:t>
            </w:r>
          </w:p>
        </w:tc>
        <w:tc>
          <w:tcPr>
            <w:tcW w:w="1350" w:type="dxa"/>
            <w:tcBorders>
              <w:left w:val="single" w:sz="12" w:space="0" w:color="auto"/>
            </w:tcBorders>
            <w:noWrap/>
          </w:tcPr>
          <w:p w14:paraId="2DE71087"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w:t>
            </w:r>
          </w:p>
        </w:tc>
        <w:tc>
          <w:tcPr>
            <w:tcW w:w="1350" w:type="dxa"/>
            <w:tcBorders>
              <w:left w:val="single" w:sz="12" w:space="0" w:color="auto"/>
            </w:tcBorders>
          </w:tcPr>
          <w:p w14:paraId="1471CD35"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$223,671,247</w:t>
            </w:r>
          </w:p>
        </w:tc>
      </w:tr>
      <w:tr w:rsidR="00025B2A" w:rsidRPr="00364BE4" w14:paraId="2F2874BC" w14:textId="77777777" w:rsidTr="00397D37">
        <w:trPr>
          <w:trHeight w:val="300"/>
        </w:trPr>
        <w:tc>
          <w:tcPr>
            <w:tcW w:w="3420" w:type="dxa"/>
            <w:tcBorders>
              <w:right w:val="single" w:sz="12" w:space="0" w:color="auto"/>
            </w:tcBorders>
            <w:noWrap/>
          </w:tcPr>
          <w:p w14:paraId="08EF66E0"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634A4403"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w:t>
            </w:r>
          </w:p>
        </w:tc>
        <w:tc>
          <w:tcPr>
            <w:tcW w:w="1360" w:type="dxa"/>
            <w:gridSpan w:val="2"/>
            <w:tcBorders>
              <w:right w:val="single" w:sz="12" w:space="0" w:color="auto"/>
            </w:tcBorders>
            <w:noWrap/>
          </w:tcPr>
          <w:p w14:paraId="3320207A"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$4,425,136</w:t>
            </w:r>
          </w:p>
        </w:tc>
        <w:tc>
          <w:tcPr>
            <w:tcW w:w="1430" w:type="dxa"/>
            <w:gridSpan w:val="2"/>
            <w:tcBorders>
              <w:left w:val="single" w:sz="12" w:space="0" w:color="auto"/>
            </w:tcBorders>
            <w:noWrap/>
          </w:tcPr>
          <w:p w14:paraId="728AA5AF"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w:t>
            </w:r>
          </w:p>
        </w:tc>
        <w:tc>
          <w:tcPr>
            <w:tcW w:w="1350" w:type="dxa"/>
            <w:gridSpan w:val="2"/>
            <w:tcBorders>
              <w:right w:val="single" w:sz="12" w:space="0" w:color="auto"/>
            </w:tcBorders>
            <w:noWrap/>
          </w:tcPr>
          <w:p w14:paraId="4C0321B6"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$2,132,736</w:t>
            </w:r>
          </w:p>
        </w:tc>
        <w:tc>
          <w:tcPr>
            <w:tcW w:w="1350" w:type="dxa"/>
            <w:tcBorders>
              <w:left w:val="single" w:sz="12" w:space="0" w:color="auto"/>
            </w:tcBorders>
            <w:noWrap/>
          </w:tcPr>
          <w:p w14:paraId="2F3115C4"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w:t>
            </w:r>
          </w:p>
        </w:tc>
        <w:tc>
          <w:tcPr>
            <w:tcW w:w="1350" w:type="dxa"/>
            <w:tcBorders>
              <w:left w:val="single" w:sz="12" w:space="0" w:color="auto"/>
            </w:tcBorders>
          </w:tcPr>
          <w:p w14:paraId="091CC118"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$1,747,023</w:t>
            </w:r>
          </w:p>
        </w:tc>
      </w:tr>
      <w:tr w:rsidR="00025B2A" w:rsidRPr="00364BE4" w14:paraId="04BFE85A" w14:textId="77777777" w:rsidTr="00397D37">
        <w:trPr>
          <w:trHeight w:val="300"/>
        </w:trPr>
        <w:tc>
          <w:tcPr>
            <w:tcW w:w="3420" w:type="dxa"/>
            <w:tcBorders>
              <w:bottom w:val="single" w:sz="4" w:space="0" w:color="auto"/>
              <w:right w:val="single" w:sz="12" w:space="0" w:color="auto"/>
            </w:tcBorders>
            <w:noWrap/>
          </w:tcPr>
          <w:p w14:paraId="3E1320EC"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7EE2C24A"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w:t>
            </w:r>
          </w:p>
        </w:tc>
        <w:tc>
          <w:tcPr>
            <w:tcW w:w="1360" w:type="dxa"/>
            <w:gridSpan w:val="2"/>
            <w:tcBorders>
              <w:bottom w:val="single" w:sz="4" w:space="0" w:color="auto"/>
              <w:right w:val="single" w:sz="12" w:space="0" w:color="auto"/>
            </w:tcBorders>
            <w:noWrap/>
          </w:tcPr>
          <w:p w14:paraId="5C4498CD"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2.1%</w:t>
            </w:r>
          </w:p>
        </w:tc>
        <w:tc>
          <w:tcPr>
            <w:tcW w:w="1430" w:type="dxa"/>
            <w:gridSpan w:val="2"/>
            <w:tcBorders>
              <w:left w:val="single" w:sz="12" w:space="0" w:color="auto"/>
              <w:bottom w:val="single" w:sz="4" w:space="0" w:color="auto"/>
            </w:tcBorders>
            <w:noWrap/>
          </w:tcPr>
          <w:p w14:paraId="4EA6DD7E"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w:t>
            </w:r>
          </w:p>
        </w:tc>
        <w:tc>
          <w:tcPr>
            <w:tcW w:w="1350" w:type="dxa"/>
            <w:gridSpan w:val="2"/>
            <w:tcBorders>
              <w:bottom w:val="single" w:sz="4" w:space="0" w:color="auto"/>
              <w:right w:val="single" w:sz="12" w:space="0" w:color="auto"/>
            </w:tcBorders>
            <w:noWrap/>
          </w:tcPr>
          <w:p w14:paraId="728C0FA0"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1.0%</w:t>
            </w:r>
          </w:p>
        </w:tc>
        <w:tc>
          <w:tcPr>
            <w:tcW w:w="1350" w:type="dxa"/>
            <w:tcBorders>
              <w:left w:val="single" w:sz="12" w:space="0" w:color="auto"/>
              <w:bottom w:val="single" w:sz="4" w:space="0" w:color="auto"/>
            </w:tcBorders>
            <w:noWrap/>
          </w:tcPr>
          <w:p w14:paraId="024059B3"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w:t>
            </w:r>
          </w:p>
        </w:tc>
        <w:tc>
          <w:tcPr>
            <w:tcW w:w="1350" w:type="dxa"/>
            <w:tcBorders>
              <w:left w:val="single" w:sz="12" w:space="0" w:color="auto"/>
              <w:bottom w:val="single" w:sz="4" w:space="0" w:color="auto"/>
            </w:tcBorders>
          </w:tcPr>
          <w:p w14:paraId="79BDE324" w14:textId="77777777" w:rsidR="00025B2A" w:rsidRPr="00381151" w:rsidRDefault="00025B2A" w:rsidP="00FC633D">
            <w:pPr>
              <w:spacing w:after="0" w:line="240" w:lineRule="auto"/>
              <w:jc w:val="center"/>
              <w:rPr>
                <w:sz w:val="20"/>
                <w:szCs w:val="20"/>
              </w:rPr>
            </w:pPr>
            <w:r w:rsidRPr="00381151">
              <w:rPr>
                <w:rFonts w:ascii="Calibri" w:hAnsi="Calibri" w:cs="Calibri"/>
                <w:sz w:val="20"/>
                <w:szCs w:val="20"/>
              </w:rPr>
              <w:t>0.8%</w:t>
            </w:r>
          </w:p>
        </w:tc>
      </w:tr>
      <w:tr w:rsidR="00025B2A" w:rsidRPr="00364BE4" w14:paraId="2B82F540" w14:textId="77777777" w:rsidTr="00397D37">
        <w:trPr>
          <w:trHeight w:val="300"/>
        </w:trPr>
        <w:tc>
          <w:tcPr>
            <w:tcW w:w="11610" w:type="dxa"/>
            <w:gridSpan w:val="10"/>
            <w:tcBorders>
              <w:left w:val="nil"/>
              <w:bottom w:val="nil"/>
              <w:right w:val="nil"/>
            </w:tcBorders>
            <w:noWrap/>
          </w:tcPr>
          <w:p w14:paraId="51416A15"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558F99F8"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01129FFB"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42900E57"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1/13</w:t>
            </w:r>
            <w:r>
              <w:rPr>
                <w:rFonts w:ascii="Calibri" w:eastAsia="Times New Roman" w:hAnsi="Calibri" w:cs="Times New Roman"/>
                <w:kern w:val="28"/>
                <w:sz w:val="16"/>
                <w:szCs w:val="16"/>
              </w:rPr>
              <w:t>/20</w:t>
            </w:r>
          </w:p>
        </w:tc>
      </w:tr>
    </w:tbl>
    <w:p w14:paraId="5A076ECA" w14:textId="77777777" w:rsidR="00025B2A" w:rsidRPr="005D76C9" w:rsidRDefault="00025B2A" w:rsidP="00025B2A">
      <w:pPr>
        <w:rPr>
          <w:rFonts w:ascii="Calibri" w:eastAsia="Times New Roman" w:hAnsi="Calibri" w:cs="Arial"/>
          <w:b/>
          <w:color w:val="FF0000"/>
          <w:kern w:val="28"/>
          <w:sz w:val="20"/>
          <w:szCs w:val="20"/>
        </w:rPr>
        <w:sectPr w:rsidR="00025B2A" w:rsidRPr="005D76C9" w:rsidSect="00350132">
          <w:pgSz w:w="15840" w:h="12240" w:orient="landscape"/>
          <w:pgMar w:top="1440" w:right="1440" w:bottom="1440" w:left="1440" w:header="720" w:footer="720" w:gutter="0"/>
          <w:cols w:space="720"/>
          <w:docGrid w:linePitch="360"/>
        </w:sectPr>
      </w:pPr>
      <w:r w:rsidRPr="005D76C9">
        <w:rPr>
          <w:rFonts w:ascii="Calibri" w:eastAsia="Times New Roman" w:hAnsi="Calibri" w:cs="Arial"/>
          <w:b/>
          <w:color w:val="FF0000"/>
          <w:kern w:val="28"/>
          <w:sz w:val="20"/>
          <w:szCs w:val="20"/>
        </w:rPr>
        <w:br w:type="page"/>
      </w:r>
    </w:p>
    <w:p w14:paraId="6A3233B7" w14:textId="77777777" w:rsidR="00025B2A" w:rsidRPr="00364BE4" w:rsidRDefault="00025B2A" w:rsidP="00025B2A">
      <w:pPr>
        <w:rPr>
          <w:rFonts w:ascii="Calibri" w:eastAsia="Times New Roman" w:hAnsi="Calibri" w:cs="Arial"/>
          <w:b/>
          <w:kern w:val="28"/>
          <w:sz w:val="20"/>
          <w:szCs w:val="20"/>
        </w:rPr>
      </w:pPr>
    </w:p>
    <w:p w14:paraId="22F6E8BF" w14:textId="708DDD5C" w:rsidR="00025B2A" w:rsidRPr="00364BE4" w:rsidRDefault="00025B2A" w:rsidP="00025B2A">
      <w:pPr>
        <w:spacing w:after="0"/>
        <w:jc w:val="center"/>
        <w:rPr>
          <w:b/>
          <w:sz w:val="20"/>
        </w:rPr>
      </w:pPr>
      <w:r w:rsidRPr="00364BE4">
        <w:rPr>
          <w:b/>
          <w:sz w:val="20"/>
        </w:rPr>
        <w:t>Table B</w:t>
      </w:r>
      <w:r>
        <w:rPr>
          <w:b/>
          <w:sz w:val="20"/>
        </w:rPr>
        <w:t>4</w:t>
      </w:r>
      <w:r w:rsidRPr="00364BE4">
        <w:rPr>
          <w:b/>
          <w:sz w:val="20"/>
        </w:rPr>
        <w:t>:</w:t>
      </w:r>
      <w:r>
        <w:rPr>
          <w:b/>
          <w:sz w:val="20"/>
        </w:rPr>
        <w:t xml:space="preserve"> </w:t>
      </w:r>
      <w:r>
        <w:rPr>
          <w:rFonts w:ascii="Calibri" w:eastAsia="Calibri" w:hAnsi="Calibri" w:cs="Times New Roman"/>
          <w:b/>
          <w:sz w:val="20"/>
        </w:rPr>
        <w:t xml:space="preserve">Brockton </w:t>
      </w:r>
      <w:r w:rsidRPr="004471C8">
        <w:rPr>
          <w:rFonts w:ascii="Calibri" w:eastAsia="Calibri" w:hAnsi="Calibri" w:cs="Times New Roman"/>
          <w:b/>
          <w:sz w:val="20"/>
        </w:rPr>
        <w:t>Public Schools</w:t>
      </w:r>
    </w:p>
    <w:p w14:paraId="754BA520" w14:textId="77777777" w:rsidR="00025B2A" w:rsidRPr="00364BE4" w:rsidRDefault="00025B2A" w:rsidP="00025B2A">
      <w:pPr>
        <w:spacing w:after="0"/>
        <w:jc w:val="center"/>
        <w:rPr>
          <w:b/>
          <w:sz w:val="20"/>
        </w:rPr>
      </w:pPr>
      <w:r w:rsidRPr="00364BE4">
        <w:rPr>
          <w:b/>
          <w:sz w:val="20"/>
        </w:rPr>
        <w:t>Expenditures Per In-District Pupil</w:t>
      </w:r>
    </w:p>
    <w:p w14:paraId="720AB03D" w14:textId="77777777" w:rsidR="00025B2A" w:rsidRPr="00364BE4" w:rsidRDefault="00025B2A" w:rsidP="00025B2A">
      <w:pPr>
        <w:spacing w:after="0"/>
        <w:jc w:val="center"/>
        <w:rPr>
          <w:b/>
          <w:sz w:val="20"/>
        </w:rPr>
      </w:pPr>
      <w:r w:rsidRPr="00364BE4">
        <w:rPr>
          <w:b/>
          <w:sz w:val="20"/>
        </w:rPr>
        <w:t>Fiscal Years 201</w:t>
      </w:r>
      <w:r>
        <w:rPr>
          <w:b/>
          <w:sz w:val="20"/>
        </w:rPr>
        <w:t>7</w:t>
      </w:r>
      <w:r w:rsidRPr="00364BE4">
        <w:rPr>
          <w:b/>
          <w:sz w:val="20"/>
        </w:rPr>
        <w:t>–201</w:t>
      </w:r>
      <w:r>
        <w:rPr>
          <w:b/>
          <w:sz w:val="20"/>
        </w:rPr>
        <w:t>9</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Brockton Public Schools  "/>
        <w:tblDescription w:val="Expenditures Per In-District Pupil&#10;Fiscal Years 2017–2019&#10;"/>
      </w:tblPr>
      <w:tblGrid>
        <w:gridCol w:w="3977"/>
        <w:gridCol w:w="1343"/>
        <w:gridCol w:w="1343"/>
        <w:gridCol w:w="1341"/>
      </w:tblGrid>
      <w:tr w:rsidR="00025B2A" w:rsidRPr="00364BE4" w14:paraId="06E7744E" w14:textId="77777777" w:rsidTr="00FC633D">
        <w:trPr>
          <w:trHeight w:val="432"/>
          <w:jc w:val="center"/>
        </w:trPr>
        <w:tc>
          <w:tcPr>
            <w:tcW w:w="2484" w:type="pct"/>
            <w:tcBorders>
              <w:bottom w:val="single" w:sz="12" w:space="0" w:color="auto"/>
            </w:tcBorders>
            <w:vAlign w:val="center"/>
          </w:tcPr>
          <w:p w14:paraId="1F17F87E"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75A4B5A3" w14:textId="77777777" w:rsidR="00025B2A" w:rsidRPr="00364BE4" w:rsidRDefault="00025B2A" w:rsidP="00FC633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c>
          <w:tcPr>
            <w:tcW w:w="839" w:type="pct"/>
            <w:tcBorders>
              <w:bottom w:val="single" w:sz="12" w:space="0" w:color="auto"/>
            </w:tcBorders>
            <w:vAlign w:val="center"/>
          </w:tcPr>
          <w:p w14:paraId="4AD93370" w14:textId="77777777" w:rsidR="00025B2A" w:rsidRPr="00364BE4" w:rsidRDefault="00025B2A" w:rsidP="00FC633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8</w:t>
            </w:r>
          </w:p>
        </w:tc>
        <w:tc>
          <w:tcPr>
            <w:tcW w:w="838" w:type="pct"/>
            <w:tcBorders>
              <w:bottom w:val="single" w:sz="12" w:space="0" w:color="auto"/>
            </w:tcBorders>
            <w:shd w:val="clear" w:color="auto" w:fill="auto"/>
            <w:vAlign w:val="center"/>
          </w:tcPr>
          <w:p w14:paraId="09972808" w14:textId="77777777" w:rsidR="00025B2A" w:rsidRPr="00364BE4" w:rsidRDefault="00025B2A" w:rsidP="00FC633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9</w:t>
            </w:r>
          </w:p>
        </w:tc>
      </w:tr>
      <w:tr w:rsidR="00025B2A" w:rsidRPr="00364BE4" w14:paraId="76DAA335" w14:textId="77777777" w:rsidTr="00FC633D">
        <w:trPr>
          <w:trHeight w:val="170"/>
          <w:jc w:val="center"/>
        </w:trPr>
        <w:tc>
          <w:tcPr>
            <w:tcW w:w="2484" w:type="pct"/>
            <w:tcBorders>
              <w:top w:val="single" w:sz="12" w:space="0" w:color="auto"/>
            </w:tcBorders>
            <w:vAlign w:val="center"/>
          </w:tcPr>
          <w:p w14:paraId="78658D0E"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6AE13F2E"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$546</w:t>
            </w:r>
          </w:p>
        </w:tc>
        <w:tc>
          <w:tcPr>
            <w:tcW w:w="839" w:type="pct"/>
            <w:tcBorders>
              <w:top w:val="single" w:sz="12" w:space="0" w:color="auto"/>
            </w:tcBorders>
            <w:vAlign w:val="center"/>
          </w:tcPr>
          <w:p w14:paraId="5E41B388"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$515</w:t>
            </w:r>
          </w:p>
        </w:tc>
        <w:tc>
          <w:tcPr>
            <w:tcW w:w="838" w:type="pct"/>
            <w:tcBorders>
              <w:top w:val="single" w:sz="12" w:space="0" w:color="auto"/>
            </w:tcBorders>
            <w:shd w:val="clear" w:color="auto" w:fill="auto"/>
            <w:vAlign w:val="center"/>
          </w:tcPr>
          <w:p w14:paraId="199150EF"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$554</w:t>
            </w:r>
          </w:p>
        </w:tc>
      </w:tr>
      <w:tr w:rsidR="00025B2A" w:rsidRPr="00364BE4" w14:paraId="0EC01EE1" w14:textId="77777777" w:rsidTr="00FC633D">
        <w:trPr>
          <w:trHeight w:val="77"/>
          <w:jc w:val="center"/>
        </w:trPr>
        <w:tc>
          <w:tcPr>
            <w:tcW w:w="2484" w:type="pct"/>
            <w:vAlign w:val="center"/>
          </w:tcPr>
          <w:p w14:paraId="3CB425E9"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661F26A5"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$1,096</w:t>
            </w:r>
          </w:p>
        </w:tc>
        <w:tc>
          <w:tcPr>
            <w:tcW w:w="839" w:type="pct"/>
            <w:vAlign w:val="center"/>
          </w:tcPr>
          <w:p w14:paraId="541A8153"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$911</w:t>
            </w:r>
          </w:p>
        </w:tc>
        <w:tc>
          <w:tcPr>
            <w:tcW w:w="838" w:type="pct"/>
            <w:shd w:val="clear" w:color="auto" w:fill="auto"/>
            <w:vAlign w:val="center"/>
          </w:tcPr>
          <w:p w14:paraId="17E030E2"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$971</w:t>
            </w:r>
          </w:p>
        </w:tc>
      </w:tr>
      <w:tr w:rsidR="00025B2A" w:rsidRPr="00364BE4" w14:paraId="410E4B70" w14:textId="77777777" w:rsidTr="00FC633D">
        <w:trPr>
          <w:trHeight w:val="77"/>
          <w:jc w:val="center"/>
        </w:trPr>
        <w:tc>
          <w:tcPr>
            <w:tcW w:w="2484" w:type="pct"/>
            <w:vAlign w:val="center"/>
          </w:tcPr>
          <w:p w14:paraId="7B6D49DE"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2AB7C95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$5,730</w:t>
            </w:r>
          </w:p>
        </w:tc>
        <w:tc>
          <w:tcPr>
            <w:tcW w:w="839" w:type="pct"/>
            <w:vAlign w:val="center"/>
          </w:tcPr>
          <w:p w14:paraId="67B362C5"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$5,877</w:t>
            </w:r>
          </w:p>
        </w:tc>
        <w:tc>
          <w:tcPr>
            <w:tcW w:w="838" w:type="pct"/>
            <w:shd w:val="clear" w:color="auto" w:fill="auto"/>
            <w:vAlign w:val="center"/>
          </w:tcPr>
          <w:p w14:paraId="67E115CD"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$6,181</w:t>
            </w:r>
          </w:p>
        </w:tc>
      </w:tr>
      <w:tr w:rsidR="00025B2A" w:rsidRPr="00364BE4" w14:paraId="46361DAF" w14:textId="77777777" w:rsidTr="00FC633D">
        <w:trPr>
          <w:trHeight w:val="77"/>
          <w:jc w:val="center"/>
        </w:trPr>
        <w:tc>
          <w:tcPr>
            <w:tcW w:w="2484" w:type="pct"/>
            <w:vAlign w:val="center"/>
          </w:tcPr>
          <w:p w14:paraId="5C70EC17" w14:textId="77777777" w:rsidR="00025B2A" w:rsidRPr="00364BE4" w:rsidDel="00DB21D5"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731E177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$908</w:t>
            </w:r>
          </w:p>
        </w:tc>
        <w:tc>
          <w:tcPr>
            <w:tcW w:w="839" w:type="pct"/>
            <w:vAlign w:val="center"/>
          </w:tcPr>
          <w:p w14:paraId="64779D7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$851</w:t>
            </w:r>
          </w:p>
        </w:tc>
        <w:tc>
          <w:tcPr>
            <w:tcW w:w="838" w:type="pct"/>
            <w:shd w:val="clear" w:color="auto" w:fill="auto"/>
            <w:vAlign w:val="center"/>
          </w:tcPr>
          <w:p w14:paraId="5BE047F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$932</w:t>
            </w:r>
          </w:p>
        </w:tc>
      </w:tr>
      <w:tr w:rsidR="00025B2A" w:rsidRPr="00364BE4" w14:paraId="726D9ACE" w14:textId="77777777" w:rsidTr="00FC633D">
        <w:trPr>
          <w:trHeight w:val="77"/>
          <w:jc w:val="center"/>
        </w:trPr>
        <w:tc>
          <w:tcPr>
            <w:tcW w:w="2484" w:type="pct"/>
            <w:vAlign w:val="center"/>
          </w:tcPr>
          <w:p w14:paraId="251D9094"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7A40349C"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$53</w:t>
            </w:r>
          </w:p>
        </w:tc>
        <w:tc>
          <w:tcPr>
            <w:tcW w:w="839" w:type="pct"/>
            <w:vAlign w:val="center"/>
          </w:tcPr>
          <w:p w14:paraId="0C2F4361"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$37</w:t>
            </w:r>
          </w:p>
        </w:tc>
        <w:tc>
          <w:tcPr>
            <w:tcW w:w="838" w:type="pct"/>
            <w:shd w:val="clear" w:color="auto" w:fill="auto"/>
            <w:vAlign w:val="center"/>
          </w:tcPr>
          <w:p w14:paraId="0C3899B6"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$33</w:t>
            </w:r>
          </w:p>
        </w:tc>
      </w:tr>
      <w:tr w:rsidR="00025B2A" w:rsidRPr="00364BE4" w14:paraId="4F7FEB91" w14:textId="77777777" w:rsidTr="00FC633D">
        <w:trPr>
          <w:trHeight w:val="562"/>
          <w:jc w:val="center"/>
        </w:trPr>
        <w:tc>
          <w:tcPr>
            <w:tcW w:w="2484" w:type="pct"/>
            <w:vAlign w:val="center"/>
          </w:tcPr>
          <w:p w14:paraId="71D8B9CF"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225D2679"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$276</w:t>
            </w:r>
          </w:p>
        </w:tc>
        <w:tc>
          <w:tcPr>
            <w:tcW w:w="839" w:type="pct"/>
            <w:vAlign w:val="center"/>
          </w:tcPr>
          <w:p w14:paraId="6A99B590"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$424</w:t>
            </w:r>
          </w:p>
        </w:tc>
        <w:tc>
          <w:tcPr>
            <w:tcW w:w="838" w:type="pct"/>
            <w:shd w:val="clear" w:color="auto" w:fill="auto"/>
            <w:vAlign w:val="center"/>
          </w:tcPr>
          <w:p w14:paraId="25D74BB3"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$290</w:t>
            </w:r>
          </w:p>
        </w:tc>
      </w:tr>
      <w:tr w:rsidR="00025B2A" w:rsidRPr="00364BE4" w14:paraId="6391B7CB" w14:textId="77777777" w:rsidTr="00FC633D">
        <w:trPr>
          <w:trHeight w:val="77"/>
          <w:jc w:val="center"/>
        </w:trPr>
        <w:tc>
          <w:tcPr>
            <w:tcW w:w="2484" w:type="pct"/>
            <w:vAlign w:val="center"/>
          </w:tcPr>
          <w:p w14:paraId="797CF5D6"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49EFFC9E"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$486</w:t>
            </w:r>
          </w:p>
        </w:tc>
        <w:tc>
          <w:tcPr>
            <w:tcW w:w="839" w:type="pct"/>
            <w:vAlign w:val="center"/>
          </w:tcPr>
          <w:p w14:paraId="16BB063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$485</w:t>
            </w:r>
          </w:p>
        </w:tc>
        <w:tc>
          <w:tcPr>
            <w:tcW w:w="838" w:type="pct"/>
            <w:shd w:val="clear" w:color="auto" w:fill="auto"/>
            <w:vAlign w:val="center"/>
          </w:tcPr>
          <w:p w14:paraId="1FE9B356"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$540</w:t>
            </w:r>
          </w:p>
        </w:tc>
      </w:tr>
      <w:tr w:rsidR="00025B2A" w:rsidRPr="00364BE4" w14:paraId="51110BCA" w14:textId="77777777" w:rsidTr="00FC633D">
        <w:trPr>
          <w:trHeight w:val="77"/>
          <w:jc w:val="center"/>
        </w:trPr>
        <w:tc>
          <w:tcPr>
            <w:tcW w:w="2484" w:type="pct"/>
            <w:vAlign w:val="center"/>
          </w:tcPr>
          <w:p w14:paraId="6844C082"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309A2C4B"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$1,520</w:t>
            </w:r>
          </w:p>
        </w:tc>
        <w:tc>
          <w:tcPr>
            <w:tcW w:w="839" w:type="pct"/>
            <w:vAlign w:val="center"/>
          </w:tcPr>
          <w:p w14:paraId="25A216C2"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$1,656</w:t>
            </w:r>
          </w:p>
        </w:tc>
        <w:tc>
          <w:tcPr>
            <w:tcW w:w="838" w:type="pct"/>
            <w:shd w:val="clear" w:color="auto" w:fill="auto"/>
            <w:vAlign w:val="center"/>
          </w:tcPr>
          <w:p w14:paraId="564FDE53"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$1,786</w:t>
            </w:r>
          </w:p>
        </w:tc>
      </w:tr>
      <w:tr w:rsidR="00025B2A" w:rsidRPr="00364BE4" w14:paraId="631FA171" w14:textId="77777777" w:rsidTr="00FC633D">
        <w:trPr>
          <w:trHeight w:val="77"/>
          <w:jc w:val="center"/>
        </w:trPr>
        <w:tc>
          <w:tcPr>
            <w:tcW w:w="2484" w:type="pct"/>
            <w:vAlign w:val="center"/>
          </w:tcPr>
          <w:p w14:paraId="15FE24F8"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51DCF6BD"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$991</w:t>
            </w:r>
          </w:p>
        </w:tc>
        <w:tc>
          <w:tcPr>
            <w:tcW w:w="839" w:type="pct"/>
            <w:vAlign w:val="center"/>
          </w:tcPr>
          <w:p w14:paraId="24F296CA"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$789</w:t>
            </w:r>
          </w:p>
        </w:tc>
        <w:tc>
          <w:tcPr>
            <w:tcW w:w="838" w:type="pct"/>
            <w:shd w:val="clear" w:color="auto" w:fill="auto"/>
            <w:vAlign w:val="center"/>
          </w:tcPr>
          <w:p w14:paraId="098F8CF7"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$1,017</w:t>
            </w:r>
          </w:p>
        </w:tc>
      </w:tr>
      <w:tr w:rsidR="00025B2A" w:rsidRPr="00364BE4" w14:paraId="109DD14C" w14:textId="77777777" w:rsidTr="00FC633D">
        <w:trPr>
          <w:trHeight w:val="77"/>
          <w:jc w:val="center"/>
        </w:trPr>
        <w:tc>
          <w:tcPr>
            <w:tcW w:w="2484" w:type="pct"/>
            <w:tcBorders>
              <w:bottom w:val="single" w:sz="12" w:space="0" w:color="auto"/>
            </w:tcBorders>
            <w:vAlign w:val="center"/>
          </w:tcPr>
          <w:p w14:paraId="4F81515A"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2F1AD9B7"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$2,703</w:t>
            </w:r>
          </w:p>
        </w:tc>
        <w:tc>
          <w:tcPr>
            <w:tcW w:w="839" w:type="pct"/>
            <w:tcBorders>
              <w:bottom w:val="single" w:sz="12" w:space="0" w:color="auto"/>
            </w:tcBorders>
            <w:vAlign w:val="center"/>
          </w:tcPr>
          <w:p w14:paraId="341F0A29"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$2,752</w:t>
            </w:r>
          </w:p>
        </w:tc>
        <w:tc>
          <w:tcPr>
            <w:tcW w:w="838" w:type="pct"/>
            <w:tcBorders>
              <w:bottom w:val="single" w:sz="12" w:space="0" w:color="auto"/>
            </w:tcBorders>
            <w:shd w:val="clear" w:color="auto" w:fill="auto"/>
            <w:vAlign w:val="center"/>
          </w:tcPr>
          <w:p w14:paraId="25D5A814"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$2,811</w:t>
            </w:r>
          </w:p>
        </w:tc>
      </w:tr>
      <w:tr w:rsidR="00025B2A" w:rsidRPr="00364BE4" w14:paraId="5FE609BD" w14:textId="77777777" w:rsidTr="00FC633D">
        <w:trPr>
          <w:trHeight w:val="107"/>
          <w:jc w:val="center"/>
        </w:trPr>
        <w:tc>
          <w:tcPr>
            <w:tcW w:w="2484" w:type="pct"/>
            <w:tcBorders>
              <w:top w:val="single" w:sz="12" w:space="0" w:color="auto"/>
              <w:bottom w:val="single" w:sz="4" w:space="0" w:color="000000"/>
            </w:tcBorders>
            <w:vAlign w:val="center"/>
          </w:tcPr>
          <w:p w14:paraId="117315C5" w14:textId="77777777" w:rsidR="00025B2A" w:rsidRPr="00364BE4" w:rsidRDefault="00025B2A" w:rsidP="00FC633D">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4" w:space="0" w:color="000000"/>
            </w:tcBorders>
            <w:vAlign w:val="center"/>
          </w:tcPr>
          <w:p w14:paraId="0716F326"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$14,308</w:t>
            </w:r>
          </w:p>
        </w:tc>
        <w:tc>
          <w:tcPr>
            <w:tcW w:w="839" w:type="pct"/>
            <w:tcBorders>
              <w:top w:val="single" w:sz="12" w:space="0" w:color="auto"/>
              <w:bottom w:val="single" w:sz="4" w:space="0" w:color="000000"/>
            </w:tcBorders>
            <w:vAlign w:val="center"/>
          </w:tcPr>
          <w:p w14:paraId="167A9E59"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$14,297</w:t>
            </w:r>
          </w:p>
        </w:tc>
        <w:tc>
          <w:tcPr>
            <w:tcW w:w="838" w:type="pct"/>
            <w:tcBorders>
              <w:top w:val="single" w:sz="12" w:space="0" w:color="auto"/>
              <w:bottom w:val="single" w:sz="4" w:space="0" w:color="000000"/>
            </w:tcBorders>
            <w:shd w:val="clear" w:color="auto" w:fill="auto"/>
            <w:vAlign w:val="center"/>
          </w:tcPr>
          <w:p w14:paraId="79196FE1" w14:textId="77777777" w:rsidR="00025B2A" w:rsidRPr="00381151" w:rsidRDefault="00025B2A" w:rsidP="00FC633D">
            <w:pPr>
              <w:spacing w:after="0" w:line="240" w:lineRule="auto"/>
              <w:jc w:val="center"/>
              <w:rPr>
                <w:sz w:val="20"/>
                <w:szCs w:val="20"/>
              </w:rPr>
            </w:pPr>
            <w:r w:rsidRPr="00381151">
              <w:rPr>
                <w:rFonts w:ascii="Calibri" w:hAnsi="Calibri" w:cs="Calibri"/>
                <w:color w:val="000000"/>
                <w:sz w:val="20"/>
                <w:szCs w:val="20"/>
              </w:rPr>
              <w:t>$15,114</w:t>
            </w:r>
          </w:p>
        </w:tc>
      </w:tr>
      <w:tr w:rsidR="00025B2A" w:rsidRPr="00364BE4" w14:paraId="785C20F3" w14:textId="77777777" w:rsidTr="00FC633D">
        <w:trPr>
          <w:trHeight w:val="107"/>
          <w:jc w:val="center"/>
        </w:trPr>
        <w:tc>
          <w:tcPr>
            <w:tcW w:w="5000" w:type="pct"/>
            <w:gridSpan w:val="4"/>
            <w:tcBorders>
              <w:top w:val="single" w:sz="4" w:space="0" w:color="000000"/>
              <w:left w:val="nil"/>
              <w:bottom w:val="nil"/>
              <w:right w:val="nil"/>
            </w:tcBorders>
            <w:vAlign w:val="center"/>
          </w:tcPr>
          <w:p w14:paraId="1710935F" w14:textId="0AF78A17" w:rsidR="00025B2A" w:rsidRPr="00E26882" w:rsidRDefault="00025B2A" w:rsidP="00FC633D">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74" w:history="1">
              <w:r w:rsidRPr="00177F96">
                <w:rPr>
                  <w:rFonts w:ascii="Calibri" w:eastAsia="Times New Roman" w:hAnsi="Calibri" w:cs="Times New Roman"/>
                  <w:bCs/>
                  <w:kern w:val="28"/>
                  <w:sz w:val="16"/>
                  <w:szCs w:val="16"/>
                </w:rPr>
                <w:t>Per-pupil expenditure reports on DESE website</w:t>
              </w:r>
            </w:hyperlink>
          </w:p>
          <w:p w14:paraId="71F252B7" w14:textId="77777777" w:rsidR="00025B2A" w:rsidRPr="00364BE4" w:rsidRDefault="00025B2A" w:rsidP="00FC633D">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01690ED4" w14:textId="77777777" w:rsidR="00025B2A" w:rsidRPr="00364BE4" w:rsidRDefault="00025B2A" w:rsidP="00025B2A">
      <w:pPr>
        <w:spacing w:after="0" w:line="240" w:lineRule="auto"/>
        <w:rPr>
          <w:rFonts w:ascii="Calibri" w:eastAsia="Times New Roman" w:hAnsi="Calibri" w:cs="Arial"/>
          <w:b/>
          <w:kern w:val="28"/>
          <w:sz w:val="20"/>
          <w:szCs w:val="20"/>
        </w:rPr>
      </w:pPr>
    </w:p>
    <w:p w14:paraId="366A9AEE" w14:textId="77777777" w:rsidR="00025B2A" w:rsidRPr="00364BE4" w:rsidRDefault="00025B2A" w:rsidP="00025B2A">
      <w:pPr>
        <w:spacing w:after="0" w:line="240" w:lineRule="auto"/>
        <w:rPr>
          <w:rFonts w:ascii="Calibri" w:eastAsia="Times New Roman" w:hAnsi="Calibri" w:cs="Times New Roman"/>
          <w:sz w:val="20"/>
          <w:szCs w:val="20"/>
        </w:rPr>
      </w:pPr>
    </w:p>
    <w:p w14:paraId="32C673FB" w14:textId="77777777" w:rsidR="00025B2A" w:rsidRPr="00364BE4" w:rsidRDefault="00025B2A" w:rsidP="00025B2A">
      <w:pPr>
        <w:spacing w:after="0" w:line="240" w:lineRule="auto"/>
        <w:rPr>
          <w:rFonts w:ascii="Calibri" w:eastAsia="Times New Roman" w:hAnsi="Calibri" w:cs="Times New Roman"/>
          <w:sz w:val="20"/>
          <w:szCs w:val="20"/>
        </w:rPr>
      </w:pPr>
    </w:p>
    <w:p w14:paraId="316F2CBE" w14:textId="77777777" w:rsidR="00D549BC" w:rsidRPr="0036533B" w:rsidRDefault="00350132" w:rsidP="0036533B">
      <w:pPr>
        <w:pStyle w:val="Section"/>
      </w:pPr>
      <w:bookmarkStart w:id="43" w:name="_Toc45184322"/>
      <w:r w:rsidRPr="00476E71">
        <w:lastRenderedPageBreak/>
        <w:t xml:space="preserve">Appendix </w:t>
      </w:r>
      <w:r>
        <w:t>C: Instructional Inventory</w:t>
      </w:r>
      <w:bookmarkEnd w:id="41"/>
      <w:bookmarkEnd w:id="43"/>
    </w:p>
    <w:tbl>
      <w:tblPr>
        <w:tblW w:w="9528" w:type="dxa"/>
        <w:tblLook w:val="04A0" w:firstRow="1" w:lastRow="0" w:firstColumn="1" w:lastColumn="0" w:noHBand="0" w:noVBand="1"/>
        <w:tblCaption w:val="Appendix C"/>
        <w:tblDescription w:val="Instructional Inventory"/>
      </w:tblPr>
      <w:tblGrid>
        <w:gridCol w:w="2875"/>
        <w:gridCol w:w="1080"/>
        <w:gridCol w:w="1216"/>
        <w:gridCol w:w="1124"/>
        <w:gridCol w:w="1060"/>
        <w:gridCol w:w="1221"/>
        <w:gridCol w:w="952"/>
      </w:tblGrid>
      <w:tr w:rsidR="002166F3" w:rsidRPr="0020137F" w14:paraId="4C80BBFC" w14:textId="77777777" w:rsidTr="00BB68FE">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044E25" w14:textId="77777777" w:rsidR="004B6702" w:rsidRPr="0020137F" w:rsidRDefault="004B6702" w:rsidP="004B6702">
            <w:pPr>
              <w:spacing w:after="0" w:line="240" w:lineRule="auto"/>
              <w:rPr>
                <w:rFonts w:ascii="Calibri" w:eastAsia="Times New Roman" w:hAnsi="Calibri" w:cs="Calibri"/>
                <w:b/>
                <w:bCs/>
                <w:color w:val="000000"/>
              </w:rPr>
            </w:pPr>
            <w:r w:rsidRPr="0020137F">
              <w:rPr>
                <w:rFonts w:ascii="Calibri" w:eastAsia="Times New Roman" w:hAnsi="Calibri" w:cs="Calibri"/>
                <w:b/>
                <w:bCs/>
                <w:color w:val="000000"/>
              </w:rPr>
              <w:t>Focus Area #1:Learning Objectives &amp; Expectations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E36E1DF"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3A83E86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xml:space="preserve">Insufficient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717685D6" w14:textId="77777777" w:rsidR="004B6702" w:rsidRPr="0020137F" w:rsidRDefault="004B6702" w:rsidP="004B6702">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20137F">
              <w:rPr>
                <w:rFonts w:ascii="Calibri" w:eastAsia="Times New Roman" w:hAnsi="Calibri" w:cs="Calibri"/>
                <w:color w:val="000000"/>
              </w:rPr>
              <w:t>Limited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AF9503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Sufficient</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79870FFD"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Compelling</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4D7D5E29" w14:textId="77777777" w:rsidR="004B6702"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Av</w:t>
            </w:r>
            <w:r>
              <w:rPr>
                <w:rFonts w:ascii="Calibri" w:eastAsia="Times New Roman" w:hAnsi="Calibri" w:cs="Calibri"/>
                <w:color w:val="000000"/>
              </w:rPr>
              <w:t>erage</w:t>
            </w:r>
            <w:r w:rsidRPr="0020137F">
              <w:rPr>
                <w:rFonts w:ascii="Calibri" w:eastAsia="Times New Roman" w:hAnsi="Calibri" w:cs="Calibri"/>
                <w:color w:val="000000"/>
              </w:rPr>
              <w:t xml:space="preserve"> </w:t>
            </w:r>
            <w:r>
              <w:rPr>
                <w:rFonts w:ascii="Calibri" w:eastAsia="Times New Roman" w:hAnsi="Calibri" w:cs="Calibri"/>
                <w:color w:val="000000"/>
              </w:rPr>
              <w:t>N</w:t>
            </w:r>
            <w:r w:rsidRPr="0020137F">
              <w:rPr>
                <w:rFonts w:ascii="Calibri" w:eastAsia="Times New Roman" w:hAnsi="Calibri" w:cs="Calibri"/>
                <w:color w:val="000000"/>
              </w:rPr>
              <w:t xml:space="preserve">umber </w:t>
            </w:r>
          </w:p>
          <w:p w14:paraId="5D923178" w14:textId="27387A66"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xml:space="preserve">of </w:t>
            </w:r>
            <w:r w:rsidR="002166F3">
              <w:rPr>
                <w:rFonts w:ascii="Calibri" w:eastAsia="Times New Roman" w:hAnsi="Calibri" w:cs="Calibri"/>
                <w:color w:val="000000"/>
              </w:rPr>
              <w:t>P</w:t>
            </w:r>
            <w:r w:rsidRPr="0020137F">
              <w:rPr>
                <w:rFonts w:ascii="Calibri" w:eastAsia="Times New Roman" w:hAnsi="Calibri" w:cs="Calibri"/>
                <w:color w:val="000000"/>
              </w:rPr>
              <w:t>oints</w:t>
            </w:r>
          </w:p>
        </w:tc>
      </w:tr>
      <w:tr w:rsidR="002166F3" w:rsidRPr="0020137F" w14:paraId="6435F392" w14:textId="77777777" w:rsidTr="00BB68FE">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01B881E6" w14:textId="77777777" w:rsidR="004B6702" w:rsidRPr="0020137F" w:rsidRDefault="004B6702" w:rsidP="004B6702">
            <w:pPr>
              <w:spacing w:after="0" w:line="240" w:lineRule="auto"/>
              <w:rPr>
                <w:rFonts w:ascii="Calibri" w:eastAsia="Times New Roman" w:hAnsi="Calibri" w:cs="Calibri"/>
                <w:b/>
                <w:bCs/>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14:paraId="1E5C15BF"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14:paraId="4DBAF4EA"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(1)</w:t>
            </w:r>
          </w:p>
        </w:tc>
        <w:tc>
          <w:tcPr>
            <w:tcW w:w="1124" w:type="dxa"/>
            <w:tcBorders>
              <w:top w:val="nil"/>
              <w:left w:val="nil"/>
              <w:bottom w:val="single" w:sz="4" w:space="0" w:color="auto"/>
              <w:right w:val="single" w:sz="4" w:space="0" w:color="auto"/>
            </w:tcBorders>
            <w:shd w:val="clear" w:color="auto" w:fill="auto"/>
            <w:noWrap/>
            <w:vAlign w:val="bottom"/>
            <w:hideMark/>
          </w:tcPr>
          <w:p w14:paraId="18528C27"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(2)</w:t>
            </w:r>
          </w:p>
        </w:tc>
        <w:tc>
          <w:tcPr>
            <w:tcW w:w="1060" w:type="dxa"/>
            <w:tcBorders>
              <w:top w:val="nil"/>
              <w:left w:val="nil"/>
              <w:bottom w:val="single" w:sz="4" w:space="0" w:color="auto"/>
              <w:right w:val="single" w:sz="4" w:space="0" w:color="auto"/>
            </w:tcBorders>
            <w:shd w:val="clear" w:color="auto" w:fill="auto"/>
            <w:noWrap/>
            <w:vAlign w:val="bottom"/>
            <w:hideMark/>
          </w:tcPr>
          <w:p w14:paraId="31D77129"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(3)</w:t>
            </w:r>
          </w:p>
        </w:tc>
        <w:tc>
          <w:tcPr>
            <w:tcW w:w="1221" w:type="dxa"/>
            <w:tcBorders>
              <w:top w:val="nil"/>
              <w:left w:val="nil"/>
              <w:bottom w:val="single" w:sz="4" w:space="0" w:color="auto"/>
              <w:right w:val="single" w:sz="4" w:space="0" w:color="auto"/>
            </w:tcBorders>
            <w:shd w:val="clear" w:color="auto" w:fill="auto"/>
            <w:noWrap/>
            <w:vAlign w:val="bottom"/>
            <w:hideMark/>
          </w:tcPr>
          <w:p w14:paraId="311D0631"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4183468A"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r>
              <w:rPr>
                <w:rFonts w:ascii="Calibri" w:eastAsia="Times New Roman" w:hAnsi="Calibri" w:cs="Calibri"/>
                <w:color w:val="000000"/>
              </w:rPr>
              <w:t>( 1 to 4)</w:t>
            </w:r>
          </w:p>
        </w:tc>
      </w:tr>
      <w:tr w:rsidR="002166F3" w:rsidRPr="0020137F" w14:paraId="1C13ABAE" w14:textId="77777777" w:rsidTr="00BB68FE">
        <w:trPr>
          <w:trHeight w:val="287"/>
        </w:trPr>
        <w:tc>
          <w:tcPr>
            <w:tcW w:w="2875" w:type="dxa"/>
            <w:vMerge w:val="restart"/>
            <w:tcBorders>
              <w:top w:val="nil"/>
              <w:left w:val="single" w:sz="4" w:space="0" w:color="auto"/>
              <w:bottom w:val="single" w:sz="4" w:space="0" w:color="auto"/>
              <w:right w:val="single" w:sz="4" w:space="0" w:color="auto"/>
            </w:tcBorders>
            <w:shd w:val="clear" w:color="000000" w:fill="BFBFBF"/>
            <w:hideMark/>
          </w:tcPr>
          <w:p w14:paraId="04CE2745" w14:textId="77777777" w:rsidR="004B6702" w:rsidRDefault="004B6702" w:rsidP="004B6702">
            <w:pPr>
              <w:spacing w:after="0" w:line="240" w:lineRule="auto"/>
              <w:ind w:left="-209"/>
              <w:rPr>
                <w:rFonts w:ascii="Calibri" w:eastAsia="Times New Roman" w:hAnsi="Calibri" w:cs="Calibri"/>
                <w:color w:val="000000"/>
              </w:rPr>
            </w:pPr>
            <w:r>
              <w:rPr>
                <w:rFonts w:ascii="Calibri" w:eastAsia="Times New Roman" w:hAnsi="Calibri" w:cs="Calibri"/>
                <w:color w:val="000000"/>
              </w:rPr>
              <w:t xml:space="preserve">    1.</w:t>
            </w:r>
            <w:r w:rsidRPr="0020137F">
              <w:rPr>
                <w:rFonts w:ascii="Calibri" w:eastAsia="Times New Roman" w:hAnsi="Calibri" w:cs="Calibri"/>
                <w:color w:val="000000"/>
              </w:rPr>
              <w:t xml:space="preserve"> The teacher demonstrates </w:t>
            </w:r>
          </w:p>
          <w:p w14:paraId="73C545E0" w14:textId="77777777" w:rsidR="004B6702" w:rsidRDefault="004B6702" w:rsidP="004B6702">
            <w:pPr>
              <w:spacing w:after="0" w:line="240" w:lineRule="auto"/>
              <w:ind w:left="-209"/>
              <w:rPr>
                <w:rFonts w:ascii="Calibri" w:eastAsia="Times New Roman" w:hAnsi="Calibri" w:cs="Calibri"/>
                <w:color w:val="000000"/>
              </w:rPr>
            </w:pPr>
            <w:r w:rsidRPr="0020137F">
              <w:rPr>
                <w:rFonts w:ascii="Calibri" w:eastAsia="Times New Roman" w:hAnsi="Calibri" w:cs="Calibri"/>
                <w:color w:val="000000"/>
              </w:rPr>
              <w:t>k</w:t>
            </w:r>
            <w:r>
              <w:rPr>
                <w:rFonts w:ascii="Calibri" w:eastAsia="Times New Roman" w:hAnsi="Calibri" w:cs="Calibri"/>
                <w:color w:val="000000"/>
              </w:rPr>
              <w:t xml:space="preserve"> kn</w:t>
            </w:r>
            <w:r w:rsidRPr="0020137F">
              <w:rPr>
                <w:rFonts w:ascii="Calibri" w:eastAsia="Times New Roman" w:hAnsi="Calibri" w:cs="Calibri"/>
                <w:color w:val="000000"/>
              </w:rPr>
              <w:t xml:space="preserve">owledge of the subject </w:t>
            </w:r>
          </w:p>
          <w:p w14:paraId="72168AF9" w14:textId="77777777" w:rsidR="004B6702" w:rsidRPr="0020137F" w:rsidRDefault="004B6702" w:rsidP="004B6702">
            <w:pPr>
              <w:spacing w:after="0" w:line="240" w:lineRule="auto"/>
              <w:ind w:left="-209"/>
              <w:rPr>
                <w:rFonts w:ascii="Calibri" w:eastAsia="Times New Roman" w:hAnsi="Calibri" w:cs="Calibri"/>
                <w:color w:val="000000"/>
              </w:rPr>
            </w:pPr>
            <w:r>
              <w:rPr>
                <w:rFonts w:ascii="Calibri" w:eastAsia="Times New Roman" w:hAnsi="Calibri" w:cs="Calibri"/>
                <w:color w:val="000000"/>
              </w:rPr>
              <w:t xml:space="preserve">    </w:t>
            </w:r>
            <w:r w:rsidRPr="0020137F">
              <w:rPr>
                <w:rFonts w:ascii="Calibri" w:eastAsia="Times New Roman" w:hAnsi="Calibri" w:cs="Calibri"/>
                <w:color w:val="000000"/>
              </w:rPr>
              <w:t>matter.</w:t>
            </w:r>
          </w:p>
        </w:tc>
        <w:tc>
          <w:tcPr>
            <w:tcW w:w="1080" w:type="dxa"/>
            <w:tcBorders>
              <w:top w:val="nil"/>
              <w:left w:val="nil"/>
              <w:bottom w:val="single" w:sz="4" w:space="0" w:color="auto"/>
              <w:right w:val="single" w:sz="4" w:space="0" w:color="auto"/>
            </w:tcBorders>
            <w:shd w:val="clear" w:color="auto" w:fill="auto"/>
            <w:hideMark/>
          </w:tcPr>
          <w:p w14:paraId="65DE622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1F692B9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10%</w:t>
            </w:r>
          </w:p>
        </w:tc>
        <w:tc>
          <w:tcPr>
            <w:tcW w:w="1124" w:type="dxa"/>
            <w:tcBorders>
              <w:top w:val="nil"/>
              <w:left w:val="nil"/>
              <w:bottom w:val="single" w:sz="4" w:space="0" w:color="auto"/>
              <w:right w:val="single" w:sz="4" w:space="0" w:color="auto"/>
            </w:tcBorders>
            <w:shd w:val="clear" w:color="auto" w:fill="auto"/>
            <w:noWrap/>
            <w:vAlign w:val="bottom"/>
            <w:hideMark/>
          </w:tcPr>
          <w:p w14:paraId="20BA387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060" w:type="dxa"/>
            <w:tcBorders>
              <w:top w:val="nil"/>
              <w:left w:val="nil"/>
              <w:bottom w:val="single" w:sz="4" w:space="0" w:color="auto"/>
              <w:right w:val="single" w:sz="4" w:space="0" w:color="auto"/>
            </w:tcBorders>
            <w:shd w:val="clear" w:color="auto" w:fill="auto"/>
            <w:noWrap/>
            <w:vAlign w:val="bottom"/>
            <w:hideMark/>
          </w:tcPr>
          <w:p w14:paraId="2315FE2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47%</w:t>
            </w:r>
          </w:p>
        </w:tc>
        <w:tc>
          <w:tcPr>
            <w:tcW w:w="1221" w:type="dxa"/>
            <w:tcBorders>
              <w:top w:val="nil"/>
              <w:left w:val="nil"/>
              <w:bottom w:val="single" w:sz="4" w:space="0" w:color="auto"/>
              <w:right w:val="single" w:sz="4" w:space="0" w:color="auto"/>
            </w:tcBorders>
            <w:shd w:val="clear" w:color="auto" w:fill="auto"/>
            <w:noWrap/>
            <w:vAlign w:val="bottom"/>
            <w:hideMark/>
          </w:tcPr>
          <w:p w14:paraId="1DC524B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11%</w:t>
            </w:r>
          </w:p>
        </w:tc>
        <w:tc>
          <w:tcPr>
            <w:tcW w:w="952" w:type="dxa"/>
            <w:tcBorders>
              <w:top w:val="nil"/>
              <w:left w:val="nil"/>
              <w:bottom w:val="single" w:sz="4" w:space="0" w:color="auto"/>
              <w:right w:val="single" w:sz="4" w:space="0" w:color="auto"/>
            </w:tcBorders>
            <w:shd w:val="clear" w:color="auto" w:fill="auto"/>
            <w:noWrap/>
            <w:vAlign w:val="bottom"/>
            <w:hideMark/>
          </w:tcPr>
          <w:p w14:paraId="2F1D8F6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r>
      <w:tr w:rsidR="002166F3" w:rsidRPr="0020137F" w14:paraId="4588274E"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39ADE157"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5EAAAA1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544CD66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w:t>
            </w:r>
          </w:p>
        </w:tc>
        <w:tc>
          <w:tcPr>
            <w:tcW w:w="1124" w:type="dxa"/>
            <w:tcBorders>
              <w:top w:val="nil"/>
              <w:left w:val="nil"/>
              <w:bottom w:val="single" w:sz="4" w:space="0" w:color="auto"/>
              <w:right w:val="single" w:sz="4" w:space="0" w:color="auto"/>
            </w:tcBorders>
            <w:shd w:val="clear" w:color="auto" w:fill="auto"/>
            <w:noWrap/>
            <w:vAlign w:val="bottom"/>
            <w:hideMark/>
          </w:tcPr>
          <w:p w14:paraId="22CA0C4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43%</w:t>
            </w:r>
          </w:p>
        </w:tc>
        <w:tc>
          <w:tcPr>
            <w:tcW w:w="1060" w:type="dxa"/>
            <w:tcBorders>
              <w:top w:val="nil"/>
              <w:left w:val="nil"/>
              <w:bottom w:val="single" w:sz="4" w:space="0" w:color="auto"/>
              <w:right w:val="single" w:sz="4" w:space="0" w:color="auto"/>
            </w:tcBorders>
            <w:shd w:val="clear" w:color="auto" w:fill="auto"/>
            <w:noWrap/>
            <w:vAlign w:val="bottom"/>
            <w:hideMark/>
          </w:tcPr>
          <w:p w14:paraId="3C45D7F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46%</w:t>
            </w:r>
          </w:p>
        </w:tc>
        <w:tc>
          <w:tcPr>
            <w:tcW w:w="1221" w:type="dxa"/>
            <w:tcBorders>
              <w:top w:val="nil"/>
              <w:left w:val="nil"/>
              <w:bottom w:val="single" w:sz="4" w:space="0" w:color="auto"/>
              <w:right w:val="single" w:sz="4" w:space="0" w:color="auto"/>
            </w:tcBorders>
            <w:shd w:val="clear" w:color="auto" w:fill="auto"/>
            <w:noWrap/>
            <w:vAlign w:val="bottom"/>
            <w:hideMark/>
          </w:tcPr>
          <w:p w14:paraId="5E7BB05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w:t>
            </w:r>
          </w:p>
        </w:tc>
        <w:tc>
          <w:tcPr>
            <w:tcW w:w="952" w:type="dxa"/>
            <w:tcBorders>
              <w:top w:val="nil"/>
              <w:left w:val="nil"/>
              <w:bottom w:val="single" w:sz="4" w:space="0" w:color="auto"/>
              <w:right w:val="single" w:sz="4" w:space="0" w:color="auto"/>
            </w:tcBorders>
            <w:shd w:val="clear" w:color="auto" w:fill="auto"/>
            <w:noWrap/>
            <w:vAlign w:val="bottom"/>
            <w:hideMark/>
          </w:tcPr>
          <w:p w14:paraId="4A29ED7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2.5</w:t>
            </w:r>
          </w:p>
        </w:tc>
      </w:tr>
      <w:tr w:rsidR="002166F3" w:rsidRPr="0020137F" w14:paraId="6AB9B0C8"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1358A7D7"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B2BA80A"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64DA65A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w:t>
            </w:r>
          </w:p>
        </w:tc>
        <w:tc>
          <w:tcPr>
            <w:tcW w:w="1124" w:type="dxa"/>
            <w:tcBorders>
              <w:top w:val="nil"/>
              <w:left w:val="nil"/>
              <w:bottom w:val="single" w:sz="4" w:space="0" w:color="auto"/>
              <w:right w:val="single" w:sz="4" w:space="0" w:color="auto"/>
            </w:tcBorders>
            <w:shd w:val="clear" w:color="auto" w:fill="auto"/>
            <w:noWrap/>
            <w:vAlign w:val="bottom"/>
            <w:hideMark/>
          </w:tcPr>
          <w:p w14:paraId="297B296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41%</w:t>
            </w:r>
          </w:p>
        </w:tc>
        <w:tc>
          <w:tcPr>
            <w:tcW w:w="1060" w:type="dxa"/>
            <w:tcBorders>
              <w:top w:val="nil"/>
              <w:left w:val="nil"/>
              <w:bottom w:val="single" w:sz="4" w:space="0" w:color="auto"/>
              <w:right w:val="single" w:sz="4" w:space="0" w:color="auto"/>
            </w:tcBorders>
            <w:shd w:val="clear" w:color="auto" w:fill="auto"/>
            <w:noWrap/>
            <w:vAlign w:val="bottom"/>
            <w:hideMark/>
          </w:tcPr>
          <w:p w14:paraId="74EF93C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46%</w:t>
            </w:r>
          </w:p>
        </w:tc>
        <w:tc>
          <w:tcPr>
            <w:tcW w:w="1221" w:type="dxa"/>
            <w:tcBorders>
              <w:top w:val="nil"/>
              <w:left w:val="nil"/>
              <w:bottom w:val="single" w:sz="4" w:space="0" w:color="auto"/>
              <w:right w:val="single" w:sz="4" w:space="0" w:color="auto"/>
            </w:tcBorders>
            <w:shd w:val="clear" w:color="auto" w:fill="auto"/>
            <w:noWrap/>
            <w:vAlign w:val="bottom"/>
            <w:hideMark/>
          </w:tcPr>
          <w:p w14:paraId="2604365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w:t>
            </w:r>
          </w:p>
        </w:tc>
        <w:tc>
          <w:tcPr>
            <w:tcW w:w="952" w:type="dxa"/>
            <w:tcBorders>
              <w:top w:val="nil"/>
              <w:left w:val="nil"/>
              <w:bottom w:val="single" w:sz="4" w:space="0" w:color="auto"/>
              <w:right w:val="single" w:sz="4" w:space="0" w:color="auto"/>
            </w:tcBorders>
            <w:shd w:val="clear" w:color="auto" w:fill="auto"/>
            <w:noWrap/>
            <w:vAlign w:val="bottom"/>
            <w:hideMark/>
          </w:tcPr>
          <w:p w14:paraId="0AA4AE2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2.5</w:t>
            </w:r>
          </w:p>
        </w:tc>
      </w:tr>
      <w:tr w:rsidR="002166F3" w:rsidRPr="0020137F" w14:paraId="32962CE8"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0BFE5B5"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CDC5707"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7C036E3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1124" w:type="dxa"/>
            <w:tcBorders>
              <w:top w:val="nil"/>
              <w:left w:val="nil"/>
              <w:bottom w:val="single" w:sz="4" w:space="0" w:color="auto"/>
              <w:right w:val="single" w:sz="4" w:space="0" w:color="auto"/>
            </w:tcBorders>
            <w:shd w:val="clear" w:color="auto" w:fill="auto"/>
            <w:noWrap/>
            <w:vAlign w:val="bottom"/>
            <w:hideMark/>
          </w:tcPr>
          <w:p w14:paraId="2AA77F6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83</w:t>
            </w:r>
          </w:p>
        </w:tc>
        <w:tc>
          <w:tcPr>
            <w:tcW w:w="1060" w:type="dxa"/>
            <w:tcBorders>
              <w:top w:val="nil"/>
              <w:left w:val="nil"/>
              <w:bottom w:val="single" w:sz="4" w:space="0" w:color="auto"/>
              <w:right w:val="single" w:sz="4" w:space="0" w:color="auto"/>
            </w:tcBorders>
            <w:shd w:val="clear" w:color="auto" w:fill="auto"/>
            <w:noWrap/>
            <w:vAlign w:val="bottom"/>
            <w:hideMark/>
          </w:tcPr>
          <w:p w14:paraId="76CE98F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102</w:t>
            </w:r>
          </w:p>
        </w:tc>
        <w:tc>
          <w:tcPr>
            <w:tcW w:w="1221" w:type="dxa"/>
            <w:tcBorders>
              <w:top w:val="nil"/>
              <w:left w:val="nil"/>
              <w:bottom w:val="single" w:sz="4" w:space="0" w:color="auto"/>
              <w:right w:val="single" w:sz="4" w:space="0" w:color="auto"/>
            </w:tcBorders>
            <w:shd w:val="clear" w:color="auto" w:fill="auto"/>
            <w:noWrap/>
            <w:vAlign w:val="bottom"/>
            <w:hideMark/>
          </w:tcPr>
          <w:p w14:paraId="6ECEDE5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c>
          <w:tcPr>
            <w:tcW w:w="952" w:type="dxa"/>
            <w:tcBorders>
              <w:top w:val="nil"/>
              <w:left w:val="nil"/>
              <w:bottom w:val="single" w:sz="4" w:space="0" w:color="auto"/>
              <w:right w:val="single" w:sz="4" w:space="0" w:color="auto"/>
            </w:tcBorders>
            <w:shd w:val="clear" w:color="auto" w:fill="auto"/>
            <w:noWrap/>
            <w:vAlign w:val="bottom"/>
            <w:hideMark/>
          </w:tcPr>
          <w:p w14:paraId="1134D32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r>
      <w:tr w:rsidR="002166F3" w:rsidRPr="0020137F" w14:paraId="12FDFAF2"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64585AA"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425AC3D"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644D861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w:t>
            </w:r>
          </w:p>
        </w:tc>
        <w:tc>
          <w:tcPr>
            <w:tcW w:w="1124" w:type="dxa"/>
            <w:tcBorders>
              <w:top w:val="nil"/>
              <w:left w:val="nil"/>
              <w:bottom w:val="single" w:sz="4" w:space="0" w:color="auto"/>
              <w:right w:val="single" w:sz="4" w:space="0" w:color="auto"/>
            </w:tcBorders>
            <w:shd w:val="clear" w:color="auto" w:fill="auto"/>
            <w:noWrap/>
            <w:vAlign w:val="bottom"/>
            <w:hideMark/>
          </w:tcPr>
          <w:p w14:paraId="0D1CEED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2A03EF4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46%</w:t>
            </w:r>
          </w:p>
        </w:tc>
        <w:tc>
          <w:tcPr>
            <w:tcW w:w="1221" w:type="dxa"/>
            <w:tcBorders>
              <w:top w:val="nil"/>
              <w:left w:val="nil"/>
              <w:bottom w:val="single" w:sz="4" w:space="0" w:color="auto"/>
              <w:right w:val="single" w:sz="4" w:space="0" w:color="auto"/>
            </w:tcBorders>
            <w:shd w:val="clear" w:color="auto" w:fill="auto"/>
            <w:noWrap/>
            <w:vAlign w:val="bottom"/>
            <w:hideMark/>
          </w:tcPr>
          <w:p w14:paraId="73FF0E3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9%</w:t>
            </w:r>
          </w:p>
        </w:tc>
        <w:tc>
          <w:tcPr>
            <w:tcW w:w="952" w:type="dxa"/>
            <w:tcBorders>
              <w:top w:val="nil"/>
              <w:left w:val="nil"/>
              <w:bottom w:val="single" w:sz="4" w:space="0" w:color="auto"/>
              <w:right w:val="single" w:sz="4" w:space="0" w:color="auto"/>
            </w:tcBorders>
            <w:shd w:val="clear" w:color="auto" w:fill="auto"/>
            <w:noWrap/>
            <w:vAlign w:val="bottom"/>
            <w:hideMark/>
          </w:tcPr>
          <w:p w14:paraId="1AD25B1C"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28EBEBA0"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auto" w:fill="auto"/>
            <w:hideMark/>
          </w:tcPr>
          <w:p w14:paraId="3490CB1D"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2.  The teacher ensures that students understand what they should be learning in the lesson and why.</w:t>
            </w:r>
          </w:p>
        </w:tc>
        <w:tc>
          <w:tcPr>
            <w:tcW w:w="1080" w:type="dxa"/>
            <w:tcBorders>
              <w:top w:val="nil"/>
              <w:left w:val="nil"/>
              <w:bottom w:val="single" w:sz="4" w:space="0" w:color="auto"/>
              <w:right w:val="single" w:sz="4" w:space="0" w:color="auto"/>
            </w:tcBorders>
            <w:shd w:val="clear" w:color="auto" w:fill="auto"/>
            <w:hideMark/>
          </w:tcPr>
          <w:p w14:paraId="31CCF007"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1E2103E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c>
          <w:tcPr>
            <w:tcW w:w="1124" w:type="dxa"/>
            <w:tcBorders>
              <w:top w:val="nil"/>
              <w:left w:val="nil"/>
              <w:bottom w:val="single" w:sz="4" w:space="0" w:color="auto"/>
              <w:right w:val="single" w:sz="4" w:space="0" w:color="auto"/>
            </w:tcBorders>
            <w:shd w:val="clear" w:color="auto" w:fill="auto"/>
            <w:noWrap/>
            <w:vAlign w:val="bottom"/>
            <w:hideMark/>
          </w:tcPr>
          <w:p w14:paraId="739E7F3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37%</w:t>
            </w:r>
          </w:p>
        </w:tc>
        <w:tc>
          <w:tcPr>
            <w:tcW w:w="1060" w:type="dxa"/>
            <w:tcBorders>
              <w:top w:val="nil"/>
              <w:left w:val="nil"/>
              <w:bottom w:val="single" w:sz="4" w:space="0" w:color="auto"/>
              <w:right w:val="single" w:sz="4" w:space="0" w:color="auto"/>
            </w:tcBorders>
            <w:shd w:val="clear" w:color="auto" w:fill="auto"/>
            <w:noWrap/>
            <w:vAlign w:val="bottom"/>
            <w:hideMark/>
          </w:tcPr>
          <w:p w14:paraId="22834ED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27%</w:t>
            </w:r>
          </w:p>
        </w:tc>
        <w:tc>
          <w:tcPr>
            <w:tcW w:w="1221" w:type="dxa"/>
            <w:tcBorders>
              <w:top w:val="nil"/>
              <w:left w:val="nil"/>
              <w:bottom w:val="single" w:sz="4" w:space="0" w:color="auto"/>
              <w:right w:val="single" w:sz="4" w:space="0" w:color="auto"/>
            </w:tcBorders>
            <w:shd w:val="clear" w:color="auto" w:fill="auto"/>
            <w:noWrap/>
            <w:vAlign w:val="bottom"/>
            <w:hideMark/>
          </w:tcPr>
          <w:p w14:paraId="2273D99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17%</w:t>
            </w:r>
          </w:p>
        </w:tc>
        <w:tc>
          <w:tcPr>
            <w:tcW w:w="952" w:type="dxa"/>
            <w:tcBorders>
              <w:top w:val="nil"/>
              <w:left w:val="nil"/>
              <w:bottom w:val="single" w:sz="4" w:space="0" w:color="auto"/>
              <w:right w:val="single" w:sz="4" w:space="0" w:color="auto"/>
            </w:tcBorders>
            <w:shd w:val="clear" w:color="auto" w:fill="auto"/>
            <w:noWrap/>
            <w:vAlign w:val="bottom"/>
            <w:hideMark/>
          </w:tcPr>
          <w:p w14:paraId="516EF64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4EAC6B89"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DBB1211"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CB1182E"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00F955E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15%</w:t>
            </w:r>
          </w:p>
        </w:tc>
        <w:tc>
          <w:tcPr>
            <w:tcW w:w="1124" w:type="dxa"/>
            <w:tcBorders>
              <w:top w:val="nil"/>
              <w:left w:val="nil"/>
              <w:bottom w:val="single" w:sz="4" w:space="0" w:color="auto"/>
              <w:right w:val="single" w:sz="4" w:space="0" w:color="auto"/>
            </w:tcBorders>
            <w:shd w:val="clear" w:color="auto" w:fill="auto"/>
            <w:noWrap/>
            <w:vAlign w:val="bottom"/>
            <w:hideMark/>
          </w:tcPr>
          <w:p w14:paraId="7860894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43%</w:t>
            </w:r>
          </w:p>
        </w:tc>
        <w:tc>
          <w:tcPr>
            <w:tcW w:w="1060" w:type="dxa"/>
            <w:tcBorders>
              <w:top w:val="nil"/>
              <w:left w:val="nil"/>
              <w:bottom w:val="single" w:sz="4" w:space="0" w:color="auto"/>
              <w:right w:val="single" w:sz="4" w:space="0" w:color="auto"/>
            </w:tcBorders>
            <w:shd w:val="clear" w:color="auto" w:fill="auto"/>
            <w:noWrap/>
            <w:vAlign w:val="bottom"/>
            <w:hideMark/>
          </w:tcPr>
          <w:p w14:paraId="2A7F624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30%</w:t>
            </w:r>
          </w:p>
        </w:tc>
        <w:tc>
          <w:tcPr>
            <w:tcW w:w="1221" w:type="dxa"/>
            <w:tcBorders>
              <w:top w:val="nil"/>
              <w:left w:val="nil"/>
              <w:bottom w:val="single" w:sz="4" w:space="0" w:color="auto"/>
              <w:right w:val="single" w:sz="4" w:space="0" w:color="auto"/>
            </w:tcBorders>
            <w:shd w:val="clear" w:color="auto" w:fill="auto"/>
            <w:noWrap/>
            <w:vAlign w:val="bottom"/>
            <w:hideMark/>
          </w:tcPr>
          <w:p w14:paraId="73E9278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13%</w:t>
            </w:r>
          </w:p>
        </w:tc>
        <w:tc>
          <w:tcPr>
            <w:tcW w:w="952" w:type="dxa"/>
            <w:tcBorders>
              <w:top w:val="nil"/>
              <w:left w:val="nil"/>
              <w:bottom w:val="single" w:sz="4" w:space="0" w:color="auto"/>
              <w:right w:val="single" w:sz="4" w:space="0" w:color="auto"/>
            </w:tcBorders>
            <w:shd w:val="clear" w:color="auto" w:fill="auto"/>
            <w:noWrap/>
            <w:vAlign w:val="bottom"/>
            <w:hideMark/>
          </w:tcPr>
          <w:p w14:paraId="529F91E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045C7613"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7A637D8"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EB92179"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2F460E2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14%</w:t>
            </w:r>
          </w:p>
        </w:tc>
        <w:tc>
          <w:tcPr>
            <w:tcW w:w="1124" w:type="dxa"/>
            <w:tcBorders>
              <w:top w:val="nil"/>
              <w:left w:val="nil"/>
              <w:bottom w:val="single" w:sz="4" w:space="0" w:color="auto"/>
              <w:right w:val="single" w:sz="4" w:space="0" w:color="auto"/>
            </w:tcBorders>
            <w:shd w:val="clear" w:color="auto" w:fill="auto"/>
            <w:noWrap/>
            <w:vAlign w:val="bottom"/>
            <w:hideMark/>
          </w:tcPr>
          <w:p w14:paraId="2D99B6E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46%</w:t>
            </w:r>
          </w:p>
        </w:tc>
        <w:tc>
          <w:tcPr>
            <w:tcW w:w="1060" w:type="dxa"/>
            <w:tcBorders>
              <w:top w:val="nil"/>
              <w:left w:val="nil"/>
              <w:bottom w:val="single" w:sz="4" w:space="0" w:color="auto"/>
              <w:right w:val="single" w:sz="4" w:space="0" w:color="auto"/>
            </w:tcBorders>
            <w:shd w:val="clear" w:color="auto" w:fill="auto"/>
            <w:noWrap/>
            <w:vAlign w:val="bottom"/>
            <w:hideMark/>
          </w:tcPr>
          <w:p w14:paraId="7D0B63E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221" w:type="dxa"/>
            <w:tcBorders>
              <w:top w:val="nil"/>
              <w:left w:val="nil"/>
              <w:bottom w:val="single" w:sz="4" w:space="0" w:color="auto"/>
              <w:right w:val="single" w:sz="4" w:space="0" w:color="auto"/>
            </w:tcBorders>
            <w:shd w:val="clear" w:color="auto" w:fill="auto"/>
            <w:noWrap/>
            <w:vAlign w:val="bottom"/>
            <w:hideMark/>
          </w:tcPr>
          <w:p w14:paraId="3903C16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601E457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r>
      <w:tr w:rsidR="002166F3" w:rsidRPr="0020137F" w14:paraId="3A20FA0A"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6A2A6A13"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8345D6D"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0BF1087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124" w:type="dxa"/>
            <w:tcBorders>
              <w:top w:val="nil"/>
              <w:left w:val="nil"/>
              <w:bottom w:val="single" w:sz="4" w:space="0" w:color="auto"/>
              <w:right w:val="single" w:sz="4" w:space="0" w:color="auto"/>
            </w:tcBorders>
            <w:shd w:val="clear" w:color="auto" w:fill="auto"/>
            <w:noWrap/>
            <w:vAlign w:val="bottom"/>
            <w:hideMark/>
          </w:tcPr>
          <w:p w14:paraId="38DED6C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91</w:t>
            </w:r>
          </w:p>
        </w:tc>
        <w:tc>
          <w:tcPr>
            <w:tcW w:w="1060" w:type="dxa"/>
            <w:tcBorders>
              <w:top w:val="nil"/>
              <w:left w:val="nil"/>
              <w:bottom w:val="single" w:sz="4" w:space="0" w:color="auto"/>
              <w:right w:val="single" w:sz="4" w:space="0" w:color="auto"/>
            </w:tcBorders>
            <w:shd w:val="clear" w:color="auto" w:fill="auto"/>
            <w:noWrap/>
            <w:vAlign w:val="bottom"/>
            <w:hideMark/>
          </w:tcPr>
          <w:p w14:paraId="57E1B14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67</w:t>
            </w:r>
          </w:p>
        </w:tc>
        <w:tc>
          <w:tcPr>
            <w:tcW w:w="1221" w:type="dxa"/>
            <w:tcBorders>
              <w:top w:val="nil"/>
              <w:left w:val="nil"/>
              <w:bottom w:val="single" w:sz="4" w:space="0" w:color="auto"/>
              <w:right w:val="single" w:sz="4" w:space="0" w:color="auto"/>
            </w:tcBorders>
            <w:shd w:val="clear" w:color="auto" w:fill="auto"/>
            <w:noWrap/>
            <w:vAlign w:val="bottom"/>
            <w:hideMark/>
          </w:tcPr>
          <w:p w14:paraId="085B0B1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25</w:t>
            </w:r>
          </w:p>
        </w:tc>
        <w:tc>
          <w:tcPr>
            <w:tcW w:w="952" w:type="dxa"/>
            <w:tcBorders>
              <w:top w:val="nil"/>
              <w:left w:val="nil"/>
              <w:bottom w:val="single" w:sz="4" w:space="0" w:color="auto"/>
              <w:right w:val="single" w:sz="4" w:space="0" w:color="auto"/>
            </w:tcBorders>
            <w:shd w:val="clear" w:color="auto" w:fill="auto"/>
            <w:noWrap/>
            <w:vAlign w:val="bottom"/>
            <w:hideMark/>
          </w:tcPr>
          <w:p w14:paraId="27C48B4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46EA0E6F"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1E252F25"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138E6C4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59DD488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1124" w:type="dxa"/>
            <w:tcBorders>
              <w:top w:val="nil"/>
              <w:left w:val="nil"/>
              <w:bottom w:val="single" w:sz="4" w:space="0" w:color="auto"/>
              <w:right w:val="single" w:sz="4" w:space="0" w:color="auto"/>
            </w:tcBorders>
            <w:shd w:val="clear" w:color="auto" w:fill="auto"/>
            <w:noWrap/>
            <w:vAlign w:val="bottom"/>
            <w:hideMark/>
          </w:tcPr>
          <w:p w14:paraId="1933F6E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42%</w:t>
            </w:r>
          </w:p>
        </w:tc>
        <w:tc>
          <w:tcPr>
            <w:tcW w:w="1060" w:type="dxa"/>
            <w:tcBorders>
              <w:top w:val="nil"/>
              <w:left w:val="nil"/>
              <w:bottom w:val="single" w:sz="4" w:space="0" w:color="auto"/>
              <w:right w:val="single" w:sz="4" w:space="0" w:color="auto"/>
            </w:tcBorders>
            <w:shd w:val="clear" w:color="auto" w:fill="auto"/>
            <w:noWrap/>
            <w:vAlign w:val="bottom"/>
            <w:hideMark/>
          </w:tcPr>
          <w:p w14:paraId="7993B49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221" w:type="dxa"/>
            <w:tcBorders>
              <w:top w:val="nil"/>
              <w:left w:val="nil"/>
              <w:bottom w:val="single" w:sz="4" w:space="0" w:color="auto"/>
              <w:right w:val="single" w:sz="4" w:space="0" w:color="auto"/>
            </w:tcBorders>
            <w:shd w:val="clear" w:color="auto" w:fill="auto"/>
            <w:noWrap/>
            <w:vAlign w:val="bottom"/>
            <w:hideMark/>
          </w:tcPr>
          <w:p w14:paraId="3282DE7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11%</w:t>
            </w:r>
          </w:p>
        </w:tc>
        <w:tc>
          <w:tcPr>
            <w:tcW w:w="952" w:type="dxa"/>
            <w:tcBorders>
              <w:top w:val="nil"/>
              <w:left w:val="nil"/>
              <w:bottom w:val="single" w:sz="4" w:space="0" w:color="auto"/>
              <w:right w:val="single" w:sz="4" w:space="0" w:color="auto"/>
            </w:tcBorders>
            <w:shd w:val="clear" w:color="auto" w:fill="auto"/>
            <w:noWrap/>
            <w:vAlign w:val="bottom"/>
            <w:hideMark/>
          </w:tcPr>
          <w:p w14:paraId="619C5EB4"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2AAF5351"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000000" w:fill="BFBFBF"/>
            <w:hideMark/>
          </w:tcPr>
          <w:p w14:paraId="1C389982"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3.  The teacher uses appropriate classroom activities well matched to the learning objective(s).</w:t>
            </w:r>
          </w:p>
        </w:tc>
        <w:tc>
          <w:tcPr>
            <w:tcW w:w="1080" w:type="dxa"/>
            <w:tcBorders>
              <w:top w:val="nil"/>
              <w:left w:val="nil"/>
              <w:bottom w:val="single" w:sz="4" w:space="0" w:color="auto"/>
              <w:right w:val="single" w:sz="4" w:space="0" w:color="auto"/>
            </w:tcBorders>
            <w:shd w:val="clear" w:color="auto" w:fill="auto"/>
            <w:hideMark/>
          </w:tcPr>
          <w:p w14:paraId="4265DA42"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5872DB2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1124" w:type="dxa"/>
            <w:tcBorders>
              <w:top w:val="nil"/>
              <w:left w:val="nil"/>
              <w:bottom w:val="single" w:sz="4" w:space="0" w:color="auto"/>
              <w:right w:val="single" w:sz="4" w:space="0" w:color="auto"/>
            </w:tcBorders>
            <w:shd w:val="clear" w:color="auto" w:fill="auto"/>
            <w:noWrap/>
            <w:vAlign w:val="bottom"/>
            <w:hideMark/>
          </w:tcPr>
          <w:p w14:paraId="494D9A4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060" w:type="dxa"/>
            <w:tcBorders>
              <w:top w:val="nil"/>
              <w:left w:val="nil"/>
              <w:bottom w:val="single" w:sz="4" w:space="0" w:color="auto"/>
              <w:right w:val="single" w:sz="4" w:space="0" w:color="auto"/>
            </w:tcBorders>
            <w:shd w:val="clear" w:color="auto" w:fill="auto"/>
            <w:noWrap/>
            <w:vAlign w:val="bottom"/>
            <w:hideMark/>
          </w:tcPr>
          <w:p w14:paraId="4124FB2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c>
          <w:tcPr>
            <w:tcW w:w="1221" w:type="dxa"/>
            <w:tcBorders>
              <w:top w:val="nil"/>
              <w:left w:val="nil"/>
              <w:bottom w:val="single" w:sz="4" w:space="0" w:color="auto"/>
              <w:right w:val="single" w:sz="4" w:space="0" w:color="auto"/>
            </w:tcBorders>
            <w:shd w:val="clear" w:color="auto" w:fill="auto"/>
            <w:noWrap/>
            <w:vAlign w:val="bottom"/>
            <w:hideMark/>
          </w:tcPr>
          <w:p w14:paraId="42C3BAB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22%</w:t>
            </w:r>
          </w:p>
        </w:tc>
        <w:tc>
          <w:tcPr>
            <w:tcW w:w="952" w:type="dxa"/>
            <w:tcBorders>
              <w:top w:val="nil"/>
              <w:left w:val="nil"/>
              <w:bottom w:val="single" w:sz="4" w:space="0" w:color="auto"/>
              <w:right w:val="single" w:sz="4" w:space="0" w:color="auto"/>
            </w:tcBorders>
            <w:shd w:val="clear" w:color="auto" w:fill="auto"/>
            <w:noWrap/>
            <w:vAlign w:val="bottom"/>
            <w:hideMark/>
          </w:tcPr>
          <w:p w14:paraId="69DEFD7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r>
      <w:tr w:rsidR="002166F3" w:rsidRPr="0020137F" w14:paraId="7BD970EC"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231C1907"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7F8E9C7"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732D2EA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15%</w:t>
            </w:r>
          </w:p>
        </w:tc>
        <w:tc>
          <w:tcPr>
            <w:tcW w:w="1124" w:type="dxa"/>
            <w:tcBorders>
              <w:top w:val="nil"/>
              <w:left w:val="nil"/>
              <w:bottom w:val="single" w:sz="4" w:space="0" w:color="auto"/>
              <w:right w:val="single" w:sz="4" w:space="0" w:color="auto"/>
            </w:tcBorders>
            <w:shd w:val="clear" w:color="auto" w:fill="auto"/>
            <w:noWrap/>
            <w:vAlign w:val="bottom"/>
            <w:hideMark/>
          </w:tcPr>
          <w:p w14:paraId="2764128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46%</w:t>
            </w:r>
          </w:p>
        </w:tc>
        <w:tc>
          <w:tcPr>
            <w:tcW w:w="1060" w:type="dxa"/>
            <w:tcBorders>
              <w:top w:val="nil"/>
              <w:left w:val="nil"/>
              <w:bottom w:val="single" w:sz="4" w:space="0" w:color="auto"/>
              <w:right w:val="single" w:sz="4" w:space="0" w:color="auto"/>
            </w:tcBorders>
            <w:shd w:val="clear" w:color="auto" w:fill="auto"/>
            <w:noWrap/>
            <w:vAlign w:val="bottom"/>
            <w:hideMark/>
          </w:tcPr>
          <w:p w14:paraId="4527150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221" w:type="dxa"/>
            <w:tcBorders>
              <w:top w:val="nil"/>
              <w:left w:val="nil"/>
              <w:bottom w:val="single" w:sz="4" w:space="0" w:color="auto"/>
              <w:right w:val="single" w:sz="4" w:space="0" w:color="auto"/>
            </w:tcBorders>
            <w:shd w:val="clear" w:color="auto" w:fill="auto"/>
            <w:noWrap/>
            <w:vAlign w:val="bottom"/>
            <w:hideMark/>
          </w:tcPr>
          <w:p w14:paraId="075E03B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w:t>
            </w:r>
          </w:p>
        </w:tc>
        <w:tc>
          <w:tcPr>
            <w:tcW w:w="952" w:type="dxa"/>
            <w:tcBorders>
              <w:top w:val="nil"/>
              <w:left w:val="nil"/>
              <w:bottom w:val="single" w:sz="4" w:space="0" w:color="auto"/>
              <w:right w:val="single" w:sz="4" w:space="0" w:color="auto"/>
            </w:tcBorders>
            <w:shd w:val="clear" w:color="auto" w:fill="auto"/>
            <w:noWrap/>
            <w:vAlign w:val="bottom"/>
            <w:hideMark/>
          </w:tcPr>
          <w:p w14:paraId="3CC20F8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r>
      <w:tr w:rsidR="002166F3" w:rsidRPr="0020137F" w14:paraId="0A076723"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5FCDFC41"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C532074"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1C10EFF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17%</w:t>
            </w:r>
          </w:p>
        </w:tc>
        <w:tc>
          <w:tcPr>
            <w:tcW w:w="1124" w:type="dxa"/>
            <w:tcBorders>
              <w:top w:val="nil"/>
              <w:left w:val="nil"/>
              <w:bottom w:val="single" w:sz="4" w:space="0" w:color="auto"/>
              <w:right w:val="single" w:sz="4" w:space="0" w:color="auto"/>
            </w:tcBorders>
            <w:shd w:val="clear" w:color="auto" w:fill="auto"/>
            <w:noWrap/>
            <w:vAlign w:val="bottom"/>
            <w:hideMark/>
          </w:tcPr>
          <w:p w14:paraId="50D37B7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37%</w:t>
            </w:r>
          </w:p>
        </w:tc>
        <w:tc>
          <w:tcPr>
            <w:tcW w:w="1060" w:type="dxa"/>
            <w:tcBorders>
              <w:top w:val="nil"/>
              <w:left w:val="nil"/>
              <w:bottom w:val="single" w:sz="4" w:space="0" w:color="auto"/>
              <w:right w:val="single" w:sz="4" w:space="0" w:color="auto"/>
            </w:tcBorders>
            <w:shd w:val="clear" w:color="auto" w:fill="auto"/>
            <w:noWrap/>
            <w:vAlign w:val="bottom"/>
            <w:hideMark/>
          </w:tcPr>
          <w:p w14:paraId="5C34C47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221" w:type="dxa"/>
            <w:tcBorders>
              <w:top w:val="nil"/>
              <w:left w:val="nil"/>
              <w:bottom w:val="single" w:sz="4" w:space="0" w:color="auto"/>
              <w:right w:val="single" w:sz="4" w:space="0" w:color="auto"/>
            </w:tcBorders>
            <w:shd w:val="clear" w:color="auto" w:fill="auto"/>
            <w:noWrap/>
            <w:vAlign w:val="bottom"/>
            <w:hideMark/>
          </w:tcPr>
          <w:p w14:paraId="6F63196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14%</w:t>
            </w:r>
          </w:p>
        </w:tc>
        <w:tc>
          <w:tcPr>
            <w:tcW w:w="952" w:type="dxa"/>
            <w:tcBorders>
              <w:top w:val="nil"/>
              <w:left w:val="nil"/>
              <w:bottom w:val="single" w:sz="4" w:space="0" w:color="auto"/>
              <w:right w:val="single" w:sz="4" w:space="0" w:color="auto"/>
            </w:tcBorders>
            <w:shd w:val="clear" w:color="auto" w:fill="auto"/>
            <w:noWrap/>
            <w:vAlign w:val="bottom"/>
            <w:hideMark/>
          </w:tcPr>
          <w:p w14:paraId="47D3238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67CD9AA8"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590C62CF"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B3788C6"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2C86EB2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35</w:t>
            </w:r>
          </w:p>
        </w:tc>
        <w:tc>
          <w:tcPr>
            <w:tcW w:w="1124" w:type="dxa"/>
            <w:tcBorders>
              <w:top w:val="nil"/>
              <w:left w:val="nil"/>
              <w:bottom w:val="single" w:sz="4" w:space="0" w:color="auto"/>
              <w:right w:val="single" w:sz="4" w:space="0" w:color="auto"/>
            </w:tcBorders>
            <w:shd w:val="clear" w:color="auto" w:fill="auto"/>
            <w:noWrap/>
            <w:vAlign w:val="bottom"/>
            <w:hideMark/>
          </w:tcPr>
          <w:p w14:paraId="4EF7D4C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84</w:t>
            </w:r>
          </w:p>
        </w:tc>
        <w:tc>
          <w:tcPr>
            <w:tcW w:w="1060" w:type="dxa"/>
            <w:tcBorders>
              <w:top w:val="nil"/>
              <w:left w:val="nil"/>
              <w:bottom w:val="single" w:sz="4" w:space="0" w:color="auto"/>
              <w:right w:val="single" w:sz="4" w:space="0" w:color="auto"/>
            </w:tcBorders>
            <w:shd w:val="clear" w:color="auto" w:fill="auto"/>
            <w:noWrap/>
            <w:vAlign w:val="bottom"/>
            <w:hideMark/>
          </w:tcPr>
          <w:p w14:paraId="14AA336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68</w:t>
            </w:r>
          </w:p>
        </w:tc>
        <w:tc>
          <w:tcPr>
            <w:tcW w:w="1221" w:type="dxa"/>
            <w:tcBorders>
              <w:top w:val="nil"/>
              <w:left w:val="nil"/>
              <w:bottom w:val="single" w:sz="4" w:space="0" w:color="auto"/>
              <w:right w:val="single" w:sz="4" w:space="0" w:color="auto"/>
            </w:tcBorders>
            <w:shd w:val="clear" w:color="auto" w:fill="auto"/>
            <w:noWrap/>
            <w:vAlign w:val="bottom"/>
            <w:hideMark/>
          </w:tcPr>
          <w:p w14:paraId="6081D15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32</w:t>
            </w:r>
          </w:p>
        </w:tc>
        <w:tc>
          <w:tcPr>
            <w:tcW w:w="952" w:type="dxa"/>
            <w:tcBorders>
              <w:top w:val="nil"/>
              <w:left w:val="nil"/>
              <w:bottom w:val="single" w:sz="4" w:space="0" w:color="auto"/>
              <w:right w:val="single" w:sz="4" w:space="0" w:color="auto"/>
            </w:tcBorders>
            <w:shd w:val="clear" w:color="auto" w:fill="auto"/>
            <w:noWrap/>
            <w:vAlign w:val="bottom"/>
            <w:hideMark/>
          </w:tcPr>
          <w:p w14:paraId="6F493D9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4DDC3A03"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55B30B27"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50BFB521"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6594844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1124" w:type="dxa"/>
            <w:tcBorders>
              <w:top w:val="nil"/>
              <w:left w:val="nil"/>
              <w:bottom w:val="single" w:sz="4" w:space="0" w:color="auto"/>
              <w:right w:val="single" w:sz="4" w:space="0" w:color="auto"/>
            </w:tcBorders>
            <w:shd w:val="clear" w:color="auto" w:fill="auto"/>
            <w:noWrap/>
            <w:vAlign w:val="bottom"/>
            <w:hideMark/>
          </w:tcPr>
          <w:p w14:paraId="0DA3C16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5E407BC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221" w:type="dxa"/>
            <w:tcBorders>
              <w:top w:val="nil"/>
              <w:left w:val="nil"/>
              <w:bottom w:val="single" w:sz="4" w:space="0" w:color="auto"/>
              <w:right w:val="single" w:sz="4" w:space="0" w:color="auto"/>
            </w:tcBorders>
            <w:shd w:val="clear" w:color="auto" w:fill="auto"/>
            <w:noWrap/>
            <w:vAlign w:val="bottom"/>
            <w:hideMark/>
          </w:tcPr>
          <w:p w14:paraId="6AD9E4A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15%</w:t>
            </w:r>
          </w:p>
        </w:tc>
        <w:tc>
          <w:tcPr>
            <w:tcW w:w="952" w:type="dxa"/>
            <w:tcBorders>
              <w:top w:val="nil"/>
              <w:left w:val="nil"/>
              <w:bottom w:val="single" w:sz="4" w:space="0" w:color="auto"/>
              <w:right w:val="single" w:sz="4" w:space="0" w:color="auto"/>
            </w:tcBorders>
            <w:shd w:val="clear" w:color="auto" w:fill="auto"/>
            <w:noWrap/>
            <w:vAlign w:val="bottom"/>
            <w:hideMark/>
          </w:tcPr>
          <w:p w14:paraId="4424ABB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04332622"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auto" w:fill="auto"/>
            <w:hideMark/>
          </w:tcPr>
          <w:p w14:paraId="14AA5737"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4.  The teacher conducts frequent checks for student understanding, provides feedback, and adjusts instruction.</w:t>
            </w:r>
          </w:p>
        </w:tc>
        <w:tc>
          <w:tcPr>
            <w:tcW w:w="1080" w:type="dxa"/>
            <w:tcBorders>
              <w:top w:val="nil"/>
              <w:left w:val="nil"/>
              <w:bottom w:val="single" w:sz="4" w:space="0" w:color="auto"/>
              <w:right w:val="single" w:sz="4" w:space="0" w:color="auto"/>
            </w:tcBorders>
            <w:shd w:val="clear" w:color="auto" w:fill="auto"/>
            <w:hideMark/>
          </w:tcPr>
          <w:p w14:paraId="65E08F74"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72EC310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12%</w:t>
            </w:r>
          </w:p>
        </w:tc>
        <w:tc>
          <w:tcPr>
            <w:tcW w:w="1124" w:type="dxa"/>
            <w:tcBorders>
              <w:top w:val="nil"/>
              <w:left w:val="nil"/>
              <w:bottom w:val="single" w:sz="4" w:space="0" w:color="auto"/>
              <w:right w:val="single" w:sz="4" w:space="0" w:color="auto"/>
            </w:tcBorders>
            <w:shd w:val="clear" w:color="auto" w:fill="auto"/>
            <w:noWrap/>
            <w:vAlign w:val="bottom"/>
            <w:hideMark/>
          </w:tcPr>
          <w:p w14:paraId="6A20C15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05A6EA1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c>
          <w:tcPr>
            <w:tcW w:w="1221" w:type="dxa"/>
            <w:tcBorders>
              <w:top w:val="nil"/>
              <w:left w:val="nil"/>
              <w:bottom w:val="single" w:sz="4" w:space="0" w:color="auto"/>
              <w:right w:val="single" w:sz="4" w:space="0" w:color="auto"/>
            </w:tcBorders>
            <w:shd w:val="clear" w:color="auto" w:fill="auto"/>
            <w:noWrap/>
            <w:vAlign w:val="bottom"/>
            <w:hideMark/>
          </w:tcPr>
          <w:p w14:paraId="6F6E93D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20%</w:t>
            </w:r>
          </w:p>
        </w:tc>
        <w:tc>
          <w:tcPr>
            <w:tcW w:w="952" w:type="dxa"/>
            <w:tcBorders>
              <w:top w:val="nil"/>
              <w:left w:val="nil"/>
              <w:bottom w:val="single" w:sz="4" w:space="0" w:color="auto"/>
              <w:right w:val="single" w:sz="4" w:space="0" w:color="auto"/>
            </w:tcBorders>
            <w:shd w:val="clear" w:color="auto" w:fill="auto"/>
            <w:noWrap/>
            <w:vAlign w:val="bottom"/>
            <w:hideMark/>
          </w:tcPr>
          <w:p w14:paraId="002AC77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r>
      <w:tr w:rsidR="002166F3" w:rsidRPr="0020137F" w14:paraId="5787B901"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394A8A2B"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BA37516"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48CFC26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c>
          <w:tcPr>
            <w:tcW w:w="1124" w:type="dxa"/>
            <w:tcBorders>
              <w:top w:val="nil"/>
              <w:left w:val="nil"/>
              <w:bottom w:val="single" w:sz="4" w:space="0" w:color="auto"/>
              <w:right w:val="single" w:sz="4" w:space="0" w:color="auto"/>
            </w:tcBorders>
            <w:shd w:val="clear" w:color="auto" w:fill="auto"/>
            <w:noWrap/>
            <w:vAlign w:val="bottom"/>
            <w:hideMark/>
          </w:tcPr>
          <w:p w14:paraId="6561DB8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060" w:type="dxa"/>
            <w:tcBorders>
              <w:top w:val="nil"/>
              <w:left w:val="nil"/>
              <w:bottom w:val="single" w:sz="4" w:space="0" w:color="auto"/>
              <w:right w:val="single" w:sz="4" w:space="0" w:color="auto"/>
            </w:tcBorders>
            <w:shd w:val="clear" w:color="auto" w:fill="auto"/>
            <w:noWrap/>
            <w:vAlign w:val="bottom"/>
            <w:hideMark/>
          </w:tcPr>
          <w:p w14:paraId="762FE2B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221" w:type="dxa"/>
            <w:tcBorders>
              <w:top w:val="nil"/>
              <w:left w:val="nil"/>
              <w:bottom w:val="single" w:sz="4" w:space="0" w:color="auto"/>
              <w:right w:val="single" w:sz="4" w:space="0" w:color="auto"/>
            </w:tcBorders>
            <w:shd w:val="clear" w:color="auto" w:fill="auto"/>
            <w:noWrap/>
            <w:vAlign w:val="bottom"/>
            <w:hideMark/>
          </w:tcPr>
          <w:p w14:paraId="261A9A4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w:t>
            </w:r>
          </w:p>
        </w:tc>
        <w:tc>
          <w:tcPr>
            <w:tcW w:w="952" w:type="dxa"/>
            <w:tcBorders>
              <w:top w:val="nil"/>
              <w:left w:val="nil"/>
              <w:bottom w:val="single" w:sz="4" w:space="0" w:color="auto"/>
              <w:right w:val="single" w:sz="4" w:space="0" w:color="auto"/>
            </w:tcBorders>
            <w:shd w:val="clear" w:color="auto" w:fill="auto"/>
            <w:noWrap/>
            <w:vAlign w:val="bottom"/>
            <w:hideMark/>
          </w:tcPr>
          <w:p w14:paraId="659D1DA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r>
      <w:tr w:rsidR="002166F3" w:rsidRPr="0020137F" w14:paraId="207036AE"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0CD148B0"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53DE3BF0"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0FAE424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10%</w:t>
            </w:r>
          </w:p>
        </w:tc>
        <w:tc>
          <w:tcPr>
            <w:tcW w:w="1124" w:type="dxa"/>
            <w:tcBorders>
              <w:top w:val="nil"/>
              <w:left w:val="nil"/>
              <w:bottom w:val="single" w:sz="4" w:space="0" w:color="auto"/>
              <w:right w:val="single" w:sz="4" w:space="0" w:color="auto"/>
            </w:tcBorders>
            <w:shd w:val="clear" w:color="auto" w:fill="auto"/>
            <w:noWrap/>
            <w:vAlign w:val="bottom"/>
            <w:hideMark/>
          </w:tcPr>
          <w:p w14:paraId="2B315A5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46%</w:t>
            </w:r>
          </w:p>
        </w:tc>
        <w:tc>
          <w:tcPr>
            <w:tcW w:w="1060" w:type="dxa"/>
            <w:tcBorders>
              <w:top w:val="nil"/>
              <w:left w:val="nil"/>
              <w:bottom w:val="single" w:sz="4" w:space="0" w:color="auto"/>
              <w:right w:val="single" w:sz="4" w:space="0" w:color="auto"/>
            </w:tcBorders>
            <w:shd w:val="clear" w:color="auto" w:fill="auto"/>
            <w:noWrap/>
            <w:vAlign w:val="bottom"/>
            <w:hideMark/>
          </w:tcPr>
          <w:p w14:paraId="1F63661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221" w:type="dxa"/>
            <w:tcBorders>
              <w:top w:val="nil"/>
              <w:left w:val="nil"/>
              <w:bottom w:val="single" w:sz="4" w:space="0" w:color="auto"/>
              <w:right w:val="single" w:sz="4" w:space="0" w:color="auto"/>
            </w:tcBorders>
            <w:shd w:val="clear" w:color="auto" w:fill="auto"/>
            <w:noWrap/>
            <w:vAlign w:val="bottom"/>
            <w:hideMark/>
          </w:tcPr>
          <w:p w14:paraId="435059D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10%</w:t>
            </w:r>
          </w:p>
        </w:tc>
        <w:tc>
          <w:tcPr>
            <w:tcW w:w="952" w:type="dxa"/>
            <w:tcBorders>
              <w:top w:val="nil"/>
              <w:left w:val="nil"/>
              <w:bottom w:val="single" w:sz="4" w:space="0" w:color="auto"/>
              <w:right w:val="single" w:sz="4" w:space="0" w:color="auto"/>
            </w:tcBorders>
            <w:shd w:val="clear" w:color="auto" w:fill="auto"/>
            <w:noWrap/>
            <w:vAlign w:val="bottom"/>
            <w:hideMark/>
          </w:tcPr>
          <w:p w14:paraId="7C92A27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45E50263"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0BEE7D91"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5753DAA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46F8DEC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124" w:type="dxa"/>
            <w:tcBorders>
              <w:top w:val="nil"/>
              <w:left w:val="nil"/>
              <w:bottom w:val="single" w:sz="4" w:space="0" w:color="auto"/>
              <w:right w:val="single" w:sz="4" w:space="0" w:color="auto"/>
            </w:tcBorders>
            <w:shd w:val="clear" w:color="auto" w:fill="auto"/>
            <w:noWrap/>
            <w:vAlign w:val="bottom"/>
            <w:hideMark/>
          </w:tcPr>
          <w:p w14:paraId="5486B65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87</w:t>
            </w:r>
          </w:p>
        </w:tc>
        <w:tc>
          <w:tcPr>
            <w:tcW w:w="1060" w:type="dxa"/>
            <w:tcBorders>
              <w:top w:val="nil"/>
              <w:left w:val="nil"/>
              <w:bottom w:val="single" w:sz="4" w:space="0" w:color="auto"/>
              <w:right w:val="single" w:sz="4" w:space="0" w:color="auto"/>
            </w:tcBorders>
            <w:shd w:val="clear" w:color="auto" w:fill="auto"/>
            <w:noWrap/>
            <w:vAlign w:val="bottom"/>
            <w:hideMark/>
          </w:tcPr>
          <w:p w14:paraId="4F0EA0E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73</w:t>
            </w:r>
          </w:p>
        </w:tc>
        <w:tc>
          <w:tcPr>
            <w:tcW w:w="1221" w:type="dxa"/>
            <w:tcBorders>
              <w:top w:val="nil"/>
              <w:left w:val="nil"/>
              <w:bottom w:val="single" w:sz="4" w:space="0" w:color="auto"/>
              <w:right w:val="single" w:sz="4" w:space="0" w:color="auto"/>
            </w:tcBorders>
            <w:shd w:val="clear" w:color="auto" w:fill="auto"/>
            <w:noWrap/>
            <w:vAlign w:val="bottom"/>
            <w:hideMark/>
          </w:tcPr>
          <w:p w14:paraId="7F3F30E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c>
          <w:tcPr>
            <w:tcW w:w="952" w:type="dxa"/>
            <w:tcBorders>
              <w:top w:val="nil"/>
              <w:left w:val="nil"/>
              <w:bottom w:val="single" w:sz="4" w:space="0" w:color="auto"/>
              <w:right w:val="single" w:sz="4" w:space="0" w:color="auto"/>
            </w:tcBorders>
            <w:shd w:val="clear" w:color="auto" w:fill="auto"/>
            <w:noWrap/>
            <w:vAlign w:val="bottom"/>
            <w:hideMark/>
          </w:tcPr>
          <w:p w14:paraId="364310B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2.5</w:t>
            </w:r>
          </w:p>
        </w:tc>
      </w:tr>
      <w:tr w:rsidR="002166F3" w:rsidRPr="0020137F" w14:paraId="5CED2696"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D997BDC"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4319658"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7D61655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14%</w:t>
            </w:r>
          </w:p>
        </w:tc>
        <w:tc>
          <w:tcPr>
            <w:tcW w:w="1124" w:type="dxa"/>
            <w:tcBorders>
              <w:top w:val="nil"/>
              <w:left w:val="nil"/>
              <w:bottom w:val="single" w:sz="4" w:space="0" w:color="auto"/>
              <w:right w:val="single" w:sz="4" w:space="0" w:color="auto"/>
            </w:tcBorders>
            <w:shd w:val="clear" w:color="auto" w:fill="auto"/>
            <w:noWrap/>
            <w:vAlign w:val="bottom"/>
            <w:hideMark/>
          </w:tcPr>
          <w:p w14:paraId="1C799D5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40%</w:t>
            </w:r>
          </w:p>
        </w:tc>
        <w:tc>
          <w:tcPr>
            <w:tcW w:w="1060" w:type="dxa"/>
            <w:tcBorders>
              <w:top w:val="nil"/>
              <w:left w:val="nil"/>
              <w:bottom w:val="single" w:sz="4" w:space="0" w:color="auto"/>
              <w:right w:val="single" w:sz="4" w:space="0" w:color="auto"/>
            </w:tcBorders>
            <w:shd w:val="clear" w:color="auto" w:fill="auto"/>
            <w:noWrap/>
            <w:vAlign w:val="bottom"/>
            <w:hideMark/>
          </w:tcPr>
          <w:p w14:paraId="0096BBD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33%</w:t>
            </w:r>
          </w:p>
        </w:tc>
        <w:tc>
          <w:tcPr>
            <w:tcW w:w="1221" w:type="dxa"/>
            <w:tcBorders>
              <w:top w:val="nil"/>
              <w:left w:val="nil"/>
              <w:bottom w:val="single" w:sz="4" w:space="0" w:color="auto"/>
              <w:right w:val="single" w:sz="4" w:space="0" w:color="auto"/>
            </w:tcBorders>
            <w:shd w:val="clear" w:color="auto" w:fill="auto"/>
            <w:noWrap/>
            <w:vAlign w:val="bottom"/>
            <w:hideMark/>
          </w:tcPr>
          <w:p w14:paraId="31B13D1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13%</w:t>
            </w:r>
          </w:p>
        </w:tc>
        <w:tc>
          <w:tcPr>
            <w:tcW w:w="952" w:type="dxa"/>
            <w:tcBorders>
              <w:top w:val="nil"/>
              <w:left w:val="nil"/>
              <w:bottom w:val="single" w:sz="4" w:space="0" w:color="auto"/>
              <w:right w:val="single" w:sz="4" w:space="0" w:color="auto"/>
            </w:tcBorders>
            <w:shd w:val="clear" w:color="auto" w:fill="auto"/>
            <w:noWrap/>
            <w:vAlign w:val="bottom"/>
            <w:hideMark/>
          </w:tcPr>
          <w:p w14:paraId="77824DBC"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35649E59"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000000" w:fill="BFBFBF"/>
            <w:vAlign w:val="center"/>
            <w:hideMark/>
          </w:tcPr>
          <w:p w14:paraId="10EE1F56"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Total Score For Focus Area #1</w:t>
            </w:r>
          </w:p>
        </w:tc>
        <w:tc>
          <w:tcPr>
            <w:tcW w:w="1080" w:type="dxa"/>
            <w:tcBorders>
              <w:top w:val="nil"/>
              <w:left w:val="nil"/>
              <w:bottom w:val="single" w:sz="4" w:space="0" w:color="auto"/>
              <w:right w:val="single" w:sz="4" w:space="0" w:color="auto"/>
            </w:tcBorders>
            <w:shd w:val="clear" w:color="auto" w:fill="auto"/>
            <w:hideMark/>
          </w:tcPr>
          <w:p w14:paraId="1A34EDBA"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7B90B6FB"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79C8C725"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8CE25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05D3B584"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25E74C3E"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10.1</w:t>
            </w:r>
          </w:p>
        </w:tc>
      </w:tr>
      <w:tr w:rsidR="002166F3" w:rsidRPr="0020137F" w14:paraId="29F85B7F"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01B7C2B"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9777488"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26BE697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71DFB3F8"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081978"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07C5EB7C"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4EE7B42F"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9.5</w:t>
            </w:r>
          </w:p>
        </w:tc>
      </w:tr>
      <w:tr w:rsidR="002166F3" w:rsidRPr="0020137F" w14:paraId="1A0EAD74"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37DAEA9C"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467237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63C92A74"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376E9F4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E01E7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15FC6D68"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0FFDE389"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9.7</w:t>
            </w:r>
          </w:p>
        </w:tc>
      </w:tr>
      <w:tr w:rsidR="002166F3" w:rsidRPr="0020137F" w14:paraId="15E866C5"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020F4D6"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B5D8A56"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 xml:space="preserve">Total  </w:t>
            </w:r>
          </w:p>
        </w:tc>
        <w:tc>
          <w:tcPr>
            <w:tcW w:w="1216" w:type="dxa"/>
            <w:tcBorders>
              <w:top w:val="nil"/>
              <w:left w:val="nil"/>
              <w:bottom w:val="single" w:sz="4" w:space="0" w:color="auto"/>
              <w:right w:val="single" w:sz="4" w:space="0" w:color="auto"/>
            </w:tcBorders>
            <w:shd w:val="clear" w:color="auto" w:fill="auto"/>
            <w:noWrap/>
            <w:vAlign w:val="bottom"/>
            <w:hideMark/>
          </w:tcPr>
          <w:p w14:paraId="5E90E1DA"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77355583"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41E8351"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31A096AA"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78C0C23C"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9.8</w:t>
            </w:r>
          </w:p>
        </w:tc>
      </w:tr>
      <w:tr w:rsidR="002166F3" w:rsidRPr="0020137F" w14:paraId="7A1773D8" w14:textId="77777777" w:rsidTr="00BB68FE">
        <w:trPr>
          <w:trHeight w:val="300"/>
        </w:trPr>
        <w:tc>
          <w:tcPr>
            <w:tcW w:w="2875" w:type="dxa"/>
            <w:tcBorders>
              <w:top w:val="nil"/>
              <w:left w:val="nil"/>
              <w:bottom w:val="nil"/>
              <w:right w:val="nil"/>
            </w:tcBorders>
            <w:shd w:val="clear" w:color="auto" w:fill="auto"/>
            <w:noWrap/>
            <w:vAlign w:val="bottom"/>
            <w:hideMark/>
          </w:tcPr>
          <w:p w14:paraId="0FBB477F" w14:textId="77777777" w:rsidR="004B6702" w:rsidRPr="0020137F" w:rsidRDefault="004B6702" w:rsidP="004B6702">
            <w:pPr>
              <w:spacing w:after="0" w:line="240" w:lineRule="auto"/>
              <w:jc w:val="right"/>
              <w:rPr>
                <w:rFonts w:ascii="Calibri" w:eastAsia="Times New Roman" w:hAnsi="Calibri" w:cs="Calibri"/>
                <w:b/>
                <w:bCs/>
                <w:color w:val="000000"/>
              </w:rPr>
            </w:pPr>
          </w:p>
        </w:tc>
        <w:tc>
          <w:tcPr>
            <w:tcW w:w="1080" w:type="dxa"/>
            <w:tcBorders>
              <w:top w:val="nil"/>
              <w:left w:val="nil"/>
              <w:bottom w:val="nil"/>
              <w:right w:val="nil"/>
            </w:tcBorders>
            <w:shd w:val="clear" w:color="auto" w:fill="auto"/>
            <w:noWrap/>
            <w:vAlign w:val="bottom"/>
            <w:hideMark/>
          </w:tcPr>
          <w:p w14:paraId="1EB281E5"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412DEEDB"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1A311809"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6873C7E4"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3CC85FA1"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14:paraId="6E09693E" w14:textId="77777777" w:rsidR="004B6702" w:rsidRPr="0020137F" w:rsidRDefault="004B6702" w:rsidP="004B6702">
            <w:pPr>
              <w:spacing w:after="0" w:line="240" w:lineRule="auto"/>
              <w:rPr>
                <w:rFonts w:ascii="Times New Roman" w:eastAsia="Times New Roman" w:hAnsi="Times New Roman" w:cs="Times New Roman"/>
                <w:sz w:val="20"/>
                <w:szCs w:val="20"/>
              </w:rPr>
            </w:pPr>
          </w:p>
        </w:tc>
      </w:tr>
      <w:tr w:rsidR="002166F3" w:rsidRPr="0020137F" w14:paraId="7046B443" w14:textId="77777777" w:rsidTr="00BB68FE">
        <w:trPr>
          <w:trHeight w:val="300"/>
        </w:trPr>
        <w:tc>
          <w:tcPr>
            <w:tcW w:w="2875" w:type="dxa"/>
            <w:tcBorders>
              <w:top w:val="nil"/>
              <w:left w:val="nil"/>
              <w:bottom w:val="nil"/>
              <w:right w:val="nil"/>
            </w:tcBorders>
            <w:shd w:val="clear" w:color="auto" w:fill="auto"/>
            <w:noWrap/>
            <w:vAlign w:val="bottom"/>
            <w:hideMark/>
          </w:tcPr>
          <w:p w14:paraId="70C41D47"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78872D51" w14:textId="77777777" w:rsidR="004B6702" w:rsidRDefault="004B6702" w:rsidP="004B6702">
            <w:pPr>
              <w:spacing w:after="0" w:line="240" w:lineRule="auto"/>
              <w:rPr>
                <w:rFonts w:ascii="Times New Roman" w:eastAsia="Times New Roman" w:hAnsi="Times New Roman" w:cs="Times New Roman"/>
                <w:sz w:val="20"/>
                <w:szCs w:val="20"/>
              </w:rPr>
            </w:pPr>
          </w:p>
          <w:p w14:paraId="2F66C327" w14:textId="77777777" w:rsidR="004B6702" w:rsidRDefault="004B6702" w:rsidP="004B6702">
            <w:pPr>
              <w:spacing w:after="0" w:line="240" w:lineRule="auto"/>
              <w:rPr>
                <w:rFonts w:ascii="Times New Roman" w:eastAsia="Times New Roman" w:hAnsi="Times New Roman" w:cs="Times New Roman"/>
                <w:sz w:val="20"/>
                <w:szCs w:val="20"/>
              </w:rPr>
            </w:pPr>
          </w:p>
          <w:p w14:paraId="459FD4CD" w14:textId="77777777" w:rsidR="004B6702" w:rsidRDefault="004B6702" w:rsidP="004B6702">
            <w:pPr>
              <w:spacing w:after="0" w:line="240" w:lineRule="auto"/>
              <w:rPr>
                <w:rFonts w:ascii="Times New Roman" w:eastAsia="Times New Roman" w:hAnsi="Times New Roman" w:cs="Times New Roman"/>
                <w:sz w:val="20"/>
                <w:szCs w:val="20"/>
              </w:rPr>
            </w:pPr>
          </w:p>
          <w:p w14:paraId="47BCCB2F" w14:textId="77777777" w:rsidR="004B6702" w:rsidRDefault="004B6702" w:rsidP="004B6702">
            <w:pPr>
              <w:spacing w:after="0" w:line="240" w:lineRule="auto"/>
              <w:rPr>
                <w:rFonts w:ascii="Times New Roman" w:eastAsia="Times New Roman" w:hAnsi="Times New Roman" w:cs="Times New Roman"/>
                <w:sz w:val="20"/>
                <w:szCs w:val="20"/>
              </w:rPr>
            </w:pPr>
          </w:p>
          <w:p w14:paraId="0DA16D99" w14:textId="77777777" w:rsidR="004B6702" w:rsidRDefault="004B6702" w:rsidP="004B6702">
            <w:pPr>
              <w:spacing w:after="0" w:line="240" w:lineRule="auto"/>
              <w:rPr>
                <w:rFonts w:ascii="Times New Roman" w:eastAsia="Times New Roman" w:hAnsi="Times New Roman" w:cs="Times New Roman"/>
                <w:sz w:val="20"/>
                <w:szCs w:val="20"/>
              </w:rPr>
            </w:pPr>
          </w:p>
          <w:p w14:paraId="782BFFF1" w14:textId="77777777" w:rsidR="004B6702" w:rsidRDefault="004B6702" w:rsidP="004B6702">
            <w:pPr>
              <w:spacing w:after="0" w:line="240" w:lineRule="auto"/>
              <w:rPr>
                <w:rFonts w:ascii="Times New Roman" w:eastAsia="Times New Roman" w:hAnsi="Times New Roman" w:cs="Times New Roman"/>
                <w:sz w:val="20"/>
                <w:szCs w:val="20"/>
              </w:rPr>
            </w:pPr>
          </w:p>
          <w:p w14:paraId="5BCA4D1E" w14:textId="77777777" w:rsidR="004B6702" w:rsidRDefault="004B6702" w:rsidP="004B6702">
            <w:pPr>
              <w:spacing w:after="0" w:line="240" w:lineRule="auto"/>
              <w:rPr>
                <w:rFonts w:ascii="Times New Roman" w:eastAsia="Times New Roman" w:hAnsi="Times New Roman" w:cs="Times New Roman"/>
                <w:sz w:val="20"/>
                <w:szCs w:val="20"/>
              </w:rPr>
            </w:pPr>
          </w:p>
          <w:p w14:paraId="68123955" w14:textId="77777777" w:rsidR="004B6702" w:rsidRDefault="004B6702" w:rsidP="004B6702">
            <w:pPr>
              <w:spacing w:after="0" w:line="240" w:lineRule="auto"/>
              <w:rPr>
                <w:rFonts w:ascii="Times New Roman" w:eastAsia="Times New Roman" w:hAnsi="Times New Roman" w:cs="Times New Roman"/>
                <w:sz w:val="20"/>
                <w:szCs w:val="20"/>
              </w:rPr>
            </w:pPr>
          </w:p>
          <w:p w14:paraId="73D903F5" w14:textId="77777777" w:rsidR="004B6702" w:rsidRDefault="004B6702" w:rsidP="004B6702">
            <w:pPr>
              <w:spacing w:after="0" w:line="240" w:lineRule="auto"/>
              <w:rPr>
                <w:rFonts w:ascii="Times New Roman" w:eastAsia="Times New Roman" w:hAnsi="Times New Roman" w:cs="Times New Roman"/>
                <w:sz w:val="20"/>
                <w:szCs w:val="20"/>
              </w:rPr>
            </w:pPr>
          </w:p>
          <w:p w14:paraId="45A0E7BE" w14:textId="77777777" w:rsidR="004B6702" w:rsidRDefault="004B6702" w:rsidP="004B6702">
            <w:pPr>
              <w:spacing w:after="0" w:line="240" w:lineRule="auto"/>
              <w:rPr>
                <w:rFonts w:ascii="Times New Roman" w:eastAsia="Times New Roman" w:hAnsi="Times New Roman" w:cs="Times New Roman"/>
                <w:sz w:val="20"/>
                <w:szCs w:val="20"/>
              </w:rPr>
            </w:pPr>
          </w:p>
          <w:p w14:paraId="6CA15D68" w14:textId="77777777" w:rsidR="004B6702" w:rsidRDefault="004B6702" w:rsidP="004B6702">
            <w:pPr>
              <w:spacing w:after="0" w:line="240" w:lineRule="auto"/>
              <w:rPr>
                <w:rFonts w:ascii="Times New Roman" w:eastAsia="Times New Roman" w:hAnsi="Times New Roman" w:cs="Times New Roman"/>
                <w:sz w:val="20"/>
                <w:szCs w:val="20"/>
              </w:rPr>
            </w:pPr>
          </w:p>
          <w:p w14:paraId="2EA417B8" w14:textId="48E74DD2" w:rsidR="004B6702" w:rsidRPr="0020137F" w:rsidRDefault="004B6702" w:rsidP="004B6702">
            <w:pPr>
              <w:spacing w:after="0" w:line="240" w:lineRule="auto"/>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682EA91C"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611A8B02"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5253C4E3"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72B50749"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14:paraId="25E57F05" w14:textId="77777777" w:rsidR="004B6702" w:rsidRPr="0020137F" w:rsidRDefault="004B6702" w:rsidP="004B6702">
            <w:pPr>
              <w:spacing w:after="0" w:line="240" w:lineRule="auto"/>
              <w:rPr>
                <w:rFonts w:ascii="Times New Roman" w:eastAsia="Times New Roman" w:hAnsi="Times New Roman" w:cs="Times New Roman"/>
                <w:sz w:val="20"/>
                <w:szCs w:val="20"/>
              </w:rPr>
            </w:pPr>
          </w:p>
        </w:tc>
      </w:tr>
      <w:tr w:rsidR="002166F3" w:rsidRPr="0020137F" w14:paraId="6E3E100E" w14:textId="77777777" w:rsidTr="00BB68FE">
        <w:trPr>
          <w:trHeight w:val="300"/>
        </w:trPr>
        <w:tc>
          <w:tcPr>
            <w:tcW w:w="2875" w:type="dxa"/>
            <w:tcBorders>
              <w:top w:val="nil"/>
              <w:left w:val="nil"/>
              <w:bottom w:val="nil"/>
              <w:right w:val="nil"/>
            </w:tcBorders>
            <w:shd w:val="clear" w:color="auto" w:fill="auto"/>
            <w:noWrap/>
            <w:vAlign w:val="bottom"/>
            <w:hideMark/>
          </w:tcPr>
          <w:p w14:paraId="637E5930"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130612E"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380CD3EA"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5F2A864F"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7D6F62E1"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35315E4E"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14:paraId="41FBA6E2" w14:textId="77777777" w:rsidR="004B6702" w:rsidRPr="0020137F" w:rsidRDefault="004B6702" w:rsidP="004B6702">
            <w:pPr>
              <w:spacing w:after="0" w:line="240" w:lineRule="auto"/>
              <w:rPr>
                <w:rFonts w:ascii="Times New Roman" w:eastAsia="Times New Roman" w:hAnsi="Times New Roman" w:cs="Times New Roman"/>
                <w:sz w:val="20"/>
                <w:szCs w:val="20"/>
              </w:rPr>
            </w:pPr>
          </w:p>
        </w:tc>
      </w:tr>
      <w:tr w:rsidR="002166F3" w:rsidRPr="0020137F" w14:paraId="2BEAC7DB" w14:textId="77777777" w:rsidTr="00BB68FE">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FACEC3" w14:textId="77777777" w:rsidR="004B6702" w:rsidRPr="0020137F" w:rsidRDefault="004B6702" w:rsidP="004B6702">
            <w:pPr>
              <w:spacing w:after="0" w:line="240" w:lineRule="auto"/>
              <w:rPr>
                <w:rFonts w:ascii="Calibri" w:eastAsia="Times New Roman" w:hAnsi="Calibri" w:cs="Calibri"/>
                <w:b/>
                <w:bCs/>
                <w:color w:val="000000"/>
              </w:rPr>
            </w:pPr>
            <w:r w:rsidRPr="0020137F">
              <w:rPr>
                <w:rFonts w:ascii="Calibri" w:eastAsia="Times New Roman" w:hAnsi="Calibri" w:cs="Calibri"/>
                <w:b/>
                <w:bCs/>
                <w:color w:val="000000"/>
              </w:rPr>
              <w:t>Focus Area #2: Student Engagement &amp; Higher-Order Thinking</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9DAFB68"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60EBCC8D"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xml:space="preserve">Insufficient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51131C28"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Limited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52C09B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Sufficient</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657C990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Compelling</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78067CB3"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Av</w:t>
            </w:r>
            <w:r>
              <w:rPr>
                <w:rFonts w:ascii="Calibri" w:eastAsia="Times New Roman" w:hAnsi="Calibri" w:cs="Calibri"/>
                <w:color w:val="000000"/>
              </w:rPr>
              <w:t>erage</w:t>
            </w:r>
            <w:r w:rsidRPr="0020137F">
              <w:rPr>
                <w:rFonts w:ascii="Calibri" w:eastAsia="Times New Roman" w:hAnsi="Calibri" w:cs="Calibri"/>
                <w:color w:val="000000"/>
              </w:rPr>
              <w:t xml:space="preserve"> number of </w:t>
            </w:r>
            <w:r>
              <w:rPr>
                <w:rFonts w:ascii="Calibri" w:eastAsia="Times New Roman" w:hAnsi="Calibri" w:cs="Calibri"/>
                <w:color w:val="000000"/>
              </w:rPr>
              <w:t>P</w:t>
            </w:r>
            <w:r w:rsidRPr="0020137F">
              <w:rPr>
                <w:rFonts w:ascii="Calibri" w:eastAsia="Times New Roman" w:hAnsi="Calibri" w:cs="Calibri"/>
                <w:color w:val="000000"/>
              </w:rPr>
              <w:t>oints</w:t>
            </w:r>
          </w:p>
        </w:tc>
      </w:tr>
      <w:tr w:rsidR="002166F3" w:rsidRPr="0020137F" w14:paraId="01BC01ED" w14:textId="77777777" w:rsidTr="00BB68FE">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6901D487" w14:textId="77777777" w:rsidR="004B6702" w:rsidRPr="0020137F" w:rsidRDefault="004B6702" w:rsidP="004B6702">
            <w:pPr>
              <w:spacing w:after="0" w:line="240" w:lineRule="auto"/>
              <w:rPr>
                <w:rFonts w:ascii="Calibri" w:eastAsia="Times New Roman" w:hAnsi="Calibri" w:cs="Calibri"/>
                <w:b/>
                <w:bCs/>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14:paraId="0643333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0F5A61"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(1)</w:t>
            </w:r>
          </w:p>
        </w:tc>
        <w:tc>
          <w:tcPr>
            <w:tcW w:w="1124" w:type="dxa"/>
            <w:tcBorders>
              <w:top w:val="nil"/>
              <w:left w:val="nil"/>
              <w:bottom w:val="single" w:sz="4" w:space="0" w:color="auto"/>
              <w:right w:val="single" w:sz="4" w:space="0" w:color="auto"/>
            </w:tcBorders>
            <w:shd w:val="clear" w:color="auto" w:fill="auto"/>
            <w:noWrap/>
            <w:vAlign w:val="bottom"/>
            <w:hideMark/>
          </w:tcPr>
          <w:p w14:paraId="770B1FF0"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(2)</w:t>
            </w:r>
          </w:p>
        </w:tc>
        <w:tc>
          <w:tcPr>
            <w:tcW w:w="1060" w:type="dxa"/>
            <w:tcBorders>
              <w:top w:val="nil"/>
              <w:left w:val="nil"/>
              <w:bottom w:val="single" w:sz="4" w:space="0" w:color="auto"/>
              <w:right w:val="single" w:sz="4" w:space="0" w:color="auto"/>
            </w:tcBorders>
            <w:shd w:val="clear" w:color="auto" w:fill="auto"/>
            <w:noWrap/>
            <w:vAlign w:val="bottom"/>
            <w:hideMark/>
          </w:tcPr>
          <w:p w14:paraId="00D53F30"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(3)</w:t>
            </w:r>
          </w:p>
        </w:tc>
        <w:tc>
          <w:tcPr>
            <w:tcW w:w="1221" w:type="dxa"/>
            <w:tcBorders>
              <w:top w:val="nil"/>
              <w:left w:val="nil"/>
              <w:bottom w:val="single" w:sz="4" w:space="0" w:color="auto"/>
              <w:right w:val="single" w:sz="4" w:space="0" w:color="auto"/>
            </w:tcBorders>
            <w:shd w:val="clear" w:color="auto" w:fill="auto"/>
            <w:noWrap/>
            <w:vAlign w:val="bottom"/>
            <w:hideMark/>
          </w:tcPr>
          <w:p w14:paraId="0FE5D7CD"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7F949243"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r>
              <w:rPr>
                <w:rFonts w:ascii="Calibri" w:eastAsia="Times New Roman" w:hAnsi="Calibri" w:cs="Calibri"/>
                <w:color w:val="000000"/>
              </w:rPr>
              <w:t>(1 to 4)</w:t>
            </w:r>
          </w:p>
        </w:tc>
      </w:tr>
      <w:tr w:rsidR="002166F3" w:rsidRPr="0020137F" w14:paraId="7E9B60D5"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000000" w:fill="BFBFBF"/>
            <w:hideMark/>
          </w:tcPr>
          <w:p w14:paraId="24A29A6B"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5.  Students assume responsibility to learn and are engaged in the lesson.</w:t>
            </w:r>
          </w:p>
        </w:tc>
        <w:tc>
          <w:tcPr>
            <w:tcW w:w="1080" w:type="dxa"/>
            <w:tcBorders>
              <w:top w:val="nil"/>
              <w:left w:val="nil"/>
              <w:bottom w:val="single" w:sz="4" w:space="0" w:color="auto"/>
              <w:right w:val="single" w:sz="4" w:space="0" w:color="auto"/>
            </w:tcBorders>
            <w:shd w:val="clear" w:color="auto" w:fill="auto"/>
            <w:hideMark/>
          </w:tcPr>
          <w:p w14:paraId="0D0AD2FE"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734D15C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w:t>
            </w:r>
          </w:p>
        </w:tc>
        <w:tc>
          <w:tcPr>
            <w:tcW w:w="1124" w:type="dxa"/>
            <w:tcBorders>
              <w:top w:val="nil"/>
              <w:left w:val="nil"/>
              <w:bottom w:val="single" w:sz="4" w:space="0" w:color="auto"/>
              <w:right w:val="single" w:sz="4" w:space="0" w:color="auto"/>
            </w:tcBorders>
            <w:shd w:val="clear" w:color="auto" w:fill="auto"/>
            <w:noWrap/>
            <w:vAlign w:val="bottom"/>
            <w:hideMark/>
          </w:tcPr>
          <w:p w14:paraId="6F48E29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c>
          <w:tcPr>
            <w:tcW w:w="1060" w:type="dxa"/>
            <w:tcBorders>
              <w:top w:val="nil"/>
              <w:left w:val="nil"/>
              <w:bottom w:val="single" w:sz="4" w:space="0" w:color="auto"/>
              <w:right w:val="single" w:sz="4" w:space="0" w:color="auto"/>
            </w:tcBorders>
            <w:shd w:val="clear" w:color="auto" w:fill="auto"/>
            <w:noWrap/>
            <w:vAlign w:val="bottom"/>
            <w:hideMark/>
          </w:tcPr>
          <w:p w14:paraId="5A295B0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45%</w:t>
            </w:r>
          </w:p>
        </w:tc>
        <w:tc>
          <w:tcPr>
            <w:tcW w:w="1221" w:type="dxa"/>
            <w:tcBorders>
              <w:top w:val="nil"/>
              <w:left w:val="nil"/>
              <w:bottom w:val="single" w:sz="4" w:space="0" w:color="auto"/>
              <w:right w:val="single" w:sz="4" w:space="0" w:color="auto"/>
            </w:tcBorders>
            <w:shd w:val="clear" w:color="auto" w:fill="auto"/>
            <w:noWrap/>
            <w:vAlign w:val="bottom"/>
            <w:hideMark/>
          </w:tcPr>
          <w:p w14:paraId="7F94E5F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c>
          <w:tcPr>
            <w:tcW w:w="952" w:type="dxa"/>
            <w:tcBorders>
              <w:top w:val="nil"/>
              <w:left w:val="nil"/>
              <w:bottom w:val="single" w:sz="4" w:space="0" w:color="auto"/>
              <w:right w:val="single" w:sz="4" w:space="0" w:color="auto"/>
            </w:tcBorders>
            <w:shd w:val="clear" w:color="auto" w:fill="auto"/>
            <w:noWrap/>
            <w:vAlign w:val="bottom"/>
            <w:hideMark/>
          </w:tcPr>
          <w:p w14:paraId="0E4816B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r>
      <w:tr w:rsidR="002166F3" w:rsidRPr="0020137F" w14:paraId="25ABC497"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29DED819"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514EF5A"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6F2F395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15%</w:t>
            </w:r>
          </w:p>
        </w:tc>
        <w:tc>
          <w:tcPr>
            <w:tcW w:w="1124" w:type="dxa"/>
            <w:tcBorders>
              <w:top w:val="nil"/>
              <w:left w:val="nil"/>
              <w:bottom w:val="single" w:sz="4" w:space="0" w:color="auto"/>
              <w:right w:val="single" w:sz="4" w:space="0" w:color="auto"/>
            </w:tcBorders>
            <w:shd w:val="clear" w:color="auto" w:fill="auto"/>
            <w:noWrap/>
            <w:vAlign w:val="bottom"/>
            <w:hideMark/>
          </w:tcPr>
          <w:p w14:paraId="01B7C32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01C6957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39%</w:t>
            </w:r>
          </w:p>
        </w:tc>
        <w:tc>
          <w:tcPr>
            <w:tcW w:w="1221" w:type="dxa"/>
            <w:tcBorders>
              <w:top w:val="nil"/>
              <w:left w:val="nil"/>
              <w:bottom w:val="single" w:sz="4" w:space="0" w:color="auto"/>
              <w:right w:val="single" w:sz="4" w:space="0" w:color="auto"/>
            </w:tcBorders>
            <w:shd w:val="clear" w:color="auto" w:fill="auto"/>
            <w:noWrap/>
            <w:vAlign w:val="bottom"/>
            <w:hideMark/>
          </w:tcPr>
          <w:p w14:paraId="3A600DE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w:t>
            </w:r>
          </w:p>
        </w:tc>
        <w:tc>
          <w:tcPr>
            <w:tcW w:w="952" w:type="dxa"/>
            <w:tcBorders>
              <w:top w:val="nil"/>
              <w:left w:val="nil"/>
              <w:bottom w:val="single" w:sz="4" w:space="0" w:color="auto"/>
              <w:right w:val="single" w:sz="4" w:space="0" w:color="auto"/>
            </w:tcBorders>
            <w:shd w:val="clear" w:color="auto" w:fill="auto"/>
            <w:noWrap/>
            <w:vAlign w:val="bottom"/>
            <w:hideMark/>
          </w:tcPr>
          <w:p w14:paraId="12035A4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6D9EEF63"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9A1AA6C"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5A13DBB5"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46E08CD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c>
          <w:tcPr>
            <w:tcW w:w="1124" w:type="dxa"/>
            <w:tcBorders>
              <w:top w:val="nil"/>
              <w:left w:val="nil"/>
              <w:bottom w:val="single" w:sz="4" w:space="0" w:color="auto"/>
              <w:right w:val="single" w:sz="4" w:space="0" w:color="auto"/>
            </w:tcBorders>
            <w:shd w:val="clear" w:color="auto" w:fill="auto"/>
            <w:noWrap/>
            <w:vAlign w:val="bottom"/>
            <w:hideMark/>
          </w:tcPr>
          <w:p w14:paraId="2F88D98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43%</w:t>
            </w:r>
          </w:p>
        </w:tc>
        <w:tc>
          <w:tcPr>
            <w:tcW w:w="1060" w:type="dxa"/>
            <w:tcBorders>
              <w:top w:val="nil"/>
              <w:left w:val="nil"/>
              <w:bottom w:val="single" w:sz="4" w:space="0" w:color="auto"/>
              <w:right w:val="single" w:sz="4" w:space="0" w:color="auto"/>
            </w:tcBorders>
            <w:shd w:val="clear" w:color="auto" w:fill="auto"/>
            <w:noWrap/>
            <w:vAlign w:val="bottom"/>
            <w:hideMark/>
          </w:tcPr>
          <w:p w14:paraId="300D97F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c>
          <w:tcPr>
            <w:tcW w:w="1221" w:type="dxa"/>
            <w:tcBorders>
              <w:top w:val="nil"/>
              <w:left w:val="nil"/>
              <w:bottom w:val="single" w:sz="4" w:space="0" w:color="auto"/>
              <w:right w:val="single" w:sz="4" w:space="0" w:color="auto"/>
            </w:tcBorders>
            <w:shd w:val="clear" w:color="auto" w:fill="auto"/>
            <w:noWrap/>
            <w:vAlign w:val="bottom"/>
            <w:hideMark/>
          </w:tcPr>
          <w:p w14:paraId="148C822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13%</w:t>
            </w:r>
          </w:p>
        </w:tc>
        <w:tc>
          <w:tcPr>
            <w:tcW w:w="952" w:type="dxa"/>
            <w:tcBorders>
              <w:top w:val="nil"/>
              <w:left w:val="nil"/>
              <w:bottom w:val="single" w:sz="4" w:space="0" w:color="auto"/>
              <w:right w:val="single" w:sz="4" w:space="0" w:color="auto"/>
            </w:tcBorders>
            <w:shd w:val="clear" w:color="auto" w:fill="auto"/>
            <w:noWrap/>
            <w:vAlign w:val="bottom"/>
            <w:hideMark/>
          </w:tcPr>
          <w:p w14:paraId="6D68EED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r>
      <w:tr w:rsidR="002166F3" w:rsidRPr="0020137F" w14:paraId="0E864452"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0552A7F9"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F02AA70"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3451604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c>
          <w:tcPr>
            <w:tcW w:w="1124" w:type="dxa"/>
            <w:tcBorders>
              <w:top w:val="nil"/>
              <w:left w:val="nil"/>
              <w:bottom w:val="single" w:sz="4" w:space="0" w:color="auto"/>
              <w:right w:val="single" w:sz="4" w:space="0" w:color="auto"/>
            </w:tcBorders>
            <w:shd w:val="clear" w:color="auto" w:fill="auto"/>
            <w:noWrap/>
            <w:vAlign w:val="bottom"/>
            <w:hideMark/>
          </w:tcPr>
          <w:p w14:paraId="30E6881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76</w:t>
            </w:r>
          </w:p>
        </w:tc>
        <w:tc>
          <w:tcPr>
            <w:tcW w:w="1060" w:type="dxa"/>
            <w:tcBorders>
              <w:top w:val="nil"/>
              <w:left w:val="nil"/>
              <w:bottom w:val="single" w:sz="4" w:space="0" w:color="auto"/>
              <w:right w:val="single" w:sz="4" w:space="0" w:color="auto"/>
            </w:tcBorders>
            <w:shd w:val="clear" w:color="auto" w:fill="auto"/>
            <w:noWrap/>
            <w:vAlign w:val="bottom"/>
            <w:hideMark/>
          </w:tcPr>
          <w:p w14:paraId="16FF921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82</w:t>
            </w:r>
          </w:p>
        </w:tc>
        <w:tc>
          <w:tcPr>
            <w:tcW w:w="1221" w:type="dxa"/>
            <w:tcBorders>
              <w:top w:val="nil"/>
              <w:left w:val="nil"/>
              <w:bottom w:val="single" w:sz="4" w:space="0" w:color="auto"/>
              <w:right w:val="single" w:sz="4" w:space="0" w:color="auto"/>
            </w:tcBorders>
            <w:shd w:val="clear" w:color="auto" w:fill="auto"/>
            <w:noWrap/>
            <w:vAlign w:val="bottom"/>
            <w:hideMark/>
          </w:tcPr>
          <w:p w14:paraId="6594CEA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33</w:t>
            </w:r>
          </w:p>
        </w:tc>
        <w:tc>
          <w:tcPr>
            <w:tcW w:w="952" w:type="dxa"/>
            <w:tcBorders>
              <w:top w:val="nil"/>
              <w:left w:val="nil"/>
              <w:bottom w:val="single" w:sz="4" w:space="0" w:color="auto"/>
              <w:right w:val="single" w:sz="4" w:space="0" w:color="auto"/>
            </w:tcBorders>
            <w:shd w:val="clear" w:color="auto" w:fill="auto"/>
            <w:noWrap/>
            <w:vAlign w:val="bottom"/>
            <w:hideMark/>
          </w:tcPr>
          <w:p w14:paraId="18C9BDE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2.5</w:t>
            </w:r>
          </w:p>
        </w:tc>
      </w:tr>
      <w:tr w:rsidR="002166F3" w:rsidRPr="0020137F" w14:paraId="07C4DBF6"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FF7C0A0"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EA594D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614CBAD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13%</w:t>
            </w:r>
          </w:p>
        </w:tc>
        <w:tc>
          <w:tcPr>
            <w:tcW w:w="1124" w:type="dxa"/>
            <w:tcBorders>
              <w:top w:val="nil"/>
              <w:left w:val="nil"/>
              <w:bottom w:val="single" w:sz="4" w:space="0" w:color="auto"/>
              <w:right w:val="single" w:sz="4" w:space="0" w:color="auto"/>
            </w:tcBorders>
            <w:shd w:val="clear" w:color="auto" w:fill="auto"/>
            <w:noWrap/>
            <w:vAlign w:val="bottom"/>
            <w:hideMark/>
          </w:tcPr>
          <w:p w14:paraId="57A90BA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35%</w:t>
            </w:r>
          </w:p>
        </w:tc>
        <w:tc>
          <w:tcPr>
            <w:tcW w:w="1060" w:type="dxa"/>
            <w:tcBorders>
              <w:top w:val="nil"/>
              <w:left w:val="nil"/>
              <w:bottom w:val="single" w:sz="4" w:space="0" w:color="auto"/>
              <w:right w:val="single" w:sz="4" w:space="0" w:color="auto"/>
            </w:tcBorders>
            <w:shd w:val="clear" w:color="auto" w:fill="auto"/>
            <w:noWrap/>
            <w:vAlign w:val="bottom"/>
            <w:hideMark/>
          </w:tcPr>
          <w:p w14:paraId="0B30999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37%</w:t>
            </w:r>
          </w:p>
        </w:tc>
        <w:tc>
          <w:tcPr>
            <w:tcW w:w="1221" w:type="dxa"/>
            <w:tcBorders>
              <w:top w:val="nil"/>
              <w:left w:val="nil"/>
              <w:bottom w:val="single" w:sz="4" w:space="0" w:color="auto"/>
              <w:right w:val="single" w:sz="4" w:space="0" w:color="auto"/>
            </w:tcBorders>
            <w:shd w:val="clear" w:color="auto" w:fill="auto"/>
            <w:noWrap/>
            <w:vAlign w:val="bottom"/>
            <w:hideMark/>
          </w:tcPr>
          <w:p w14:paraId="6281688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15%</w:t>
            </w:r>
          </w:p>
        </w:tc>
        <w:tc>
          <w:tcPr>
            <w:tcW w:w="952" w:type="dxa"/>
            <w:tcBorders>
              <w:top w:val="nil"/>
              <w:left w:val="nil"/>
              <w:bottom w:val="single" w:sz="4" w:space="0" w:color="auto"/>
              <w:right w:val="single" w:sz="4" w:space="0" w:color="auto"/>
            </w:tcBorders>
            <w:shd w:val="clear" w:color="auto" w:fill="auto"/>
            <w:noWrap/>
            <w:vAlign w:val="bottom"/>
            <w:hideMark/>
          </w:tcPr>
          <w:p w14:paraId="199517F5"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710B0A20"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auto" w:fill="auto"/>
            <w:hideMark/>
          </w:tcPr>
          <w:p w14:paraId="26372A8F"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6.  Students engage in higher-order thinking.</w:t>
            </w:r>
          </w:p>
        </w:tc>
        <w:tc>
          <w:tcPr>
            <w:tcW w:w="1080" w:type="dxa"/>
            <w:tcBorders>
              <w:top w:val="nil"/>
              <w:left w:val="nil"/>
              <w:bottom w:val="single" w:sz="4" w:space="0" w:color="auto"/>
              <w:right w:val="single" w:sz="4" w:space="0" w:color="auto"/>
            </w:tcBorders>
            <w:shd w:val="clear" w:color="auto" w:fill="auto"/>
            <w:hideMark/>
          </w:tcPr>
          <w:p w14:paraId="2D6880A6"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1D1C2BD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c>
          <w:tcPr>
            <w:tcW w:w="1124" w:type="dxa"/>
            <w:tcBorders>
              <w:top w:val="nil"/>
              <w:left w:val="nil"/>
              <w:bottom w:val="single" w:sz="4" w:space="0" w:color="auto"/>
              <w:right w:val="single" w:sz="4" w:space="0" w:color="auto"/>
            </w:tcBorders>
            <w:shd w:val="clear" w:color="auto" w:fill="auto"/>
            <w:noWrap/>
            <w:vAlign w:val="bottom"/>
            <w:hideMark/>
          </w:tcPr>
          <w:p w14:paraId="5CCA67D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39%</w:t>
            </w:r>
          </w:p>
        </w:tc>
        <w:tc>
          <w:tcPr>
            <w:tcW w:w="1060" w:type="dxa"/>
            <w:tcBorders>
              <w:top w:val="nil"/>
              <w:left w:val="nil"/>
              <w:bottom w:val="single" w:sz="4" w:space="0" w:color="auto"/>
              <w:right w:val="single" w:sz="4" w:space="0" w:color="auto"/>
            </w:tcBorders>
            <w:shd w:val="clear" w:color="auto" w:fill="auto"/>
            <w:noWrap/>
            <w:vAlign w:val="bottom"/>
            <w:hideMark/>
          </w:tcPr>
          <w:p w14:paraId="5BFD83C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c>
          <w:tcPr>
            <w:tcW w:w="1221" w:type="dxa"/>
            <w:tcBorders>
              <w:top w:val="nil"/>
              <w:left w:val="nil"/>
              <w:bottom w:val="single" w:sz="4" w:space="0" w:color="auto"/>
              <w:right w:val="single" w:sz="4" w:space="0" w:color="auto"/>
            </w:tcBorders>
            <w:shd w:val="clear" w:color="auto" w:fill="auto"/>
            <w:noWrap/>
            <w:vAlign w:val="bottom"/>
            <w:hideMark/>
          </w:tcPr>
          <w:p w14:paraId="27B66F9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1CE3FA6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r>
      <w:tr w:rsidR="002166F3" w:rsidRPr="0020137F" w14:paraId="6CA07B74"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F90685B"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2005946"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126DDA0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124" w:type="dxa"/>
            <w:tcBorders>
              <w:top w:val="nil"/>
              <w:left w:val="nil"/>
              <w:bottom w:val="single" w:sz="4" w:space="0" w:color="auto"/>
              <w:right w:val="single" w:sz="4" w:space="0" w:color="auto"/>
            </w:tcBorders>
            <w:shd w:val="clear" w:color="auto" w:fill="auto"/>
            <w:noWrap/>
            <w:vAlign w:val="bottom"/>
            <w:hideMark/>
          </w:tcPr>
          <w:p w14:paraId="1B52F5D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43%</w:t>
            </w:r>
          </w:p>
        </w:tc>
        <w:tc>
          <w:tcPr>
            <w:tcW w:w="1060" w:type="dxa"/>
            <w:tcBorders>
              <w:top w:val="nil"/>
              <w:left w:val="nil"/>
              <w:bottom w:val="single" w:sz="4" w:space="0" w:color="auto"/>
              <w:right w:val="single" w:sz="4" w:space="0" w:color="auto"/>
            </w:tcBorders>
            <w:shd w:val="clear" w:color="auto" w:fill="auto"/>
            <w:noWrap/>
            <w:vAlign w:val="bottom"/>
            <w:hideMark/>
          </w:tcPr>
          <w:p w14:paraId="58AF3AF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c>
          <w:tcPr>
            <w:tcW w:w="1221" w:type="dxa"/>
            <w:tcBorders>
              <w:top w:val="nil"/>
              <w:left w:val="nil"/>
              <w:bottom w:val="single" w:sz="4" w:space="0" w:color="auto"/>
              <w:right w:val="single" w:sz="4" w:space="0" w:color="auto"/>
            </w:tcBorders>
            <w:shd w:val="clear" w:color="auto" w:fill="auto"/>
            <w:noWrap/>
            <w:vAlign w:val="bottom"/>
            <w:hideMark/>
          </w:tcPr>
          <w:p w14:paraId="5576C09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47C85CE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2.0</w:t>
            </w:r>
          </w:p>
        </w:tc>
      </w:tr>
      <w:tr w:rsidR="002166F3" w:rsidRPr="0020137F" w14:paraId="2C044D16"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63AD0F2B"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12BD28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0938E3E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33%</w:t>
            </w:r>
          </w:p>
        </w:tc>
        <w:tc>
          <w:tcPr>
            <w:tcW w:w="1124" w:type="dxa"/>
            <w:tcBorders>
              <w:top w:val="nil"/>
              <w:left w:val="nil"/>
              <w:bottom w:val="single" w:sz="4" w:space="0" w:color="auto"/>
              <w:right w:val="single" w:sz="4" w:space="0" w:color="auto"/>
            </w:tcBorders>
            <w:shd w:val="clear" w:color="auto" w:fill="auto"/>
            <w:noWrap/>
            <w:vAlign w:val="bottom"/>
            <w:hideMark/>
          </w:tcPr>
          <w:p w14:paraId="668B103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060" w:type="dxa"/>
            <w:tcBorders>
              <w:top w:val="nil"/>
              <w:left w:val="nil"/>
              <w:bottom w:val="single" w:sz="4" w:space="0" w:color="auto"/>
              <w:right w:val="single" w:sz="4" w:space="0" w:color="auto"/>
            </w:tcBorders>
            <w:shd w:val="clear" w:color="auto" w:fill="auto"/>
            <w:noWrap/>
            <w:vAlign w:val="bottom"/>
            <w:hideMark/>
          </w:tcPr>
          <w:p w14:paraId="7FFA25B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c>
          <w:tcPr>
            <w:tcW w:w="1221" w:type="dxa"/>
            <w:tcBorders>
              <w:top w:val="nil"/>
              <w:left w:val="nil"/>
              <w:bottom w:val="single" w:sz="4" w:space="0" w:color="auto"/>
              <w:right w:val="single" w:sz="4" w:space="0" w:color="auto"/>
            </w:tcBorders>
            <w:shd w:val="clear" w:color="auto" w:fill="auto"/>
            <w:noWrap/>
            <w:vAlign w:val="bottom"/>
            <w:hideMark/>
          </w:tcPr>
          <w:p w14:paraId="3A86FA0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9%</w:t>
            </w:r>
          </w:p>
        </w:tc>
        <w:tc>
          <w:tcPr>
            <w:tcW w:w="952" w:type="dxa"/>
            <w:tcBorders>
              <w:top w:val="nil"/>
              <w:left w:val="nil"/>
              <w:bottom w:val="single" w:sz="4" w:space="0" w:color="auto"/>
              <w:right w:val="single" w:sz="4" w:space="0" w:color="auto"/>
            </w:tcBorders>
            <w:shd w:val="clear" w:color="auto" w:fill="auto"/>
            <w:noWrap/>
            <w:vAlign w:val="bottom"/>
            <w:hideMark/>
          </w:tcPr>
          <w:p w14:paraId="6733099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r>
      <w:tr w:rsidR="002166F3" w:rsidRPr="0020137F" w14:paraId="024C8E20"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3C0E0D4C"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2210151"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473C38B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67</w:t>
            </w:r>
          </w:p>
        </w:tc>
        <w:tc>
          <w:tcPr>
            <w:tcW w:w="1124" w:type="dxa"/>
            <w:tcBorders>
              <w:top w:val="nil"/>
              <w:left w:val="nil"/>
              <w:bottom w:val="single" w:sz="4" w:space="0" w:color="auto"/>
              <w:right w:val="single" w:sz="4" w:space="0" w:color="auto"/>
            </w:tcBorders>
            <w:shd w:val="clear" w:color="auto" w:fill="auto"/>
            <w:noWrap/>
            <w:vAlign w:val="bottom"/>
            <w:hideMark/>
          </w:tcPr>
          <w:p w14:paraId="6C57EE5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85</w:t>
            </w:r>
          </w:p>
        </w:tc>
        <w:tc>
          <w:tcPr>
            <w:tcW w:w="1060" w:type="dxa"/>
            <w:tcBorders>
              <w:top w:val="nil"/>
              <w:left w:val="nil"/>
              <w:bottom w:val="single" w:sz="4" w:space="0" w:color="auto"/>
              <w:right w:val="single" w:sz="4" w:space="0" w:color="auto"/>
            </w:tcBorders>
            <w:shd w:val="clear" w:color="auto" w:fill="auto"/>
            <w:noWrap/>
            <w:vAlign w:val="bottom"/>
            <w:hideMark/>
          </w:tcPr>
          <w:p w14:paraId="045E684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56</w:t>
            </w:r>
          </w:p>
        </w:tc>
        <w:tc>
          <w:tcPr>
            <w:tcW w:w="1221" w:type="dxa"/>
            <w:tcBorders>
              <w:top w:val="nil"/>
              <w:left w:val="nil"/>
              <w:bottom w:val="single" w:sz="4" w:space="0" w:color="auto"/>
              <w:right w:val="single" w:sz="4" w:space="0" w:color="auto"/>
            </w:tcBorders>
            <w:shd w:val="clear" w:color="auto" w:fill="auto"/>
            <w:noWrap/>
            <w:vAlign w:val="bottom"/>
            <w:hideMark/>
          </w:tcPr>
          <w:p w14:paraId="34D23C6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12</w:t>
            </w:r>
          </w:p>
        </w:tc>
        <w:tc>
          <w:tcPr>
            <w:tcW w:w="952" w:type="dxa"/>
            <w:tcBorders>
              <w:top w:val="nil"/>
              <w:left w:val="nil"/>
              <w:bottom w:val="single" w:sz="4" w:space="0" w:color="auto"/>
              <w:right w:val="single" w:sz="4" w:space="0" w:color="auto"/>
            </w:tcBorders>
            <w:shd w:val="clear" w:color="auto" w:fill="auto"/>
            <w:noWrap/>
            <w:vAlign w:val="bottom"/>
            <w:hideMark/>
          </w:tcPr>
          <w:p w14:paraId="0063735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r>
      <w:tr w:rsidR="002166F3" w:rsidRPr="0020137F" w14:paraId="47371092"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DF519F9"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EF23E16"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3E44A75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30%</w:t>
            </w:r>
          </w:p>
        </w:tc>
        <w:tc>
          <w:tcPr>
            <w:tcW w:w="1124" w:type="dxa"/>
            <w:tcBorders>
              <w:top w:val="nil"/>
              <w:left w:val="nil"/>
              <w:bottom w:val="single" w:sz="4" w:space="0" w:color="auto"/>
              <w:right w:val="single" w:sz="4" w:space="0" w:color="auto"/>
            </w:tcBorders>
            <w:shd w:val="clear" w:color="auto" w:fill="auto"/>
            <w:noWrap/>
            <w:vAlign w:val="bottom"/>
            <w:hideMark/>
          </w:tcPr>
          <w:p w14:paraId="6AD463C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39%</w:t>
            </w:r>
          </w:p>
        </w:tc>
        <w:tc>
          <w:tcPr>
            <w:tcW w:w="1060" w:type="dxa"/>
            <w:tcBorders>
              <w:top w:val="nil"/>
              <w:left w:val="nil"/>
              <w:bottom w:val="single" w:sz="4" w:space="0" w:color="auto"/>
              <w:right w:val="single" w:sz="4" w:space="0" w:color="auto"/>
            </w:tcBorders>
            <w:shd w:val="clear" w:color="auto" w:fill="auto"/>
            <w:noWrap/>
            <w:vAlign w:val="bottom"/>
            <w:hideMark/>
          </w:tcPr>
          <w:p w14:paraId="7105E6A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25%</w:t>
            </w:r>
          </w:p>
        </w:tc>
        <w:tc>
          <w:tcPr>
            <w:tcW w:w="1221" w:type="dxa"/>
            <w:tcBorders>
              <w:top w:val="nil"/>
              <w:left w:val="nil"/>
              <w:bottom w:val="single" w:sz="4" w:space="0" w:color="auto"/>
              <w:right w:val="single" w:sz="4" w:space="0" w:color="auto"/>
            </w:tcBorders>
            <w:shd w:val="clear" w:color="auto" w:fill="auto"/>
            <w:noWrap/>
            <w:vAlign w:val="bottom"/>
            <w:hideMark/>
          </w:tcPr>
          <w:p w14:paraId="0A6F32A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w:t>
            </w:r>
          </w:p>
        </w:tc>
        <w:tc>
          <w:tcPr>
            <w:tcW w:w="952" w:type="dxa"/>
            <w:tcBorders>
              <w:top w:val="nil"/>
              <w:left w:val="nil"/>
              <w:bottom w:val="single" w:sz="4" w:space="0" w:color="auto"/>
              <w:right w:val="single" w:sz="4" w:space="0" w:color="auto"/>
            </w:tcBorders>
            <w:shd w:val="clear" w:color="auto" w:fill="auto"/>
            <w:noWrap/>
            <w:vAlign w:val="bottom"/>
            <w:hideMark/>
          </w:tcPr>
          <w:p w14:paraId="66F7B065"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0901CA75"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000000" w:fill="BFBFBF"/>
            <w:hideMark/>
          </w:tcPr>
          <w:p w14:paraId="268390E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7.  Students communicate their ideas and thinking with each other.</w:t>
            </w:r>
          </w:p>
        </w:tc>
        <w:tc>
          <w:tcPr>
            <w:tcW w:w="1080" w:type="dxa"/>
            <w:tcBorders>
              <w:top w:val="nil"/>
              <w:left w:val="nil"/>
              <w:bottom w:val="single" w:sz="4" w:space="0" w:color="auto"/>
              <w:right w:val="single" w:sz="4" w:space="0" w:color="auto"/>
            </w:tcBorders>
            <w:shd w:val="clear" w:color="auto" w:fill="auto"/>
            <w:hideMark/>
          </w:tcPr>
          <w:p w14:paraId="2059A111"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2984CBC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c>
          <w:tcPr>
            <w:tcW w:w="1124" w:type="dxa"/>
            <w:tcBorders>
              <w:top w:val="nil"/>
              <w:left w:val="nil"/>
              <w:bottom w:val="single" w:sz="4" w:space="0" w:color="auto"/>
              <w:right w:val="single" w:sz="4" w:space="0" w:color="auto"/>
            </w:tcBorders>
            <w:shd w:val="clear" w:color="auto" w:fill="auto"/>
            <w:noWrap/>
            <w:vAlign w:val="bottom"/>
            <w:hideMark/>
          </w:tcPr>
          <w:p w14:paraId="668ACA3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35%</w:t>
            </w:r>
          </w:p>
        </w:tc>
        <w:tc>
          <w:tcPr>
            <w:tcW w:w="1060" w:type="dxa"/>
            <w:tcBorders>
              <w:top w:val="nil"/>
              <w:left w:val="nil"/>
              <w:bottom w:val="single" w:sz="4" w:space="0" w:color="auto"/>
              <w:right w:val="single" w:sz="4" w:space="0" w:color="auto"/>
            </w:tcBorders>
            <w:shd w:val="clear" w:color="auto" w:fill="auto"/>
            <w:noWrap/>
            <w:vAlign w:val="bottom"/>
            <w:hideMark/>
          </w:tcPr>
          <w:p w14:paraId="757C84E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c>
          <w:tcPr>
            <w:tcW w:w="1221" w:type="dxa"/>
            <w:tcBorders>
              <w:top w:val="nil"/>
              <w:left w:val="nil"/>
              <w:bottom w:val="single" w:sz="4" w:space="0" w:color="auto"/>
              <w:right w:val="single" w:sz="4" w:space="0" w:color="auto"/>
            </w:tcBorders>
            <w:shd w:val="clear" w:color="auto" w:fill="auto"/>
            <w:noWrap/>
            <w:vAlign w:val="bottom"/>
            <w:hideMark/>
          </w:tcPr>
          <w:p w14:paraId="4503ABD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w:t>
            </w:r>
          </w:p>
        </w:tc>
        <w:tc>
          <w:tcPr>
            <w:tcW w:w="952" w:type="dxa"/>
            <w:tcBorders>
              <w:top w:val="nil"/>
              <w:left w:val="nil"/>
              <w:bottom w:val="single" w:sz="4" w:space="0" w:color="auto"/>
              <w:right w:val="single" w:sz="4" w:space="0" w:color="auto"/>
            </w:tcBorders>
            <w:shd w:val="clear" w:color="auto" w:fill="auto"/>
            <w:noWrap/>
            <w:vAlign w:val="bottom"/>
            <w:hideMark/>
          </w:tcPr>
          <w:p w14:paraId="38E374B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2.2</w:t>
            </w:r>
          </w:p>
        </w:tc>
      </w:tr>
      <w:tr w:rsidR="002166F3" w:rsidRPr="0020137F" w14:paraId="47B9809C"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24C0978A"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B8242FB"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1F50535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41%</w:t>
            </w:r>
          </w:p>
        </w:tc>
        <w:tc>
          <w:tcPr>
            <w:tcW w:w="1124" w:type="dxa"/>
            <w:tcBorders>
              <w:top w:val="nil"/>
              <w:left w:val="nil"/>
              <w:bottom w:val="single" w:sz="4" w:space="0" w:color="auto"/>
              <w:right w:val="single" w:sz="4" w:space="0" w:color="auto"/>
            </w:tcBorders>
            <w:shd w:val="clear" w:color="auto" w:fill="auto"/>
            <w:noWrap/>
            <w:vAlign w:val="bottom"/>
            <w:hideMark/>
          </w:tcPr>
          <w:p w14:paraId="679A781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33%</w:t>
            </w:r>
          </w:p>
        </w:tc>
        <w:tc>
          <w:tcPr>
            <w:tcW w:w="1060" w:type="dxa"/>
            <w:tcBorders>
              <w:top w:val="nil"/>
              <w:left w:val="nil"/>
              <w:bottom w:val="single" w:sz="4" w:space="0" w:color="auto"/>
              <w:right w:val="single" w:sz="4" w:space="0" w:color="auto"/>
            </w:tcBorders>
            <w:shd w:val="clear" w:color="auto" w:fill="auto"/>
            <w:noWrap/>
            <w:vAlign w:val="bottom"/>
            <w:hideMark/>
          </w:tcPr>
          <w:p w14:paraId="2BFCEBE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25%</w:t>
            </w:r>
          </w:p>
        </w:tc>
        <w:tc>
          <w:tcPr>
            <w:tcW w:w="1221" w:type="dxa"/>
            <w:tcBorders>
              <w:top w:val="nil"/>
              <w:left w:val="nil"/>
              <w:bottom w:val="single" w:sz="4" w:space="0" w:color="auto"/>
              <w:right w:val="single" w:sz="4" w:space="0" w:color="auto"/>
            </w:tcBorders>
            <w:shd w:val="clear" w:color="auto" w:fill="auto"/>
            <w:noWrap/>
            <w:vAlign w:val="bottom"/>
            <w:hideMark/>
          </w:tcPr>
          <w:p w14:paraId="20F2106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w:t>
            </w:r>
          </w:p>
        </w:tc>
        <w:tc>
          <w:tcPr>
            <w:tcW w:w="952" w:type="dxa"/>
            <w:tcBorders>
              <w:top w:val="nil"/>
              <w:left w:val="nil"/>
              <w:bottom w:val="single" w:sz="4" w:space="0" w:color="auto"/>
              <w:right w:val="single" w:sz="4" w:space="0" w:color="auto"/>
            </w:tcBorders>
            <w:shd w:val="clear" w:color="auto" w:fill="auto"/>
            <w:noWrap/>
            <w:vAlign w:val="bottom"/>
            <w:hideMark/>
          </w:tcPr>
          <w:p w14:paraId="016CD87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r>
      <w:tr w:rsidR="002166F3" w:rsidRPr="0020137F" w14:paraId="4EC10EC8"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3287B4AB"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1B2ADAD1"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56193D7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41%</w:t>
            </w:r>
          </w:p>
        </w:tc>
        <w:tc>
          <w:tcPr>
            <w:tcW w:w="1124" w:type="dxa"/>
            <w:tcBorders>
              <w:top w:val="nil"/>
              <w:left w:val="nil"/>
              <w:bottom w:val="single" w:sz="4" w:space="0" w:color="auto"/>
              <w:right w:val="single" w:sz="4" w:space="0" w:color="auto"/>
            </w:tcBorders>
            <w:shd w:val="clear" w:color="auto" w:fill="auto"/>
            <w:noWrap/>
            <w:vAlign w:val="bottom"/>
            <w:hideMark/>
          </w:tcPr>
          <w:p w14:paraId="2158119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35%</w:t>
            </w:r>
          </w:p>
        </w:tc>
        <w:tc>
          <w:tcPr>
            <w:tcW w:w="1060" w:type="dxa"/>
            <w:tcBorders>
              <w:top w:val="nil"/>
              <w:left w:val="nil"/>
              <w:bottom w:val="single" w:sz="4" w:space="0" w:color="auto"/>
              <w:right w:val="single" w:sz="4" w:space="0" w:color="auto"/>
            </w:tcBorders>
            <w:shd w:val="clear" w:color="auto" w:fill="auto"/>
            <w:noWrap/>
            <w:vAlign w:val="bottom"/>
            <w:hideMark/>
          </w:tcPr>
          <w:p w14:paraId="4AA898E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c>
          <w:tcPr>
            <w:tcW w:w="1221" w:type="dxa"/>
            <w:tcBorders>
              <w:top w:val="nil"/>
              <w:left w:val="nil"/>
              <w:bottom w:val="single" w:sz="4" w:space="0" w:color="auto"/>
              <w:right w:val="single" w:sz="4" w:space="0" w:color="auto"/>
            </w:tcBorders>
            <w:shd w:val="clear" w:color="auto" w:fill="auto"/>
            <w:noWrap/>
            <w:vAlign w:val="bottom"/>
            <w:hideMark/>
          </w:tcPr>
          <w:p w14:paraId="40FE290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w:t>
            </w:r>
          </w:p>
        </w:tc>
        <w:tc>
          <w:tcPr>
            <w:tcW w:w="952" w:type="dxa"/>
            <w:tcBorders>
              <w:top w:val="nil"/>
              <w:left w:val="nil"/>
              <w:bottom w:val="single" w:sz="4" w:space="0" w:color="auto"/>
              <w:right w:val="single" w:sz="4" w:space="0" w:color="auto"/>
            </w:tcBorders>
            <w:shd w:val="clear" w:color="auto" w:fill="auto"/>
            <w:noWrap/>
            <w:vAlign w:val="bottom"/>
            <w:hideMark/>
          </w:tcPr>
          <w:p w14:paraId="71791FA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r>
      <w:tr w:rsidR="002166F3" w:rsidRPr="0020137F" w14:paraId="35D17D54"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5F60EDE3"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24931880"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3A1FA3B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78</w:t>
            </w:r>
          </w:p>
        </w:tc>
        <w:tc>
          <w:tcPr>
            <w:tcW w:w="1124" w:type="dxa"/>
            <w:tcBorders>
              <w:top w:val="nil"/>
              <w:left w:val="nil"/>
              <w:bottom w:val="single" w:sz="4" w:space="0" w:color="auto"/>
              <w:right w:val="single" w:sz="4" w:space="0" w:color="auto"/>
            </w:tcBorders>
            <w:shd w:val="clear" w:color="auto" w:fill="auto"/>
            <w:noWrap/>
            <w:vAlign w:val="bottom"/>
            <w:hideMark/>
          </w:tcPr>
          <w:p w14:paraId="6AD88CA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75</w:t>
            </w:r>
          </w:p>
        </w:tc>
        <w:tc>
          <w:tcPr>
            <w:tcW w:w="1060" w:type="dxa"/>
            <w:tcBorders>
              <w:top w:val="nil"/>
              <w:left w:val="nil"/>
              <w:bottom w:val="single" w:sz="4" w:space="0" w:color="auto"/>
              <w:right w:val="single" w:sz="4" w:space="0" w:color="auto"/>
            </w:tcBorders>
            <w:shd w:val="clear" w:color="auto" w:fill="auto"/>
            <w:noWrap/>
            <w:vAlign w:val="bottom"/>
            <w:hideMark/>
          </w:tcPr>
          <w:p w14:paraId="1099C9F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57</w:t>
            </w:r>
          </w:p>
        </w:tc>
        <w:tc>
          <w:tcPr>
            <w:tcW w:w="1221" w:type="dxa"/>
            <w:tcBorders>
              <w:top w:val="nil"/>
              <w:left w:val="nil"/>
              <w:bottom w:val="single" w:sz="4" w:space="0" w:color="auto"/>
              <w:right w:val="single" w:sz="4" w:space="0" w:color="auto"/>
            </w:tcBorders>
            <w:shd w:val="clear" w:color="auto" w:fill="auto"/>
            <w:noWrap/>
            <w:vAlign w:val="bottom"/>
            <w:hideMark/>
          </w:tcPr>
          <w:p w14:paraId="76E547E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9</w:t>
            </w:r>
          </w:p>
        </w:tc>
        <w:tc>
          <w:tcPr>
            <w:tcW w:w="952" w:type="dxa"/>
            <w:tcBorders>
              <w:top w:val="nil"/>
              <w:left w:val="nil"/>
              <w:bottom w:val="single" w:sz="4" w:space="0" w:color="auto"/>
              <w:right w:val="single" w:sz="4" w:space="0" w:color="auto"/>
            </w:tcBorders>
            <w:shd w:val="clear" w:color="auto" w:fill="auto"/>
            <w:noWrap/>
            <w:vAlign w:val="bottom"/>
            <w:hideMark/>
          </w:tcPr>
          <w:p w14:paraId="5504D7A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2.0</w:t>
            </w:r>
          </w:p>
        </w:tc>
      </w:tr>
      <w:tr w:rsidR="002166F3" w:rsidRPr="0020137F" w14:paraId="5E69FDA3"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40C1D5AF"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72F7011"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21EB1FA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124" w:type="dxa"/>
            <w:tcBorders>
              <w:top w:val="nil"/>
              <w:left w:val="nil"/>
              <w:bottom w:val="single" w:sz="4" w:space="0" w:color="auto"/>
              <w:right w:val="single" w:sz="4" w:space="0" w:color="auto"/>
            </w:tcBorders>
            <w:shd w:val="clear" w:color="auto" w:fill="auto"/>
            <w:noWrap/>
            <w:vAlign w:val="bottom"/>
            <w:hideMark/>
          </w:tcPr>
          <w:p w14:paraId="542B387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060" w:type="dxa"/>
            <w:tcBorders>
              <w:top w:val="nil"/>
              <w:left w:val="nil"/>
              <w:bottom w:val="single" w:sz="4" w:space="0" w:color="auto"/>
              <w:right w:val="single" w:sz="4" w:space="0" w:color="auto"/>
            </w:tcBorders>
            <w:shd w:val="clear" w:color="auto" w:fill="auto"/>
            <w:noWrap/>
            <w:vAlign w:val="bottom"/>
            <w:hideMark/>
          </w:tcPr>
          <w:p w14:paraId="192125E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c>
          <w:tcPr>
            <w:tcW w:w="1221" w:type="dxa"/>
            <w:tcBorders>
              <w:top w:val="nil"/>
              <w:left w:val="nil"/>
              <w:bottom w:val="single" w:sz="4" w:space="0" w:color="auto"/>
              <w:right w:val="single" w:sz="4" w:space="0" w:color="auto"/>
            </w:tcBorders>
            <w:shd w:val="clear" w:color="auto" w:fill="auto"/>
            <w:noWrap/>
            <w:vAlign w:val="bottom"/>
            <w:hideMark/>
          </w:tcPr>
          <w:p w14:paraId="27B833D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60A96A9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BB68FE" w:rsidRPr="0020137F" w14:paraId="092C4891" w14:textId="77777777" w:rsidTr="00BB68FE">
        <w:trPr>
          <w:trHeight w:val="300"/>
        </w:trPr>
        <w:tc>
          <w:tcPr>
            <w:tcW w:w="2875" w:type="dxa"/>
            <w:vMerge w:val="restart"/>
            <w:tcBorders>
              <w:top w:val="nil"/>
              <w:left w:val="single" w:sz="4" w:space="0" w:color="auto"/>
              <w:bottom w:val="single" w:sz="4" w:space="0" w:color="000000"/>
              <w:right w:val="single" w:sz="4" w:space="0" w:color="auto"/>
            </w:tcBorders>
            <w:shd w:val="clear" w:color="auto" w:fill="auto"/>
            <w:hideMark/>
          </w:tcPr>
          <w:p w14:paraId="23344290" w14:textId="77777777" w:rsidR="00BB68FE" w:rsidRPr="00E929F0" w:rsidRDefault="00BB68FE" w:rsidP="00BB68FE">
            <w:pPr>
              <w:spacing w:after="0" w:line="240" w:lineRule="auto"/>
              <w:rPr>
                <w:rFonts w:ascii="Calibri" w:eastAsia="Times New Roman" w:hAnsi="Calibri" w:cs="Calibri"/>
                <w:color w:val="000000"/>
              </w:rPr>
            </w:pPr>
            <w:r w:rsidRPr="00E929F0">
              <w:rPr>
                <w:rFonts w:ascii="Calibri" w:eastAsia="Times New Roman" w:hAnsi="Calibri" w:cs="Calibri"/>
                <w:color w:val="000000"/>
              </w:rPr>
              <w:t>8.  Students engage with meaningful, real-world tasks.</w:t>
            </w:r>
          </w:p>
        </w:tc>
        <w:tc>
          <w:tcPr>
            <w:tcW w:w="1080" w:type="dxa"/>
            <w:tcBorders>
              <w:top w:val="nil"/>
              <w:left w:val="nil"/>
              <w:bottom w:val="single" w:sz="4" w:space="0" w:color="auto"/>
              <w:right w:val="single" w:sz="4" w:space="0" w:color="auto"/>
            </w:tcBorders>
            <w:shd w:val="clear" w:color="auto" w:fill="auto"/>
            <w:hideMark/>
          </w:tcPr>
          <w:p w14:paraId="26EA5AD1" w14:textId="785BB686" w:rsidR="00BB68FE" w:rsidRPr="00E929F0" w:rsidRDefault="00BB68FE" w:rsidP="00BB68FE">
            <w:pPr>
              <w:spacing w:after="0" w:line="240" w:lineRule="auto"/>
              <w:rPr>
                <w:rFonts w:ascii="Calibri" w:eastAsia="Times New Roman" w:hAnsi="Calibri" w:cs="Calibri"/>
                <w:b/>
                <w:bCs/>
                <w:color w:val="000000"/>
                <w:sz w:val="20"/>
                <w:szCs w:val="20"/>
              </w:rPr>
            </w:pPr>
            <w:r w:rsidRPr="00E929F0">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07AAC8DD" w14:textId="659E72D2" w:rsidR="00BB68FE" w:rsidRPr="00E929F0" w:rsidRDefault="00BB68FE" w:rsidP="00BB68FE">
            <w:pPr>
              <w:spacing w:after="0" w:line="240" w:lineRule="auto"/>
              <w:jc w:val="right"/>
              <w:rPr>
                <w:rFonts w:ascii="Calibri" w:eastAsia="Times New Roman" w:hAnsi="Calibri" w:cs="Calibri"/>
                <w:color w:val="000000"/>
              </w:rPr>
            </w:pPr>
            <w:r w:rsidRPr="00E929F0">
              <w:rPr>
                <w:rFonts w:ascii="Calibri" w:eastAsia="Times New Roman" w:hAnsi="Calibri" w:cs="Calibri"/>
                <w:color w:val="000000"/>
              </w:rPr>
              <w:t>34%</w:t>
            </w:r>
          </w:p>
        </w:tc>
        <w:tc>
          <w:tcPr>
            <w:tcW w:w="1124" w:type="dxa"/>
            <w:tcBorders>
              <w:top w:val="nil"/>
              <w:left w:val="nil"/>
              <w:bottom w:val="single" w:sz="4" w:space="0" w:color="auto"/>
              <w:right w:val="single" w:sz="4" w:space="0" w:color="auto"/>
            </w:tcBorders>
            <w:shd w:val="clear" w:color="auto" w:fill="auto"/>
            <w:noWrap/>
            <w:vAlign w:val="bottom"/>
            <w:hideMark/>
          </w:tcPr>
          <w:p w14:paraId="3DE87DF5" w14:textId="0AA7E1AC" w:rsidR="00BB68FE" w:rsidRPr="00E929F0" w:rsidRDefault="00BB68FE" w:rsidP="00BB68FE">
            <w:pPr>
              <w:spacing w:after="0" w:line="240" w:lineRule="auto"/>
              <w:jc w:val="right"/>
              <w:rPr>
                <w:rFonts w:ascii="Calibri" w:eastAsia="Times New Roman" w:hAnsi="Calibri" w:cs="Calibri"/>
                <w:color w:val="000000"/>
              </w:rPr>
            </w:pPr>
            <w:r w:rsidRPr="00E929F0">
              <w:rPr>
                <w:rFonts w:ascii="Calibri" w:eastAsia="Times New Roman" w:hAnsi="Calibri" w:cs="Calibri"/>
                <w:color w:val="000000"/>
              </w:rPr>
              <w:t>30%</w:t>
            </w:r>
          </w:p>
        </w:tc>
        <w:tc>
          <w:tcPr>
            <w:tcW w:w="1060" w:type="dxa"/>
            <w:tcBorders>
              <w:top w:val="nil"/>
              <w:left w:val="nil"/>
              <w:bottom w:val="single" w:sz="4" w:space="0" w:color="auto"/>
              <w:right w:val="single" w:sz="4" w:space="0" w:color="auto"/>
            </w:tcBorders>
            <w:shd w:val="clear" w:color="auto" w:fill="auto"/>
            <w:noWrap/>
            <w:vAlign w:val="bottom"/>
            <w:hideMark/>
          </w:tcPr>
          <w:p w14:paraId="1B34F846" w14:textId="65892EDE" w:rsidR="00BB68FE" w:rsidRPr="00E929F0" w:rsidRDefault="00BB68FE" w:rsidP="00BB68FE">
            <w:pPr>
              <w:spacing w:after="0" w:line="240" w:lineRule="auto"/>
              <w:jc w:val="right"/>
              <w:rPr>
                <w:rFonts w:ascii="Calibri" w:eastAsia="Times New Roman" w:hAnsi="Calibri" w:cs="Calibri"/>
                <w:color w:val="000000"/>
              </w:rPr>
            </w:pPr>
            <w:r w:rsidRPr="00E929F0">
              <w:rPr>
                <w:rFonts w:ascii="Calibri" w:eastAsia="Times New Roman" w:hAnsi="Calibri" w:cs="Calibri"/>
                <w:color w:val="000000"/>
              </w:rPr>
              <w:t>31%</w:t>
            </w:r>
          </w:p>
        </w:tc>
        <w:tc>
          <w:tcPr>
            <w:tcW w:w="1221" w:type="dxa"/>
            <w:tcBorders>
              <w:top w:val="nil"/>
              <w:left w:val="nil"/>
              <w:bottom w:val="single" w:sz="4" w:space="0" w:color="auto"/>
              <w:right w:val="single" w:sz="4" w:space="0" w:color="auto"/>
            </w:tcBorders>
            <w:shd w:val="clear" w:color="auto" w:fill="auto"/>
            <w:noWrap/>
            <w:vAlign w:val="bottom"/>
            <w:hideMark/>
          </w:tcPr>
          <w:p w14:paraId="5A2547DB" w14:textId="5AD7DB01" w:rsidR="00BB68FE" w:rsidRPr="00E929F0" w:rsidRDefault="00BB68FE" w:rsidP="00BB68FE">
            <w:pPr>
              <w:spacing w:after="0" w:line="240" w:lineRule="auto"/>
              <w:jc w:val="right"/>
              <w:rPr>
                <w:rFonts w:ascii="Calibri" w:eastAsia="Times New Roman" w:hAnsi="Calibri" w:cs="Calibri"/>
                <w:color w:val="000000"/>
              </w:rPr>
            </w:pPr>
            <w:r w:rsidRPr="00E929F0">
              <w:rPr>
                <w:rFonts w:ascii="Calibri" w:eastAsia="Times New Roman" w:hAnsi="Calibri" w:cs="Calibri"/>
                <w:color w:val="000000"/>
              </w:rPr>
              <w:t>5%</w:t>
            </w:r>
          </w:p>
        </w:tc>
        <w:tc>
          <w:tcPr>
            <w:tcW w:w="952" w:type="dxa"/>
            <w:tcBorders>
              <w:top w:val="nil"/>
              <w:left w:val="nil"/>
              <w:bottom w:val="single" w:sz="4" w:space="0" w:color="auto"/>
              <w:right w:val="single" w:sz="4" w:space="0" w:color="auto"/>
            </w:tcBorders>
            <w:shd w:val="clear" w:color="auto" w:fill="auto"/>
            <w:noWrap/>
            <w:vAlign w:val="bottom"/>
            <w:hideMark/>
          </w:tcPr>
          <w:p w14:paraId="63427FC3" w14:textId="6E169954" w:rsidR="00BB68FE" w:rsidRPr="00E929F0" w:rsidRDefault="00BB68FE" w:rsidP="00BB68FE">
            <w:pPr>
              <w:spacing w:after="0" w:line="240" w:lineRule="auto"/>
              <w:jc w:val="right"/>
              <w:rPr>
                <w:rFonts w:ascii="Calibri" w:eastAsia="Times New Roman" w:hAnsi="Calibri" w:cs="Calibri"/>
                <w:color w:val="000000"/>
              </w:rPr>
            </w:pPr>
            <w:r w:rsidRPr="00E929F0">
              <w:rPr>
                <w:rFonts w:ascii="Calibri" w:eastAsia="Times New Roman" w:hAnsi="Calibri" w:cs="Calibri"/>
                <w:color w:val="000000"/>
              </w:rPr>
              <w:t>2.0</w:t>
            </w:r>
          </w:p>
        </w:tc>
      </w:tr>
      <w:tr w:rsidR="002166F3" w:rsidRPr="0020137F" w14:paraId="29F5D244" w14:textId="77777777" w:rsidTr="00BB68FE">
        <w:trPr>
          <w:trHeight w:val="300"/>
        </w:trPr>
        <w:tc>
          <w:tcPr>
            <w:tcW w:w="2875" w:type="dxa"/>
            <w:vMerge/>
            <w:tcBorders>
              <w:top w:val="nil"/>
              <w:left w:val="single" w:sz="4" w:space="0" w:color="auto"/>
              <w:bottom w:val="single" w:sz="4" w:space="0" w:color="000000"/>
              <w:right w:val="single" w:sz="4" w:space="0" w:color="auto"/>
            </w:tcBorders>
            <w:vAlign w:val="center"/>
            <w:hideMark/>
          </w:tcPr>
          <w:p w14:paraId="02E8854C"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2D4E64F1"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33832B1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30%</w:t>
            </w:r>
          </w:p>
        </w:tc>
        <w:tc>
          <w:tcPr>
            <w:tcW w:w="1124" w:type="dxa"/>
            <w:tcBorders>
              <w:top w:val="nil"/>
              <w:left w:val="nil"/>
              <w:bottom w:val="single" w:sz="4" w:space="0" w:color="auto"/>
              <w:right w:val="single" w:sz="4" w:space="0" w:color="auto"/>
            </w:tcBorders>
            <w:shd w:val="clear" w:color="auto" w:fill="auto"/>
            <w:noWrap/>
            <w:vAlign w:val="bottom"/>
            <w:hideMark/>
          </w:tcPr>
          <w:p w14:paraId="4A193BB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060" w:type="dxa"/>
            <w:tcBorders>
              <w:top w:val="nil"/>
              <w:left w:val="nil"/>
              <w:bottom w:val="single" w:sz="4" w:space="0" w:color="auto"/>
              <w:right w:val="single" w:sz="4" w:space="0" w:color="auto"/>
            </w:tcBorders>
            <w:shd w:val="clear" w:color="auto" w:fill="auto"/>
            <w:noWrap/>
            <w:vAlign w:val="bottom"/>
            <w:hideMark/>
          </w:tcPr>
          <w:p w14:paraId="4515C3D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30%</w:t>
            </w:r>
          </w:p>
        </w:tc>
        <w:tc>
          <w:tcPr>
            <w:tcW w:w="1221" w:type="dxa"/>
            <w:tcBorders>
              <w:top w:val="nil"/>
              <w:left w:val="nil"/>
              <w:bottom w:val="single" w:sz="4" w:space="0" w:color="auto"/>
              <w:right w:val="single" w:sz="4" w:space="0" w:color="auto"/>
            </w:tcBorders>
            <w:shd w:val="clear" w:color="auto" w:fill="auto"/>
            <w:noWrap/>
            <w:vAlign w:val="bottom"/>
            <w:hideMark/>
          </w:tcPr>
          <w:p w14:paraId="6F05C99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w:t>
            </w:r>
          </w:p>
        </w:tc>
        <w:tc>
          <w:tcPr>
            <w:tcW w:w="952" w:type="dxa"/>
            <w:tcBorders>
              <w:top w:val="nil"/>
              <w:left w:val="nil"/>
              <w:bottom w:val="single" w:sz="4" w:space="0" w:color="auto"/>
              <w:right w:val="single" w:sz="4" w:space="0" w:color="auto"/>
            </w:tcBorders>
            <w:shd w:val="clear" w:color="auto" w:fill="auto"/>
            <w:noWrap/>
            <w:vAlign w:val="bottom"/>
            <w:hideMark/>
          </w:tcPr>
          <w:p w14:paraId="4C13AD8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r>
      <w:tr w:rsidR="002166F3" w:rsidRPr="0020137F" w14:paraId="20B9678B" w14:textId="77777777" w:rsidTr="00BB68FE">
        <w:trPr>
          <w:trHeight w:val="300"/>
        </w:trPr>
        <w:tc>
          <w:tcPr>
            <w:tcW w:w="2875" w:type="dxa"/>
            <w:vMerge/>
            <w:tcBorders>
              <w:top w:val="nil"/>
              <w:left w:val="single" w:sz="4" w:space="0" w:color="auto"/>
              <w:bottom w:val="single" w:sz="4" w:space="0" w:color="000000"/>
              <w:right w:val="single" w:sz="4" w:space="0" w:color="auto"/>
            </w:tcBorders>
            <w:vAlign w:val="center"/>
            <w:hideMark/>
          </w:tcPr>
          <w:p w14:paraId="56903E96"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6BDF00F"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6FAF5B0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124" w:type="dxa"/>
            <w:tcBorders>
              <w:top w:val="nil"/>
              <w:left w:val="nil"/>
              <w:bottom w:val="single" w:sz="4" w:space="0" w:color="auto"/>
              <w:right w:val="single" w:sz="4" w:space="0" w:color="auto"/>
            </w:tcBorders>
            <w:shd w:val="clear" w:color="auto" w:fill="auto"/>
            <w:noWrap/>
            <w:vAlign w:val="bottom"/>
            <w:hideMark/>
          </w:tcPr>
          <w:p w14:paraId="3544AEE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c>
          <w:tcPr>
            <w:tcW w:w="1060" w:type="dxa"/>
            <w:tcBorders>
              <w:top w:val="nil"/>
              <w:left w:val="nil"/>
              <w:bottom w:val="single" w:sz="4" w:space="0" w:color="auto"/>
              <w:right w:val="single" w:sz="4" w:space="0" w:color="auto"/>
            </w:tcBorders>
            <w:shd w:val="clear" w:color="auto" w:fill="auto"/>
            <w:noWrap/>
            <w:vAlign w:val="bottom"/>
            <w:hideMark/>
          </w:tcPr>
          <w:p w14:paraId="26F6C22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17%</w:t>
            </w:r>
          </w:p>
        </w:tc>
        <w:tc>
          <w:tcPr>
            <w:tcW w:w="1221" w:type="dxa"/>
            <w:tcBorders>
              <w:top w:val="nil"/>
              <w:left w:val="nil"/>
              <w:bottom w:val="single" w:sz="4" w:space="0" w:color="auto"/>
              <w:right w:val="single" w:sz="4" w:space="0" w:color="auto"/>
            </w:tcBorders>
            <w:shd w:val="clear" w:color="auto" w:fill="auto"/>
            <w:noWrap/>
            <w:vAlign w:val="bottom"/>
            <w:hideMark/>
          </w:tcPr>
          <w:p w14:paraId="638299F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c>
          <w:tcPr>
            <w:tcW w:w="952" w:type="dxa"/>
            <w:tcBorders>
              <w:top w:val="nil"/>
              <w:left w:val="nil"/>
              <w:bottom w:val="single" w:sz="4" w:space="0" w:color="auto"/>
              <w:right w:val="single" w:sz="4" w:space="0" w:color="auto"/>
            </w:tcBorders>
            <w:shd w:val="clear" w:color="auto" w:fill="auto"/>
            <w:noWrap/>
            <w:vAlign w:val="bottom"/>
            <w:hideMark/>
          </w:tcPr>
          <w:p w14:paraId="2459B67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2.2</w:t>
            </w:r>
          </w:p>
        </w:tc>
      </w:tr>
      <w:tr w:rsidR="002166F3" w:rsidRPr="0020137F" w14:paraId="4D799CB0" w14:textId="77777777" w:rsidTr="00BB68FE">
        <w:trPr>
          <w:trHeight w:val="300"/>
        </w:trPr>
        <w:tc>
          <w:tcPr>
            <w:tcW w:w="2875" w:type="dxa"/>
            <w:vMerge/>
            <w:tcBorders>
              <w:top w:val="nil"/>
              <w:left w:val="single" w:sz="4" w:space="0" w:color="auto"/>
              <w:bottom w:val="single" w:sz="4" w:space="0" w:color="000000"/>
              <w:right w:val="single" w:sz="4" w:space="0" w:color="auto"/>
            </w:tcBorders>
            <w:vAlign w:val="center"/>
            <w:hideMark/>
          </w:tcPr>
          <w:p w14:paraId="03C60C74"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5FD86028"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0AEDCA3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72</w:t>
            </w:r>
          </w:p>
        </w:tc>
        <w:tc>
          <w:tcPr>
            <w:tcW w:w="1124" w:type="dxa"/>
            <w:tcBorders>
              <w:top w:val="nil"/>
              <w:left w:val="nil"/>
              <w:bottom w:val="single" w:sz="4" w:space="0" w:color="auto"/>
              <w:right w:val="single" w:sz="4" w:space="0" w:color="auto"/>
            </w:tcBorders>
            <w:shd w:val="clear" w:color="auto" w:fill="auto"/>
            <w:noWrap/>
            <w:vAlign w:val="bottom"/>
            <w:hideMark/>
          </w:tcPr>
          <w:p w14:paraId="5F73076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308</w:t>
            </w:r>
          </w:p>
        </w:tc>
        <w:tc>
          <w:tcPr>
            <w:tcW w:w="1060" w:type="dxa"/>
            <w:tcBorders>
              <w:top w:val="nil"/>
              <w:left w:val="nil"/>
              <w:bottom w:val="single" w:sz="4" w:space="0" w:color="auto"/>
              <w:right w:val="single" w:sz="4" w:space="0" w:color="auto"/>
            </w:tcBorders>
            <w:shd w:val="clear" w:color="auto" w:fill="auto"/>
            <w:noWrap/>
            <w:vAlign w:val="bottom"/>
            <w:hideMark/>
          </w:tcPr>
          <w:p w14:paraId="5AEFE47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60</w:t>
            </w:r>
          </w:p>
        </w:tc>
        <w:tc>
          <w:tcPr>
            <w:tcW w:w="1221" w:type="dxa"/>
            <w:tcBorders>
              <w:top w:val="nil"/>
              <w:left w:val="nil"/>
              <w:bottom w:val="single" w:sz="4" w:space="0" w:color="auto"/>
              <w:right w:val="single" w:sz="4" w:space="0" w:color="auto"/>
            </w:tcBorders>
            <w:shd w:val="clear" w:color="auto" w:fill="auto"/>
            <w:noWrap/>
            <w:vAlign w:val="bottom"/>
            <w:hideMark/>
          </w:tcPr>
          <w:p w14:paraId="401B9DB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c>
          <w:tcPr>
            <w:tcW w:w="952" w:type="dxa"/>
            <w:tcBorders>
              <w:top w:val="nil"/>
              <w:left w:val="nil"/>
              <w:bottom w:val="single" w:sz="4" w:space="0" w:color="auto"/>
              <w:right w:val="single" w:sz="4" w:space="0" w:color="auto"/>
            </w:tcBorders>
            <w:shd w:val="clear" w:color="auto" w:fill="auto"/>
            <w:noWrap/>
            <w:vAlign w:val="bottom"/>
            <w:hideMark/>
          </w:tcPr>
          <w:p w14:paraId="7E7E471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r>
      <w:tr w:rsidR="002166F3" w:rsidRPr="0020137F" w14:paraId="3077E36C" w14:textId="77777777" w:rsidTr="00BB68FE">
        <w:trPr>
          <w:trHeight w:val="300"/>
        </w:trPr>
        <w:tc>
          <w:tcPr>
            <w:tcW w:w="2875" w:type="dxa"/>
            <w:vMerge/>
            <w:tcBorders>
              <w:top w:val="nil"/>
              <w:left w:val="single" w:sz="4" w:space="0" w:color="auto"/>
              <w:bottom w:val="single" w:sz="4" w:space="0" w:color="000000"/>
              <w:right w:val="single" w:sz="4" w:space="0" w:color="auto"/>
            </w:tcBorders>
            <w:vAlign w:val="center"/>
            <w:hideMark/>
          </w:tcPr>
          <w:p w14:paraId="4D7CDE48"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A6861E6"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2180840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1124" w:type="dxa"/>
            <w:tcBorders>
              <w:top w:val="nil"/>
              <w:left w:val="nil"/>
              <w:bottom w:val="single" w:sz="4" w:space="0" w:color="auto"/>
              <w:right w:val="single" w:sz="4" w:space="0" w:color="auto"/>
            </w:tcBorders>
            <w:shd w:val="clear" w:color="auto" w:fill="auto"/>
            <w:noWrap/>
            <w:vAlign w:val="bottom"/>
            <w:hideMark/>
          </w:tcPr>
          <w:p w14:paraId="5A56DC3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67%</w:t>
            </w:r>
          </w:p>
        </w:tc>
        <w:tc>
          <w:tcPr>
            <w:tcW w:w="1060" w:type="dxa"/>
            <w:tcBorders>
              <w:top w:val="nil"/>
              <w:left w:val="nil"/>
              <w:bottom w:val="single" w:sz="4" w:space="0" w:color="auto"/>
              <w:right w:val="single" w:sz="4" w:space="0" w:color="auto"/>
            </w:tcBorders>
            <w:shd w:val="clear" w:color="auto" w:fill="auto"/>
            <w:noWrap/>
            <w:vAlign w:val="bottom"/>
            <w:hideMark/>
          </w:tcPr>
          <w:p w14:paraId="514AD64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13%</w:t>
            </w:r>
          </w:p>
        </w:tc>
        <w:tc>
          <w:tcPr>
            <w:tcW w:w="1221" w:type="dxa"/>
            <w:tcBorders>
              <w:top w:val="nil"/>
              <w:left w:val="nil"/>
              <w:bottom w:val="single" w:sz="4" w:space="0" w:color="auto"/>
              <w:right w:val="single" w:sz="4" w:space="0" w:color="auto"/>
            </w:tcBorders>
            <w:shd w:val="clear" w:color="auto" w:fill="auto"/>
            <w:noWrap/>
            <w:vAlign w:val="bottom"/>
            <w:hideMark/>
          </w:tcPr>
          <w:p w14:paraId="3F0AAF9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w:t>
            </w:r>
          </w:p>
        </w:tc>
        <w:tc>
          <w:tcPr>
            <w:tcW w:w="952" w:type="dxa"/>
            <w:tcBorders>
              <w:top w:val="nil"/>
              <w:left w:val="nil"/>
              <w:bottom w:val="single" w:sz="4" w:space="0" w:color="auto"/>
              <w:right w:val="single" w:sz="4" w:space="0" w:color="auto"/>
            </w:tcBorders>
            <w:shd w:val="clear" w:color="auto" w:fill="auto"/>
            <w:noWrap/>
            <w:vAlign w:val="bottom"/>
            <w:hideMark/>
          </w:tcPr>
          <w:p w14:paraId="17FF193C"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3597CFDE" w14:textId="77777777" w:rsidTr="00BB68FE">
        <w:trPr>
          <w:trHeight w:val="300"/>
        </w:trPr>
        <w:tc>
          <w:tcPr>
            <w:tcW w:w="2875" w:type="dxa"/>
            <w:vMerge w:val="restart"/>
            <w:tcBorders>
              <w:top w:val="nil"/>
              <w:left w:val="single" w:sz="4" w:space="0" w:color="auto"/>
              <w:bottom w:val="single" w:sz="4" w:space="0" w:color="000000"/>
              <w:right w:val="nil"/>
            </w:tcBorders>
            <w:shd w:val="clear" w:color="000000" w:fill="BFBFBF"/>
            <w:vAlign w:val="center"/>
            <w:hideMark/>
          </w:tcPr>
          <w:p w14:paraId="025C6ACC"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Total Score For Focus Area #2</w:t>
            </w:r>
          </w:p>
        </w:tc>
        <w:tc>
          <w:tcPr>
            <w:tcW w:w="1080" w:type="dxa"/>
            <w:tcBorders>
              <w:top w:val="nil"/>
              <w:left w:val="single" w:sz="4" w:space="0" w:color="auto"/>
              <w:bottom w:val="single" w:sz="4" w:space="0" w:color="auto"/>
              <w:right w:val="single" w:sz="4" w:space="0" w:color="auto"/>
            </w:tcBorders>
            <w:shd w:val="clear" w:color="auto" w:fill="auto"/>
            <w:hideMark/>
          </w:tcPr>
          <w:p w14:paraId="2E79CF4E"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1212A9D9"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710AB163"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42440EB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47F53DC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264EBC3A"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9.1</w:t>
            </w:r>
          </w:p>
        </w:tc>
      </w:tr>
      <w:tr w:rsidR="002166F3" w:rsidRPr="0020137F" w14:paraId="3BC223F7" w14:textId="77777777" w:rsidTr="00BB68FE">
        <w:trPr>
          <w:trHeight w:val="300"/>
        </w:trPr>
        <w:tc>
          <w:tcPr>
            <w:tcW w:w="2875" w:type="dxa"/>
            <w:vMerge/>
            <w:tcBorders>
              <w:top w:val="nil"/>
              <w:left w:val="single" w:sz="4" w:space="0" w:color="auto"/>
              <w:bottom w:val="single" w:sz="4" w:space="0" w:color="000000"/>
              <w:right w:val="nil"/>
            </w:tcBorders>
            <w:vAlign w:val="center"/>
            <w:hideMark/>
          </w:tcPr>
          <w:p w14:paraId="1C0E467A"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single" w:sz="4" w:space="0" w:color="auto"/>
              <w:bottom w:val="single" w:sz="4" w:space="0" w:color="auto"/>
              <w:right w:val="single" w:sz="4" w:space="0" w:color="auto"/>
            </w:tcBorders>
            <w:shd w:val="clear" w:color="auto" w:fill="auto"/>
            <w:hideMark/>
          </w:tcPr>
          <w:p w14:paraId="6AB26D17"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5A100317"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33536D3C"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2927582"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67B2C67A"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507536BF"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8.4</w:t>
            </w:r>
          </w:p>
        </w:tc>
      </w:tr>
      <w:tr w:rsidR="002166F3" w:rsidRPr="0020137F" w14:paraId="0D8EE989" w14:textId="77777777" w:rsidTr="00BB68FE">
        <w:trPr>
          <w:trHeight w:val="345"/>
        </w:trPr>
        <w:tc>
          <w:tcPr>
            <w:tcW w:w="2875" w:type="dxa"/>
            <w:vMerge/>
            <w:tcBorders>
              <w:top w:val="nil"/>
              <w:left w:val="single" w:sz="4" w:space="0" w:color="auto"/>
              <w:bottom w:val="single" w:sz="4" w:space="0" w:color="000000"/>
              <w:right w:val="nil"/>
            </w:tcBorders>
            <w:vAlign w:val="center"/>
            <w:hideMark/>
          </w:tcPr>
          <w:p w14:paraId="21EA87C2"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single" w:sz="4" w:space="0" w:color="auto"/>
              <w:bottom w:val="single" w:sz="4" w:space="0" w:color="auto"/>
              <w:right w:val="single" w:sz="4" w:space="0" w:color="auto"/>
            </w:tcBorders>
            <w:shd w:val="clear" w:color="auto" w:fill="auto"/>
            <w:hideMark/>
          </w:tcPr>
          <w:p w14:paraId="3D66ECD3"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30984234"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5C309FC7"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6E7BCB"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3990072B"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656FD017"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8.5</w:t>
            </w:r>
          </w:p>
        </w:tc>
      </w:tr>
      <w:tr w:rsidR="002166F3" w:rsidRPr="0020137F" w14:paraId="0AA737E3" w14:textId="77777777" w:rsidTr="00BB68FE">
        <w:trPr>
          <w:trHeight w:val="315"/>
        </w:trPr>
        <w:tc>
          <w:tcPr>
            <w:tcW w:w="2875" w:type="dxa"/>
            <w:vMerge/>
            <w:tcBorders>
              <w:top w:val="nil"/>
              <w:left w:val="single" w:sz="4" w:space="0" w:color="auto"/>
              <w:bottom w:val="single" w:sz="4" w:space="0" w:color="000000"/>
              <w:right w:val="nil"/>
            </w:tcBorders>
            <w:vAlign w:val="center"/>
            <w:hideMark/>
          </w:tcPr>
          <w:p w14:paraId="3EA1E4D1"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single" w:sz="4" w:space="0" w:color="auto"/>
              <w:bottom w:val="single" w:sz="4" w:space="0" w:color="auto"/>
              <w:right w:val="single" w:sz="4" w:space="0" w:color="auto"/>
            </w:tcBorders>
            <w:shd w:val="clear" w:color="auto" w:fill="auto"/>
            <w:hideMark/>
          </w:tcPr>
          <w:p w14:paraId="63D3FAAB"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 xml:space="preserve">Total  </w:t>
            </w:r>
          </w:p>
        </w:tc>
        <w:tc>
          <w:tcPr>
            <w:tcW w:w="1216" w:type="dxa"/>
            <w:tcBorders>
              <w:top w:val="nil"/>
              <w:left w:val="nil"/>
              <w:bottom w:val="single" w:sz="4" w:space="0" w:color="auto"/>
              <w:right w:val="single" w:sz="4" w:space="0" w:color="auto"/>
            </w:tcBorders>
            <w:shd w:val="clear" w:color="auto" w:fill="auto"/>
            <w:noWrap/>
            <w:vAlign w:val="bottom"/>
            <w:hideMark/>
          </w:tcPr>
          <w:p w14:paraId="56445CAB"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17A3F134"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690CA5"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6416C49F"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5881E7D2"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8.7</w:t>
            </w:r>
          </w:p>
        </w:tc>
      </w:tr>
      <w:tr w:rsidR="002166F3" w:rsidRPr="0020137F" w14:paraId="52DE387B" w14:textId="77777777" w:rsidTr="00BB68FE">
        <w:trPr>
          <w:trHeight w:val="300"/>
        </w:trPr>
        <w:tc>
          <w:tcPr>
            <w:tcW w:w="2875" w:type="dxa"/>
            <w:tcBorders>
              <w:top w:val="nil"/>
              <w:left w:val="nil"/>
              <w:bottom w:val="nil"/>
              <w:right w:val="nil"/>
            </w:tcBorders>
            <w:shd w:val="clear" w:color="auto" w:fill="auto"/>
            <w:noWrap/>
            <w:vAlign w:val="bottom"/>
            <w:hideMark/>
          </w:tcPr>
          <w:p w14:paraId="4C17B5B6" w14:textId="77777777" w:rsidR="004B6702" w:rsidRPr="0020137F" w:rsidRDefault="004B6702" w:rsidP="004B6702">
            <w:pPr>
              <w:spacing w:after="0" w:line="240" w:lineRule="auto"/>
              <w:jc w:val="right"/>
              <w:rPr>
                <w:rFonts w:ascii="Calibri" w:eastAsia="Times New Roman" w:hAnsi="Calibri" w:cs="Calibri"/>
                <w:b/>
                <w:bCs/>
                <w:color w:val="000000"/>
              </w:rPr>
            </w:pPr>
          </w:p>
        </w:tc>
        <w:tc>
          <w:tcPr>
            <w:tcW w:w="1080" w:type="dxa"/>
            <w:tcBorders>
              <w:top w:val="nil"/>
              <w:left w:val="nil"/>
              <w:bottom w:val="nil"/>
              <w:right w:val="nil"/>
            </w:tcBorders>
            <w:shd w:val="clear" w:color="auto" w:fill="auto"/>
            <w:noWrap/>
            <w:vAlign w:val="bottom"/>
            <w:hideMark/>
          </w:tcPr>
          <w:p w14:paraId="44A2F470"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3A88470D"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191A99D0"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2C8B7D1B"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7E4B45A7"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14:paraId="28BC177F" w14:textId="77777777" w:rsidR="004B6702" w:rsidRPr="0020137F" w:rsidRDefault="004B6702" w:rsidP="004B6702">
            <w:pPr>
              <w:spacing w:after="0" w:line="240" w:lineRule="auto"/>
              <w:rPr>
                <w:rFonts w:ascii="Times New Roman" w:eastAsia="Times New Roman" w:hAnsi="Times New Roman" w:cs="Times New Roman"/>
                <w:sz w:val="20"/>
                <w:szCs w:val="20"/>
              </w:rPr>
            </w:pPr>
          </w:p>
        </w:tc>
      </w:tr>
      <w:tr w:rsidR="002166F3" w:rsidRPr="0020137F" w14:paraId="4B0220CE" w14:textId="77777777" w:rsidTr="00BB68FE">
        <w:trPr>
          <w:trHeight w:val="300"/>
        </w:trPr>
        <w:tc>
          <w:tcPr>
            <w:tcW w:w="2875" w:type="dxa"/>
            <w:tcBorders>
              <w:top w:val="nil"/>
              <w:left w:val="nil"/>
              <w:bottom w:val="nil"/>
              <w:right w:val="nil"/>
            </w:tcBorders>
            <w:shd w:val="clear" w:color="auto" w:fill="auto"/>
            <w:noWrap/>
            <w:vAlign w:val="bottom"/>
            <w:hideMark/>
          </w:tcPr>
          <w:p w14:paraId="02ABD442" w14:textId="77777777" w:rsidR="004B6702" w:rsidRDefault="004B6702" w:rsidP="004B6702">
            <w:pPr>
              <w:spacing w:after="0" w:line="240" w:lineRule="auto"/>
              <w:rPr>
                <w:rFonts w:ascii="Times New Roman" w:eastAsia="Times New Roman" w:hAnsi="Times New Roman" w:cs="Times New Roman"/>
                <w:sz w:val="20"/>
                <w:szCs w:val="20"/>
              </w:rPr>
            </w:pPr>
          </w:p>
          <w:p w14:paraId="6FB70575" w14:textId="77777777" w:rsidR="004B6702" w:rsidRDefault="004B6702" w:rsidP="004B6702">
            <w:pPr>
              <w:spacing w:after="0" w:line="240" w:lineRule="auto"/>
              <w:rPr>
                <w:rFonts w:ascii="Times New Roman" w:eastAsia="Times New Roman" w:hAnsi="Times New Roman" w:cs="Times New Roman"/>
                <w:sz w:val="20"/>
                <w:szCs w:val="20"/>
              </w:rPr>
            </w:pPr>
          </w:p>
          <w:p w14:paraId="093E7B45" w14:textId="77777777" w:rsidR="004B6702" w:rsidRDefault="004B6702" w:rsidP="004B6702">
            <w:pPr>
              <w:spacing w:after="0" w:line="240" w:lineRule="auto"/>
              <w:rPr>
                <w:rFonts w:ascii="Times New Roman" w:eastAsia="Times New Roman" w:hAnsi="Times New Roman" w:cs="Times New Roman"/>
                <w:sz w:val="20"/>
                <w:szCs w:val="20"/>
              </w:rPr>
            </w:pPr>
          </w:p>
          <w:p w14:paraId="05D6FB4D" w14:textId="77777777" w:rsidR="004B6702" w:rsidRDefault="004B6702" w:rsidP="004B6702">
            <w:pPr>
              <w:spacing w:after="0" w:line="240" w:lineRule="auto"/>
              <w:rPr>
                <w:rFonts w:ascii="Times New Roman" w:eastAsia="Times New Roman" w:hAnsi="Times New Roman" w:cs="Times New Roman"/>
                <w:sz w:val="20"/>
                <w:szCs w:val="20"/>
              </w:rPr>
            </w:pPr>
          </w:p>
          <w:p w14:paraId="1EA1231D" w14:textId="77777777" w:rsidR="004B6702" w:rsidRDefault="004B6702" w:rsidP="004B6702">
            <w:pPr>
              <w:spacing w:after="0" w:line="240" w:lineRule="auto"/>
              <w:rPr>
                <w:rFonts w:ascii="Times New Roman" w:eastAsia="Times New Roman" w:hAnsi="Times New Roman" w:cs="Times New Roman"/>
                <w:sz w:val="20"/>
                <w:szCs w:val="20"/>
              </w:rPr>
            </w:pPr>
          </w:p>
          <w:p w14:paraId="1C8C8BC9" w14:textId="77777777" w:rsidR="004B6702" w:rsidRDefault="004B6702" w:rsidP="004B6702">
            <w:pPr>
              <w:spacing w:after="0" w:line="240" w:lineRule="auto"/>
              <w:rPr>
                <w:rFonts w:ascii="Times New Roman" w:eastAsia="Times New Roman" w:hAnsi="Times New Roman" w:cs="Times New Roman"/>
                <w:sz w:val="20"/>
                <w:szCs w:val="20"/>
              </w:rPr>
            </w:pPr>
          </w:p>
          <w:p w14:paraId="37989DE3" w14:textId="77777777" w:rsidR="004B6702" w:rsidRDefault="004B6702" w:rsidP="004B6702">
            <w:pPr>
              <w:spacing w:after="0" w:line="240" w:lineRule="auto"/>
              <w:rPr>
                <w:rFonts w:ascii="Times New Roman" w:eastAsia="Times New Roman" w:hAnsi="Times New Roman" w:cs="Times New Roman"/>
                <w:sz w:val="20"/>
                <w:szCs w:val="20"/>
              </w:rPr>
            </w:pPr>
          </w:p>
          <w:p w14:paraId="635FA912" w14:textId="77777777" w:rsidR="004B6702" w:rsidRDefault="004B6702" w:rsidP="004B6702">
            <w:pPr>
              <w:spacing w:after="0" w:line="240" w:lineRule="auto"/>
              <w:rPr>
                <w:rFonts w:ascii="Times New Roman" w:eastAsia="Times New Roman" w:hAnsi="Times New Roman" w:cs="Times New Roman"/>
                <w:sz w:val="20"/>
                <w:szCs w:val="20"/>
              </w:rPr>
            </w:pPr>
          </w:p>
          <w:p w14:paraId="7D2493FE" w14:textId="77777777" w:rsidR="004B6702" w:rsidRDefault="004B6702" w:rsidP="004B6702">
            <w:pPr>
              <w:spacing w:after="0" w:line="240" w:lineRule="auto"/>
              <w:rPr>
                <w:rFonts w:ascii="Times New Roman" w:eastAsia="Times New Roman" w:hAnsi="Times New Roman" w:cs="Times New Roman"/>
                <w:sz w:val="20"/>
                <w:szCs w:val="20"/>
              </w:rPr>
            </w:pPr>
          </w:p>
          <w:p w14:paraId="7D19F9CB" w14:textId="77777777" w:rsidR="004B6702" w:rsidRDefault="004B6702" w:rsidP="004B6702">
            <w:pPr>
              <w:spacing w:after="0" w:line="240" w:lineRule="auto"/>
              <w:rPr>
                <w:rFonts w:ascii="Times New Roman" w:eastAsia="Times New Roman" w:hAnsi="Times New Roman" w:cs="Times New Roman"/>
                <w:sz w:val="20"/>
                <w:szCs w:val="20"/>
              </w:rPr>
            </w:pPr>
          </w:p>
          <w:p w14:paraId="173B313D" w14:textId="77777777" w:rsidR="004B6702" w:rsidRDefault="004B6702" w:rsidP="004B6702">
            <w:pPr>
              <w:spacing w:after="0" w:line="240" w:lineRule="auto"/>
              <w:rPr>
                <w:rFonts w:ascii="Times New Roman" w:eastAsia="Times New Roman" w:hAnsi="Times New Roman" w:cs="Times New Roman"/>
                <w:sz w:val="20"/>
                <w:szCs w:val="20"/>
              </w:rPr>
            </w:pPr>
          </w:p>
          <w:p w14:paraId="2E6B80FC" w14:textId="77777777" w:rsidR="004B6702" w:rsidRDefault="004B6702" w:rsidP="004B6702">
            <w:pPr>
              <w:spacing w:after="0" w:line="240" w:lineRule="auto"/>
              <w:rPr>
                <w:rFonts w:ascii="Times New Roman" w:eastAsia="Times New Roman" w:hAnsi="Times New Roman" w:cs="Times New Roman"/>
                <w:sz w:val="20"/>
                <w:szCs w:val="20"/>
              </w:rPr>
            </w:pPr>
          </w:p>
          <w:p w14:paraId="4DF6A4AF" w14:textId="77777777" w:rsidR="004B6702" w:rsidRDefault="004B6702" w:rsidP="004B6702">
            <w:pPr>
              <w:spacing w:after="0" w:line="240" w:lineRule="auto"/>
              <w:rPr>
                <w:rFonts w:ascii="Times New Roman" w:eastAsia="Times New Roman" w:hAnsi="Times New Roman" w:cs="Times New Roman"/>
                <w:sz w:val="20"/>
                <w:szCs w:val="20"/>
              </w:rPr>
            </w:pPr>
          </w:p>
          <w:p w14:paraId="32299C41" w14:textId="6D4011C5" w:rsidR="004B6702" w:rsidRPr="0020137F" w:rsidRDefault="004B6702" w:rsidP="004B670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015C2DBA"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4852F051"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30DA32A9"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3DD65D87"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63CEDF9A"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14:paraId="126515CD" w14:textId="77777777" w:rsidR="004B6702" w:rsidRPr="0020137F" w:rsidRDefault="004B6702" w:rsidP="004B6702">
            <w:pPr>
              <w:spacing w:after="0" w:line="240" w:lineRule="auto"/>
              <w:rPr>
                <w:rFonts w:ascii="Times New Roman" w:eastAsia="Times New Roman" w:hAnsi="Times New Roman" w:cs="Times New Roman"/>
                <w:sz w:val="20"/>
                <w:szCs w:val="20"/>
              </w:rPr>
            </w:pPr>
          </w:p>
        </w:tc>
      </w:tr>
      <w:tr w:rsidR="002166F3" w:rsidRPr="0020137F" w14:paraId="692D3BB6" w14:textId="77777777" w:rsidTr="00BB68FE">
        <w:trPr>
          <w:trHeight w:val="300"/>
        </w:trPr>
        <w:tc>
          <w:tcPr>
            <w:tcW w:w="2875" w:type="dxa"/>
            <w:tcBorders>
              <w:top w:val="nil"/>
              <w:left w:val="nil"/>
              <w:bottom w:val="nil"/>
              <w:right w:val="nil"/>
            </w:tcBorders>
            <w:shd w:val="clear" w:color="auto" w:fill="auto"/>
            <w:noWrap/>
            <w:vAlign w:val="bottom"/>
            <w:hideMark/>
          </w:tcPr>
          <w:p w14:paraId="2BB155AE"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14:paraId="4D30BBB1"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16" w:type="dxa"/>
            <w:tcBorders>
              <w:top w:val="nil"/>
              <w:left w:val="nil"/>
              <w:bottom w:val="nil"/>
              <w:right w:val="nil"/>
            </w:tcBorders>
            <w:shd w:val="clear" w:color="auto" w:fill="auto"/>
            <w:noWrap/>
            <w:vAlign w:val="bottom"/>
            <w:hideMark/>
          </w:tcPr>
          <w:p w14:paraId="619D5A14"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124" w:type="dxa"/>
            <w:tcBorders>
              <w:top w:val="nil"/>
              <w:left w:val="nil"/>
              <w:bottom w:val="nil"/>
              <w:right w:val="nil"/>
            </w:tcBorders>
            <w:shd w:val="clear" w:color="auto" w:fill="auto"/>
            <w:noWrap/>
            <w:vAlign w:val="bottom"/>
            <w:hideMark/>
          </w:tcPr>
          <w:p w14:paraId="6C9596DE"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14:paraId="41C9A82D"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1221" w:type="dxa"/>
            <w:tcBorders>
              <w:top w:val="nil"/>
              <w:left w:val="nil"/>
              <w:bottom w:val="nil"/>
              <w:right w:val="nil"/>
            </w:tcBorders>
            <w:shd w:val="clear" w:color="auto" w:fill="auto"/>
            <w:noWrap/>
            <w:vAlign w:val="bottom"/>
            <w:hideMark/>
          </w:tcPr>
          <w:p w14:paraId="7045A4FB" w14:textId="77777777" w:rsidR="004B6702" w:rsidRPr="0020137F" w:rsidRDefault="004B6702" w:rsidP="004B6702">
            <w:pPr>
              <w:spacing w:after="0" w:line="240" w:lineRule="auto"/>
              <w:rPr>
                <w:rFonts w:ascii="Times New Roman" w:eastAsia="Times New Roman" w:hAnsi="Times New Roman" w:cs="Times New Roman"/>
                <w:sz w:val="20"/>
                <w:szCs w:val="20"/>
              </w:rPr>
            </w:pPr>
          </w:p>
        </w:tc>
        <w:tc>
          <w:tcPr>
            <w:tcW w:w="952" w:type="dxa"/>
            <w:tcBorders>
              <w:top w:val="nil"/>
              <w:left w:val="nil"/>
              <w:bottom w:val="nil"/>
              <w:right w:val="nil"/>
            </w:tcBorders>
            <w:shd w:val="clear" w:color="auto" w:fill="auto"/>
            <w:noWrap/>
            <w:vAlign w:val="bottom"/>
            <w:hideMark/>
          </w:tcPr>
          <w:p w14:paraId="3AD71AD5" w14:textId="77777777" w:rsidR="004B6702" w:rsidRPr="0020137F" w:rsidRDefault="004B6702" w:rsidP="004B6702">
            <w:pPr>
              <w:spacing w:after="0" w:line="240" w:lineRule="auto"/>
              <w:rPr>
                <w:rFonts w:ascii="Times New Roman" w:eastAsia="Times New Roman" w:hAnsi="Times New Roman" w:cs="Times New Roman"/>
                <w:sz w:val="20"/>
                <w:szCs w:val="20"/>
              </w:rPr>
            </w:pPr>
          </w:p>
        </w:tc>
      </w:tr>
      <w:tr w:rsidR="002166F3" w:rsidRPr="0020137F" w14:paraId="6C7781AE" w14:textId="77777777" w:rsidTr="00BB68FE">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58A943" w14:textId="77777777" w:rsidR="004B6702" w:rsidRPr="0020137F" w:rsidRDefault="004B6702" w:rsidP="004B6702">
            <w:pPr>
              <w:spacing w:after="0" w:line="240" w:lineRule="auto"/>
              <w:rPr>
                <w:rFonts w:ascii="Calibri" w:eastAsia="Times New Roman" w:hAnsi="Calibri" w:cs="Calibri"/>
                <w:b/>
                <w:bCs/>
                <w:color w:val="000000"/>
              </w:rPr>
            </w:pPr>
            <w:r w:rsidRPr="0020137F">
              <w:rPr>
                <w:rFonts w:ascii="Calibri" w:eastAsia="Times New Roman" w:hAnsi="Calibri" w:cs="Calibri"/>
                <w:b/>
                <w:bCs/>
                <w:color w:val="000000"/>
              </w:rPr>
              <w:lastRenderedPageBreak/>
              <w:t>Focus Area #3:Inclusive Practice &amp; Classroom Culture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F621148"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14:paraId="203DDBDD"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xml:space="preserve">Insufficient </w:t>
            </w:r>
          </w:p>
        </w:tc>
        <w:tc>
          <w:tcPr>
            <w:tcW w:w="1124" w:type="dxa"/>
            <w:tcBorders>
              <w:top w:val="single" w:sz="4" w:space="0" w:color="auto"/>
              <w:left w:val="nil"/>
              <w:bottom w:val="single" w:sz="4" w:space="0" w:color="auto"/>
              <w:right w:val="single" w:sz="4" w:space="0" w:color="auto"/>
            </w:tcBorders>
            <w:shd w:val="clear" w:color="auto" w:fill="auto"/>
            <w:noWrap/>
            <w:vAlign w:val="bottom"/>
            <w:hideMark/>
          </w:tcPr>
          <w:p w14:paraId="0028658F"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Limited</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8CCE23D"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Sufficient</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570FF5FB"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Compelling</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14:paraId="1A5C92C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Av</w:t>
            </w:r>
            <w:r>
              <w:rPr>
                <w:rFonts w:ascii="Calibri" w:eastAsia="Times New Roman" w:hAnsi="Calibri" w:cs="Calibri"/>
                <w:color w:val="000000"/>
              </w:rPr>
              <w:t>era</w:t>
            </w:r>
            <w:r w:rsidRPr="0020137F">
              <w:rPr>
                <w:rFonts w:ascii="Calibri" w:eastAsia="Times New Roman" w:hAnsi="Calibri" w:cs="Calibri"/>
                <w:color w:val="000000"/>
              </w:rPr>
              <w:t>g</w:t>
            </w:r>
            <w:r>
              <w:rPr>
                <w:rFonts w:ascii="Calibri" w:eastAsia="Times New Roman" w:hAnsi="Calibri" w:cs="Calibri"/>
                <w:color w:val="000000"/>
              </w:rPr>
              <w:t>e</w:t>
            </w:r>
            <w:r w:rsidRPr="0020137F">
              <w:rPr>
                <w:rFonts w:ascii="Calibri" w:eastAsia="Times New Roman" w:hAnsi="Calibri" w:cs="Calibri"/>
                <w:color w:val="000000"/>
              </w:rPr>
              <w:t xml:space="preserve"> </w:t>
            </w:r>
            <w:r>
              <w:rPr>
                <w:rFonts w:ascii="Calibri" w:eastAsia="Times New Roman" w:hAnsi="Calibri" w:cs="Calibri"/>
                <w:color w:val="000000"/>
              </w:rPr>
              <w:t>N</w:t>
            </w:r>
            <w:r w:rsidRPr="0020137F">
              <w:rPr>
                <w:rFonts w:ascii="Calibri" w:eastAsia="Times New Roman" w:hAnsi="Calibri" w:cs="Calibri"/>
                <w:color w:val="000000"/>
              </w:rPr>
              <w:t xml:space="preserve">umber of </w:t>
            </w:r>
            <w:r>
              <w:rPr>
                <w:rFonts w:ascii="Calibri" w:eastAsia="Times New Roman" w:hAnsi="Calibri" w:cs="Calibri"/>
                <w:color w:val="000000"/>
              </w:rPr>
              <w:t>P</w:t>
            </w:r>
            <w:r w:rsidRPr="0020137F">
              <w:rPr>
                <w:rFonts w:ascii="Calibri" w:eastAsia="Times New Roman" w:hAnsi="Calibri" w:cs="Calibri"/>
                <w:color w:val="000000"/>
              </w:rPr>
              <w:t>oints</w:t>
            </w:r>
          </w:p>
        </w:tc>
      </w:tr>
      <w:tr w:rsidR="002166F3" w:rsidRPr="0020137F" w14:paraId="6EF825A2" w14:textId="77777777" w:rsidTr="00BB68FE">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14:paraId="3FB6E28D" w14:textId="77777777" w:rsidR="004B6702" w:rsidRPr="0020137F" w:rsidRDefault="004B6702" w:rsidP="004B6702">
            <w:pPr>
              <w:spacing w:after="0" w:line="240" w:lineRule="auto"/>
              <w:rPr>
                <w:rFonts w:ascii="Calibri" w:eastAsia="Times New Roman" w:hAnsi="Calibri" w:cs="Calibri"/>
                <w:b/>
                <w:bCs/>
                <w:color w:val="000000"/>
              </w:rPr>
            </w:pPr>
          </w:p>
        </w:tc>
        <w:tc>
          <w:tcPr>
            <w:tcW w:w="1080" w:type="dxa"/>
            <w:tcBorders>
              <w:top w:val="nil"/>
              <w:left w:val="nil"/>
              <w:bottom w:val="single" w:sz="4" w:space="0" w:color="auto"/>
              <w:right w:val="single" w:sz="4" w:space="0" w:color="auto"/>
            </w:tcBorders>
            <w:shd w:val="clear" w:color="auto" w:fill="auto"/>
            <w:noWrap/>
            <w:vAlign w:val="bottom"/>
            <w:hideMark/>
          </w:tcPr>
          <w:p w14:paraId="661E1C41"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14:paraId="2C2ECC12"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(1)</w:t>
            </w:r>
          </w:p>
        </w:tc>
        <w:tc>
          <w:tcPr>
            <w:tcW w:w="1124" w:type="dxa"/>
            <w:tcBorders>
              <w:top w:val="nil"/>
              <w:left w:val="nil"/>
              <w:bottom w:val="single" w:sz="4" w:space="0" w:color="auto"/>
              <w:right w:val="single" w:sz="4" w:space="0" w:color="auto"/>
            </w:tcBorders>
            <w:shd w:val="clear" w:color="auto" w:fill="auto"/>
            <w:noWrap/>
            <w:vAlign w:val="bottom"/>
            <w:hideMark/>
          </w:tcPr>
          <w:p w14:paraId="1A579BF1"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(2)</w:t>
            </w:r>
          </w:p>
        </w:tc>
        <w:tc>
          <w:tcPr>
            <w:tcW w:w="1060" w:type="dxa"/>
            <w:tcBorders>
              <w:top w:val="nil"/>
              <w:left w:val="nil"/>
              <w:bottom w:val="single" w:sz="4" w:space="0" w:color="auto"/>
              <w:right w:val="single" w:sz="4" w:space="0" w:color="auto"/>
            </w:tcBorders>
            <w:shd w:val="clear" w:color="auto" w:fill="auto"/>
            <w:noWrap/>
            <w:vAlign w:val="bottom"/>
            <w:hideMark/>
          </w:tcPr>
          <w:p w14:paraId="2E063861"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(3)</w:t>
            </w:r>
          </w:p>
        </w:tc>
        <w:tc>
          <w:tcPr>
            <w:tcW w:w="1221" w:type="dxa"/>
            <w:tcBorders>
              <w:top w:val="nil"/>
              <w:left w:val="nil"/>
              <w:bottom w:val="single" w:sz="4" w:space="0" w:color="auto"/>
              <w:right w:val="single" w:sz="4" w:space="0" w:color="auto"/>
            </w:tcBorders>
            <w:shd w:val="clear" w:color="auto" w:fill="auto"/>
            <w:noWrap/>
            <w:vAlign w:val="bottom"/>
            <w:hideMark/>
          </w:tcPr>
          <w:p w14:paraId="3FADB42F"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05E64BD7"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r>
              <w:rPr>
                <w:rFonts w:ascii="Calibri" w:eastAsia="Times New Roman" w:hAnsi="Calibri" w:cs="Calibri"/>
                <w:color w:val="000000"/>
              </w:rPr>
              <w:t>(1 to 4)</w:t>
            </w:r>
          </w:p>
        </w:tc>
      </w:tr>
      <w:tr w:rsidR="002166F3" w:rsidRPr="0020137F" w14:paraId="16B667DE"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000000" w:fill="BFBFBF"/>
            <w:hideMark/>
          </w:tcPr>
          <w:p w14:paraId="40C8B05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9.  The teacher ensures that students are engaging in challenging tasks regardless of learning needs.</w:t>
            </w:r>
          </w:p>
        </w:tc>
        <w:tc>
          <w:tcPr>
            <w:tcW w:w="1080" w:type="dxa"/>
            <w:tcBorders>
              <w:top w:val="nil"/>
              <w:left w:val="nil"/>
              <w:bottom w:val="single" w:sz="4" w:space="0" w:color="auto"/>
              <w:right w:val="single" w:sz="4" w:space="0" w:color="auto"/>
            </w:tcBorders>
            <w:shd w:val="clear" w:color="auto" w:fill="auto"/>
            <w:hideMark/>
          </w:tcPr>
          <w:p w14:paraId="6E21B013"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1D6CCB2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15%</w:t>
            </w:r>
          </w:p>
        </w:tc>
        <w:tc>
          <w:tcPr>
            <w:tcW w:w="1124" w:type="dxa"/>
            <w:tcBorders>
              <w:top w:val="nil"/>
              <w:left w:val="nil"/>
              <w:bottom w:val="single" w:sz="4" w:space="0" w:color="auto"/>
              <w:right w:val="single" w:sz="4" w:space="0" w:color="auto"/>
            </w:tcBorders>
            <w:shd w:val="clear" w:color="auto" w:fill="auto"/>
            <w:noWrap/>
            <w:vAlign w:val="bottom"/>
            <w:hideMark/>
          </w:tcPr>
          <w:p w14:paraId="71B97F2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44%</w:t>
            </w:r>
          </w:p>
        </w:tc>
        <w:tc>
          <w:tcPr>
            <w:tcW w:w="1060" w:type="dxa"/>
            <w:tcBorders>
              <w:top w:val="nil"/>
              <w:left w:val="nil"/>
              <w:bottom w:val="single" w:sz="4" w:space="0" w:color="auto"/>
              <w:right w:val="single" w:sz="4" w:space="0" w:color="auto"/>
            </w:tcBorders>
            <w:shd w:val="clear" w:color="auto" w:fill="auto"/>
            <w:noWrap/>
            <w:vAlign w:val="bottom"/>
            <w:hideMark/>
          </w:tcPr>
          <w:p w14:paraId="744F4CD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37%</w:t>
            </w:r>
          </w:p>
        </w:tc>
        <w:tc>
          <w:tcPr>
            <w:tcW w:w="1221" w:type="dxa"/>
            <w:tcBorders>
              <w:top w:val="nil"/>
              <w:left w:val="nil"/>
              <w:bottom w:val="single" w:sz="4" w:space="0" w:color="auto"/>
              <w:right w:val="single" w:sz="4" w:space="0" w:color="auto"/>
            </w:tcBorders>
            <w:shd w:val="clear" w:color="auto" w:fill="auto"/>
            <w:noWrap/>
            <w:vAlign w:val="bottom"/>
            <w:hideMark/>
          </w:tcPr>
          <w:p w14:paraId="21448A8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5D8371E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r>
      <w:tr w:rsidR="002166F3" w:rsidRPr="0020137F" w14:paraId="778DB7A6"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6EBB7029"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27CABDC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27DFF9F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41%</w:t>
            </w:r>
          </w:p>
        </w:tc>
        <w:tc>
          <w:tcPr>
            <w:tcW w:w="1124" w:type="dxa"/>
            <w:tcBorders>
              <w:top w:val="nil"/>
              <w:left w:val="nil"/>
              <w:bottom w:val="single" w:sz="4" w:space="0" w:color="auto"/>
              <w:right w:val="single" w:sz="4" w:space="0" w:color="auto"/>
            </w:tcBorders>
            <w:shd w:val="clear" w:color="auto" w:fill="auto"/>
            <w:noWrap/>
            <w:vAlign w:val="bottom"/>
            <w:hideMark/>
          </w:tcPr>
          <w:p w14:paraId="5685AE8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060" w:type="dxa"/>
            <w:tcBorders>
              <w:top w:val="nil"/>
              <w:left w:val="nil"/>
              <w:bottom w:val="single" w:sz="4" w:space="0" w:color="auto"/>
              <w:right w:val="single" w:sz="4" w:space="0" w:color="auto"/>
            </w:tcBorders>
            <w:shd w:val="clear" w:color="auto" w:fill="auto"/>
            <w:noWrap/>
            <w:vAlign w:val="bottom"/>
            <w:hideMark/>
          </w:tcPr>
          <w:p w14:paraId="61847E0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c>
          <w:tcPr>
            <w:tcW w:w="1221" w:type="dxa"/>
            <w:tcBorders>
              <w:top w:val="nil"/>
              <w:left w:val="nil"/>
              <w:bottom w:val="single" w:sz="4" w:space="0" w:color="auto"/>
              <w:right w:val="single" w:sz="4" w:space="0" w:color="auto"/>
            </w:tcBorders>
            <w:shd w:val="clear" w:color="auto" w:fill="auto"/>
            <w:noWrap/>
            <w:vAlign w:val="bottom"/>
            <w:hideMark/>
          </w:tcPr>
          <w:p w14:paraId="32E3B35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0%</w:t>
            </w:r>
          </w:p>
        </w:tc>
        <w:tc>
          <w:tcPr>
            <w:tcW w:w="952" w:type="dxa"/>
            <w:tcBorders>
              <w:top w:val="nil"/>
              <w:left w:val="nil"/>
              <w:bottom w:val="single" w:sz="4" w:space="0" w:color="auto"/>
              <w:right w:val="single" w:sz="4" w:space="0" w:color="auto"/>
            </w:tcBorders>
            <w:shd w:val="clear" w:color="auto" w:fill="auto"/>
            <w:noWrap/>
            <w:vAlign w:val="bottom"/>
            <w:hideMark/>
          </w:tcPr>
          <w:p w14:paraId="6464513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r>
      <w:tr w:rsidR="002166F3" w:rsidRPr="0020137F" w14:paraId="5621CE69"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12CB4C60"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1C3DB61A"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067FB1E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37%</w:t>
            </w:r>
          </w:p>
        </w:tc>
        <w:tc>
          <w:tcPr>
            <w:tcW w:w="1124" w:type="dxa"/>
            <w:tcBorders>
              <w:top w:val="nil"/>
              <w:left w:val="nil"/>
              <w:bottom w:val="single" w:sz="4" w:space="0" w:color="auto"/>
              <w:right w:val="single" w:sz="4" w:space="0" w:color="auto"/>
            </w:tcBorders>
            <w:shd w:val="clear" w:color="auto" w:fill="auto"/>
            <w:noWrap/>
            <w:vAlign w:val="bottom"/>
            <w:hideMark/>
          </w:tcPr>
          <w:p w14:paraId="6BD8B61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060" w:type="dxa"/>
            <w:tcBorders>
              <w:top w:val="nil"/>
              <w:left w:val="nil"/>
              <w:bottom w:val="single" w:sz="4" w:space="0" w:color="auto"/>
              <w:right w:val="single" w:sz="4" w:space="0" w:color="auto"/>
            </w:tcBorders>
            <w:shd w:val="clear" w:color="auto" w:fill="auto"/>
            <w:noWrap/>
            <w:vAlign w:val="bottom"/>
            <w:hideMark/>
          </w:tcPr>
          <w:p w14:paraId="73CDB17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c>
          <w:tcPr>
            <w:tcW w:w="1221" w:type="dxa"/>
            <w:tcBorders>
              <w:top w:val="nil"/>
              <w:left w:val="nil"/>
              <w:bottom w:val="single" w:sz="4" w:space="0" w:color="auto"/>
              <w:right w:val="single" w:sz="4" w:space="0" w:color="auto"/>
            </w:tcBorders>
            <w:shd w:val="clear" w:color="auto" w:fill="auto"/>
            <w:noWrap/>
            <w:vAlign w:val="bottom"/>
            <w:hideMark/>
          </w:tcPr>
          <w:p w14:paraId="351F30C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089EFB7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r>
      <w:tr w:rsidR="002166F3" w:rsidRPr="0020137F" w14:paraId="31C1D95E"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69F8653D"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950BFDB"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29DD279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64</w:t>
            </w:r>
          </w:p>
        </w:tc>
        <w:tc>
          <w:tcPr>
            <w:tcW w:w="1124" w:type="dxa"/>
            <w:tcBorders>
              <w:top w:val="nil"/>
              <w:left w:val="nil"/>
              <w:bottom w:val="single" w:sz="4" w:space="0" w:color="auto"/>
              <w:right w:val="single" w:sz="4" w:space="0" w:color="auto"/>
            </w:tcBorders>
            <w:shd w:val="clear" w:color="auto" w:fill="auto"/>
            <w:noWrap/>
            <w:vAlign w:val="bottom"/>
            <w:hideMark/>
          </w:tcPr>
          <w:p w14:paraId="2444055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83</w:t>
            </w:r>
          </w:p>
        </w:tc>
        <w:tc>
          <w:tcPr>
            <w:tcW w:w="1060" w:type="dxa"/>
            <w:tcBorders>
              <w:top w:val="nil"/>
              <w:left w:val="nil"/>
              <w:bottom w:val="single" w:sz="4" w:space="0" w:color="auto"/>
              <w:right w:val="single" w:sz="4" w:space="0" w:color="auto"/>
            </w:tcBorders>
            <w:shd w:val="clear" w:color="auto" w:fill="auto"/>
            <w:noWrap/>
            <w:vAlign w:val="bottom"/>
            <w:hideMark/>
          </w:tcPr>
          <w:p w14:paraId="608E041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66</w:t>
            </w:r>
          </w:p>
        </w:tc>
        <w:tc>
          <w:tcPr>
            <w:tcW w:w="1221" w:type="dxa"/>
            <w:tcBorders>
              <w:top w:val="nil"/>
              <w:left w:val="nil"/>
              <w:bottom w:val="single" w:sz="4" w:space="0" w:color="auto"/>
              <w:right w:val="single" w:sz="4" w:space="0" w:color="auto"/>
            </w:tcBorders>
            <w:shd w:val="clear" w:color="auto" w:fill="auto"/>
            <w:noWrap/>
            <w:vAlign w:val="bottom"/>
            <w:hideMark/>
          </w:tcPr>
          <w:p w14:paraId="433FE19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w:t>
            </w:r>
          </w:p>
        </w:tc>
        <w:tc>
          <w:tcPr>
            <w:tcW w:w="952" w:type="dxa"/>
            <w:tcBorders>
              <w:top w:val="nil"/>
              <w:left w:val="nil"/>
              <w:bottom w:val="single" w:sz="4" w:space="0" w:color="auto"/>
              <w:right w:val="single" w:sz="4" w:space="0" w:color="auto"/>
            </w:tcBorders>
            <w:shd w:val="clear" w:color="auto" w:fill="auto"/>
            <w:noWrap/>
            <w:vAlign w:val="bottom"/>
            <w:hideMark/>
          </w:tcPr>
          <w:p w14:paraId="04BF162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r>
      <w:tr w:rsidR="002166F3" w:rsidRPr="0020137F" w14:paraId="64C3E8FD"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4BCC702"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92B8C18"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66AA2BA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c>
          <w:tcPr>
            <w:tcW w:w="1124" w:type="dxa"/>
            <w:tcBorders>
              <w:top w:val="nil"/>
              <w:left w:val="nil"/>
              <w:bottom w:val="single" w:sz="4" w:space="0" w:color="auto"/>
              <w:right w:val="single" w:sz="4" w:space="0" w:color="auto"/>
            </w:tcBorders>
            <w:shd w:val="clear" w:color="auto" w:fill="auto"/>
            <w:noWrap/>
            <w:vAlign w:val="bottom"/>
            <w:hideMark/>
          </w:tcPr>
          <w:p w14:paraId="295911E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59100D1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30%</w:t>
            </w:r>
          </w:p>
        </w:tc>
        <w:tc>
          <w:tcPr>
            <w:tcW w:w="1221" w:type="dxa"/>
            <w:tcBorders>
              <w:top w:val="nil"/>
              <w:left w:val="nil"/>
              <w:bottom w:val="single" w:sz="4" w:space="0" w:color="auto"/>
              <w:right w:val="single" w:sz="4" w:space="0" w:color="auto"/>
            </w:tcBorders>
            <w:shd w:val="clear" w:color="auto" w:fill="auto"/>
            <w:noWrap/>
            <w:vAlign w:val="bottom"/>
            <w:hideMark/>
          </w:tcPr>
          <w:p w14:paraId="57D37DE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6791F07D"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33EFFF3D"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auto" w:fill="auto"/>
            <w:hideMark/>
          </w:tcPr>
          <w:p w14:paraId="4ACE1C3C"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10.  The teacher uses a variety of instructional strategies.</w:t>
            </w:r>
          </w:p>
        </w:tc>
        <w:tc>
          <w:tcPr>
            <w:tcW w:w="1080" w:type="dxa"/>
            <w:tcBorders>
              <w:top w:val="nil"/>
              <w:left w:val="nil"/>
              <w:bottom w:val="single" w:sz="4" w:space="0" w:color="auto"/>
              <w:right w:val="single" w:sz="4" w:space="0" w:color="auto"/>
            </w:tcBorders>
            <w:shd w:val="clear" w:color="auto" w:fill="auto"/>
            <w:hideMark/>
          </w:tcPr>
          <w:p w14:paraId="601DF9F8"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790B869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18%</w:t>
            </w:r>
          </w:p>
        </w:tc>
        <w:tc>
          <w:tcPr>
            <w:tcW w:w="1124" w:type="dxa"/>
            <w:tcBorders>
              <w:top w:val="nil"/>
              <w:left w:val="nil"/>
              <w:bottom w:val="single" w:sz="4" w:space="0" w:color="auto"/>
              <w:right w:val="single" w:sz="4" w:space="0" w:color="auto"/>
            </w:tcBorders>
            <w:shd w:val="clear" w:color="auto" w:fill="auto"/>
            <w:noWrap/>
            <w:vAlign w:val="bottom"/>
            <w:hideMark/>
          </w:tcPr>
          <w:p w14:paraId="4A3662F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237F3BA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221" w:type="dxa"/>
            <w:tcBorders>
              <w:top w:val="nil"/>
              <w:left w:val="nil"/>
              <w:bottom w:val="single" w:sz="4" w:space="0" w:color="auto"/>
              <w:right w:val="single" w:sz="4" w:space="0" w:color="auto"/>
            </w:tcBorders>
            <w:shd w:val="clear" w:color="auto" w:fill="auto"/>
            <w:noWrap/>
            <w:vAlign w:val="bottom"/>
            <w:hideMark/>
          </w:tcPr>
          <w:p w14:paraId="631F552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12%</w:t>
            </w:r>
          </w:p>
        </w:tc>
        <w:tc>
          <w:tcPr>
            <w:tcW w:w="952" w:type="dxa"/>
            <w:tcBorders>
              <w:top w:val="nil"/>
              <w:left w:val="nil"/>
              <w:bottom w:val="single" w:sz="4" w:space="0" w:color="auto"/>
              <w:right w:val="single" w:sz="4" w:space="0" w:color="auto"/>
            </w:tcBorders>
            <w:shd w:val="clear" w:color="auto" w:fill="auto"/>
            <w:noWrap/>
            <w:vAlign w:val="bottom"/>
            <w:hideMark/>
          </w:tcPr>
          <w:p w14:paraId="44134FF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2.4</w:t>
            </w:r>
          </w:p>
        </w:tc>
      </w:tr>
      <w:tr w:rsidR="002166F3" w:rsidRPr="0020137F" w14:paraId="410F6AE1"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191FA3B3"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DD7CA03"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0A6DD9F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34%</w:t>
            </w:r>
          </w:p>
        </w:tc>
        <w:tc>
          <w:tcPr>
            <w:tcW w:w="1124" w:type="dxa"/>
            <w:tcBorders>
              <w:top w:val="nil"/>
              <w:left w:val="nil"/>
              <w:bottom w:val="single" w:sz="4" w:space="0" w:color="auto"/>
              <w:right w:val="single" w:sz="4" w:space="0" w:color="auto"/>
            </w:tcBorders>
            <w:shd w:val="clear" w:color="auto" w:fill="auto"/>
            <w:noWrap/>
            <w:vAlign w:val="bottom"/>
            <w:hideMark/>
          </w:tcPr>
          <w:p w14:paraId="334EA7F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060" w:type="dxa"/>
            <w:tcBorders>
              <w:top w:val="nil"/>
              <w:left w:val="nil"/>
              <w:bottom w:val="single" w:sz="4" w:space="0" w:color="auto"/>
              <w:right w:val="single" w:sz="4" w:space="0" w:color="auto"/>
            </w:tcBorders>
            <w:shd w:val="clear" w:color="auto" w:fill="auto"/>
            <w:noWrap/>
            <w:vAlign w:val="bottom"/>
            <w:hideMark/>
          </w:tcPr>
          <w:p w14:paraId="6B8EE8D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c>
          <w:tcPr>
            <w:tcW w:w="1221" w:type="dxa"/>
            <w:tcBorders>
              <w:top w:val="nil"/>
              <w:left w:val="nil"/>
              <w:bottom w:val="single" w:sz="4" w:space="0" w:color="auto"/>
              <w:right w:val="single" w:sz="4" w:space="0" w:color="auto"/>
            </w:tcBorders>
            <w:shd w:val="clear" w:color="auto" w:fill="auto"/>
            <w:noWrap/>
            <w:vAlign w:val="bottom"/>
            <w:hideMark/>
          </w:tcPr>
          <w:p w14:paraId="6487D48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w:t>
            </w:r>
          </w:p>
        </w:tc>
        <w:tc>
          <w:tcPr>
            <w:tcW w:w="952" w:type="dxa"/>
            <w:tcBorders>
              <w:top w:val="nil"/>
              <w:left w:val="nil"/>
              <w:bottom w:val="single" w:sz="4" w:space="0" w:color="auto"/>
              <w:right w:val="single" w:sz="4" w:space="0" w:color="auto"/>
            </w:tcBorders>
            <w:shd w:val="clear" w:color="auto" w:fill="auto"/>
            <w:noWrap/>
            <w:vAlign w:val="bottom"/>
            <w:hideMark/>
          </w:tcPr>
          <w:p w14:paraId="49F1171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2.0</w:t>
            </w:r>
          </w:p>
        </w:tc>
      </w:tr>
      <w:tr w:rsidR="002166F3" w:rsidRPr="0020137F" w14:paraId="26D956FD"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078402F2"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E71C325"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1D585C5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124" w:type="dxa"/>
            <w:tcBorders>
              <w:top w:val="nil"/>
              <w:left w:val="nil"/>
              <w:bottom w:val="single" w:sz="4" w:space="0" w:color="auto"/>
              <w:right w:val="single" w:sz="4" w:space="0" w:color="auto"/>
            </w:tcBorders>
            <w:shd w:val="clear" w:color="auto" w:fill="auto"/>
            <w:noWrap/>
            <w:vAlign w:val="bottom"/>
            <w:hideMark/>
          </w:tcPr>
          <w:p w14:paraId="61DBB08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39%</w:t>
            </w:r>
          </w:p>
        </w:tc>
        <w:tc>
          <w:tcPr>
            <w:tcW w:w="1060" w:type="dxa"/>
            <w:tcBorders>
              <w:top w:val="nil"/>
              <w:left w:val="nil"/>
              <w:bottom w:val="single" w:sz="4" w:space="0" w:color="auto"/>
              <w:right w:val="single" w:sz="4" w:space="0" w:color="auto"/>
            </w:tcBorders>
            <w:shd w:val="clear" w:color="auto" w:fill="auto"/>
            <w:noWrap/>
            <w:vAlign w:val="bottom"/>
            <w:hideMark/>
          </w:tcPr>
          <w:p w14:paraId="4410F27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c>
          <w:tcPr>
            <w:tcW w:w="1221" w:type="dxa"/>
            <w:tcBorders>
              <w:top w:val="nil"/>
              <w:left w:val="nil"/>
              <w:bottom w:val="single" w:sz="4" w:space="0" w:color="auto"/>
              <w:right w:val="single" w:sz="4" w:space="0" w:color="auto"/>
            </w:tcBorders>
            <w:shd w:val="clear" w:color="auto" w:fill="auto"/>
            <w:noWrap/>
            <w:vAlign w:val="bottom"/>
            <w:hideMark/>
          </w:tcPr>
          <w:p w14:paraId="593329A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w:t>
            </w:r>
          </w:p>
        </w:tc>
        <w:tc>
          <w:tcPr>
            <w:tcW w:w="952" w:type="dxa"/>
            <w:tcBorders>
              <w:top w:val="nil"/>
              <w:left w:val="nil"/>
              <w:bottom w:val="single" w:sz="4" w:space="0" w:color="auto"/>
              <w:right w:val="single" w:sz="4" w:space="0" w:color="auto"/>
            </w:tcBorders>
            <w:shd w:val="clear" w:color="auto" w:fill="auto"/>
            <w:noWrap/>
            <w:vAlign w:val="bottom"/>
            <w:hideMark/>
          </w:tcPr>
          <w:p w14:paraId="1AD2DF9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r>
      <w:tr w:rsidR="002166F3" w:rsidRPr="0020137F" w14:paraId="0BE371FC"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AEAF04A"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2211328F"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08CD4C2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62</w:t>
            </w:r>
          </w:p>
        </w:tc>
        <w:tc>
          <w:tcPr>
            <w:tcW w:w="1124" w:type="dxa"/>
            <w:tcBorders>
              <w:top w:val="nil"/>
              <w:left w:val="nil"/>
              <w:bottom w:val="single" w:sz="4" w:space="0" w:color="auto"/>
              <w:right w:val="single" w:sz="4" w:space="0" w:color="auto"/>
            </w:tcBorders>
            <w:shd w:val="clear" w:color="auto" w:fill="auto"/>
            <w:noWrap/>
            <w:vAlign w:val="bottom"/>
            <w:hideMark/>
          </w:tcPr>
          <w:p w14:paraId="46F024FA"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83</w:t>
            </w:r>
          </w:p>
        </w:tc>
        <w:tc>
          <w:tcPr>
            <w:tcW w:w="1060" w:type="dxa"/>
            <w:tcBorders>
              <w:top w:val="nil"/>
              <w:left w:val="nil"/>
              <w:bottom w:val="single" w:sz="4" w:space="0" w:color="auto"/>
              <w:right w:val="single" w:sz="4" w:space="0" w:color="auto"/>
            </w:tcBorders>
            <w:shd w:val="clear" w:color="auto" w:fill="auto"/>
            <w:noWrap/>
            <w:vAlign w:val="bottom"/>
            <w:hideMark/>
          </w:tcPr>
          <w:p w14:paraId="05C7615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59</w:t>
            </w:r>
          </w:p>
        </w:tc>
        <w:tc>
          <w:tcPr>
            <w:tcW w:w="1221" w:type="dxa"/>
            <w:tcBorders>
              <w:top w:val="nil"/>
              <w:left w:val="nil"/>
              <w:bottom w:val="single" w:sz="4" w:space="0" w:color="auto"/>
              <w:right w:val="single" w:sz="4" w:space="0" w:color="auto"/>
            </w:tcBorders>
            <w:shd w:val="clear" w:color="auto" w:fill="auto"/>
            <w:noWrap/>
            <w:vAlign w:val="bottom"/>
            <w:hideMark/>
          </w:tcPr>
          <w:p w14:paraId="4CEEFEC2"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952" w:type="dxa"/>
            <w:tcBorders>
              <w:top w:val="nil"/>
              <w:left w:val="nil"/>
              <w:bottom w:val="single" w:sz="4" w:space="0" w:color="auto"/>
              <w:right w:val="single" w:sz="4" w:space="0" w:color="auto"/>
            </w:tcBorders>
            <w:shd w:val="clear" w:color="auto" w:fill="auto"/>
            <w:noWrap/>
            <w:vAlign w:val="bottom"/>
            <w:hideMark/>
          </w:tcPr>
          <w:p w14:paraId="07B0276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2.1</w:t>
            </w:r>
          </w:p>
        </w:tc>
      </w:tr>
      <w:tr w:rsidR="002166F3" w:rsidRPr="0020137F" w14:paraId="08E760D2"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2F987770"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72AC195"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0E5125F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c>
          <w:tcPr>
            <w:tcW w:w="1124" w:type="dxa"/>
            <w:tcBorders>
              <w:top w:val="nil"/>
              <w:left w:val="nil"/>
              <w:bottom w:val="single" w:sz="4" w:space="0" w:color="auto"/>
              <w:right w:val="single" w:sz="4" w:space="0" w:color="auto"/>
            </w:tcBorders>
            <w:shd w:val="clear" w:color="auto" w:fill="auto"/>
            <w:noWrap/>
            <w:vAlign w:val="bottom"/>
            <w:hideMark/>
          </w:tcPr>
          <w:p w14:paraId="5A29DDA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38%</w:t>
            </w:r>
          </w:p>
        </w:tc>
        <w:tc>
          <w:tcPr>
            <w:tcW w:w="1060" w:type="dxa"/>
            <w:tcBorders>
              <w:top w:val="nil"/>
              <w:left w:val="nil"/>
              <w:bottom w:val="single" w:sz="4" w:space="0" w:color="auto"/>
              <w:right w:val="single" w:sz="4" w:space="0" w:color="auto"/>
            </w:tcBorders>
            <w:shd w:val="clear" w:color="auto" w:fill="auto"/>
            <w:noWrap/>
            <w:vAlign w:val="bottom"/>
            <w:hideMark/>
          </w:tcPr>
          <w:p w14:paraId="13292B9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27%</w:t>
            </w:r>
          </w:p>
        </w:tc>
        <w:tc>
          <w:tcPr>
            <w:tcW w:w="1221" w:type="dxa"/>
            <w:tcBorders>
              <w:top w:val="nil"/>
              <w:left w:val="nil"/>
              <w:bottom w:val="single" w:sz="4" w:space="0" w:color="auto"/>
              <w:right w:val="single" w:sz="4" w:space="0" w:color="auto"/>
            </w:tcBorders>
            <w:shd w:val="clear" w:color="auto" w:fill="auto"/>
            <w:noWrap/>
            <w:vAlign w:val="bottom"/>
            <w:hideMark/>
          </w:tcPr>
          <w:p w14:paraId="2D7AAE4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w:t>
            </w:r>
          </w:p>
        </w:tc>
        <w:tc>
          <w:tcPr>
            <w:tcW w:w="952" w:type="dxa"/>
            <w:tcBorders>
              <w:top w:val="nil"/>
              <w:left w:val="nil"/>
              <w:bottom w:val="single" w:sz="4" w:space="0" w:color="auto"/>
              <w:right w:val="single" w:sz="4" w:space="0" w:color="auto"/>
            </w:tcBorders>
            <w:shd w:val="clear" w:color="auto" w:fill="auto"/>
            <w:noWrap/>
            <w:vAlign w:val="bottom"/>
            <w:hideMark/>
          </w:tcPr>
          <w:p w14:paraId="567CB2E2"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172B1565"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000000" w:fill="BFBFBF"/>
            <w:hideMark/>
          </w:tcPr>
          <w:p w14:paraId="2F7A0E2A"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11.  Classroom routines and positive supports are in place to ensure that students behave appropriately.</w:t>
            </w:r>
          </w:p>
        </w:tc>
        <w:tc>
          <w:tcPr>
            <w:tcW w:w="1080" w:type="dxa"/>
            <w:tcBorders>
              <w:top w:val="nil"/>
              <w:left w:val="nil"/>
              <w:bottom w:val="single" w:sz="4" w:space="0" w:color="auto"/>
              <w:right w:val="single" w:sz="4" w:space="0" w:color="auto"/>
            </w:tcBorders>
            <w:shd w:val="clear" w:color="auto" w:fill="auto"/>
            <w:hideMark/>
          </w:tcPr>
          <w:p w14:paraId="787E2BBC"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1B60BA4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6%</w:t>
            </w:r>
          </w:p>
        </w:tc>
        <w:tc>
          <w:tcPr>
            <w:tcW w:w="1124" w:type="dxa"/>
            <w:tcBorders>
              <w:top w:val="nil"/>
              <w:left w:val="nil"/>
              <w:bottom w:val="single" w:sz="4" w:space="0" w:color="auto"/>
              <w:right w:val="single" w:sz="4" w:space="0" w:color="auto"/>
            </w:tcBorders>
            <w:shd w:val="clear" w:color="auto" w:fill="auto"/>
            <w:noWrap/>
            <w:vAlign w:val="bottom"/>
            <w:hideMark/>
          </w:tcPr>
          <w:p w14:paraId="68D69CF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13%</w:t>
            </w:r>
          </w:p>
        </w:tc>
        <w:tc>
          <w:tcPr>
            <w:tcW w:w="1060" w:type="dxa"/>
            <w:tcBorders>
              <w:top w:val="nil"/>
              <w:left w:val="nil"/>
              <w:bottom w:val="single" w:sz="4" w:space="0" w:color="auto"/>
              <w:right w:val="single" w:sz="4" w:space="0" w:color="auto"/>
            </w:tcBorders>
            <w:shd w:val="clear" w:color="auto" w:fill="auto"/>
            <w:noWrap/>
            <w:vAlign w:val="bottom"/>
            <w:hideMark/>
          </w:tcPr>
          <w:p w14:paraId="0C51916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42%</w:t>
            </w:r>
          </w:p>
        </w:tc>
        <w:tc>
          <w:tcPr>
            <w:tcW w:w="1221" w:type="dxa"/>
            <w:tcBorders>
              <w:top w:val="nil"/>
              <w:left w:val="nil"/>
              <w:bottom w:val="single" w:sz="4" w:space="0" w:color="auto"/>
              <w:right w:val="single" w:sz="4" w:space="0" w:color="auto"/>
            </w:tcBorders>
            <w:shd w:val="clear" w:color="auto" w:fill="auto"/>
            <w:noWrap/>
            <w:vAlign w:val="bottom"/>
            <w:hideMark/>
          </w:tcPr>
          <w:p w14:paraId="3043905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39%</w:t>
            </w:r>
          </w:p>
        </w:tc>
        <w:tc>
          <w:tcPr>
            <w:tcW w:w="952" w:type="dxa"/>
            <w:tcBorders>
              <w:top w:val="nil"/>
              <w:left w:val="nil"/>
              <w:bottom w:val="single" w:sz="4" w:space="0" w:color="auto"/>
              <w:right w:val="single" w:sz="4" w:space="0" w:color="auto"/>
            </w:tcBorders>
            <w:shd w:val="clear" w:color="auto" w:fill="auto"/>
            <w:noWrap/>
            <w:vAlign w:val="bottom"/>
            <w:hideMark/>
          </w:tcPr>
          <w:p w14:paraId="2B05C38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r>
      <w:tr w:rsidR="002166F3" w:rsidRPr="0020137F" w14:paraId="1EA9FCDE"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6AE08720"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42ACC2BF"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78B7F76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11%</w:t>
            </w:r>
          </w:p>
        </w:tc>
        <w:tc>
          <w:tcPr>
            <w:tcW w:w="1124" w:type="dxa"/>
            <w:tcBorders>
              <w:top w:val="nil"/>
              <w:left w:val="nil"/>
              <w:bottom w:val="single" w:sz="4" w:space="0" w:color="auto"/>
              <w:right w:val="single" w:sz="4" w:space="0" w:color="auto"/>
            </w:tcBorders>
            <w:shd w:val="clear" w:color="auto" w:fill="auto"/>
            <w:noWrap/>
            <w:vAlign w:val="bottom"/>
            <w:hideMark/>
          </w:tcPr>
          <w:p w14:paraId="449BC28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13%</w:t>
            </w:r>
          </w:p>
        </w:tc>
        <w:tc>
          <w:tcPr>
            <w:tcW w:w="1060" w:type="dxa"/>
            <w:tcBorders>
              <w:top w:val="nil"/>
              <w:left w:val="nil"/>
              <w:bottom w:val="single" w:sz="4" w:space="0" w:color="auto"/>
              <w:right w:val="single" w:sz="4" w:space="0" w:color="auto"/>
            </w:tcBorders>
            <w:shd w:val="clear" w:color="auto" w:fill="auto"/>
            <w:noWrap/>
            <w:vAlign w:val="bottom"/>
            <w:hideMark/>
          </w:tcPr>
          <w:p w14:paraId="2681817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52%</w:t>
            </w:r>
          </w:p>
        </w:tc>
        <w:tc>
          <w:tcPr>
            <w:tcW w:w="1221" w:type="dxa"/>
            <w:tcBorders>
              <w:top w:val="nil"/>
              <w:left w:val="nil"/>
              <w:bottom w:val="single" w:sz="4" w:space="0" w:color="auto"/>
              <w:right w:val="single" w:sz="4" w:space="0" w:color="auto"/>
            </w:tcBorders>
            <w:shd w:val="clear" w:color="auto" w:fill="auto"/>
            <w:noWrap/>
            <w:vAlign w:val="bottom"/>
            <w:hideMark/>
          </w:tcPr>
          <w:p w14:paraId="514F96D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c>
          <w:tcPr>
            <w:tcW w:w="952" w:type="dxa"/>
            <w:tcBorders>
              <w:top w:val="nil"/>
              <w:left w:val="nil"/>
              <w:bottom w:val="single" w:sz="4" w:space="0" w:color="auto"/>
              <w:right w:val="single" w:sz="4" w:space="0" w:color="auto"/>
            </w:tcBorders>
            <w:shd w:val="clear" w:color="auto" w:fill="auto"/>
            <w:noWrap/>
            <w:vAlign w:val="bottom"/>
            <w:hideMark/>
          </w:tcPr>
          <w:p w14:paraId="755A277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r>
      <w:tr w:rsidR="002166F3" w:rsidRPr="0020137F" w14:paraId="1C3FC528"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A56A04B"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685060AB"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6E99710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14%</w:t>
            </w:r>
          </w:p>
        </w:tc>
        <w:tc>
          <w:tcPr>
            <w:tcW w:w="1124" w:type="dxa"/>
            <w:tcBorders>
              <w:top w:val="nil"/>
              <w:left w:val="nil"/>
              <w:bottom w:val="single" w:sz="4" w:space="0" w:color="auto"/>
              <w:right w:val="single" w:sz="4" w:space="0" w:color="auto"/>
            </w:tcBorders>
            <w:shd w:val="clear" w:color="auto" w:fill="auto"/>
            <w:noWrap/>
            <w:vAlign w:val="bottom"/>
            <w:hideMark/>
          </w:tcPr>
          <w:p w14:paraId="0F925C3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c>
          <w:tcPr>
            <w:tcW w:w="1060" w:type="dxa"/>
            <w:tcBorders>
              <w:top w:val="nil"/>
              <w:left w:val="nil"/>
              <w:bottom w:val="single" w:sz="4" w:space="0" w:color="auto"/>
              <w:right w:val="single" w:sz="4" w:space="0" w:color="auto"/>
            </w:tcBorders>
            <w:shd w:val="clear" w:color="auto" w:fill="auto"/>
            <w:noWrap/>
            <w:vAlign w:val="bottom"/>
            <w:hideMark/>
          </w:tcPr>
          <w:p w14:paraId="7CE8337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1221" w:type="dxa"/>
            <w:tcBorders>
              <w:top w:val="nil"/>
              <w:left w:val="nil"/>
              <w:bottom w:val="single" w:sz="4" w:space="0" w:color="auto"/>
              <w:right w:val="single" w:sz="4" w:space="0" w:color="auto"/>
            </w:tcBorders>
            <w:shd w:val="clear" w:color="auto" w:fill="auto"/>
            <w:noWrap/>
            <w:vAlign w:val="bottom"/>
            <w:hideMark/>
          </w:tcPr>
          <w:p w14:paraId="730C6B9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31%</w:t>
            </w:r>
          </w:p>
        </w:tc>
        <w:tc>
          <w:tcPr>
            <w:tcW w:w="952" w:type="dxa"/>
            <w:tcBorders>
              <w:top w:val="nil"/>
              <w:left w:val="nil"/>
              <w:bottom w:val="single" w:sz="4" w:space="0" w:color="auto"/>
              <w:right w:val="single" w:sz="4" w:space="0" w:color="auto"/>
            </w:tcBorders>
            <w:shd w:val="clear" w:color="auto" w:fill="auto"/>
            <w:noWrap/>
            <w:vAlign w:val="bottom"/>
            <w:hideMark/>
          </w:tcPr>
          <w:p w14:paraId="3E88AC1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r>
      <w:tr w:rsidR="002166F3" w:rsidRPr="0020137F" w14:paraId="1AE95157"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557B433B"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4CF1502"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4765E11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22</w:t>
            </w:r>
          </w:p>
        </w:tc>
        <w:tc>
          <w:tcPr>
            <w:tcW w:w="1124" w:type="dxa"/>
            <w:tcBorders>
              <w:top w:val="nil"/>
              <w:left w:val="nil"/>
              <w:bottom w:val="single" w:sz="4" w:space="0" w:color="auto"/>
              <w:right w:val="single" w:sz="4" w:space="0" w:color="auto"/>
            </w:tcBorders>
            <w:shd w:val="clear" w:color="auto" w:fill="auto"/>
            <w:noWrap/>
            <w:vAlign w:val="bottom"/>
            <w:hideMark/>
          </w:tcPr>
          <w:p w14:paraId="2A7A0B4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36</w:t>
            </w:r>
          </w:p>
        </w:tc>
        <w:tc>
          <w:tcPr>
            <w:tcW w:w="1060" w:type="dxa"/>
            <w:tcBorders>
              <w:top w:val="nil"/>
              <w:left w:val="nil"/>
              <w:bottom w:val="single" w:sz="4" w:space="0" w:color="auto"/>
              <w:right w:val="single" w:sz="4" w:space="0" w:color="auto"/>
            </w:tcBorders>
            <w:shd w:val="clear" w:color="auto" w:fill="auto"/>
            <w:noWrap/>
            <w:vAlign w:val="bottom"/>
            <w:hideMark/>
          </w:tcPr>
          <w:p w14:paraId="270E5771"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91</w:t>
            </w:r>
          </w:p>
        </w:tc>
        <w:tc>
          <w:tcPr>
            <w:tcW w:w="1221" w:type="dxa"/>
            <w:tcBorders>
              <w:top w:val="nil"/>
              <w:left w:val="nil"/>
              <w:bottom w:val="single" w:sz="4" w:space="0" w:color="auto"/>
              <w:right w:val="single" w:sz="4" w:space="0" w:color="auto"/>
            </w:tcBorders>
            <w:shd w:val="clear" w:color="auto" w:fill="auto"/>
            <w:noWrap/>
            <w:vAlign w:val="bottom"/>
            <w:hideMark/>
          </w:tcPr>
          <w:p w14:paraId="6C3D3E9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71</w:t>
            </w:r>
          </w:p>
        </w:tc>
        <w:tc>
          <w:tcPr>
            <w:tcW w:w="952" w:type="dxa"/>
            <w:tcBorders>
              <w:top w:val="nil"/>
              <w:left w:val="nil"/>
              <w:bottom w:val="single" w:sz="4" w:space="0" w:color="auto"/>
              <w:right w:val="single" w:sz="4" w:space="0" w:color="auto"/>
            </w:tcBorders>
            <w:shd w:val="clear" w:color="auto" w:fill="auto"/>
            <w:noWrap/>
            <w:vAlign w:val="bottom"/>
            <w:hideMark/>
          </w:tcPr>
          <w:p w14:paraId="049673E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3.0</w:t>
            </w:r>
          </w:p>
        </w:tc>
      </w:tr>
      <w:tr w:rsidR="002166F3" w:rsidRPr="0020137F" w14:paraId="111F8A4C"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03E24A14"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1B40A215"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1996B7A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10%</w:t>
            </w:r>
          </w:p>
        </w:tc>
        <w:tc>
          <w:tcPr>
            <w:tcW w:w="1124" w:type="dxa"/>
            <w:tcBorders>
              <w:top w:val="nil"/>
              <w:left w:val="nil"/>
              <w:bottom w:val="single" w:sz="4" w:space="0" w:color="auto"/>
              <w:right w:val="single" w:sz="4" w:space="0" w:color="auto"/>
            </w:tcBorders>
            <w:shd w:val="clear" w:color="auto" w:fill="auto"/>
            <w:noWrap/>
            <w:vAlign w:val="bottom"/>
            <w:hideMark/>
          </w:tcPr>
          <w:p w14:paraId="46113C9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1060" w:type="dxa"/>
            <w:tcBorders>
              <w:top w:val="nil"/>
              <w:left w:val="nil"/>
              <w:bottom w:val="single" w:sz="4" w:space="0" w:color="auto"/>
              <w:right w:val="single" w:sz="4" w:space="0" w:color="auto"/>
            </w:tcBorders>
            <w:shd w:val="clear" w:color="auto" w:fill="auto"/>
            <w:noWrap/>
            <w:vAlign w:val="bottom"/>
            <w:hideMark/>
          </w:tcPr>
          <w:p w14:paraId="1E4E576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41%</w:t>
            </w:r>
          </w:p>
        </w:tc>
        <w:tc>
          <w:tcPr>
            <w:tcW w:w="1221" w:type="dxa"/>
            <w:tcBorders>
              <w:top w:val="nil"/>
              <w:left w:val="nil"/>
              <w:bottom w:val="single" w:sz="4" w:space="0" w:color="auto"/>
              <w:right w:val="single" w:sz="4" w:space="0" w:color="auto"/>
            </w:tcBorders>
            <w:shd w:val="clear" w:color="auto" w:fill="auto"/>
            <w:noWrap/>
            <w:vAlign w:val="bottom"/>
            <w:hideMark/>
          </w:tcPr>
          <w:p w14:paraId="3E7BEF7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32%</w:t>
            </w:r>
          </w:p>
        </w:tc>
        <w:tc>
          <w:tcPr>
            <w:tcW w:w="952" w:type="dxa"/>
            <w:tcBorders>
              <w:top w:val="nil"/>
              <w:left w:val="nil"/>
              <w:bottom w:val="single" w:sz="4" w:space="0" w:color="auto"/>
              <w:right w:val="single" w:sz="4" w:space="0" w:color="auto"/>
            </w:tcBorders>
            <w:shd w:val="clear" w:color="auto" w:fill="auto"/>
            <w:noWrap/>
            <w:vAlign w:val="bottom"/>
            <w:hideMark/>
          </w:tcPr>
          <w:p w14:paraId="339FB64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3746FD1C" w14:textId="77777777" w:rsidTr="00BB68FE">
        <w:trPr>
          <w:trHeight w:val="300"/>
        </w:trPr>
        <w:tc>
          <w:tcPr>
            <w:tcW w:w="2875" w:type="dxa"/>
            <w:vMerge w:val="restart"/>
            <w:tcBorders>
              <w:top w:val="nil"/>
              <w:left w:val="single" w:sz="4" w:space="0" w:color="auto"/>
              <w:bottom w:val="single" w:sz="4" w:space="0" w:color="auto"/>
              <w:right w:val="single" w:sz="4" w:space="0" w:color="auto"/>
            </w:tcBorders>
            <w:shd w:val="clear" w:color="auto" w:fill="auto"/>
            <w:hideMark/>
          </w:tcPr>
          <w:p w14:paraId="02093F4F"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12.  The classroom climate is conducive to teaching and learning.</w:t>
            </w:r>
          </w:p>
        </w:tc>
        <w:tc>
          <w:tcPr>
            <w:tcW w:w="1080" w:type="dxa"/>
            <w:tcBorders>
              <w:top w:val="nil"/>
              <w:left w:val="nil"/>
              <w:bottom w:val="single" w:sz="4" w:space="0" w:color="auto"/>
              <w:right w:val="single" w:sz="4" w:space="0" w:color="auto"/>
            </w:tcBorders>
            <w:shd w:val="clear" w:color="auto" w:fill="auto"/>
            <w:hideMark/>
          </w:tcPr>
          <w:p w14:paraId="37CE67EE"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0475F214"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w:t>
            </w:r>
          </w:p>
        </w:tc>
        <w:tc>
          <w:tcPr>
            <w:tcW w:w="1124" w:type="dxa"/>
            <w:tcBorders>
              <w:top w:val="nil"/>
              <w:left w:val="nil"/>
              <w:bottom w:val="single" w:sz="4" w:space="0" w:color="auto"/>
              <w:right w:val="single" w:sz="4" w:space="0" w:color="auto"/>
            </w:tcBorders>
            <w:shd w:val="clear" w:color="auto" w:fill="auto"/>
            <w:noWrap/>
            <w:vAlign w:val="bottom"/>
            <w:hideMark/>
          </w:tcPr>
          <w:p w14:paraId="3BD4A0DD"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26%</w:t>
            </w:r>
          </w:p>
        </w:tc>
        <w:tc>
          <w:tcPr>
            <w:tcW w:w="1060" w:type="dxa"/>
            <w:tcBorders>
              <w:top w:val="nil"/>
              <w:left w:val="nil"/>
              <w:bottom w:val="single" w:sz="4" w:space="0" w:color="auto"/>
              <w:right w:val="single" w:sz="4" w:space="0" w:color="auto"/>
            </w:tcBorders>
            <w:shd w:val="clear" w:color="auto" w:fill="auto"/>
            <w:noWrap/>
            <w:vAlign w:val="bottom"/>
            <w:hideMark/>
          </w:tcPr>
          <w:p w14:paraId="672C0F95"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43%</w:t>
            </w:r>
          </w:p>
        </w:tc>
        <w:tc>
          <w:tcPr>
            <w:tcW w:w="1221" w:type="dxa"/>
            <w:tcBorders>
              <w:top w:val="nil"/>
              <w:left w:val="nil"/>
              <w:bottom w:val="single" w:sz="4" w:space="0" w:color="auto"/>
              <w:right w:val="single" w:sz="4" w:space="0" w:color="auto"/>
            </w:tcBorders>
            <w:shd w:val="clear" w:color="auto" w:fill="auto"/>
            <w:noWrap/>
            <w:vAlign w:val="bottom"/>
            <w:hideMark/>
          </w:tcPr>
          <w:p w14:paraId="205EA40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27%</w:t>
            </w:r>
          </w:p>
        </w:tc>
        <w:tc>
          <w:tcPr>
            <w:tcW w:w="952" w:type="dxa"/>
            <w:tcBorders>
              <w:top w:val="nil"/>
              <w:left w:val="nil"/>
              <w:bottom w:val="single" w:sz="4" w:space="0" w:color="auto"/>
              <w:right w:val="single" w:sz="4" w:space="0" w:color="auto"/>
            </w:tcBorders>
            <w:shd w:val="clear" w:color="auto" w:fill="auto"/>
            <w:noWrap/>
            <w:vAlign w:val="bottom"/>
            <w:hideMark/>
          </w:tcPr>
          <w:p w14:paraId="69C7F676"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r>
      <w:tr w:rsidR="002166F3" w:rsidRPr="0020137F" w14:paraId="18B7F9CF"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3968F8C2"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0B1BFF4D"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4C1DD1C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11%</w:t>
            </w:r>
          </w:p>
        </w:tc>
        <w:tc>
          <w:tcPr>
            <w:tcW w:w="1124" w:type="dxa"/>
            <w:tcBorders>
              <w:top w:val="nil"/>
              <w:left w:val="nil"/>
              <w:bottom w:val="single" w:sz="4" w:space="0" w:color="auto"/>
              <w:right w:val="single" w:sz="4" w:space="0" w:color="auto"/>
            </w:tcBorders>
            <w:shd w:val="clear" w:color="auto" w:fill="auto"/>
            <w:noWrap/>
            <w:vAlign w:val="bottom"/>
            <w:hideMark/>
          </w:tcPr>
          <w:p w14:paraId="2F0506C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28%</w:t>
            </w:r>
          </w:p>
        </w:tc>
        <w:tc>
          <w:tcPr>
            <w:tcW w:w="1060" w:type="dxa"/>
            <w:tcBorders>
              <w:top w:val="nil"/>
              <w:left w:val="nil"/>
              <w:bottom w:val="single" w:sz="4" w:space="0" w:color="auto"/>
              <w:right w:val="single" w:sz="4" w:space="0" w:color="auto"/>
            </w:tcBorders>
            <w:shd w:val="clear" w:color="auto" w:fill="auto"/>
            <w:noWrap/>
            <w:vAlign w:val="bottom"/>
            <w:hideMark/>
          </w:tcPr>
          <w:p w14:paraId="6EE29B98"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43%</w:t>
            </w:r>
          </w:p>
        </w:tc>
        <w:tc>
          <w:tcPr>
            <w:tcW w:w="1221" w:type="dxa"/>
            <w:tcBorders>
              <w:top w:val="nil"/>
              <w:left w:val="nil"/>
              <w:bottom w:val="single" w:sz="4" w:space="0" w:color="auto"/>
              <w:right w:val="single" w:sz="4" w:space="0" w:color="auto"/>
            </w:tcBorders>
            <w:shd w:val="clear" w:color="auto" w:fill="auto"/>
            <w:noWrap/>
            <w:vAlign w:val="bottom"/>
            <w:hideMark/>
          </w:tcPr>
          <w:p w14:paraId="06780E1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18%</w:t>
            </w:r>
          </w:p>
        </w:tc>
        <w:tc>
          <w:tcPr>
            <w:tcW w:w="952" w:type="dxa"/>
            <w:tcBorders>
              <w:top w:val="nil"/>
              <w:left w:val="nil"/>
              <w:bottom w:val="single" w:sz="4" w:space="0" w:color="auto"/>
              <w:right w:val="single" w:sz="4" w:space="0" w:color="auto"/>
            </w:tcBorders>
            <w:shd w:val="clear" w:color="auto" w:fill="auto"/>
            <w:noWrap/>
            <w:vAlign w:val="bottom"/>
            <w:hideMark/>
          </w:tcPr>
          <w:p w14:paraId="46C1ED4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2.7</w:t>
            </w:r>
          </w:p>
        </w:tc>
      </w:tr>
      <w:tr w:rsidR="002166F3" w:rsidRPr="0020137F" w14:paraId="0CAA40D3"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64F74533"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D26AEE8"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50110460"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16%</w:t>
            </w:r>
          </w:p>
        </w:tc>
        <w:tc>
          <w:tcPr>
            <w:tcW w:w="1124" w:type="dxa"/>
            <w:tcBorders>
              <w:top w:val="nil"/>
              <w:left w:val="nil"/>
              <w:bottom w:val="single" w:sz="4" w:space="0" w:color="auto"/>
              <w:right w:val="single" w:sz="4" w:space="0" w:color="auto"/>
            </w:tcBorders>
            <w:shd w:val="clear" w:color="auto" w:fill="auto"/>
            <w:noWrap/>
            <w:vAlign w:val="bottom"/>
            <w:hideMark/>
          </w:tcPr>
          <w:p w14:paraId="37E1A7B9"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35%</w:t>
            </w:r>
          </w:p>
        </w:tc>
        <w:tc>
          <w:tcPr>
            <w:tcW w:w="1060" w:type="dxa"/>
            <w:tcBorders>
              <w:top w:val="nil"/>
              <w:left w:val="nil"/>
              <w:bottom w:val="single" w:sz="4" w:space="0" w:color="auto"/>
              <w:right w:val="single" w:sz="4" w:space="0" w:color="auto"/>
            </w:tcBorders>
            <w:shd w:val="clear" w:color="auto" w:fill="auto"/>
            <w:noWrap/>
            <w:vAlign w:val="bottom"/>
            <w:hideMark/>
          </w:tcPr>
          <w:p w14:paraId="66EC3DA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49%</w:t>
            </w:r>
          </w:p>
        </w:tc>
        <w:tc>
          <w:tcPr>
            <w:tcW w:w="1221" w:type="dxa"/>
            <w:tcBorders>
              <w:top w:val="nil"/>
              <w:left w:val="nil"/>
              <w:bottom w:val="single" w:sz="4" w:space="0" w:color="auto"/>
              <w:right w:val="single" w:sz="4" w:space="0" w:color="auto"/>
            </w:tcBorders>
            <w:shd w:val="clear" w:color="auto" w:fill="auto"/>
            <w:noWrap/>
            <w:vAlign w:val="bottom"/>
            <w:hideMark/>
          </w:tcPr>
          <w:p w14:paraId="1006C4A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0%</w:t>
            </w:r>
          </w:p>
        </w:tc>
        <w:tc>
          <w:tcPr>
            <w:tcW w:w="952" w:type="dxa"/>
            <w:tcBorders>
              <w:top w:val="nil"/>
              <w:left w:val="nil"/>
              <w:bottom w:val="single" w:sz="4" w:space="0" w:color="auto"/>
              <w:right w:val="single" w:sz="4" w:space="0" w:color="auto"/>
            </w:tcBorders>
            <w:shd w:val="clear" w:color="auto" w:fill="auto"/>
            <w:noWrap/>
            <w:vAlign w:val="bottom"/>
            <w:hideMark/>
          </w:tcPr>
          <w:p w14:paraId="6EB40ED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2.3</w:t>
            </w:r>
          </w:p>
        </w:tc>
      </w:tr>
      <w:tr w:rsidR="002166F3" w:rsidRPr="0020137F" w14:paraId="262D328D"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7A8595B9"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71CDC773"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7E6980AF"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19</w:t>
            </w:r>
          </w:p>
        </w:tc>
        <w:tc>
          <w:tcPr>
            <w:tcW w:w="1124" w:type="dxa"/>
            <w:tcBorders>
              <w:top w:val="nil"/>
              <w:left w:val="nil"/>
              <w:bottom w:val="single" w:sz="4" w:space="0" w:color="auto"/>
              <w:right w:val="single" w:sz="4" w:space="0" w:color="auto"/>
            </w:tcBorders>
            <w:shd w:val="clear" w:color="auto" w:fill="auto"/>
            <w:noWrap/>
            <w:vAlign w:val="bottom"/>
            <w:hideMark/>
          </w:tcPr>
          <w:p w14:paraId="307AA7C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58</w:t>
            </w:r>
          </w:p>
        </w:tc>
        <w:tc>
          <w:tcPr>
            <w:tcW w:w="1060" w:type="dxa"/>
            <w:tcBorders>
              <w:top w:val="nil"/>
              <w:left w:val="nil"/>
              <w:bottom w:val="single" w:sz="4" w:space="0" w:color="auto"/>
              <w:right w:val="single" w:sz="4" w:space="0" w:color="auto"/>
            </w:tcBorders>
            <w:shd w:val="clear" w:color="auto" w:fill="auto"/>
            <w:noWrap/>
            <w:vAlign w:val="bottom"/>
            <w:hideMark/>
          </w:tcPr>
          <w:p w14:paraId="6C83F813"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89</w:t>
            </w:r>
          </w:p>
        </w:tc>
        <w:tc>
          <w:tcPr>
            <w:tcW w:w="1221" w:type="dxa"/>
            <w:tcBorders>
              <w:top w:val="nil"/>
              <w:left w:val="nil"/>
              <w:bottom w:val="single" w:sz="4" w:space="0" w:color="auto"/>
              <w:right w:val="single" w:sz="4" w:space="0" w:color="auto"/>
            </w:tcBorders>
            <w:shd w:val="clear" w:color="auto" w:fill="auto"/>
            <w:noWrap/>
            <w:vAlign w:val="bottom"/>
            <w:hideMark/>
          </w:tcPr>
          <w:p w14:paraId="1DD0EF3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35</w:t>
            </w:r>
          </w:p>
        </w:tc>
        <w:tc>
          <w:tcPr>
            <w:tcW w:w="952" w:type="dxa"/>
            <w:tcBorders>
              <w:top w:val="nil"/>
              <w:left w:val="nil"/>
              <w:bottom w:val="single" w:sz="4" w:space="0" w:color="auto"/>
              <w:right w:val="single" w:sz="4" w:space="0" w:color="auto"/>
            </w:tcBorders>
            <w:shd w:val="clear" w:color="auto" w:fill="auto"/>
            <w:noWrap/>
            <w:vAlign w:val="bottom"/>
            <w:hideMark/>
          </w:tcPr>
          <w:p w14:paraId="73768DDC"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2.7</w:t>
            </w:r>
          </w:p>
        </w:tc>
      </w:tr>
      <w:tr w:rsidR="002166F3" w:rsidRPr="0020137F" w14:paraId="6B0E118D" w14:textId="77777777" w:rsidTr="00BB68FE">
        <w:trPr>
          <w:trHeight w:val="300"/>
        </w:trPr>
        <w:tc>
          <w:tcPr>
            <w:tcW w:w="2875" w:type="dxa"/>
            <w:vMerge/>
            <w:tcBorders>
              <w:top w:val="nil"/>
              <w:left w:val="single" w:sz="4" w:space="0" w:color="auto"/>
              <w:bottom w:val="single" w:sz="4" w:space="0" w:color="auto"/>
              <w:right w:val="single" w:sz="4" w:space="0" w:color="auto"/>
            </w:tcBorders>
            <w:vAlign w:val="center"/>
            <w:hideMark/>
          </w:tcPr>
          <w:p w14:paraId="2EF907FE"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nil"/>
              <w:bottom w:val="single" w:sz="4" w:space="0" w:color="auto"/>
              <w:right w:val="single" w:sz="4" w:space="0" w:color="auto"/>
            </w:tcBorders>
            <w:shd w:val="clear" w:color="auto" w:fill="auto"/>
            <w:hideMark/>
          </w:tcPr>
          <w:p w14:paraId="22B45AAA"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vAlign w:val="bottom"/>
            <w:hideMark/>
          </w:tcPr>
          <w:p w14:paraId="7C06F8DB"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9%</w:t>
            </w:r>
          </w:p>
        </w:tc>
        <w:tc>
          <w:tcPr>
            <w:tcW w:w="1124" w:type="dxa"/>
            <w:tcBorders>
              <w:top w:val="nil"/>
              <w:left w:val="nil"/>
              <w:bottom w:val="single" w:sz="4" w:space="0" w:color="auto"/>
              <w:right w:val="single" w:sz="4" w:space="0" w:color="auto"/>
            </w:tcBorders>
            <w:shd w:val="clear" w:color="auto" w:fill="auto"/>
            <w:noWrap/>
            <w:vAlign w:val="bottom"/>
            <w:hideMark/>
          </w:tcPr>
          <w:p w14:paraId="3285E63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29%</w:t>
            </w:r>
          </w:p>
        </w:tc>
        <w:tc>
          <w:tcPr>
            <w:tcW w:w="1060" w:type="dxa"/>
            <w:tcBorders>
              <w:top w:val="nil"/>
              <w:left w:val="nil"/>
              <w:bottom w:val="single" w:sz="4" w:space="0" w:color="auto"/>
              <w:right w:val="single" w:sz="4" w:space="0" w:color="auto"/>
            </w:tcBorders>
            <w:shd w:val="clear" w:color="auto" w:fill="auto"/>
            <w:noWrap/>
            <w:vAlign w:val="bottom"/>
            <w:hideMark/>
          </w:tcPr>
          <w:p w14:paraId="55DE9597"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44%</w:t>
            </w:r>
          </w:p>
        </w:tc>
        <w:tc>
          <w:tcPr>
            <w:tcW w:w="1221" w:type="dxa"/>
            <w:tcBorders>
              <w:top w:val="nil"/>
              <w:left w:val="nil"/>
              <w:bottom w:val="single" w:sz="4" w:space="0" w:color="auto"/>
              <w:right w:val="single" w:sz="4" w:space="0" w:color="auto"/>
            </w:tcBorders>
            <w:shd w:val="clear" w:color="auto" w:fill="auto"/>
            <w:noWrap/>
            <w:vAlign w:val="bottom"/>
            <w:hideMark/>
          </w:tcPr>
          <w:p w14:paraId="571D9D1E" w14:textId="77777777" w:rsidR="004B6702" w:rsidRPr="0020137F" w:rsidRDefault="004B6702" w:rsidP="004B6702">
            <w:pPr>
              <w:spacing w:after="0" w:line="240" w:lineRule="auto"/>
              <w:jc w:val="right"/>
              <w:rPr>
                <w:rFonts w:ascii="Calibri" w:eastAsia="Times New Roman" w:hAnsi="Calibri" w:cs="Calibri"/>
                <w:color w:val="000000"/>
              </w:rPr>
            </w:pPr>
            <w:r w:rsidRPr="0020137F">
              <w:rPr>
                <w:rFonts w:ascii="Calibri" w:eastAsia="Times New Roman" w:hAnsi="Calibri" w:cs="Calibri"/>
                <w:color w:val="000000"/>
              </w:rPr>
              <w:t>17%</w:t>
            </w:r>
          </w:p>
        </w:tc>
        <w:tc>
          <w:tcPr>
            <w:tcW w:w="952" w:type="dxa"/>
            <w:tcBorders>
              <w:top w:val="nil"/>
              <w:left w:val="nil"/>
              <w:bottom w:val="single" w:sz="4" w:space="0" w:color="auto"/>
              <w:right w:val="single" w:sz="4" w:space="0" w:color="auto"/>
            </w:tcBorders>
            <w:shd w:val="clear" w:color="auto" w:fill="auto"/>
            <w:noWrap/>
            <w:vAlign w:val="bottom"/>
            <w:hideMark/>
          </w:tcPr>
          <w:p w14:paraId="26216AE1"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r>
      <w:tr w:rsidR="002166F3" w:rsidRPr="0020137F" w14:paraId="4626781E" w14:textId="77777777" w:rsidTr="00BB68FE">
        <w:trPr>
          <w:trHeight w:val="300"/>
        </w:trPr>
        <w:tc>
          <w:tcPr>
            <w:tcW w:w="2875" w:type="dxa"/>
            <w:vMerge w:val="restart"/>
            <w:tcBorders>
              <w:top w:val="nil"/>
              <w:left w:val="single" w:sz="4" w:space="0" w:color="auto"/>
              <w:bottom w:val="single" w:sz="4" w:space="0" w:color="000000"/>
              <w:right w:val="nil"/>
            </w:tcBorders>
            <w:shd w:val="clear" w:color="000000" w:fill="BFBFBF"/>
            <w:vAlign w:val="center"/>
            <w:hideMark/>
          </w:tcPr>
          <w:p w14:paraId="15C449EF" w14:textId="77777777" w:rsidR="004B6702" w:rsidRPr="0020137F" w:rsidRDefault="004B6702" w:rsidP="004B6702">
            <w:pPr>
              <w:spacing w:after="0" w:line="240" w:lineRule="auto"/>
              <w:jc w:val="center"/>
              <w:rPr>
                <w:rFonts w:ascii="Calibri" w:eastAsia="Times New Roman" w:hAnsi="Calibri" w:cs="Calibri"/>
                <w:color w:val="000000"/>
              </w:rPr>
            </w:pPr>
            <w:r w:rsidRPr="0020137F">
              <w:rPr>
                <w:rFonts w:ascii="Calibri" w:eastAsia="Times New Roman" w:hAnsi="Calibri" w:cs="Calibri"/>
                <w:color w:val="000000"/>
              </w:rPr>
              <w:t>Total Score For Focus Area #3</w:t>
            </w:r>
          </w:p>
        </w:tc>
        <w:tc>
          <w:tcPr>
            <w:tcW w:w="1080" w:type="dxa"/>
            <w:tcBorders>
              <w:top w:val="nil"/>
              <w:left w:val="single" w:sz="4" w:space="0" w:color="auto"/>
              <w:bottom w:val="single" w:sz="4" w:space="0" w:color="auto"/>
              <w:right w:val="single" w:sz="4" w:space="0" w:color="auto"/>
            </w:tcBorders>
            <w:shd w:val="clear" w:color="auto" w:fill="auto"/>
            <w:hideMark/>
          </w:tcPr>
          <w:p w14:paraId="2655051B"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vAlign w:val="bottom"/>
            <w:hideMark/>
          </w:tcPr>
          <w:p w14:paraId="26B1A7E3"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08828975"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12E006C1"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376FC4E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55E17A87"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10.8</w:t>
            </w:r>
          </w:p>
        </w:tc>
      </w:tr>
      <w:tr w:rsidR="002166F3" w:rsidRPr="0020137F" w14:paraId="79089E0E" w14:textId="77777777" w:rsidTr="00BB68FE">
        <w:trPr>
          <w:trHeight w:val="300"/>
        </w:trPr>
        <w:tc>
          <w:tcPr>
            <w:tcW w:w="2875" w:type="dxa"/>
            <w:vMerge/>
            <w:tcBorders>
              <w:top w:val="nil"/>
              <w:left w:val="single" w:sz="4" w:space="0" w:color="auto"/>
              <w:bottom w:val="single" w:sz="4" w:space="0" w:color="000000"/>
              <w:right w:val="nil"/>
            </w:tcBorders>
            <w:vAlign w:val="center"/>
            <w:hideMark/>
          </w:tcPr>
          <w:p w14:paraId="4CDAE007"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single" w:sz="4" w:space="0" w:color="auto"/>
              <w:bottom w:val="single" w:sz="4" w:space="0" w:color="auto"/>
              <w:right w:val="single" w:sz="4" w:space="0" w:color="auto"/>
            </w:tcBorders>
            <w:shd w:val="clear" w:color="auto" w:fill="auto"/>
            <w:hideMark/>
          </w:tcPr>
          <w:p w14:paraId="03D1512D"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vAlign w:val="bottom"/>
            <w:hideMark/>
          </w:tcPr>
          <w:p w14:paraId="1023DCA7"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4AD4BA13"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5DF348B6"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593957D7"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07EBB843"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9.4</w:t>
            </w:r>
          </w:p>
        </w:tc>
      </w:tr>
      <w:tr w:rsidR="002166F3" w:rsidRPr="0020137F" w14:paraId="113B9526" w14:textId="77777777" w:rsidTr="00BB68FE">
        <w:trPr>
          <w:trHeight w:val="300"/>
        </w:trPr>
        <w:tc>
          <w:tcPr>
            <w:tcW w:w="2875" w:type="dxa"/>
            <w:vMerge/>
            <w:tcBorders>
              <w:top w:val="nil"/>
              <w:left w:val="single" w:sz="4" w:space="0" w:color="auto"/>
              <w:bottom w:val="single" w:sz="4" w:space="0" w:color="000000"/>
              <w:right w:val="nil"/>
            </w:tcBorders>
            <w:vAlign w:val="center"/>
            <w:hideMark/>
          </w:tcPr>
          <w:p w14:paraId="5AA4765F"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single" w:sz="4" w:space="0" w:color="auto"/>
              <w:bottom w:val="single" w:sz="4" w:space="0" w:color="auto"/>
              <w:right w:val="single" w:sz="4" w:space="0" w:color="auto"/>
            </w:tcBorders>
            <w:shd w:val="clear" w:color="auto" w:fill="auto"/>
            <w:hideMark/>
          </w:tcPr>
          <w:p w14:paraId="725DFAF1"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vAlign w:val="bottom"/>
            <w:hideMark/>
          </w:tcPr>
          <w:p w14:paraId="1A70E6FD"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785A4010"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3958A2F2"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186FDE94"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16BAA43E"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9.0</w:t>
            </w:r>
          </w:p>
        </w:tc>
      </w:tr>
      <w:tr w:rsidR="002166F3" w:rsidRPr="0020137F" w14:paraId="4AFA7265" w14:textId="77777777" w:rsidTr="00BB68FE">
        <w:trPr>
          <w:trHeight w:val="300"/>
        </w:trPr>
        <w:tc>
          <w:tcPr>
            <w:tcW w:w="2875" w:type="dxa"/>
            <w:vMerge/>
            <w:tcBorders>
              <w:top w:val="nil"/>
              <w:left w:val="single" w:sz="4" w:space="0" w:color="auto"/>
              <w:bottom w:val="single" w:sz="4" w:space="0" w:color="000000"/>
              <w:right w:val="nil"/>
            </w:tcBorders>
            <w:vAlign w:val="center"/>
            <w:hideMark/>
          </w:tcPr>
          <w:p w14:paraId="35D5963E" w14:textId="77777777" w:rsidR="004B6702" w:rsidRPr="0020137F" w:rsidRDefault="004B6702" w:rsidP="004B6702">
            <w:pPr>
              <w:spacing w:after="0" w:line="240" w:lineRule="auto"/>
              <w:rPr>
                <w:rFonts w:ascii="Calibri" w:eastAsia="Times New Roman" w:hAnsi="Calibri" w:cs="Calibri"/>
                <w:color w:val="000000"/>
              </w:rPr>
            </w:pPr>
          </w:p>
        </w:tc>
        <w:tc>
          <w:tcPr>
            <w:tcW w:w="1080" w:type="dxa"/>
            <w:tcBorders>
              <w:top w:val="nil"/>
              <w:left w:val="single" w:sz="4" w:space="0" w:color="auto"/>
              <w:bottom w:val="single" w:sz="4" w:space="0" w:color="auto"/>
              <w:right w:val="single" w:sz="4" w:space="0" w:color="auto"/>
            </w:tcBorders>
            <w:shd w:val="clear" w:color="auto" w:fill="auto"/>
            <w:hideMark/>
          </w:tcPr>
          <w:p w14:paraId="5DF18E48" w14:textId="77777777" w:rsidR="004B6702" w:rsidRPr="0020137F" w:rsidRDefault="004B6702" w:rsidP="004B6702">
            <w:pPr>
              <w:spacing w:after="0" w:line="240" w:lineRule="auto"/>
              <w:rPr>
                <w:rFonts w:ascii="Calibri" w:eastAsia="Times New Roman" w:hAnsi="Calibri" w:cs="Calibri"/>
                <w:b/>
                <w:bCs/>
                <w:color w:val="000000"/>
                <w:sz w:val="20"/>
                <w:szCs w:val="20"/>
              </w:rPr>
            </w:pPr>
            <w:r w:rsidRPr="0020137F">
              <w:rPr>
                <w:rFonts w:ascii="Calibri" w:eastAsia="Times New Roman" w:hAnsi="Calibri" w:cs="Calibri"/>
                <w:b/>
                <w:bCs/>
                <w:color w:val="000000"/>
                <w:sz w:val="20"/>
                <w:szCs w:val="20"/>
              </w:rPr>
              <w:t xml:space="preserve">Total  </w:t>
            </w:r>
          </w:p>
        </w:tc>
        <w:tc>
          <w:tcPr>
            <w:tcW w:w="1216" w:type="dxa"/>
            <w:tcBorders>
              <w:top w:val="nil"/>
              <w:left w:val="nil"/>
              <w:bottom w:val="single" w:sz="4" w:space="0" w:color="auto"/>
              <w:right w:val="single" w:sz="4" w:space="0" w:color="auto"/>
            </w:tcBorders>
            <w:shd w:val="clear" w:color="auto" w:fill="auto"/>
            <w:noWrap/>
            <w:vAlign w:val="bottom"/>
            <w:hideMark/>
          </w:tcPr>
          <w:p w14:paraId="16EC3E1F"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124" w:type="dxa"/>
            <w:tcBorders>
              <w:top w:val="nil"/>
              <w:left w:val="nil"/>
              <w:bottom w:val="single" w:sz="4" w:space="0" w:color="auto"/>
              <w:right w:val="single" w:sz="4" w:space="0" w:color="auto"/>
            </w:tcBorders>
            <w:shd w:val="clear" w:color="auto" w:fill="auto"/>
            <w:noWrap/>
            <w:vAlign w:val="bottom"/>
            <w:hideMark/>
          </w:tcPr>
          <w:p w14:paraId="0017D633"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811914"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noWrap/>
            <w:vAlign w:val="bottom"/>
            <w:hideMark/>
          </w:tcPr>
          <w:p w14:paraId="4CABD0BC" w14:textId="77777777" w:rsidR="004B6702" w:rsidRPr="0020137F" w:rsidRDefault="004B6702" w:rsidP="004B6702">
            <w:pPr>
              <w:spacing w:after="0" w:line="240" w:lineRule="auto"/>
              <w:rPr>
                <w:rFonts w:ascii="Calibri" w:eastAsia="Times New Roman" w:hAnsi="Calibri" w:cs="Calibri"/>
                <w:color w:val="000000"/>
              </w:rPr>
            </w:pPr>
            <w:r w:rsidRPr="0020137F">
              <w:rPr>
                <w:rFonts w:ascii="Calibri" w:eastAsia="Times New Roman" w:hAnsi="Calibri" w:cs="Calibri"/>
                <w:color w:val="000000"/>
              </w:rPr>
              <w:t> </w:t>
            </w:r>
          </w:p>
        </w:tc>
        <w:tc>
          <w:tcPr>
            <w:tcW w:w="952" w:type="dxa"/>
            <w:tcBorders>
              <w:top w:val="nil"/>
              <w:left w:val="nil"/>
              <w:bottom w:val="single" w:sz="4" w:space="0" w:color="auto"/>
              <w:right w:val="single" w:sz="4" w:space="0" w:color="auto"/>
            </w:tcBorders>
            <w:shd w:val="clear" w:color="auto" w:fill="auto"/>
            <w:noWrap/>
            <w:vAlign w:val="center"/>
            <w:hideMark/>
          </w:tcPr>
          <w:p w14:paraId="767393CF" w14:textId="77777777" w:rsidR="004B6702" w:rsidRPr="0020137F" w:rsidRDefault="004B6702" w:rsidP="004B6702">
            <w:pPr>
              <w:spacing w:after="0" w:line="240" w:lineRule="auto"/>
              <w:jc w:val="right"/>
              <w:rPr>
                <w:rFonts w:ascii="Calibri" w:eastAsia="Times New Roman" w:hAnsi="Calibri" w:cs="Calibri"/>
                <w:b/>
                <w:bCs/>
                <w:color w:val="000000"/>
              </w:rPr>
            </w:pPr>
            <w:r w:rsidRPr="0020137F">
              <w:rPr>
                <w:rFonts w:ascii="Calibri" w:eastAsia="Times New Roman" w:hAnsi="Calibri" w:cs="Calibri"/>
                <w:b/>
                <w:bCs/>
                <w:color w:val="000000"/>
              </w:rPr>
              <w:t>9.9</w:t>
            </w:r>
          </w:p>
        </w:tc>
      </w:tr>
    </w:tbl>
    <w:p w14:paraId="4EABEA5A" w14:textId="77777777" w:rsidR="007F4A7C" w:rsidRDefault="007F4A7C" w:rsidP="004B6702">
      <w:pPr>
        <w:spacing w:after="0" w:line="240" w:lineRule="auto"/>
      </w:pPr>
    </w:p>
    <w:p w14:paraId="344A56AA" w14:textId="1D8898B3" w:rsidR="007F4A7C" w:rsidRDefault="007F4A7C" w:rsidP="004B6702">
      <w:pPr>
        <w:spacing w:after="0" w:line="240" w:lineRule="auto"/>
      </w:pPr>
    </w:p>
    <w:sectPr w:rsidR="007F4A7C" w:rsidSect="002F1EBE">
      <w:footerReference w:type="default" r:id="rId7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D8C9D" w14:textId="77777777" w:rsidR="009267BA" w:rsidRDefault="009267BA" w:rsidP="00B93273">
      <w:pPr>
        <w:spacing w:after="0" w:line="240" w:lineRule="auto"/>
      </w:pPr>
      <w:r>
        <w:separator/>
      </w:r>
    </w:p>
  </w:endnote>
  <w:endnote w:type="continuationSeparator" w:id="0">
    <w:p w14:paraId="4E83F2FC" w14:textId="77777777" w:rsidR="009267BA" w:rsidRDefault="009267BA"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B30C4" w14:textId="77777777" w:rsidR="00075F0D" w:rsidRDefault="00075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93F64" w14:textId="77777777" w:rsidR="00075F0D" w:rsidRDefault="00075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9C4E9" w14:textId="77777777" w:rsidR="00075F0D" w:rsidRDefault="00075F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717405"/>
      <w:docPartObj>
        <w:docPartGallery w:val="Page Numbers (Bottom of Page)"/>
        <w:docPartUnique/>
      </w:docPartObj>
    </w:sdtPr>
    <w:sdtEndPr>
      <w:rPr>
        <w:noProof/>
      </w:rPr>
    </w:sdtEndPr>
    <w:sdtContent>
      <w:p w14:paraId="254789C8" w14:textId="1FF90285" w:rsidR="00075F0D" w:rsidRDefault="00075F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67CDB5" w14:textId="77777777" w:rsidR="00075F0D" w:rsidRDefault="00075F0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EndPr/>
    <w:sdtContent>
      <w:p w14:paraId="786AD1E9" w14:textId="2A6ED75A" w:rsidR="00075F0D" w:rsidRDefault="00075F0D">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503D633" w14:textId="77777777" w:rsidR="00075F0D" w:rsidRDefault="00075F0D"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57E8A" w14:textId="77777777" w:rsidR="009267BA" w:rsidRDefault="009267BA" w:rsidP="00B93273">
      <w:pPr>
        <w:spacing w:after="0" w:line="240" w:lineRule="auto"/>
      </w:pPr>
      <w:r>
        <w:separator/>
      </w:r>
    </w:p>
  </w:footnote>
  <w:footnote w:type="continuationSeparator" w:id="0">
    <w:p w14:paraId="19FEAC25" w14:textId="77777777" w:rsidR="009267BA" w:rsidRDefault="009267BA" w:rsidP="00B93273">
      <w:pPr>
        <w:spacing w:after="0" w:line="240" w:lineRule="auto"/>
      </w:pPr>
      <w:r>
        <w:continuationSeparator/>
      </w:r>
    </w:p>
  </w:footnote>
  <w:footnote w:id="1">
    <w:p w14:paraId="6E64E3C7" w14:textId="353EBC0D" w:rsidR="00075F0D" w:rsidRPr="00177F96" w:rsidRDefault="00075F0D">
      <w:pPr>
        <w:pStyle w:val="FootnoteText"/>
        <w:rPr>
          <w:sz w:val="19"/>
          <w:szCs w:val="19"/>
        </w:rPr>
      </w:pPr>
      <w:r w:rsidRPr="00177F96">
        <w:rPr>
          <w:rStyle w:val="FootnoteReference"/>
          <w:sz w:val="19"/>
          <w:szCs w:val="19"/>
        </w:rPr>
        <w:footnoteRef/>
      </w:r>
      <w:r w:rsidRPr="00177F96">
        <w:rPr>
          <w:sz w:val="19"/>
          <w:szCs w:val="19"/>
        </w:rPr>
        <w:t xml:space="preserve"> Arnone Community, Brookfield, Downey, Gilmore, and Ma</w:t>
      </w:r>
      <w:r w:rsidR="002A5FA6">
        <w:rPr>
          <w:sz w:val="19"/>
          <w:szCs w:val="19"/>
        </w:rPr>
        <w:t>n</w:t>
      </w:r>
      <w:r w:rsidRPr="00177F96">
        <w:rPr>
          <w:sz w:val="19"/>
          <w:szCs w:val="19"/>
        </w:rPr>
        <w:t>thala George, Jr. are elementary schools. East, North, Joseph Plouffe Academy, South, and West are middle schools.</w:t>
      </w:r>
    </w:p>
  </w:footnote>
  <w:footnote w:id="2">
    <w:p w14:paraId="62250E69" w14:textId="3164082B" w:rsidR="00075F0D" w:rsidRPr="00177F96" w:rsidRDefault="00075F0D">
      <w:pPr>
        <w:pStyle w:val="FootnoteText"/>
        <w:rPr>
          <w:sz w:val="19"/>
          <w:szCs w:val="19"/>
        </w:rPr>
      </w:pPr>
      <w:r w:rsidRPr="00177F96">
        <w:rPr>
          <w:rStyle w:val="FootnoteReference"/>
          <w:sz w:val="19"/>
          <w:szCs w:val="19"/>
        </w:rPr>
        <w:footnoteRef/>
      </w:r>
      <w:r w:rsidRPr="00177F96">
        <w:rPr>
          <w:sz w:val="19"/>
          <w:szCs w:val="19"/>
        </w:rPr>
        <w:t xml:space="preserve"> Davis is a K-8 school.</w:t>
      </w:r>
    </w:p>
  </w:footnote>
  <w:footnote w:id="3">
    <w:p w14:paraId="613CE5BA" w14:textId="77777777" w:rsidR="00075F0D" w:rsidRDefault="00075F0D" w:rsidP="000F0D2B">
      <w:pPr>
        <w:pStyle w:val="CommentText"/>
        <w:spacing w:line="276" w:lineRule="auto"/>
        <w:rPr>
          <w:rFonts w:cstheme="minorHAnsi"/>
          <w:color w:val="000000" w:themeColor="text1"/>
          <w:sz w:val="22"/>
          <w:szCs w:val="22"/>
        </w:rPr>
      </w:pPr>
      <w:r>
        <w:rPr>
          <w:rStyle w:val="FootnoteReference"/>
        </w:rPr>
        <w:footnoteRef/>
      </w:r>
      <w:r>
        <w:t xml:space="preserve"> </w:t>
      </w:r>
      <w:r w:rsidRPr="000F0D2B">
        <w:rPr>
          <w:rFonts w:cstheme="minorHAnsi"/>
          <w:color w:val="000000" w:themeColor="text1"/>
          <w:sz w:val="19"/>
          <w:szCs w:val="19"/>
        </w:rPr>
        <w:t>In school year 2018-2019, Brockton received a grant from DESE to contract with an outside organization to conduct a curriculum audit to help inform curricular improvement.</w:t>
      </w:r>
      <w:r>
        <w:rPr>
          <w:rFonts w:cstheme="minorHAnsi"/>
          <w:color w:val="000000" w:themeColor="text1"/>
          <w:sz w:val="22"/>
          <w:szCs w:val="22"/>
        </w:rPr>
        <w:t xml:space="preserve">  </w:t>
      </w:r>
    </w:p>
    <w:p w14:paraId="5B1A3365" w14:textId="78460C6C" w:rsidR="00075F0D" w:rsidRDefault="00075F0D">
      <w:pPr>
        <w:pStyle w:val="FootnoteText"/>
      </w:pPr>
    </w:p>
  </w:footnote>
  <w:footnote w:id="4">
    <w:p w14:paraId="1B32B77C" w14:textId="77777777" w:rsidR="00075F0D" w:rsidRDefault="00075F0D" w:rsidP="00B712C5">
      <w:pPr>
        <w:pStyle w:val="FootnoteText"/>
      </w:pPr>
      <w:r w:rsidRPr="00361461">
        <w:rPr>
          <w:rStyle w:val="FootnoteReference"/>
        </w:rPr>
        <w:footnoteRef/>
      </w:r>
      <w:r w:rsidRPr="00361461">
        <w:t xml:space="preserve"> </w:t>
      </w:r>
      <w:r w:rsidRPr="00361461">
        <w:rPr>
          <w:sz w:val="19"/>
        </w:rPr>
        <w:t>High-quality feedback is specific, timely, and actionable.</w:t>
      </w:r>
    </w:p>
    <w:p w14:paraId="03B5D177" w14:textId="77777777" w:rsidR="00075F0D" w:rsidRDefault="00075F0D" w:rsidP="00B712C5">
      <w:pPr>
        <w:pStyle w:val="FootnoteText"/>
      </w:pPr>
    </w:p>
  </w:footnote>
  <w:footnote w:id="5">
    <w:p w14:paraId="2282211B" w14:textId="0D1475DB" w:rsidR="00075F0D" w:rsidRDefault="00075F0D">
      <w:pPr>
        <w:pStyle w:val="FootnoteText"/>
      </w:pPr>
      <w:r w:rsidRPr="00361461">
        <w:rPr>
          <w:rStyle w:val="FootnoteReference"/>
          <w:sz w:val="19"/>
          <w:szCs w:val="19"/>
        </w:rPr>
        <w:footnoteRef/>
      </w:r>
      <w:r w:rsidRPr="00361461">
        <w:t xml:space="preserve"> </w:t>
      </w:r>
      <w:r w:rsidRPr="00361461">
        <w:rPr>
          <w:sz w:val="19"/>
          <w:szCs w:val="19"/>
        </w:rPr>
        <w:t xml:space="preserve">The District Standards and Indicators are posted at </w:t>
      </w:r>
      <w:hyperlink r:id="rId1" w:history="1">
        <w:r w:rsidRPr="00361461">
          <w:rPr>
            <w:rStyle w:val="Hyperlink"/>
            <w:sz w:val="19"/>
            <w:szCs w:val="19"/>
          </w:rPr>
          <w:t>http://www.doe.mass.edu/accountability/district-review/district-standards-indicators.pdf</w:t>
        </w:r>
      </w:hyperlink>
      <w:r w:rsidRPr="00361461">
        <w:rPr>
          <w:sz w:val="19"/>
          <w:szCs w:val="19"/>
        </w:rPr>
        <w:t>.</w:t>
      </w:r>
    </w:p>
  </w:footnote>
  <w:footnote w:id="6">
    <w:p w14:paraId="4717FD74" w14:textId="77777777" w:rsidR="00075F0D" w:rsidRPr="000E765D" w:rsidRDefault="00075F0D" w:rsidP="00310F2B">
      <w:pPr>
        <w:pStyle w:val="FootnoteText"/>
        <w:rPr>
          <w:sz w:val="19"/>
          <w:szCs w:val="19"/>
        </w:rPr>
      </w:pPr>
      <w:r w:rsidRPr="00361461">
        <w:rPr>
          <w:rStyle w:val="FootnoteReference"/>
          <w:sz w:val="19"/>
          <w:szCs w:val="19"/>
        </w:rPr>
        <w:footnoteRef/>
      </w:r>
      <w:r w:rsidRPr="00361461">
        <w:rPr>
          <w:sz w:val="19"/>
          <w:szCs w:val="19"/>
        </w:rPr>
        <w:t xml:space="preserve"> Brockton Champion High School and Frederick Douglass Academy have the same principal. There is another principal for Edison Academy (who is also the district’s executive director of operations). All three are alternative high-school programs.</w:t>
      </w:r>
      <w:r w:rsidRPr="000E765D">
        <w:rPr>
          <w:sz w:val="19"/>
          <w:szCs w:val="19"/>
        </w:rPr>
        <w:t xml:space="preserve"> </w:t>
      </w:r>
    </w:p>
  </w:footnote>
  <w:footnote w:id="7">
    <w:p w14:paraId="3CA6A85D" w14:textId="5723AFD5" w:rsidR="00075F0D" w:rsidRPr="007D0318" w:rsidRDefault="00075F0D" w:rsidP="006C541C">
      <w:pPr>
        <w:pStyle w:val="FootnoteText"/>
        <w:rPr>
          <w:sz w:val="19"/>
          <w:szCs w:val="19"/>
        </w:rPr>
      </w:pPr>
      <w:r w:rsidRPr="00361461">
        <w:rPr>
          <w:rStyle w:val="FootnoteReference"/>
          <w:sz w:val="19"/>
          <w:szCs w:val="19"/>
        </w:rPr>
        <w:footnoteRef/>
      </w:r>
      <w:r w:rsidRPr="00361461">
        <w:rPr>
          <w:sz w:val="19"/>
          <w:szCs w:val="19"/>
        </w:rPr>
        <w:t xml:space="preserve"> At the time of the review in March 2020, North Middle School was in the last year of being phased out and was scheduled to close in June 2020.  The school enrolled a grade 8 cohort only.</w:t>
      </w:r>
    </w:p>
  </w:footnote>
  <w:footnote w:id="8">
    <w:p w14:paraId="48F5F37E" w14:textId="29B59A3E" w:rsidR="00075F0D" w:rsidRPr="00992486" w:rsidRDefault="00075F0D">
      <w:pPr>
        <w:pStyle w:val="FootnoteText"/>
        <w:rPr>
          <w:sz w:val="19"/>
          <w:szCs w:val="19"/>
        </w:rPr>
      </w:pPr>
      <w:r w:rsidRPr="00361461">
        <w:rPr>
          <w:rStyle w:val="FootnoteReference"/>
          <w:sz w:val="19"/>
          <w:szCs w:val="19"/>
        </w:rPr>
        <w:footnoteRef/>
      </w:r>
      <w:r w:rsidRPr="00361461">
        <w:rPr>
          <w:sz w:val="19"/>
          <w:szCs w:val="19"/>
        </w:rPr>
        <w:t xml:space="preserve"> The Brockton District Review Report was published in 2014.</w:t>
      </w:r>
    </w:p>
  </w:footnote>
  <w:footnote w:id="9">
    <w:p w14:paraId="01C04C93" w14:textId="01BE17FF" w:rsidR="00075F0D" w:rsidRPr="00361461" w:rsidRDefault="00075F0D" w:rsidP="00B6382C">
      <w:pPr>
        <w:pStyle w:val="FootnoteText"/>
        <w:rPr>
          <w:sz w:val="19"/>
          <w:szCs w:val="19"/>
        </w:rPr>
      </w:pPr>
      <w:r w:rsidRPr="00361461">
        <w:rPr>
          <w:rStyle w:val="FootnoteReference"/>
          <w:sz w:val="19"/>
          <w:szCs w:val="19"/>
        </w:rPr>
        <w:footnoteRef/>
      </w:r>
      <w:r w:rsidRPr="00361461">
        <w:rPr>
          <w:sz w:val="19"/>
          <w:szCs w:val="19"/>
        </w:rPr>
        <w:t xml:space="preserve"> The District Design Team was created by superintendent Thomas and modeled after Brockton High School’s Redesign </w:t>
      </w:r>
      <w:r>
        <w:rPr>
          <w:sz w:val="19"/>
          <w:szCs w:val="19"/>
        </w:rPr>
        <w:t>T</w:t>
      </w:r>
      <w:r w:rsidRPr="00361461">
        <w:rPr>
          <w:sz w:val="19"/>
          <w:szCs w:val="19"/>
        </w:rPr>
        <w:t xml:space="preserve">eam. </w:t>
      </w:r>
    </w:p>
  </w:footnote>
  <w:footnote w:id="10">
    <w:p w14:paraId="50B6D05F" w14:textId="57D5DDD7" w:rsidR="00075F0D" w:rsidRPr="00075F0D" w:rsidRDefault="00075F0D">
      <w:pPr>
        <w:pStyle w:val="FootnoteText"/>
        <w:rPr>
          <w:sz w:val="19"/>
          <w:szCs w:val="19"/>
        </w:rPr>
      </w:pPr>
      <w:r w:rsidRPr="00075F0D">
        <w:rPr>
          <w:rStyle w:val="FootnoteReference"/>
          <w:sz w:val="19"/>
          <w:szCs w:val="19"/>
        </w:rPr>
        <w:footnoteRef/>
      </w:r>
      <w:r w:rsidRPr="00075F0D">
        <w:rPr>
          <w:sz w:val="19"/>
          <w:szCs w:val="19"/>
        </w:rPr>
        <w:t xml:space="preserve"> District leaders reported that they now had a missing student protocol which detailed the steps that an administrator or designated staff person would take within 10 minutes of a student being reported missing before school, during school hours, and after school hours.</w:t>
      </w:r>
    </w:p>
  </w:footnote>
  <w:footnote w:id="11">
    <w:p w14:paraId="4B8D0FF4" w14:textId="20364154" w:rsidR="00075F0D" w:rsidRPr="00361461" w:rsidRDefault="00075F0D">
      <w:pPr>
        <w:pStyle w:val="FootnoteText"/>
        <w:rPr>
          <w:sz w:val="19"/>
          <w:szCs w:val="19"/>
        </w:rPr>
      </w:pPr>
      <w:r w:rsidRPr="00361461">
        <w:rPr>
          <w:rStyle w:val="FootnoteReference"/>
          <w:sz w:val="19"/>
          <w:szCs w:val="19"/>
        </w:rPr>
        <w:footnoteRef/>
      </w:r>
      <w:r w:rsidRPr="00361461">
        <w:rPr>
          <w:sz w:val="19"/>
          <w:szCs w:val="19"/>
        </w:rPr>
        <w:t xml:space="preserve"> PTA stands for Parent Teacher Association.</w:t>
      </w:r>
    </w:p>
  </w:footnote>
  <w:footnote w:id="12">
    <w:p w14:paraId="0EF06BDE" w14:textId="22EC8535" w:rsidR="00075F0D" w:rsidRDefault="00075F0D">
      <w:pPr>
        <w:pStyle w:val="FootnoteText"/>
      </w:pPr>
      <w:r w:rsidRPr="00361461">
        <w:rPr>
          <w:rStyle w:val="FootnoteReference"/>
          <w:sz w:val="19"/>
          <w:szCs w:val="19"/>
        </w:rPr>
        <w:footnoteRef/>
      </w:r>
      <w:r w:rsidRPr="00361461">
        <w:rPr>
          <w:sz w:val="19"/>
          <w:szCs w:val="19"/>
        </w:rPr>
        <w:t xml:space="preserve"> PAC stands for Parent Advisory Council.</w:t>
      </w:r>
    </w:p>
  </w:footnote>
  <w:footnote w:id="13">
    <w:p w14:paraId="3E79A4BA" w14:textId="0F3D09A3" w:rsidR="00075F0D" w:rsidRPr="00075F0D" w:rsidRDefault="00075F0D">
      <w:pPr>
        <w:pStyle w:val="FootnoteText"/>
        <w:rPr>
          <w:sz w:val="19"/>
          <w:szCs w:val="19"/>
        </w:rPr>
      </w:pPr>
      <w:r w:rsidRPr="00075F0D">
        <w:rPr>
          <w:rStyle w:val="FootnoteReference"/>
          <w:sz w:val="19"/>
          <w:szCs w:val="19"/>
        </w:rPr>
        <w:footnoteRef/>
      </w:r>
      <w:r w:rsidRPr="00075F0D">
        <w:rPr>
          <w:sz w:val="19"/>
          <w:szCs w:val="19"/>
        </w:rPr>
        <w:t xml:space="preserve"> The review team did not receive a school improvement plan for Brockton High School so was unable to assess its quality.</w:t>
      </w:r>
    </w:p>
  </w:footnote>
  <w:footnote w:id="14">
    <w:p w14:paraId="42D1DAFB" w14:textId="3DEEED2E" w:rsidR="00075F0D" w:rsidRPr="00B71B14" w:rsidRDefault="00075F0D" w:rsidP="003D739C">
      <w:pPr>
        <w:pStyle w:val="FootnoteText"/>
        <w:rPr>
          <w:sz w:val="19"/>
          <w:szCs w:val="19"/>
        </w:rPr>
      </w:pPr>
      <w:r w:rsidRPr="00B71B14">
        <w:rPr>
          <w:rStyle w:val="FootnoteReference"/>
          <w:sz w:val="19"/>
          <w:szCs w:val="19"/>
        </w:rPr>
        <w:footnoteRef/>
      </w:r>
      <w:r w:rsidRPr="00B71B14">
        <w:rPr>
          <w:sz w:val="19"/>
          <w:szCs w:val="19"/>
        </w:rPr>
        <w:t xml:space="preserve"> See </w:t>
      </w:r>
      <w:r>
        <w:rPr>
          <w:sz w:val="19"/>
          <w:szCs w:val="19"/>
        </w:rPr>
        <w:t xml:space="preserve">the </w:t>
      </w:r>
      <w:r w:rsidRPr="00B71B14">
        <w:rPr>
          <w:sz w:val="19"/>
          <w:szCs w:val="19"/>
        </w:rPr>
        <w:t>Human Resources and Professional Development section of this report.</w:t>
      </w:r>
    </w:p>
  </w:footnote>
  <w:footnote w:id="15">
    <w:p w14:paraId="05777E24" w14:textId="0A11BDCD" w:rsidR="00075F0D" w:rsidRPr="00DE3C0A" w:rsidRDefault="00075F0D" w:rsidP="000E0E5C">
      <w:pPr>
        <w:pStyle w:val="FootnoteText"/>
        <w:rPr>
          <w:sz w:val="19"/>
          <w:szCs w:val="19"/>
        </w:rPr>
      </w:pPr>
      <w:r w:rsidRPr="00B71B14">
        <w:rPr>
          <w:rStyle w:val="FootnoteReference"/>
          <w:sz w:val="19"/>
          <w:szCs w:val="19"/>
        </w:rPr>
        <w:footnoteRef/>
      </w:r>
      <w:r w:rsidRPr="00B71B14">
        <w:rPr>
          <w:sz w:val="19"/>
          <w:szCs w:val="19"/>
        </w:rPr>
        <w:t xml:space="preserve"> See </w:t>
      </w:r>
      <w:r>
        <w:rPr>
          <w:sz w:val="19"/>
          <w:szCs w:val="19"/>
        </w:rPr>
        <w:t xml:space="preserve">the </w:t>
      </w:r>
      <w:r w:rsidRPr="00B71B14">
        <w:rPr>
          <w:sz w:val="19"/>
          <w:szCs w:val="19"/>
        </w:rPr>
        <w:t>Human Resources and Professional Development section of this report.</w:t>
      </w:r>
    </w:p>
  </w:footnote>
  <w:footnote w:id="16">
    <w:p w14:paraId="4D6ECBC5" w14:textId="684CB6FA" w:rsidR="00075F0D" w:rsidRPr="00EF3FD0" w:rsidRDefault="00075F0D">
      <w:pPr>
        <w:pStyle w:val="FootnoteText"/>
        <w:rPr>
          <w:sz w:val="19"/>
          <w:szCs w:val="19"/>
        </w:rPr>
      </w:pPr>
      <w:r w:rsidRPr="00EF3FD0">
        <w:rPr>
          <w:rStyle w:val="FootnoteReference"/>
          <w:sz w:val="19"/>
          <w:szCs w:val="19"/>
        </w:rPr>
        <w:footnoteRef/>
      </w:r>
      <w:r w:rsidRPr="00EF3FD0">
        <w:rPr>
          <w:sz w:val="19"/>
          <w:szCs w:val="19"/>
        </w:rPr>
        <w:t xml:space="preserve"> </w:t>
      </w:r>
      <w:r w:rsidRPr="00EF3FD0">
        <w:rPr>
          <w:color w:val="000000" w:themeColor="text1"/>
          <w:sz w:val="19"/>
          <w:szCs w:val="19"/>
        </w:rPr>
        <w:t>See the Leadership and Governance section above.</w:t>
      </w:r>
    </w:p>
  </w:footnote>
  <w:footnote w:id="17">
    <w:p w14:paraId="7DAD2D55" w14:textId="7FF3AB1A" w:rsidR="00075F0D" w:rsidRPr="00177F96" w:rsidRDefault="00075F0D">
      <w:pPr>
        <w:pStyle w:val="FootnoteText"/>
        <w:rPr>
          <w:sz w:val="19"/>
          <w:szCs w:val="19"/>
        </w:rPr>
      </w:pPr>
      <w:r w:rsidRPr="00EF3FD0">
        <w:rPr>
          <w:rStyle w:val="FootnoteReference"/>
          <w:sz w:val="19"/>
          <w:szCs w:val="19"/>
        </w:rPr>
        <w:footnoteRef/>
      </w:r>
      <w:r w:rsidRPr="00EF3FD0">
        <w:rPr>
          <w:sz w:val="19"/>
          <w:szCs w:val="19"/>
        </w:rPr>
        <w:t xml:space="preserve"> See the Strength finding below.</w:t>
      </w:r>
    </w:p>
  </w:footnote>
  <w:footnote w:id="18">
    <w:p w14:paraId="6EEE7D3A" w14:textId="77777777" w:rsidR="00075F0D" w:rsidRPr="00177F96" w:rsidRDefault="00075F0D" w:rsidP="00EF242C">
      <w:pPr>
        <w:pStyle w:val="FootnoteText"/>
        <w:rPr>
          <w:sz w:val="19"/>
          <w:szCs w:val="19"/>
        </w:rPr>
      </w:pPr>
      <w:r w:rsidRPr="00EF3FD0">
        <w:rPr>
          <w:rStyle w:val="FootnoteReference"/>
          <w:sz w:val="19"/>
          <w:szCs w:val="19"/>
        </w:rPr>
        <w:footnoteRef/>
      </w:r>
      <w:r w:rsidRPr="00EF3FD0">
        <w:rPr>
          <w:sz w:val="19"/>
          <w:szCs w:val="19"/>
        </w:rPr>
        <w:t xml:space="preserve"> At the time of the onsite review, the district was piloting </w:t>
      </w:r>
      <w:r w:rsidRPr="00EF3FD0">
        <w:rPr>
          <w:i/>
          <w:iCs/>
          <w:sz w:val="19"/>
          <w:szCs w:val="19"/>
        </w:rPr>
        <w:t>Newsela</w:t>
      </w:r>
      <w:r w:rsidRPr="00EF3FD0">
        <w:rPr>
          <w:sz w:val="19"/>
          <w:szCs w:val="19"/>
        </w:rPr>
        <w:t xml:space="preserve"> in grade 8.</w:t>
      </w:r>
    </w:p>
  </w:footnote>
  <w:footnote w:id="19">
    <w:p w14:paraId="4D0E1ADD" w14:textId="5432CB8C" w:rsidR="00075F0D" w:rsidRPr="00177F96" w:rsidRDefault="00075F0D">
      <w:pPr>
        <w:pStyle w:val="FootnoteText"/>
        <w:rPr>
          <w:sz w:val="19"/>
          <w:szCs w:val="19"/>
        </w:rPr>
      </w:pPr>
      <w:r w:rsidRPr="00EF3FD0">
        <w:rPr>
          <w:rStyle w:val="FootnoteReference"/>
          <w:sz w:val="19"/>
          <w:szCs w:val="19"/>
        </w:rPr>
        <w:footnoteRef/>
      </w:r>
      <w:r w:rsidRPr="00EF3FD0">
        <w:rPr>
          <w:sz w:val="19"/>
          <w:szCs w:val="19"/>
        </w:rPr>
        <w:t xml:space="preserve"> See the Challenge finding about access to rigorous coursework below.</w:t>
      </w:r>
    </w:p>
  </w:footnote>
  <w:footnote w:id="20">
    <w:p w14:paraId="0E0AD6E8" w14:textId="38BA8B45" w:rsidR="00075F0D" w:rsidRPr="00177F96" w:rsidRDefault="00075F0D">
      <w:pPr>
        <w:pStyle w:val="FootnoteText"/>
        <w:rPr>
          <w:sz w:val="19"/>
          <w:szCs w:val="19"/>
        </w:rPr>
      </w:pPr>
      <w:r w:rsidRPr="00EF3FD0">
        <w:rPr>
          <w:rStyle w:val="FootnoteReference"/>
          <w:sz w:val="19"/>
          <w:szCs w:val="19"/>
        </w:rPr>
        <w:footnoteRef/>
      </w:r>
      <w:r w:rsidRPr="00EF3FD0">
        <w:rPr>
          <w:sz w:val="19"/>
          <w:szCs w:val="19"/>
        </w:rPr>
        <w:t xml:space="preserve"> Academic programs and curriculum resources are the materials used in teaching the curriculum.</w:t>
      </w:r>
    </w:p>
  </w:footnote>
  <w:footnote w:id="21">
    <w:p w14:paraId="3EDD621A" w14:textId="022ECBFB" w:rsidR="00075F0D" w:rsidRPr="00EF3FD0" w:rsidRDefault="00075F0D" w:rsidP="00B6382C">
      <w:pPr>
        <w:pStyle w:val="FootnoteText"/>
        <w:rPr>
          <w:sz w:val="19"/>
          <w:szCs w:val="19"/>
        </w:rPr>
      </w:pPr>
      <w:r w:rsidRPr="00EF3FD0">
        <w:rPr>
          <w:rStyle w:val="FootnoteReference"/>
          <w:sz w:val="19"/>
          <w:szCs w:val="19"/>
        </w:rPr>
        <w:footnoteRef/>
      </w:r>
      <w:r w:rsidRPr="00EF3FD0">
        <w:rPr>
          <w:sz w:val="19"/>
          <w:szCs w:val="19"/>
        </w:rPr>
        <w:t xml:space="preserve"> Instructional leadership coaches are positions at the elementary schools only.  Associate principals have coaching responsibilities at the middle-school level.  The only coach at the high school is a language acquisition coach.</w:t>
      </w:r>
    </w:p>
  </w:footnote>
  <w:footnote w:id="22">
    <w:p w14:paraId="35B5649A" w14:textId="3E5B3132" w:rsidR="00075F0D" w:rsidRDefault="00075F0D" w:rsidP="00FA708C">
      <w:pPr>
        <w:tabs>
          <w:tab w:val="left" w:pos="360"/>
          <w:tab w:val="left" w:pos="720"/>
          <w:tab w:val="left" w:pos="1080"/>
          <w:tab w:val="left" w:pos="1440"/>
          <w:tab w:val="left" w:pos="1800"/>
          <w:tab w:val="left" w:pos="2160"/>
        </w:tabs>
        <w:spacing w:line="240" w:lineRule="auto"/>
      </w:pPr>
      <w:r w:rsidRPr="00EF3FD0">
        <w:rPr>
          <w:rStyle w:val="FootnoteReference"/>
          <w:sz w:val="19"/>
          <w:szCs w:val="19"/>
        </w:rPr>
        <w:footnoteRef/>
      </w:r>
      <w:r w:rsidRPr="00EF3FD0">
        <w:rPr>
          <w:sz w:val="19"/>
          <w:szCs w:val="19"/>
        </w:rPr>
        <w:t xml:space="preserve"> Ed Reports: </w:t>
      </w:r>
      <w:hyperlink r:id="rId2" w:history="1">
        <w:r w:rsidRPr="00EF3FD0">
          <w:rPr>
            <w:rStyle w:val="Hyperlink"/>
            <w:sz w:val="19"/>
            <w:szCs w:val="19"/>
          </w:rPr>
          <w:t>www.edreports.org</w:t>
        </w:r>
      </w:hyperlink>
      <w:r w:rsidRPr="00EF3FD0">
        <w:rPr>
          <w:sz w:val="19"/>
          <w:szCs w:val="19"/>
        </w:rPr>
        <w:t xml:space="preserve">; DESE’s CURATE (Curriculum Ratings by Teachers): </w:t>
      </w:r>
      <w:hyperlink r:id="rId3" w:history="1">
        <w:r w:rsidRPr="00EF3FD0">
          <w:rPr>
            <w:rStyle w:val="Hyperlink"/>
            <w:sz w:val="19"/>
            <w:szCs w:val="19"/>
          </w:rPr>
          <w:t>http://www.doe.mass.edu/instruction/curate/</w:t>
        </w:r>
      </w:hyperlink>
      <w:r w:rsidRPr="00EF3FD0">
        <w:rPr>
          <w:sz w:val="19"/>
          <w:szCs w:val="19"/>
        </w:rPr>
        <w:t xml:space="preserve">; and Evidence for ESSA (Every Student Succeeds Act):  </w:t>
      </w:r>
      <w:hyperlink r:id="rId4" w:history="1">
        <w:r w:rsidRPr="00EF3FD0">
          <w:rPr>
            <w:rStyle w:val="Hyperlink"/>
            <w:sz w:val="19"/>
            <w:szCs w:val="19"/>
          </w:rPr>
          <w:t>https://www.evidenceforessa.org/</w:t>
        </w:r>
      </w:hyperlink>
      <w:r w:rsidRPr="00EF3FD0">
        <w:rPr>
          <w:sz w:val="19"/>
          <w:szCs w:val="19"/>
        </w:rPr>
        <w:t xml:space="preserve"> from Johns Hopkins University’s Center for Research and Reform in Education.</w:t>
      </w:r>
      <w:r w:rsidRPr="00177F96">
        <w:rPr>
          <w:sz w:val="19"/>
          <w:szCs w:val="19"/>
        </w:rPr>
        <w:t xml:space="preserve"> </w:t>
      </w:r>
    </w:p>
  </w:footnote>
  <w:footnote w:id="23">
    <w:p w14:paraId="680BCA5A" w14:textId="753BEBEB" w:rsidR="00075F0D" w:rsidRPr="00177F96" w:rsidRDefault="00075F0D" w:rsidP="00177F96">
      <w:pPr>
        <w:pStyle w:val="FootnoteText"/>
        <w:tabs>
          <w:tab w:val="left" w:pos="6840"/>
        </w:tabs>
        <w:rPr>
          <w:sz w:val="19"/>
          <w:szCs w:val="19"/>
        </w:rPr>
      </w:pPr>
      <w:r w:rsidRPr="00EF3FD0">
        <w:rPr>
          <w:rStyle w:val="FootnoteReference"/>
          <w:sz w:val="19"/>
          <w:szCs w:val="19"/>
        </w:rPr>
        <w:footnoteRef/>
      </w:r>
      <w:r w:rsidRPr="00EF3FD0">
        <w:rPr>
          <w:sz w:val="19"/>
          <w:szCs w:val="19"/>
        </w:rPr>
        <w:t xml:space="preserve"> Because of restructuring related to financial constraints in recent years, at the time of the onsite review the  district had two coordinators responsible for two content areas instead of one for each of the four core content areas: ELA, math, science, social studies.</w:t>
      </w:r>
    </w:p>
  </w:footnote>
  <w:footnote w:id="24">
    <w:p w14:paraId="3E7F6079" w14:textId="7493C71F" w:rsidR="00075F0D" w:rsidRDefault="00075F0D">
      <w:pPr>
        <w:pStyle w:val="FootnoteText"/>
      </w:pPr>
      <w:r w:rsidRPr="00EF3FD0">
        <w:rPr>
          <w:rStyle w:val="FootnoteReference"/>
          <w:sz w:val="19"/>
          <w:szCs w:val="19"/>
        </w:rPr>
        <w:footnoteRef/>
      </w:r>
      <w:r w:rsidRPr="00EF3FD0">
        <w:rPr>
          <w:sz w:val="19"/>
          <w:szCs w:val="19"/>
        </w:rPr>
        <w:t xml:space="preserve"> HET promotes rigor and higher-order thinking.</w:t>
      </w:r>
    </w:p>
  </w:footnote>
  <w:footnote w:id="25">
    <w:p w14:paraId="1E5A846F" w14:textId="77777777" w:rsidR="00075F0D" w:rsidRPr="00177F96" w:rsidRDefault="00075F0D" w:rsidP="00011279">
      <w:pPr>
        <w:pStyle w:val="FootnoteText"/>
        <w:rPr>
          <w:sz w:val="19"/>
          <w:szCs w:val="19"/>
        </w:rPr>
      </w:pPr>
      <w:r w:rsidRPr="00EF3FD0">
        <w:rPr>
          <w:rStyle w:val="FootnoteReference"/>
          <w:sz w:val="19"/>
          <w:szCs w:val="19"/>
        </w:rPr>
        <w:footnoteRef/>
      </w:r>
      <w:r w:rsidRPr="00EF3FD0">
        <w:rPr>
          <w:sz w:val="19"/>
          <w:szCs w:val="19"/>
        </w:rPr>
        <w:t xml:space="preserve"> STEM stands for science, technology, engineering, and mathematics.</w:t>
      </w:r>
    </w:p>
  </w:footnote>
  <w:footnote w:id="26">
    <w:p w14:paraId="16695DC4" w14:textId="4E910737" w:rsidR="00075F0D" w:rsidRPr="00C14B4D" w:rsidRDefault="00075F0D">
      <w:pPr>
        <w:pStyle w:val="FootnoteText"/>
        <w:rPr>
          <w:sz w:val="19"/>
          <w:szCs w:val="19"/>
        </w:rPr>
      </w:pPr>
      <w:r w:rsidRPr="00A612C8">
        <w:rPr>
          <w:rStyle w:val="FootnoteReference"/>
          <w:sz w:val="19"/>
          <w:szCs w:val="19"/>
        </w:rPr>
        <w:footnoteRef/>
      </w:r>
      <w:r w:rsidRPr="00A612C8">
        <w:rPr>
          <w:sz w:val="19"/>
          <w:szCs w:val="19"/>
        </w:rPr>
        <w:t xml:space="preserve"> SWOT stands for Strengths, Weaknesses, Opportunities, and Threats.</w:t>
      </w:r>
    </w:p>
  </w:footnote>
  <w:footnote w:id="27">
    <w:p w14:paraId="300A2BA5" w14:textId="40C8BDAC" w:rsidR="00075F0D" w:rsidRPr="00A612C8" w:rsidRDefault="00075F0D" w:rsidP="00DB12BE">
      <w:pPr>
        <w:pStyle w:val="FootnoteText"/>
        <w:rPr>
          <w:sz w:val="19"/>
          <w:szCs w:val="19"/>
        </w:rPr>
      </w:pPr>
      <w:r w:rsidRPr="00A612C8">
        <w:rPr>
          <w:rStyle w:val="FootnoteReference"/>
          <w:sz w:val="19"/>
          <w:szCs w:val="19"/>
        </w:rPr>
        <w:footnoteRef/>
      </w:r>
      <w:r w:rsidRPr="00A612C8">
        <w:rPr>
          <w:sz w:val="19"/>
          <w:szCs w:val="19"/>
        </w:rPr>
        <w:t xml:space="preserve"> </w:t>
      </w:r>
      <w:r w:rsidRPr="00A612C8">
        <w:rPr>
          <w:bCs/>
          <w:iCs/>
          <w:sz w:val="19"/>
          <w:szCs w:val="19"/>
        </w:rPr>
        <w:t>TAG enrolled 478 students in grades 4-8 in 2019-2020.</w:t>
      </w:r>
    </w:p>
  </w:footnote>
  <w:footnote w:id="28">
    <w:p w14:paraId="1139387A" w14:textId="2DEF79F8" w:rsidR="00075F0D" w:rsidRPr="00177F96" w:rsidRDefault="00075F0D" w:rsidP="00DB12BE">
      <w:pPr>
        <w:pStyle w:val="FootnoteText"/>
        <w:rPr>
          <w:sz w:val="19"/>
          <w:szCs w:val="19"/>
        </w:rPr>
      </w:pPr>
      <w:r w:rsidRPr="00A612C8">
        <w:rPr>
          <w:rStyle w:val="FootnoteReference"/>
          <w:sz w:val="19"/>
          <w:szCs w:val="19"/>
        </w:rPr>
        <w:footnoteRef/>
      </w:r>
      <w:r w:rsidRPr="00A612C8">
        <w:rPr>
          <w:sz w:val="19"/>
          <w:szCs w:val="19"/>
        </w:rPr>
        <w:t xml:space="preserve"> </w:t>
      </w:r>
      <w:r w:rsidRPr="00A612C8">
        <w:rPr>
          <w:bCs/>
          <w:iCs/>
          <w:sz w:val="19"/>
          <w:szCs w:val="19"/>
        </w:rPr>
        <w:t>TAG is located at one elementary school for grades 4 and 5 and one middle school for grades 6-8.</w:t>
      </w:r>
      <w:r w:rsidRPr="00177F96">
        <w:rPr>
          <w:bCs/>
          <w:iCs/>
          <w:sz w:val="19"/>
          <w:szCs w:val="19"/>
        </w:rPr>
        <w:t xml:space="preserve"> </w:t>
      </w:r>
    </w:p>
  </w:footnote>
  <w:footnote w:id="29">
    <w:p w14:paraId="0B0A1A79" w14:textId="7C88E085" w:rsidR="00075F0D" w:rsidRDefault="00075F0D">
      <w:pPr>
        <w:pStyle w:val="FootnoteText"/>
      </w:pPr>
      <w:r w:rsidRPr="00A612C8">
        <w:rPr>
          <w:rStyle w:val="FootnoteReference"/>
          <w:sz w:val="19"/>
          <w:szCs w:val="19"/>
        </w:rPr>
        <w:footnoteRef/>
      </w:r>
      <w:r w:rsidRPr="00A612C8">
        <w:t xml:space="preserve"> </w:t>
      </w:r>
      <w:r w:rsidRPr="00A612C8">
        <w:rPr>
          <w:sz w:val="19"/>
          <w:szCs w:val="19"/>
        </w:rPr>
        <w:t xml:space="preserve">The executive director leads twice-monthly meetings of the districtwide assessment team, composed of teachers and administrators from all three levels,  in reviewing state-level and benchmark assessment data to identify trends and patterns across the district. </w:t>
      </w:r>
    </w:p>
  </w:footnote>
  <w:footnote w:id="30">
    <w:p w14:paraId="406EBF5A" w14:textId="5726DABC" w:rsidR="00075F0D" w:rsidRPr="00177F96" w:rsidRDefault="00075F0D" w:rsidP="00BF1CA7">
      <w:pPr>
        <w:pStyle w:val="FootnoteText"/>
        <w:rPr>
          <w:sz w:val="19"/>
          <w:szCs w:val="19"/>
        </w:rPr>
      </w:pPr>
      <w:r w:rsidRPr="00177F96">
        <w:rPr>
          <w:rStyle w:val="FootnoteReference"/>
          <w:sz w:val="19"/>
          <w:szCs w:val="19"/>
        </w:rPr>
        <w:footnoteRef/>
      </w:r>
      <w:r w:rsidRPr="00177F96">
        <w:rPr>
          <w:sz w:val="19"/>
          <w:szCs w:val="19"/>
        </w:rPr>
        <w:t xml:space="preserve"> These activities are examples and are not clustered by “year” of the review cycle.</w:t>
      </w:r>
    </w:p>
  </w:footnote>
  <w:footnote w:id="31">
    <w:p w14:paraId="5A394956" w14:textId="7E82374E" w:rsidR="00075F0D" w:rsidRPr="00177F96" w:rsidRDefault="00075F0D">
      <w:pPr>
        <w:pStyle w:val="FootnoteText"/>
        <w:rPr>
          <w:sz w:val="19"/>
          <w:szCs w:val="19"/>
        </w:rPr>
      </w:pPr>
      <w:r w:rsidRPr="000D7224">
        <w:rPr>
          <w:rStyle w:val="FootnoteReference"/>
          <w:sz w:val="19"/>
          <w:szCs w:val="19"/>
        </w:rPr>
        <w:footnoteRef/>
      </w:r>
      <w:r w:rsidRPr="000D7224">
        <w:rPr>
          <w:sz w:val="19"/>
          <w:szCs w:val="19"/>
        </w:rPr>
        <w:t xml:space="preserve"> High-quality feedback is specific, timely, and actionable.</w:t>
      </w:r>
    </w:p>
  </w:footnote>
  <w:footnote w:id="32">
    <w:p w14:paraId="4FCFE109" w14:textId="091B580A" w:rsidR="00075F0D" w:rsidRPr="00177F96" w:rsidRDefault="00075F0D">
      <w:pPr>
        <w:pStyle w:val="FootnoteText"/>
        <w:rPr>
          <w:sz w:val="19"/>
          <w:szCs w:val="19"/>
        </w:rPr>
      </w:pPr>
      <w:r w:rsidRPr="000D7224">
        <w:rPr>
          <w:rStyle w:val="FootnoteReference"/>
          <w:sz w:val="19"/>
          <w:szCs w:val="19"/>
        </w:rPr>
        <w:footnoteRef/>
      </w:r>
      <w:r w:rsidRPr="000D7224">
        <w:rPr>
          <w:sz w:val="19"/>
          <w:szCs w:val="19"/>
        </w:rPr>
        <w:t xml:space="preserve"> See the Strength finding below in this section.</w:t>
      </w:r>
    </w:p>
  </w:footnote>
  <w:footnote w:id="33">
    <w:p w14:paraId="270DD225" w14:textId="1A1D60BA" w:rsidR="00075F0D" w:rsidRPr="00177F96" w:rsidRDefault="00075F0D">
      <w:pPr>
        <w:pStyle w:val="FootnoteText"/>
        <w:rPr>
          <w:sz w:val="19"/>
          <w:szCs w:val="19"/>
        </w:rPr>
      </w:pPr>
      <w:r w:rsidRPr="000D7224">
        <w:rPr>
          <w:rStyle w:val="FootnoteReference"/>
          <w:sz w:val="19"/>
          <w:szCs w:val="19"/>
        </w:rPr>
        <w:footnoteRef/>
      </w:r>
      <w:r w:rsidRPr="000D7224">
        <w:rPr>
          <w:sz w:val="19"/>
          <w:szCs w:val="19"/>
        </w:rPr>
        <w:t xml:space="preserve"> An item analysis shows the test item and associated curriculum learning standard aligned with each item.</w:t>
      </w:r>
    </w:p>
  </w:footnote>
  <w:footnote w:id="34">
    <w:p w14:paraId="6628C82F" w14:textId="0F7D1A80" w:rsidR="00075F0D" w:rsidRPr="00177F96" w:rsidRDefault="00075F0D">
      <w:pPr>
        <w:pStyle w:val="FootnoteText"/>
        <w:rPr>
          <w:rFonts w:cstheme="minorHAnsi"/>
          <w:sz w:val="19"/>
          <w:szCs w:val="19"/>
        </w:rPr>
      </w:pPr>
      <w:r w:rsidRPr="000D7224">
        <w:rPr>
          <w:rStyle w:val="FootnoteReference"/>
          <w:rFonts w:cstheme="minorHAnsi"/>
          <w:sz w:val="19"/>
          <w:szCs w:val="19"/>
        </w:rPr>
        <w:footnoteRef/>
      </w:r>
      <w:r w:rsidRPr="000D7224">
        <w:rPr>
          <w:rFonts w:cstheme="minorHAnsi"/>
          <w:sz w:val="19"/>
          <w:szCs w:val="19"/>
        </w:rPr>
        <w:t xml:space="preserve"> </w:t>
      </w:r>
      <w:r w:rsidRPr="000D7224">
        <w:rPr>
          <w:rFonts w:cstheme="minorHAnsi"/>
          <w:color w:val="000000"/>
          <w:sz w:val="19"/>
          <w:szCs w:val="19"/>
        </w:rPr>
        <w:t>An accountability percentile between 1 and 99 is reported for most schools. This number is an indication of the school's overall performance relative to other schools that serve similar grades and is calculated using multiple years of data for all accountability indicators.</w:t>
      </w:r>
    </w:p>
  </w:footnote>
  <w:footnote w:id="35">
    <w:p w14:paraId="26204787" w14:textId="149C71CC" w:rsidR="00075F0D" w:rsidRPr="00177F96" w:rsidRDefault="00075F0D">
      <w:pPr>
        <w:pStyle w:val="FootnoteText"/>
        <w:rPr>
          <w:sz w:val="19"/>
          <w:szCs w:val="19"/>
        </w:rPr>
      </w:pPr>
      <w:r w:rsidRPr="007C261F">
        <w:rPr>
          <w:rStyle w:val="FootnoteReference"/>
          <w:sz w:val="19"/>
          <w:szCs w:val="19"/>
        </w:rPr>
        <w:footnoteRef/>
      </w:r>
      <w:r w:rsidRPr="007C261F">
        <w:rPr>
          <w:sz w:val="19"/>
          <w:szCs w:val="19"/>
        </w:rPr>
        <w:t xml:space="preserve"> The district calendar provides elementary-school staff with 17 half days for PD. Middle-school and high-school staff are provided eight half days for PD.</w:t>
      </w:r>
    </w:p>
  </w:footnote>
  <w:footnote w:id="36">
    <w:p w14:paraId="56371D03" w14:textId="0C227A62" w:rsidR="00075F0D" w:rsidRPr="00177F96" w:rsidRDefault="00075F0D">
      <w:pPr>
        <w:pStyle w:val="FootnoteText"/>
        <w:rPr>
          <w:rFonts w:cstheme="minorHAnsi"/>
          <w:sz w:val="19"/>
          <w:szCs w:val="19"/>
        </w:rPr>
      </w:pPr>
      <w:r w:rsidRPr="007C261F">
        <w:rPr>
          <w:rStyle w:val="FootnoteReference"/>
          <w:rFonts w:cstheme="minorHAnsi"/>
          <w:sz w:val="19"/>
          <w:szCs w:val="19"/>
        </w:rPr>
        <w:footnoteRef/>
      </w:r>
      <w:r w:rsidRPr="007C261F">
        <w:rPr>
          <w:rFonts w:cstheme="minorHAnsi"/>
          <w:sz w:val="19"/>
          <w:szCs w:val="19"/>
        </w:rPr>
        <w:t xml:space="preserve"> </w:t>
      </w:r>
      <w:r w:rsidRPr="007C261F">
        <w:rPr>
          <w:rFonts w:cstheme="minorHAnsi"/>
          <w:color w:val="333333"/>
          <w:sz w:val="19"/>
          <w:szCs w:val="19"/>
        </w:rPr>
        <w:t xml:space="preserve">InSPIRED Fellows: </w:t>
      </w:r>
      <w:r w:rsidRPr="007C261F">
        <w:rPr>
          <w:rFonts w:cstheme="minorHAnsi"/>
          <w:b/>
          <w:bCs/>
          <w:color w:val="333333"/>
          <w:sz w:val="19"/>
          <w:szCs w:val="19"/>
        </w:rPr>
        <w:t>In</w:t>
      </w:r>
      <w:r w:rsidRPr="007C261F">
        <w:rPr>
          <w:rFonts w:cstheme="minorHAnsi"/>
          <w:color w:val="333333"/>
          <w:sz w:val="19"/>
          <w:szCs w:val="19"/>
        </w:rPr>
        <w:t>-</w:t>
      </w:r>
      <w:r w:rsidRPr="007C261F">
        <w:rPr>
          <w:rFonts w:cstheme="minorHAnsi"/>
          <w:b/>
          <w:bCs/>
          <w:color w:val="333333"/>
          <w:sz w:val="19"/>
          <w:szCs w:val="19"/>
        </w:rPr>
        <w:t>S</w:t>
      </w:r>
      <w:r w:rsidRPr="007C261F">
        <w:rPr>
          <w:rFonts w:cstheme="minorHAnsi"/>
          <w:color w:val="333333"/>
          <w:sz w:val="19"/>
          <w:szCs w:val="19"/>
        </w:rPr>
        <w:t xml:space="preserve">ervice </w:t>
      </w:r>
      <w:r w:rsidRPr="007C261F">
        <w:rPr>
          <w:rFonts w:cstheme="minorHAnsi"/>
          <w:b/>
          <w:bCs/>
          <w:color w:val="333333"/>
          <w:sz w:val="19"/>
          <w:szCs w:val="19"/>
        </w:rPr>
        <w:t>P</w:t>
      </w:r>
      <w:r w:rsidRPr="007C261F">
        <w:rPr>
          <w:rFonts w:cstheme="minorHAnsi"/>
          <w:color w:val="333333"/>
          <w:sz w:val="19"/>
          <w:szCs w:val="19"/>
        </w:rPr>
        <w:t xml:space="preserve">rofessionals </w:t>
      </w:r>
      <w:r w:rsidRPr="007C261F">
        <w:rPr>
          <w:rFonts w:cstheme="minorHAnsi"/>
          <w:b/>
          <w:bCs/>
          <w:color w:val="333333"/>
          <w:sz w:val="19"/>
          <w:szCs w:val="19"/>
        </w:rPr>
        <w:t>I</w:t>
      </w:r>
      <w:r w:rsidRPr="007C261F">
        <w:rPr>
          <w:rFonts w:cstheme="minorHAnsi"/>
          <w:color w:val="333333"/>
          <w:sz w:val="19"/>
          <w:szCs w:val="19"/>
        </w:rPr>
        <w:t xml:space="preserve">ncreasing </w:t>
      </w:r>
      <w:r w:rsidRPr="007C261F">
        <w:rPr>
          <w:rFonts w:cstheme="minorHAnsi"/>
          <w:b/>
          <w:bCs/>
          <w:color w:val="333333"/>
          <w:sz w:val="19"/>
          <w:szCs w:val="19"/>
        </w:rPr>
        <w:t>R</w:t>
      </w:r>
      <w:r w:rsidRPr="007C261F">
        <w:rPr>
          <w:rFonts w:cstheme="minorHAnsi"/>
          <w:color w:val="333333"/>
          <w:sz w:val="19"/>
          <w:szCs w:val="19"/>
        </w:rPr>
        <w:t xml:space="preserve">acial and </w:t>
      </w:r>
      <w:r w:rsidRPr="007C261F">
        <w:rPr>
          <w:rFonts w:cstheme="minorHAnsi"/>
          <w:b/>
          <w:bCs/>
          <w:color w:val="333333"/>
          <w:sz w:val="19"/>
          <w:szCs w:val="19"/>
        </w:rPr>
        <w:t>E</w:t>
      </w:r>
      <w:r w:rsidRPr="007C261F">
        <w:rPr>
          <w:rFonts w:cstheme="minorHAnsi"/>
          <w:color w:val="333333"/>
          <w:sz w:val="19"/>
          <w:szCs w:val="19"/>
        </w:rPr>
        <w:t xml:space="preserve">thnic </w:t>
      </w:r>
      <w:r w:rsidRPr="007C261F">
        <w:rPr>
          <w:rFonts w:cstheme="minorHAnsi"/>
          <w:b/>
          <w:bCs/>
          <w:color w:val="333333"/>
          <w:sz w:val="19"/>
          <w:szCs w:val="19"/>
        </w:rPr>
        <w:t>D</w:t>
      </w:r>
      <w:r w:rsidRPr="007C261F">
        <w:rPr>
          <w:rFonts w:cstheme="minorHAnsi"/>
          <w:color w:val="333333"/>
          <w:sz w:val="19"/>
          <w:szCs w:val="19"/>
        </w:rPr>
        <w:t>iversity</w:t>
      </w:r>
    </w:p>
  </w:footnote>
  <w:footnote w:id="37">
    <w:p w14:paraId="29044A60" w14:textId="32F57731" w:rsidR="00075F0D" w:rsidRPr="007C261F" w:rsidRDefault="00075F0D">
      <w:pPr>
        <w:pStyle w:val="FootnoteText"/>
        <w:rPr>
          <w:sz w:val="19"/>
          <w:szCs w:val="19"/>
        </w:rPr>
      </w:pPr>
      <w:r w:rsidRPr="007C261F">
        <w:rPr>
          <w:rStyle w:val="FootnoteReference"/>
          <w:sz w:val="19"/>
          <w:szCs w:val="19"/>
        </w:rPr>
        <w:footnoteRef/>
      </w:r>
      <w:r w:rsidRPr="007C261F">
        <w:rPr>
          <w:sz w:val="19"/>
          <w:szCs w:val="19"/>
        </w:rPr>
        <w:t xml:space="preserve"> The district provides in-house translators for </w:t>
      </w:r>
      <w:r w:rsidRPr="007C261F">
        <w:rPr>
          <w:rFonts w:cstheme="minorHAnsi"/>
          <w:sz w:val="19"/>
          <w:szCs w:val="19"/>
        </w:rPr>
        <w:t>the following  languages spoken in the community: Portuguese, Spanish, French, Cape Verdean Creole, and Haitian Creole.</w:t>
      </w:r>
    </w:p>
  </w:footnote>
  <w:footnote w:id="38">
    <w:p w14:paraId="64E81F89" w14:textId="384E5565" w:rsidR="00075F0D" w:rsidRPr="00177F96" w:rsidRDefault="00075F0D">
      <w:pPr>
        <w:pStyle w:val="FootnoteText"/>
        <w:rPr>
          <w:sz w:val="19"/>
          <w:szCs w:val="19"/>
        </w:rPr>
      </w:pPr>
      <w:r w:rsidRPr="007C261F">
        <w:rPr>
          <w:rStyle w:val="FootnoteReference"/>
          <w:sz w:val="19"/>
          <w:szCs w:val="19"/>
        </w:rPr>
        <w:footnoteRef/>
      </w:r>
      <w:r w:rsidRPr="007C261F">
        <w:rPr>
          <w:sz w:val="19"/>
          <w:szCs w:val="19"/>
        </w:rPr>
        <w:t xml:space="preserve"> CORI stands for Criminal Offender Record Information.</w:t>
      </w:r>
    </w:p>
  </w:footnote>
  <w:footnote w:id="39">
    <w:p w14:paraId="6E452025" w14:textId="7D4B4CE4" w:rsidR="00075F0D" w:rsidRPr="007C261F" w:rsidRDefault="00075F0D">
      <w:pPr>
        <w:pStyle w:val="FootnoteText"/>
      </w:pPr>
      <w:r>
        <w:rPr>
          <w:rStyle w:val="FootnoteReference"/>
        </w:rPr>
        <w:footnoteRef/>
      </w:r>
      <w:r>
        <w:t xml:space="preserve"> </w:t>
      </w:r>
      <w:r w:rsidRPr="007C261F">
        <w:rPr>
          <w:rFonts w:cstheme="minorHAnsi"/>
          <w:sz w:val="19"/>
          <w:szCs w:val="19"/>
        </w:rPr>
        <w:t>High-quality feedback is specific, timely, and actionable.</w:t>
      </w:r>
    </w:p>
  </w:footnote>
  <w:footnote w:id="40">
    <w:p w14:paraId="41EF063D" w14:textId="0607BE19" w:rsidR="00075F0D" w:rsidRDefault="00075F0D">
      <w:pPr>
        <w:pStyle w:val="FootnoteText"/>
      </w:pPr>
      <w:r w:rsidRPr="007C261F">
        <w:rPr>
          <w:rStyle w:val="FootnoteReference"/>
        </w:rPr>
        <w:footnoteRef/>
      </w:r>
      <w:r w:rsidRPr="007C261F">
        <w:t xml:space="preserve"> </w:t>
      </w:r>
      <w:r w:rsidRPr="007C261F">
        <w:rPr>
          <w:rFonts w:cstheme="minorHAnsi"/>
          <w:sz w:val="19"/>
          <w:szCs w:val="19"/>
        </w:rPr>
        <w:t xml:space="preserve">SMART goals are </w:t>
      </w:r>
      <w:r w:rsidRPr="007C261F">
        <w:rPr>
          <w:rFonts w:cstheme="minorHAnsi"/>
          <w:color w:val="000000"/>
          <w:sz w:val="19"/>
          <w:szCs w:val="19"/>
        </w:rPr>
        <w:t>Specific and Strategic; Measurable; Action-Oriented; Rigorous, Realistic, and Results-Focused; and Timed and Tracked.</w:t>
      </w:r>
    </w:p>
  </w:footnote>
  <w:footnote w:id="41">
    <w:p w14:paraId="30F65241" w14:textId="0A5ECE03" w:rsidR="00075F0D" w:rsidRPr="00177F96" w:rsidRDefault="00075F0D">
      <w:pPr>
        <w:pStyle w:val="FootnoteText"/>
        <w:rPr>
          <w:sz w:val="19"/>
          <w:szCs w:val="19"/>
        </w:rPr>
      </w:pPr>
      <w:r w:rsidRPr="00A512C2">
        <w:rPr>
          <w:rStyle w:val="FootnoteReference"/>
          <w:sz w:val="19"/>
          <w:szCs w:val="19"/>
        </w:rPr>
        <w:footnoteRef/>
      </w:r>
      <w:r w:rsidRPr="00A512C2">
        <w:rPr>
          <w:sz w:val="19"/>
          <w:szCs w:val="19"/>
        </w:rPr>
        <w:t xml:space="preserve"> WISL Plus stores data about </w:t>
      </w:r>
      <w:r w:rsidRPr="00A512C2">
        <w:rPr>
          <w:rFonts w:cstheme="minorHAnsi"/>
          <w:bCs/>
          <w:sz w:val="19"/>
          <w:szCs w:val="19"/>
        </w:rPr>
        <w:t>attendance, discipline referrals, grades, and MCAS and S</w:t>
      </w:r>
      <w:r>
        <w:rPr>
          <w:rFonts w:cstheme="minorHAnsi"/>
          <w:bCs/>
          <w:sz w:val="19"/>
          <w:szCs w:val="19"/>
        </w:rPr>
        <w:t>TAR</w:t>
      </w:r>
      <w:r w:rsidRPr="00A512C2">
        <w:rPr>
          <w:rFonts w:cstheme="minorHAnsi"/>
          <w:bCs/>
          <w:sz w:val="19"/>
          <w:szCs w:val="19"/>
        </w:rPr>
        <w:t xml:space="preserve"> assessments. See the Assessment Strength Finding above.</w:t>
      </w:r>
    </w:p>
  </w:footnote>
  <w:footnote w:id="42">
    <w:p w14:paraId="5C251F2A" w14:textId="47A7E998" w:rsidR="00075F0D" w:rsidRPr="00A512C2" w:rsidRDefault="00075F0D">
      <w:pPr>
        <w:pStyle w:val="FootnoteText"/>
        <w:rPr>
          <w:sz w:val="19"/>
          <w:szCs w:val="19"/>
        </w:rPr>
      </w:pPr>
      <w:r w:rsidRPr="00A512C2">
        <w:rPr>
          <w:rStyle w:val="FootnoteReference"/>
          <w:sz w:val="19"/>
          <w:szCs w:val="19"/>
        </w:rPr>
        <w:footnoteRef/>
      </w:r>
      <w:r w:rsidRPr="00A512C2">
        <w:rPr>
          <w:sz w:val="19"/>
          <w:szCs w:val="19"/>
        </w:rPr>
        <w:t xml:space="preserve"> At the time of the onsite in March 2020, the North Middle School was slated to close.</w:t>
      </w:r>
    </w:p>
  </w:footnote>
  <w:footnote w:id="43">
    <w:p w14:paraId="6CEEDFE2" w14:textId="06704063" w:rsidR="00075F0D" w:rsidRPr="00177F96" w:rsidRDefault="00075F0D" w:rsidP="00C27725">
      <w:pPr>
        <w:spacing w:after="0" w:line="240" w:lineRule="auto"/>
        <w:rPr>
          <w:sz w:val="19"/>
          <w:szCs w:val="19"/>
        </w:rPr>
      </w:pPr>
      <w:r w:rsidRPr="00A512C2">
        <w:rPr>
          <w:rStyle w:val="FootnoteReference"/>
          <w:sz w:val="19"/>
          <w:szCs w:val="19"/>
        </w:rPr>
        <w:footnoteRef/>
      </w:r>
      <w:r w:rsidRPr="00A512C2">
        <w:rPr>
          <w:sz w:val="19"/>
          <w:szCs w:val="19"/>
        </w:rPr>
        <w:t xml:space="preserve"> SABURA is the Cape Verdean Kriolu (Creole) word for “fun.”</w:t>
      </w:r>
    </w:p>
  </w:footnote>
  <w:footnote w:id="44">
    <w:p w14:paraId="31A940C0" w14:textId="11B51720" w:rsidR="00075F0D" w:rsidRPr="00177F96" w:rsidRDefault="00075F0D" w:rsidP="004C238D">
      <w:pPr>
        <w:rPr>
          <w:rFonts w:ascii="Calibri" w:hAnsi="Calibri" w:cs="Calibri"/>
          <w:sz w:val="19"/>
          <w:szCs w:val="19"/>
        </w:rPr>
      </w:pPr>
      <w:r w:rsidRPr="008C5D6C">
        <w:rPr>
          <w:rStyle w:val="FootnoteReference"/>
          <w:sz w:val="19"/>
          <w:szCs w:val="19"/>
        </w:rPr>
        <w:footnoteRef/>
      </w:r>
      <w:r w:rsidRPr="008C5D6C">
        <w:rPr>
          <w:sz w:val="19"/>
          <w:szCs w:val="19"/>
        </w:rPr>
        <w:t xml:space="preserve"> The fiscal year 2021 required local contribution and aid numbers are preliminary and very likely will change as a result of the state fiscal downturn. These numbers are based on the governor’s House 2 budget proposal and subject to change.</w:t>
      </w:r>
      <w:r w:rsidRPr="00177F96">
        <w:rPr>
          <w:sz w:val="19"/>
          <w:szCs w:val="19"/>
        </w:rPr>
        <w:t xml:space="preserve"> </w:t>
      </w:r>
    </w:p>
    <w:p w14:paraId="4525D420" w14:textId="77777777" w:rsidR="00075F0D" w:rsidRDefault="00075F0D" w:rsidP="004C238D"/>
    <w:p w14:paraId="4586644E" w14:textId="4174E298" w:rsidR="00075F0D" w:rsidRDefault="00075F0D">
      <w:pPr>
        <w:pStyle w:val="FootnoteText"/>
      </w:pPr>
    </w:p>
  </w:footnote>
  <w:footnote w:id="45">
    <w:p w14:paraId="4A49CF5F" w14:textId="13F70FD4" w:rsidR="00075F0D" w:rsidRPr="00DC6E39" w:rsidRDefault="00075F0D">
      <w:pPr>
        <w:pStyle w:val="FootnoteText"/>
        <w:rPr>
          <w:sz w:val="19"/>
          <w:szCs w:val="19"/>
        </w:rPr>
      </w:pPr>
      <w:r w:rsidRPr="008C5D6C">
        <w:rPr>
          <w:rStyle w:val="FootnoteReference"/>
          <w:sz w:val="19"/>
          <w:szCs w:val="19"/>
        </w:rPr>
        <w:footnoteRef/>
      </w:r>
      <w:r w:rsidRPr="008C5D6C">
        <w:rPr>
          <w:sz w:val="19"/>
          <w:szCs w:val="19"/>
        </w:rPr>
        <w:t xml:space="preserve"> HVAC stands for heating, ventilation, and air conditioning.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FC7BD" w14:textId="77777777" w:rsidR="00075F0D" w:rsidRDefault="00075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0CC1" w14:textId="53643589" w:rsidR="00075F0D" w:rsidRDefault="00075F0D" w:rsidP="002F1EBE">
    <w:pPr>
      <w:spacing w:after="240"/>
    </w:pPr>
    <w:r>
      <w:t>Brockton Public Schools</w:t>
    </w:r>
    <w:r>
      <w:rPr>
        <w:sz w:val="19"/>
        <w:szCs w:val="19"/>
      </w:rPr>
      <w:t xml:space="preserve"> </w:t>
    </w:r>
    <w:r w:rsidRPr="00177F96">
      <w:t>Comprehensive District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2FB9" w14:textId="77777777" w:rsidR="00075F0D" w:rsidRDefault="00075F0D">
    <w:r>
      <w:rPr>
        <w:noProof/>
      </w:rPr>
      <w:drawing>
        <wp:anchor distT="0" distB="0" distL="114300" distR="114300" simplePos="0" relativeHeight="251659264" behindDoc="0" locked="0" layoutInCell="1" allowOverlap="1" wp14:anchorId="19748045" wp14:editId="7E489E60">
          <wp:simplePos x="0" y="0"/>
          <wp:positionH relativeFrom="margin">
            <wp:posOffset>5486400</wp:posOffset>
          </wp:positionH>
          <wp:positionV relativeFrom="margin">
            <wp:posOffset>-18415</wp:posOffset>
          </wp:positionV>
          <wp:extent cx="609600" cy="952500"/>
          <wp:effectExtent l="0" t="0" r="0" b="0"/>
          <wp:wrapSquare wrapText="bothSides"/>
          <wp:docPr id="1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731A"/>
    <w:multiLevelType w:val="multilevel"/>
    <w:tmpl w:val="DE88BBB0"/>
    <w:lvl w:ilvl="0">
      <w:start w:val="3"/>
      <w:numFmt w:val="upperLetter"/>
      <w:lvlText w:val="%1."/>
      <w:lvlJc w:val="left"/>
      <w:pPr>
        <w:ind w:left="720" w:hanging="360"/>
      </w:pPr>
      <w:rPr>
        <w:rFonts w:hint="default"/>
        <w:b/>
        <w:i w:val="0"/>
      </w:rPr>
    </w:lvl>
    <w:lvl w:ilvl="1">
      <w:start w:val="3"/>
      <w:numFmt w:val="upperLetter"/>
      <w:lvlText w:val="%2."/>
      <w:lvlJc w:val="left"/>
      <w:pPr>
        <w:ind w:left="1080" w:hanging="360"/>
      </w:pPr>
      <w:rPr>
        <w:rFonts w:hint="default"/>
        <w:b/>
        <w:i w:val="0"/>
      </w:rPr>
    </w:lvl>
    <w:lvl w:ilvl="2">
      <w:start w:val="1"/>
      <w:numFmt w:val="decimal"/>
      <w:lvlText w:val="%3."/>
      <w:lvlJc w:val="left"/>
      <w:pPr>
        <w:ind w:left="1440" w:hanging="360"/>
      </w:pPr>
      <w:rPr>
        <w:rFonts w:hint="default"/>
        <w:b w:val="0"/>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4C34F50"/>
    <w:multiLevelType w:val="hybridMultilevel"/>
    <w:tmpl w:val="62025BB6"/>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5B6354"/>
    <w:multiLevelType w:val="hybridMultilevel"/>
    <w:tmpl w:val="8C309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D548E38C">
      <w:start w:val="1"/>
      <w:numFmt w:val="decimal"/>
      <w:lvlText w:val="%7."/>
      <w:lvlJc w:val="left"/>
      <w:pPr>
        <w:ind w:left="5760" w:hanging="360"/>
      </w:pPr>
      <w:rPr>
        <w:rFonts w:asciiTheme="minorHAnsi" w:eastAsia="Times New Roman" w:hAnsiTheme="minorHAnsi" w:cs="Times New Roman" w:hint="default"/>
        <w:b w:val="0"/>
        <w:bCs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C21E8"/>
    <w:multiLevelType w:val="hybridMultilevel"/>
    <w:tmpl w:val="081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F0E39"/>
    <w:multiLevelType w:val="hybridMultilevel"/>
    <w:tmpl w:val="20A82C96"/>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C3C4BF90">
      <w:start w:val="1"/>
      <w:numFmt w:val="bullet"/>
      <w:lvlText w:val=""/>
      <w:lvlJc w:val="left"/>
      <w:pPr>
        <w:ind w:left="360" w:hanging="360"/>
      </w:pPr>
      <w:rPr>
        <w:rFonts w:ascii="Symbol" w:hAnsi="Symbol" w:hint="default"/>
        <w:color w:val="auto"/>
        <w:sz w:val="24"/>
        <w:szCs w:val="24"/>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B4C96"/>
    <w:multiLevelType w:val="multilevel"/>
    <w:tmpl w:val="F9B4F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heme="minorHAnsi" w:eastAsia="Noto Sans Symbols" w:hAnsiTheme="minorHAnsi" w:cstheme="minorHAnsi" w:hint="default"/>
        <w:color w:val="000000"/>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6A151B"/>
    <w:multiLevelType w:val="hybridMultilevel"/>
    <w:tmpl w:val="C31C98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F9B6CFD"/>
    <w:multiLevelType w:val="hybridMultilevel"/>
    <w:tmpl w:val="2F6C9C1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12E35F6"/>
    <w:multiLevelType w:val="hybridMultilevel"/>
    <w:tmpl w:val="524A537A"/>
    <w:lvl w:ilvl="0" w:tplc="1BB67720">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3C2AD9"/>
    <w:multiLevelType w:val="hybridMultilevel"/>
    <w:tmpl w:val="10C49E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710CD2"/>
    <w:multiLevelType w:val="hybridMultilevel"/>
    <w:tmpl w:val="37CE3822"/>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E3178"/>
    <w:multiLevelType w:val="multilevel"/>
    <w:tmpl w:val="15AA72E4"/>
    <w:lvl w:ilvl="0">
      <w:start w:val="2"/>
      <w:numFmt w:val="upperLetter"/>
      <w:lvlText w:val="%1."/>
      <w:lvlJc w:val="left"/>
      <w:pPr>
        <w:ind w:left="10" w:hanging="360"/>
      </w:pPr>
      <w:rPr>
        <w:rFonts w:hint="default"/>
        <w:b/>
        <w:i w:val="0"/>
      </w:rPr>
    </w:lvl>
    <w:lvl w:ilvl="1">
      <w:start w:val="5"/>
      <w:numFmt w:val="upperLetter"/>
      <w:lvlText w:val="%2."/>
      <w:lvlJc w:val="left"/>
      <w:pPr>
        <w:ind w:left="370" w:hanging="360"/>
      </w:pPr>
      <w:rPr>
        <w:rFonts w:hint="default"/>
        <w:b/>
        <w:i w:val="0"/>
      </w:rPr>
    </w:lvl>
    <w:lvl w:ilvl="2">
      <w:start w:val="2"/>
      <w:numFmt w:val="decimal"/>
      <w:lvlText w:val="%3."/>
      <w:lvlJc w:val="left"/>
      <w:pPr>
        <w:ind w:left="730" w:hanging="360"/>
      </w:pPr>
      <w:rPr>
        <w:rFonts w:hint="default"/>
        <w:b w:val="0"/>
        <w:i w:val="0"/>
      </w:rPr>
    </w:lvl>
    <w:lvl w:ilvl="3">
      <w:start w:val="1"/>
      <w:numFmt w:val="lowerLetter"/>
      <w:lvlText w:val="%4."/>
      <w:lvlJc w:val="left"/>
      <w:pPr>
        <w:ind w:left="1090" w:hanging="360"/>
      </w:pPr>
      <w:rPr>
        <w:rFonts w:hint="default"/>
        <w:b w:val="0"/>
        <w:i w:val="0"/>
      </w:rPr>
    </w:lvl>
    <w:lvl w:ilvl="4">
      <w:start w:val="1"/>
      <w:numFmt w:val="lowerRoman"/>
      <w:lvlText w:val="%5."/>
      <w:lvlJc w:val="right"/>
      <w:pPr>
        <w:ind w:left="1450" w:hanging="360"/>
      </w:pPr>
      <w:rPr>
        <w:rFonts w:hint="default"/>
        <w:b w:val="0"/>
        <w:i w:val="0"/>
      </w:rPr>
    </w:lvl>
    <w:lvl w:ilvl="5">
      <w:start w:val="1"/>
      <w:numFmt w:val="lowerRoman"/>
      <w:lvlText w:val="%6."/>
      <w:lvlJc w:val="right"/>
      <w:pPr>
        <w:ind w:left="181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30" w:hanging="360"/>
      </w:pPr>
      <w:rPr>
        <w:rFonts w:hint="default"/>
      </w:rPr>
    </w:lvl>
    <w:lvl w:ilvl="8">
      <w:start w:val="1"/>
      <w:numFmt w:val="lowerRoman"/>
      <w:lvlText w:val="%9."/>
      <w:lvlJc w:val="left"/>
      <w:pPr>
        <w:ind w:left="2890" w:hanging="360"/>
      </w:pPr>
      <w:rPr>
        <w:rFonts w:hint="default"/>
      </w:rPr>
    </w:lvl>
  </w:abstractNum>
  <w:abstractNum w:abstractNumId="15" w15:restartNumberingAfterBreak="0">
    <w:nsid w:val="16A7458D"/>
    <w:multiLevelType w:val="hybridMultilevel"/>
    <w:tmpl w:val="35D0EB70"/>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D5245"/>
    <w:multiLevelType w:val="hybridMultilevel"/>
    <w:tmpl w:val="0146312C"/>
    <w:lvl w:ilvl="0" w:tplc="34029E08">
      <w:start w:val="4"/>
      <w:numFmt w:val="decimal"/>
      <w:lvlText w:val="%1."/>
      <w:lvlJc w:val="left"/>
      <w:pPr>
        <w:ind w:left="2160" w:hanging="180"/>
      </w:pPr>
      <w:rPr>
        <w:rFonts w:hint="default"/>
      </w:rPr>
    </w:lvl>
    <w:lvl w:ilvl="1" w:tplc="F2B830E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8467676"/>
    <w:multiLevelType w:val="multilevel"/>
    <w:tmpl w:val="CA5A823A"/>
    <w:lvl w:ilvl="0">
      <w:start w:val="2"/>
      <w:numFmt w:val="upperLetter"/>
      <w:lvlText w:val="%1."/>
      <w:lvlJc w:val="left"/>
      <w:pPr>
        <w:ind w:left="0" w:hanging="360"/>
      </w:pPr>
      <w:rPr>
        <w:b/>
        <w:i w:val="0"/>
      </w:rPr>
    </w:lvl>
    <w:lvl w:ilvl="1">
      <w:start w:val="5"/>
      <w:numFmt w:val="upperLetter"/>
      <w:lvlText w:val="%2."/>
      <w:lvlJc w:val="left"/>
      <w:pPr>
        <w:ind w:left="360" w:hanging="360"/>
      </w:pPr>
      <w:rPr>
        <w:b/>
        <w:i w:val="0"/>
      </w:rPr>
    </w:lvl>
    <w:lvl w:ilvl="2">
      <w:start w:val="2"/>
      <w:numFmt w:val="decimal"/>
      <w:lvlText w:val="%3."/>
      <w:lvlJc w:val="left"/>
      <w:pPr>
        <w:ind w:left="720" w:hanging="360"/>
      </w:pPr>
      <w:rPr>
        <w:b/>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right"/>
      <w:pPr>
        <w:ind w:left="1800" w:hanging="360"/>
      </w:pPr>
    </w:lvl>
    <w:lvl w:ilvl="6">
      <w:start w:val="1"/>
      <w:numFmt w:val="decimal"/>
      <w:lvlText w:val="%7."/>
      <w:lvlJc w:val="left"/>
      <w:pPr>
        <w:ind w:left="2160" w:hanging="360"/>
      </w:pPr>
    </w:lvl>
    <w:lvl w:ilvl="7">
      <w:start w:val="1"/>
      <w:numFmt w:val="decimal"/>
      <w:lvlText w:val="%8."/>
      <w:lvlJc w:val="left"/>
      <w:pPr>
        <w:ind w:left="2520" w:hanging="360"/>
      </w:pPr>
    </w:lvl>
    <w:lvl w:ilvl="8">
      <w:start w:val="1"/>
      <w:numFmt w:val="lowerRoman"/>
      <w:lvlText w:val="%9."/>
      <w:lvlJc w:val="left"/>
      <w:pPr>
        <w:ind w:left="2880" w:hanging="360"/>
      </w:pPr>
    </w:lvl>
  </w:abstractNum>
  <w:abstractNum w:abstractNumId="19" w15:restartNumberingAfterBreak="0">
    <w:nsid w:val="185946D3"/>
    <w:multiLevelType w:val="hybridMultilevel"/>
    <w:tmpl w:val="CBF2C22C"/>
    <w:lvl w:ilvl="0" w:tplc="AB6828A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2"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AD3E0E"/>
    <w:multiLevelType w:val="hybridMultilevel"/>
    <w:tmpl w:val="92EE2B9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4" w15:restartNumberingAfterBreak="0">
    <w:nsid w:val="1A9860FE"/>
    <w:multiLevelType w:val="multilevel"/>
    <w:tmpl w:val="7F90180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Calibri" w:hAnsi="Calibri" w:hint="default"/>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A990A0D"/>
    <w:multiLevelType w:val="multilevel"/>
    <w:tmpl w:val="07D23ED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bCs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1800" w:hanging="360"/>
      </w:pPr>
      <w:rPr>
        <w:rFonts w:hint="default"/>
      </w:rPr>
    </w:lvl>
  </w:abstractNum>
  <w:abstractNum w:abstractNumId="26" w15:restartNumberingAfterBreak="0">
    <w:nsid w:val="1B485635"/>
    <w:multiLevelType w:val="hybridMultilevel"/>
    <w:tmpl w:val="2AEAD300"/>
    <w:lvl w:ilvl="0" w:tplc="41A01156">
      <w:start w:val="1"/>
      <w:numFmt w:val="decimal"/>
      <w:lvlText w:val="%1."/>
      <w:lvlJc w:val="left"/>
      <w:pPr>
        <w:ind w:left="360" w:hanging="360"/>
      </w:pPr>
      <w:rPr>
        <w:b w:val="0"/>
        <w:bCs w:val="0"/>
      </w:r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7" w15:restartNumberingAfterBreak="0">
    <w:nsid w:val="1BEB2A46"/>
    <w:multiLevelType w:val="hybridMultilevel"/>
    <w:tmpl w:val="004E1B2E"/>
    <w:lvl w:ilvl="0" w:tplc="D548E38C">
      <w:start w:val="1"/>
      <w:numFmt w:val="decimal"/>
      <w:lvlText w:val="%1."/>
      <w:lvlJc w:val="left"/>
      <w:pPr>
        <w:ind w:left="5760" w:hanging="360"/>
      </w:pPr>
      <w:rPr>
        <w:rFonts w:asciiTheme="minorHAnsi" w:eastAsia="Times New Roman" w:hAnsiTheme="minorHAnsi" w:cs="Times New Roman"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EBA74A5"/>
    <w:multiLevelType w:val="hybridMultilevel"/>
    <w:tmpl w:val="7A4C36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1BE2437"/>
    <w:multiLevelType w:val="hybridMultilevel"/>
    <w:tmpl w:val="3640B534"/>
    <w:lvl w:ilvl="0" w:tplc="228A932C">
      <w:start w:val="1"/>
      <w:numFmt w:val="decimal"/>
      <w:lvlText w:val="%1."/>
      <w:lvlJc w:val="left"/>
      <w:pPr>
        <w:ind w:left="1440" w:hanging="360"/>
      </w:pPr>
      <w:rPr>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41204EF"/>
    <w:multiLevelType w:val="hybridMultilevel"/>
    <w:tmpl w:val="FFE6B322"/>
    <w:lvl w:ilvl="0" w:tplc="9672F7F4">
      <w:start w:val="1"/>
      <w:numFmt w:val="bullet"/>
      <w:lvlText w:val=""/>
      <w:lvlJc w:val="left"/>
      <w:pPr>
        <w:ind w:left="720" w:hanging="360"/>
      </w:pPr>
      <w:rPr>
        <w:rFonts w:ascii="Symbol" w:hAnsi="Symbol" w:cs="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5B4254B"/>
    <w:multiLevelType w:val="hybridMultilevel"/>
    <w:tmpl w:val="F37225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5C77C89"/>
    <w:multiLevelType w:val="hybridMultilevel"/>
    <w:tmpl w:val="B3DC74BC"/>
    <w:lvl w:ilvl="0" w:tplc="D548E38C">
      <w:start w:val="1"/>
      <w:numFmt w:val="decimal"/>
      <w:lvlText w:val="%1."/>
      <w:lvlJc w:val="left"/>
      <w:pPr>
        <w:ind w:left="1800" w:hanging="360"/>
      </w:pPr>
      <w:rPr>
        <w:rFonts w:asciiTheme="minorHAnsi" w:eastAsia="Times New Roman" w:hAnsiTheme="minorHAnsi" w:cs="Times New Roma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5CB0B03"/>
    <w:multiLevelType w:val="hybridMultilevel"/>
    <w:tmpl w:val="2F6C9C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90E450A"/>
    <w:multiLevelType w:val="hybridMultilevel"/>
    <w:tmpl w:val="524A537A"/>
    <w:lvl w:ilvl="0" w:tplc="1BB67720">
      <w:start w:val="1"/>
      <w:numFmt w:val="decimal"/>
      <w:lvlText w:val="%1."/>
      <w:lvlJc w:val="left"/>
      <w:pPr>
        <w:ind w:left="180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29794525"/>
    <w:multiLevelType w:val="hybridMultilevel"/>
    <w:tmpl w:val="0ADA8F86"/>
    <w:lvl w:ilvl="0" w:tplc="754A1F0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D7D5FDB"/>
    <w:multiLevelType w:val="multilevel"/>
    <w:tmpl w:val="85CC7C6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hint="default"/>
        <w:b w:val="0"/>
        <w:bCs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2FC31022"/>
    <w:multiLevelType w:val="hybridMultilevel"/>
    <w:tmpl w:val="F73A32C8"/>
    <w:lvl w:ilvl="0" w:tplc="0409000F">
      <w:start w:val="1"/>
      <w:numFmt w:val="decimal"/>
      <w:lvlText w:val="%1."/>
      <w:lvlJc w:val="left"/>
      <w:pPr>
        <w:ind w:left="153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9" w15:restartNumberingAfterBreak="0">
    <w:nsid w:val="303C326A"/>
    <w:multiLevelType w:val="hybridMultilevel"/>
    <w:tmpl w:val="77A2E8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12C1171"/>
    <w:multiLevelType w:val="hybridMultilevel"/>
    <w:tmpl w:val="8CD0A83A"/>
    <w:lvl w:ilvl="0" w:tplc="163E8FF4">
      <w:start w:val="1"/>
      <w:numFmt w:val="decimal"/>
      <w:lvlText w:val="%1."/>
      <w:lvlJc w:val="left"/>
      <w:pPr>
        <w:ind w:left="720" w:hanging="360"/>
      </w:pPr>
      <w:rPr>
        <w:rFonts w:asciiTheme="minorHAnsi" w:eastAsia="Times New Roman" w:hAnsiTheme="minorHAnsi" w:cs="Times New Roman"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4CD66B4"/>
    <w:multiLevelType w:val="hybridMultilevel"/>
    <w:tmpl w:val="CD06E9F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35897A77"/>
    <w:multiLevelType w:val="multilevel"/>
    <w:tmpl w:val="E6AE1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Noto Sans Symbols" w:eastAsia="Noto Sans Symbols" w:hAnsi="Noto Sans Symbols" w:cs="Noto Sans Symbols"/>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5ED7D7B"/>
    <w:multiLevelType w:val="hybridMultilevel"/>
    <w:tmpl w:val="447CC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8EE4207"/>
    <w:multiLevelType w:val="hybridMultilevel"/>
    <w:tmpl w:val="826875FE"/>
    <w:lvl w:ilvl="0" w:tplc="9672F7F4">
      <w:start w:val="1"/>
      <w:numFmt w:val="bullet"/>
      <w:lvlText w:val=""/>
      <w:lvlJc w:val="left"/>
      <w:pPr>
        <w:ind w:left="72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3A5F7D43"/>
    <w:multiLevelType w:val="multilevel"/>
    <w:tmpl w:val="8564DCA4"/>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324EFA"/>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F32786"/>
    <w:multiLevelType w:val="hybridMultilevel"/>
    <w:tmpl w:val="B542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C13D93"/>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6" w15:restartNumberingAfterBreak="0">
    <w:nsid w:val="46A26A7F"/>
    <w:multiLevelType w:val="hybridMultilevel"/>
    <w:tmpl w:val="B1A230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476351BF"/>
    <w:multiLevelType w:val="hybridMultilevel"/>
    <w:tmpl w:val="84E8556E"/>
    <w:lvl w:ilvl="0" w:tplc="2F10E540">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E05976"/>
    <w:multiLevelType w:val="hybridMultilevel"/>
    <w:tmpl w:val="8ADA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5E6548"/>
    <w:multiLevelType w:val="hybridMultilevel"/>
    <w:tmpl w:val="A4F82EDE"/>
    <w:lvl w:ilvl="0" w:tplc="D548E38C">
      <w:start w:val="1"/>
      <w:numFmt w:val="decimal"/>
      <w:lvlText w:val="%1."/>
      <w:lvlJc w:val="left"/>
      <w:pPr>
        <w:ind w:left="1800" w:hanging="360"/>
      </w:pPr>
      <w:rPr>
        <w:rFonts w:asciiTheme="minorHAnsi" w:eastAsia="Times New Roman" w:hAnsiTheme="minorHAnsi" w:cs="Times New Roman"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D836BD"/>
    <w:multiLevelType w:val="multilevel"/>
    <w:tmpl w:val="4FE0D410"/>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hint="default"/>
        <w:b w:val="0"/>
        <w:bCs w:val="0"/>
        <w:i w:val="0"/>
        <w:iCs/>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15:restartNumberingAfterBreak="0">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AA6290"/>
    <w:multiLevelType w:val="hybridMultilevel"/>
    <w:tmpl w:val="F73A32C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5B02F7"/>
    <w:multiLevelType w:val="hybridMultilevel"/>
    <w:tmpl w:val="6F5C8496"/>
    <w:lvl w:ilvl="0" w:tplc="04090019">
      <w:start w:val="1"/>
      <w:numFmt w:val="lowerLetter"/>
      <w:lvlText w:val="%1."/>
      <w:lvlJc w:val="left"/>
      <w:pPr>
        <w:ind w:left="1798" w:hanging="360"/>
      </w:pPr>
    </w:lvl>
    <w:lvl w:ilvl="1" w:tplc="04090019">
      <w:start w:val="1"/>
      <w:numFmt w:val="lowerLetter"/>
      <w:lvlText w:val="%2."/>
      <w:lvlJc w:val="left"/>
      <w:pPr>
        <w:ind w:left="1798" w:hanging="360"/>
      </w:pPr>
    </w:lvl>
    <w:lvl w:ilvl="2" w:tplc="0409001B">
      <w:start w:val="1"/>
      <w:numFmt w:val="lowerRoman"/>
      <w:lvlText w:val="%3."/>
      <w:lvlJc w:val="right"/>
      <w:pPr>
        <w:ind w:left="3238" w:hanging="180"/>
      </w:pPr>
    </w:lvl>
    <w:lvl w:ilvl="3" w:tplc="0409000F" w:tentative="1">
      <w:start w:val="1"/>
      <w:numFmt w:val="decimal"/>
      <w:lvlText w:val="%4."/>
      <w:lvlJc w:val="left"/>
      <w:pPr>
        <w:ind w:left="3958" w:hanging="360"/>
      </w:pPr>
    </w:lvl>
    <w:lvl w:ilvl="4" w:tplc="04090019" w:tentative="1">
      <w:start w:val="1"/>
      <w:numFmt w:val="lowerLetter"/>
      <w:lvlText w:val="%5."/>
      <w:lvlJc w:val="left"/>
      <w:pPr>
        <w:ind w:left="4678" w:hanging="360"/>
      </w:pPr>
    </w:lvl>
    <w:lvl w:ilvl="5" w:tplc="0409001B" w:tentative="1">
      <w:start w:val="1"/>
      <w:numFmt w:val="lowerRoman"/>
      <w:lvlText w:val="%6."/>
      <w:lvlJc w:val="right"/>
      <w:pPr>
        <w:ind w:left="5398" w:hanging="180"/>
      </w:pPr>
    </w:lvl>
    <w:lvl w:ilvl="6" w:tplc="0409000F" w:tentative="1">
      <w:start w:val="1"/>
      <w:numFmt w:val="decimal"/>
      <w:lvlText w:val="%7."/>
      <w:lvlJc w:val="left"/>
      <w:pPr>
        <w:ind w:left="6118" w:hanging="360"/>
      </w:pPr>
    </w:lvl>
    <w:lvl w:ilvl="7" w:tplc="04090019" w:tentative="1">
      <w:start w:val="1"/>
      <w:numFmt w:val="lowerLetter"/>
      <w:lvlText w:val="%8."/>
      <w:lvlJc w:val="left"/>
      <w:pPr>
        <w:ind w:left="6838" w:hanging="360"/>
      </w:pPr>
    </w:lvl>
    <w:lvl w:ilvl="8" w:tplc="0409001B" w:tentative="1">
      <w:start w:val="1"/>
      <w:numFmt w:val="lowerRoman"/>
      <w:lvlText w:val="%9."/>
      <w:lvlJc w:val="right"/>
      <w:pPr>
        <w:ind w:left="7558" w:hanging="180"/>
      </w:pPr>
    </w:lvl>
  </w:abstractNum>
  <w:abstractNum w:abstractNumId="65"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7" w15:restartNumberingAfterBreak="0">
    <w:nsid w:val="51CB2791"/>
    <w:multiLevelType w:val="hybridMultilevel"/>
    <w:tmpl w:val="A0349D62"/>
    <w:lvl w:ilvl="0" w:tplc="0409000F">
      <w:start w:val="1"/>
      <w:numFmt w:val="decimal"/>
      <w:lvlText w:val="%1."/>
      <w:lvlJc w:val="left"/>
      <w:pPr>
        <w:ind w:left="1440" w:hanging="360"/>
      </w:pPr>
    </w:lvl>
    <w:lvl w:ilvl="1" w:tplc="21A66386">
      <w:start w:val="1"/>
      <w:numFmt w:val="bullet"/>
      <w:lvlText w:val=""/>
      <w:lvlJc w:val="left"/>
      <w:pPr>
        <w:ind w:left="2160" w:hanging="360"/>
      </w:pPr>
      <w:rPr>
        <w:rFonts w:ascii="Symbol" w:eastAsia="Times New Roman"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548E38C">
      <w:start w:val="1"/>
      <w:numFmt w:val="decimal"/>
      <w:lvlText w:val="%7."/>
      <w:lvlJc w:val="left"/>
      <w:pPr>
        <w:ind w:left="5760" w:hanging="360"/>
      </w:pPr>
      <w:rPr>
        <w:rFonts w:asciiTheme="minorHAnsi" w:eastAsia="Times New Roman" w:hAnsiTheme="minorHAnsi" w:cs="Times New Roman" w:hint="default"/>
        <w:b w:val="0"/>
        <w:bCs w:val="0"/>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8F4633"/>
    <w:multiLevelType w:val="hybridMultilevel"/>
    <w:tmpl w:val="C9B813E2"/>
    <w:lvl w:ilvl="0" w:tplc="D548E38C">
      <w:start w:val="1"/>
      <w:numFmt w:val="decimal"/>
      <w:lvlText w:val="%1."/>
      <w:lvlJc w:val="left"/>
      <w:pPr>
        <w:ind w:left="1440" w:hanging="360"/>
      </w:pPr>
      <w:rPr>
        <w:rFonts w:asciiTheme="minorHAnsi" w:eastAsia="Times New Roman" w:hAnsiTheme="minorHAnsi" w:cs="Times New Roman"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D51327"/>
    <w:multiLevelType w:val="multilevel"/>
    <w:tmpl w:val="AC244D7C"/>
    <w:lvl w:ilvl="0">
      <w:start w:val="1"/>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08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313F10"/>
    <w:multiLevelType w:val="hybridMultilevel"/>
    <w:tmpl w:val="AB0C6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ED614A2"/>
    <w:multiLevelType w:val="hybridMultilevel"/>
    <w:tmpl w:val="658E559E"/>
    <w:lvl w:ilvl="0" w:tplc="D548E38C">
      <w:start w:val="1"/>
      <w:numFmt w:val="decimal"/>
      <w:lvlText w:val="%1."/>
      <w:lvlJc w:val="left"/>
      <w:pPr>
        <w:ind w:left="5760" w:hanging="360"/>
      </w:pPr>
      <w:rPr>
        <w:rFonts w:asciiTheme="minorHAnsi" w:eastAsia="Times New Roman" w:hAnsiTheme="minorHAnsi"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1E1E75"/>
    <w:multiLevelType w:val="multilevel"/>
    <w:tmpl w:val="33AA5B8C"/>
    <w:lvl w:ilvl="0">
      <w:start w:val="1"/>
      <w:numFmt w:val="upperLetter"/>
      <w:lvlText w:val="%1."/>
      <w:lvlJc w:val="left"/>
      <w:pPr>
        <w:ind w:left="0" w:hanging="360"/>
      </w:pPr>
      <w:rPr>
        <w:b/>
      </w:rPr>
    </w:lvl>
    <w:lvl w:ilvl="1">
      <w:start w:val="2"/>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0"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1" w15:restartNumberingAfterBreak="0">
    <w:nsid w:val="61F12987"/>
    <w:multiLevelType w:val="hybridMultilevel"/>
    <w:tmpl w:val="9D0EC802"/>
    <w:lvl w:ilvl="0" w:tplc="D548E38C">
      <w:start w:val="1"/>
      <w:numFmt w:val="decimal"/>
      <w:lvlText w:val="%1."/>
      <w:lvlJc w:val="left"/>
      <w:pPr>
        <w:ind w:left="1440" w:hanging="360"/>
      </w:pPr>
      <w:rPr>
        <w:rFonts w:asciiTheme="minorHAnsi" w:eastAsia="Times New Roman" w:hAnsiTheme="minorHAnsi" w:cs="Times New Roman"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8380CC2"/>
    <w:multiLevelType w:val="hybridMultilevel"/>
    <w:tmpl w:val="9AE6FD3C"/>
    <w:lvl w:ilvl="0" w:tplc="701689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7D1412"/>
    <w:multiLevelType w:val="hybridMultilevel"/>
    <w:tmpl w:val="7224407C"/>
    <w:lvl w:ilvl="0" w:tplc="1BB67720">
      <w:start w:val="1"/>
      <w:numFmt w:val="decimal"/>
      <w:lvlText w:val="%1."/>
      <w:lvlJc w:val="left"/>
      <w:pPr>
        <w:ind w:left="1080" w:hanging="360"/>
      </w:pPr>
      <w:rPr>
        <w:rFonts w:hint="default"/>
      </w:rPr>
    </w:lvl>
    <w:lvl w:ilvl="1" w:tplc="D548E38C">
      <w:start w:val="1"/>
      <w:numFmt w:val="decimal"/>
      <w:lvlText w:val="%2."/>
      <w:lvlJc w:val="left"/>
      <w:pPr>
        <w:ind w:left="5760" w:hanging="360"/>
      </w:pPr>
      <w:rPr>
        <w:rFonts w:asciiTheme="minorHAnsi" w:eastAsia="Times New Roman" w:hAnsiTheme="minorHAnsi" w:cs="Times New Roman"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266123F"/>
    <w:multiLevelType w:val="hybridMultilevel"/>
    <w:tmpl w:val="4AEE1158"/>
    <w:lvl w:ilvl="0" w:tplc="163E8FF4">
      <w:start w:val="1"/>
      <w:numFmt w:val="decimal"/>
      <w:lvlText w:val="%1."/>
      <w:lvlJc w:val="left"/>
      <w:pPr>
        <w:ind w:left="1440" w:hanging="360"/>
      </w:pPr>
      <w:rPr>
        <w:rFonts w:asciiTheme="minorHAnsi" w:eastAsia="Times New Roman" w:hAnsiTheme="minorHAnsi" w:cs="Times New Roman" w:hint="default"/>
        <w:b w:val="0"/>
        <w:bCs w:val="0"/>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759B0932"/>
    <w:multiLevelType w:val="hybridMultilevel"/>
    <w:tmpl w:val="E57E933C"/>
    <w:lvl w:ilvl="0" w:tplc="445E22B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1440" w:hanging="360"/>
      </w:pPr>
      <w:rPr>
        <w:rFonts w:hint="default"/>
      </w:rPr>
    </w:lvl>
    <w:lvl w:ilvl="8">
      <w:start w:val="1"/>
      <w:numFmt w:val="lowerRoman"/>
      <w:lvlText w:val="%9."/>
      <w:lvlJc w:val="left"/>
      <w:pPr>
        <w:ind w:left="3243" w:hanging="360"/>
      </w:pPr>
      <w:rPr>
        <w:rFonts w:hint="default"/>
      </w:rPr>
    </w:lvl>
  </w:abstractNum>
  <w:abstractNum w:abstractNumId="93"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94" w15:restartNumberingAfterBreak="0">
    <w:nsid w:val="7B3C12CE"/>
    <w:multiLevelType w:val="multilevel"/>
    <w:tmpl w:val="9F18EE9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95" w15:restartNumberingAfterBreak="0">
    <w:nsid w:val="7BDC69CA"/>
    <w:multiLevelType w:val="hybridMultilevel"/>
    <w:tmpl w:val="375C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DFF6967"/>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8" w15:restartNumberingAfterBreak="0">
    <w:nsid w:val="7EF13291"/>
    <w:multiLevelType w:val="hybridMultilevel"/>
    <w:tmpl w:val="9482C4C0"/>
    <w:lvl w:ilvl="0" w:tplc="18143752">
      <w:start w:val="1"/>
      <w:numFmt w:val="upperLetter"/>
      <w:lvlText w:val="%1."/>
      <w:lvlJc w:val="left"/>
      <w:pPr>
        <w:ind w:left="720" w:hanging="360"/>
      </w:pPr>
      <w:rPr>
        <w:b/>
      </w:rPr>
    </w:lvl>
    <w:lvl w:ilvl="1" w:tplc="9C8C2F60">
      <w:start w:val="1"/>
      <w:numFmt w:val="lowerLetter"/>
      <w:lvlText w:val="%2."/>
      <w:lvlJc w:val="left"/>
      <w:pPr>
        <w:ind w:left="108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FDD1647"/>
    <w:multiLevelType w:val="multilevel"/>
    <w:tmpl w:val="8B98CAB4"/>
    <w:lvl w:ilvl="0">
      <w:start w:val="1"/>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60"/>
  </w:num>
  <w:num w:numId="2">
    <w:abstractNumId w:val="93"/>
  </w:num>
  <w:num w:numId="3">
    <w:abstractNumId w:val="49"/>
  </w:num>
  <w:num w:numId="4">
    <w:abstractNumId w:val="37"/>
  </w:num>
  <w:num w:numId="5">
    <w:abstractNumId w:val="61"/>
  </w:num>
  <w:num w:numId="6">
    <w:abstractNumId w:val="21"/>
  </w:num>
  <w:num w:numId="7">
    <w:abstractNumId w:val="48"/>
  </w:num>
  <w:num w:numId="8">
    <w:abstractNumId w:val="98"/>
  </w:num>
  <w:num w:numId="9">
    <w:abstractNumId w:val="76"/>
  </w:num>
  <w:num w:numId="10">
    <w:abstractNumId w:val="45"/>
  </w:num>
  <w:num w:numId="11">
    <w:abstractNumId w:val="5"/>
  </w:num>
  <w:num w:numId="12">
    <w:abstractNumId w:val="2"/>
  </w:num>
  <w:num w:numId="13">
    <w:abstractNumId w:val="68"/>
  </w:num>
  <w:num w:numId="14">
    <w:abstractNumId w:val="67"/>
  </w:num>
  <w:num w:numId="15">
    <w:abstractNumId w:val="82"/>
  </w:num>
  <w:num w:numId="16">
    <w:abstractNumId w:val="25"/>
  </w:num>
  <w:num w:numId="17">
    <w:abstractNumId w:val="26"/>
  </w:num>
  <w:num w:numId="18">
    <w:abstractNumId w:val="65"/>
  </w:num>
  <w:num w:numId="19">
    <w:abstractNumId w:val="72"/>
  </w:num>
  <w:num w:numId="20">
    <w:abstractNumId w:val="73"/>
  </w:num>
  <w:num w:numId="21">
    <w:abstractNumId w:val="3"/>
  </w:num>
  <w:num w:numId="22">
    <w:abstractNumId w:val="36"/>
  </w:num>
  <w:num w:numId="23">
    <w:abstractNumId w:val="80"/>
  </w:num>
  <w:num w:numId="24">
    <w:abstractNumId w:val="54"/>
  </w:num>
  <w:num w:numId="25">
    <w:abstractNumId w:val="0"/>
  </w:num>
  <w:num w:numId="26">
    <w:abstractNumId w:val="95"/>
  </w:num>
  <w:num w:numId="27">
    <w:abstractNumId w:val="71"/>
  </w:num>
  <w:num w:numId="28">
    <w:abstractNumId w:val="69"/>
  </w:num>
  <w:num w:numId="29">
    <w:abstractNumId w:val="16"/>
  </w:num>
  <w:num w:numId="30">
    <w:abstractNumId w:val="55"/>
  </w:num>
  <w:num w:numId="31">
    <w:abstractNumId w:val="6"/>
  </w:num>
  <w:num w:numId="32">
    <w:abstractNumId w:val="83"/>
  </w:num>
  <w:num w:numId="33">
    <w:abstractNumId w:val="40"/>
  </w:num>
  <w:num w:numId="34">
    <w:abstractNumId w:val="88"/>
  </w:num>
  <w:num w:numId="35">
    <w:abstractNumId w:val="11"/>
  </w:num>
  <w:num w:numId="36">
    <w:abstractNumId w:val="31"/>
  </w:num>
  <w:num w:numId="37">
    <w:abstractNumId w:val="75"/>
  </w:num>
  <w:num w:numId="38">
    <w:abstractNumId w:val="63"/>
  </w:num>
  <w:num w:numId="39">
    <w:abstractNumId w:val="38"/>
  </w:num>
  <w:num w:numId="40">
    <w:abstractNumId w:val="32"/>
  </w:num>
  <w:num w:numId="41">
    <w:abstractNumId w:val="97"/>
  </w:num>
  <w:num w:numId="42">
    <w:abstractNumId w:val="47"/>
  </w:num>
  <w:num w:numId="43">
    <w:abstractNumId w:val="62"/>
  </w:num>
  <w:num w:numId="44">
    <w:abstractNumId w:val="87"/>
  </w:num>
  <w:num w:numId="45">
    <w:abstractNumId w:val="34"/>
  </w:num>
  <w:num w:numId="46">
    <w:abstractNumId w:val="14"/>
  </w:num>
  <w:num w:numId="47">
    <w:abstractNumId w:val="12"/>
  </w:num>
  <w:num w:numId="48">
    <w:abstractNumId w:val="1"/>
  </w:num>
  <w:num w:numId="49">
    <w:abstractNumId w:val="39"/>
  </w:num>
  <w:num w:numId="50">
    <w:abstractNumId w:val="10"/>
  </w:num>
  <w:num w:numId="51">
    <w:abstractNumId w:val="64"/>
  </w:num>
  <w:num w:numId="52">
    <w:abstractNumId w:val="92"/>
  </w:num>
  <w:num w:numId="53">
    <w:abstractNumId w:val="57"/>
  </w:num>
  <w:num w:numId="54">
    <w:abstractNumId w:val="17"/>
  </w:num>
  <w:num w:numId="55">
    <w:abstractNumId w:val="4"/>
  </w:num>
  <w:num w:numId="56">
    <w:abstractNumId w:val="79"/>
  </w:num>
  <w:num w:numId="57">
    <w:abstractNumId w:val="89"/>
  </w:num>
  <w:num w:numId="58">
    <w:abstractNumId w:val="99"/>
  </w:num>
  <w:num w:numId="59">
    <w:abstractNumId w:val="56"/>
  </w:num>
  <w:num w:numId="60">
    <w:abstractNumId w:val="15"/>
  </w:num>
  <w:num w:numId="61">
    <w:abstractNumId w:val="43"/>
  </w:num>
  <w:num w:numId="62">
    <w:abstractNumId w:val="23"/>
  </w:num>
  <w:num w:numId="63">
    <w:abstractNumId w:val="74"/>
  </w:num>
  <w:num w:numId="64">
    <w:abstractNumId w:val="13"/>
  </w:num>
  <w:num w:numId="65">
    <w:abstractNumId w:val="66"/>
  </w:num>
  <w:num w:numId="66">
    <w:abstractNumId w:val="33"/>
  </w:num>
  <w:num w:numId="67">
    <w:abstractNumId w:val="29"/>
  </w:num>
  <w:num w:numId="68">
    <w:abstractNumId w:val="30"/>
  </w:num>
  <w:num w:numId="69">
    <w:abstractNumId w:val="86"/>
  </w:num>
  <w:num w:numId="70">
    <w:abstractNumId w:val="70"/>
  </w:num>
  <w:num w:numId="71">
    <w:abstractNumId w:val="46"/>
  </w:num>
  <w:num w:numId="72">
    <w:abstractNumId w:val="28"/>
  </w:num>
  <w:num w:numId="73">
    <w:abstractNumId w:val="59"/>
  </w:num>
  <w:num w:numId="74">
    <w:abstractNumId w:val="27"/>
  </w:num>
  <w:num w:numId="75">
    <w:abstractNumId w:val="81"/>
  </w:num>
  <w:num w:numId="76">
    <w:abstractNumId w:val="8"/>
  </w:num>
  <w:num w:numId="77">
    <w:abstractNumId w:val="51"/>
  </w:num>
  <w:num w:numId="78">
    <w:abstractNumId w:val="50"/>
  </w:num>
  <w:num w:numId="79">
    <w:abstractNumId w:val="44"/>
  </w:num>
  <w:num w:numId="80">
    <w:abstractNumId w:val="84"/>
  </w:num>
  <w:num w:numId="81">
    <w:abstractNumId w:val="22"/>
  </w:num>
  <w:num w:numId="82">
    <w:abstractNumId w:val="96"/>
  </w:num>
  <w:num w:numId="83">
    <w:abstractNumId w:val="77"/>
  </w:num>
  <w:num w:numId="84">
    <w:abstractNumId w:val="20"/>
  </w:num>
  <w:num w:numId="85">
    <w:abstractNumId w:val="90"/>
  </w:num>
  <w:num w:numId="86">
    <w:abstractNumId w:val="53"/>
  </w:num>
  <w:num w:numId="87">
    <w:abstractNumId w:val="94"/>
  </w:num>
  <w:num w:numId="88">
    <w:abstractNumId w:val="18"/>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num>
  <w:num w:numId="90">
    <w:abstractNumId w:val="41"/>
  </w:num>
  <w:num w:numId="91">
    <w:abstractNumId w:val="52"/>
  </w:num>
  <w:num w:numId="92">
    <w:abstractNumId w:val="9"/>
  </w:num>
  <w:num w:numId="93">
    <w:abstractNumId w:val="91"/>
  </w:num>
  <w:num w:numId="94">
    <w:abstractNumId w:val="24"/>
  </w:num>
  <w:num w:numId="95">
    <w:abstractNumId w:val="7"/>
  </w:num>
  <w:num w:numId="96">
    <w:abstractNumId w:val="42"/>
  </w:num>
  <w:num w:numId="97">
    <w:abstractNumId w:val="78"/>
  </w:num>
  <w:num w:numId="98">
    <w:abstractNumId w:val="35"/>
  </w:num>
  <w:num w:numId="99">
    <w:abstractNumId w:val="85"/>
  </w:num>
  <w:num w:numId="100">
    <w:abstractNumId w:val="19"/>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375"/>
    <w:rsid w:val="000007A2"/>
    <w:rsid w:val="00000E6A"/>
    <w:rsid w:val="00001256"/>
    <w:rsid w:val="000018E9"/>
    <w:rsid w:val="00001B71"/>
    <w:rsid w:val="00001DC2"/>
    <w:rsid w:val="00002346"/>
    <w:rsid w:val="00002979"/>
    <w:rsid w:val="00002A69"/>
    <w:rsid w:val="00002AC6"/>
    <w:rsid w:val="00002B4D"/>
    <w:rsid w:val="00003041"/>
    <w:rsid w:val="000032CF"/>
    <w:rsid w:val="0000358A"/>
    <w:rsid w:val="00003B2C"/>
    <w:rsid w:val="00003BDF"/>
    <w:rsid w:val="0000539F"/>
    <w:rsid w:val="0000547F"/>
    <w:rsid w:val="00005772"/>
    <w:rsid w:val="00005788"/>
    <w:rsid w:val="00006A9E"/>
    <w:rsid w:val="00006B6E"/>
    <w:rsid w:val="000077D9"/>
    <w:rsid w:val="00007F19"/>
    <w:rsid w:val="000101D1"/>
    <w:rsid w:val="00010273"/>
    <w:rsid w:val="00010577"/>
    <w:rsid w:val="00010AA8"/>
    <w:rsid w:val="00010E07"/>
    <w:rsid w:val="00011279"/>
    <w:rsid w:val="000117A3"/>
    <w:rsid w:val="00012287"/>
    <w:rsid w:val="00012875"/>
    <w:rsid w:val="000128B0"/>
    <w:rsid w:val="00012EF4"/>
    <w:rsid w:val="000132E0"/>
    <w:rsid w:val="00013A6C"/>
    <w:rsid w:val="00013C83"/>
    <w:rsid w:val="000143B1"/>
    <w:rsid w:val="0001449B"/>
    <w:rsid w:val="000153E3"/>
    <w:rsid w:val="000153F9"/>
    <w:rsid w:val="00015617"/>
    <w:rsid w:val="00016B2E"/>
    <w:rsid w:val="00016CF7"/>
    <w:rsid w:val="00016FA4"/>
    <w:rsid w:val="000171E2"/>
    <w:rsid w:val="0002069B"/>
    <w:rsid w:val="00021945"/>
    <w:rsid w:val="00021FBE"/>
    <w:rsid w:val="0002248C"/>
    <w:rsid w:val="00022841"/>
    <w:rsid w:val="00023229"/>
    <w:rsid w:val="00023452"/>
    <w:rsid w:val="000252D1"/>
    <w:rsid w:val="00025573"/>
    <w:rsid w:val="000257CC"/>
    <w:rsid w:val="0002599D"/>
    <w:rsid w:val="00025B2A"/>
    <w:rsid w:val="00025C70"/>
    <w:rsid w:val="00026585"/>
    <w:rsid w:val="00026849"/>
    <w:rsid w:val="00027064"/>
    <w:rsid w:val="0002717A"/>
    <w:rsid w:val="00027590"/>
    <w:rsid w:val="000306D1"/>
    <w:rsid w:val="0003102F"/>
    <w:rsid w:val="000318B3"/>
    <w:rsid w:val="00031ACE"/>
    <w:rsid w:val="00032C71"/>
    <w:rsid w:val="000337EC"/>
    <w:rsid w:val="00033C8E"/>
    <w:rsid w:val="00033DAA"/>
    <w:rsid w:val="0003415B"/>
    <w:rsid w:val="00034633"/>
    <w:rsid w:val="000347C9"/>
    <w:rsid w:val="00035B43"/>
    <w:rsid w:val="00035E0C"/>
    <w:rsid w:val="00036310"/>
    <w:rsid w:val="00036D02"/>
    <w:rsid w:val="00036D85"/>
    <w:rsid w:val="00036FB7"/>
    <w:rsid w:val="00037299"/>
    <w:rsid w:val="0003783A"/>
    <w:rsid w:val="00040A41"/>
    <w:rsid w:val="00040AC3"/>
    <w:rsid w:val="00041094"/>
    <w:rsid w:val="0004134A"/>
    <w:rsid w:val="0004150D"/>
    <w:rsid w:val="000416E4"/>
    <w:rsid w:val="00042249"/>
    <w:rsid w:val="000445F8"/>
    <w:rsid w:val="00044BE9"/>
    <w:rsid w:val="00044D82"/>
    <w:rsid w:val="000456A3"/>
    <w:rsid w:val="00045CDF"/>
    <w:rsid w:val="000462B6"/>
    <w:rsid w:val="000467D3"/>
    <w:rsid w:val="000468DB"/>
    <w:rsid w:val="0005027A"/>
    <w:rsid w:val="000506F6"/>
    <w:rsid w:val="0005080E"/>
    <w:rsid w:val="00050BDF"/>
    <w:rsid w:val="00051441"/>
    <w:rsid w:val="00051CDF"/>
    <w:rsid w:val="00054120"/>
    <w:rsid w:val="00055DB0"/>
    <w:rsid w:val="0005715C"/>
    <w:rsid w:val="00057311"/>
    <w:rsid w:val="00057465"/>
    <w:rsid w:val="00057C1F"/>
    <w:rsid w:val="000602C3"/>
    <w:rsid w:val="00060891"/>
    <w:rsid w:val="00060911"/>
    <w:rsid w:val="00060EE3"/>
    <w:rsid w:val="0006119A"/>
    <w:rsid w:val="00061B14"/>
    <w:rsid w:val="00061D91"/>
    <w:rsid w:val="000624F4"/>
    <w:rsid w:val="00062651"/>
    <w:rsid w:val="0006270F"/>
    <w:rsid w:val="00064CA9"/>
    <w:rsid w:val="0006502E"/>
    <w:rsid w:val="000653B1"/>
    <w:rsid w:val="0006545F"/>
    <w:rsid w:val="00066258"/>
    <w:rsid w:val="00066404"/>
    <w:rsid w:val="00066BAA"/>
    <w:rsid w:val="000671A2"/>
    <w:rsid w:val="000673D6"/>
    <w:rsid w:val="000674BF"/>
    <w:rsid w:val="000674DF"/>
    <w:rsid w:val="0006769B"/>
    <w:rsid w:val="00067821"/>
    <w:rsid w:val="00067A7B"/>
    <w:rsid w:val="00067D09"/>
    <w:rsid w:val="0007063A"/>
    <w:rsid w:val="00070D40"/>
    <w:rsid w:val="00071577"/>
    <w:rsid w:val="00072A0F"/>
    <w:rsid w:val="00073182"/>
    <w:rsid w:val="0007338E"/>
    <w:rsid w:val="00073652"/>
    <w:rsid w:val="00075198"/>
    <w:rsid w:val="0007554C"/>
    <w:rsid w:val="000757FC"/>
    <w:rsid w:val="00075C17"/>
    <w:rsid w:val="00075F0D"/>
    <w:rsid w:val="00076CB8"/>
    <w:rsid w:val="00076D2B"/>
    <w:rsid w:val="00076E84"/>
    <w:rsid w:val="00077B80"/>
    <w:rsid w:val="00077E4F"/>
    <w:rsid w:val="0008016F"/>
    <w:rsid w:val="000808AA"/>
    <w:rsid w:val="00080D9F"/>
    <w:rsid w:val="0008112B"/>
    <w:rsid w:val="0008116D"/>
    <w:rsid w:val="000817BC"/>
    <w:rsid w:val="00081DEA"/>
    <w:rsid w:val="00082224"/>
    <w:rsid w:val="000829A5"/>
    <w:rsid w:val="000831EE"/>
    <w:rsid w:val="000833FE"/>
    <w:rsid w:val="00083571"/>
    <w:rsid w:val="00083834"/>
    <w:rsid w:val="00083874"/>
    <w:rsid w:val="00083AA1"/>
    <w:rsid w:val="00083C11"/>
    <w:rsid w:val="00084056"/>
    <w:rsid w:val="000841EF"/>
    <w:rsid w:val="00084235"/>
    <w:rsid w:val="0008578A"/>
    <w:rsid w:val="00085B4C"/>
    <w:rsid w:val="00085C80"/>
    <w:rsid w:val="0008601D"/>
    <w:rsid w:val="00086735"/>
    <w:rsid w:val="00086978"/>
    <w:rsid w:val="00086BC5"/>
    <w:rsid w:val="00087BF2"/>
    <w:rsid w:val="00087CCA"/>
    <w:rsid w:val="00087F75"/>
    <w:rsid w:val="00090329"/>
    <w:rsid w:val="00090AA8"/>
    <w:rsid w:val="0009171C"/>
    <w:rsid w:val="00091D52"/>
    <w:rsid w:val="00091FC8"/>
    <w:rsid w:val="00092459"/>
    <w:rsid w:val="00093888"/>
    <w:rsid w:val="00093A9A"/>
    <w:rsid w:val="000943A3"/>
    <w:rsid w:val="00094990"/>
    <w:rsid w:val="000949DA"/>
    <w:rsid w:val="000951A2"/>
    <w:rsid w:val="000955BF"/>
    <w:rsid w:val="000958BB"/>
    <w:rsid w:val="00095DB9"/>
    <w:rsid w:val="00095F98"/>
    <w:rsid w:val="000961CD"/>
    <w:rsid w:val="000964BD"/>
    <w:rsid w:val="000967D5"/>
    <w:rsid w:val="00096B40"/>
    <w:rsid w:val="00096E39"/>
    <w:rsid w:val="00097766"/>
    <w:rsid w:val="00097884"/>
    <w:rsid w:val="000979D2"/>
    <w:rsid w:val="000A089C"/>
    <w:rsid w:val="000A08AB"/>
    <w:rsid w:val="000A0BC4"/>
    <w:rsid w:val="000A14DF"/>
    <w:rsid w:val="000A178B"/>
    <w:rsid w:val="000A1A29"/>
    <w:rsid w:val="000A2063"/>
    <w:rsid w:val="000A2D17"/>
    <w:rsid w:val="000A2F67"/>
    <w:rsid w:val="000A2F6C"/>
    <w:rsid w:val="000A32E0"/>
    <w:rsid w:val="000A371B"/>
    <w:rsid w:val="000A3AD4"/>
    <w:rsid w:val="000A40FE"/>
    <w:rsid w:val="000A44F2"/>
    <w:rsid w:val="000A45A4"/>
    <w:rsid w:val="000A5FC8"/>
    <w:rsid w:val="000A675E"/>
    <w:rsid w:val="000A6E1D"/>
    <w:rsid w:val="000A6E79"/>
    <w:rsid w:val="000A79EF"/>
    <w:rsid w:val="000B0540"/>
    <w:rsid w:val="000B0B03"/>
    <w:rsid w:val="000B1890"/>
    <w:rsid w:val="000B1985"/>
    <w:rsid w:val="000B1BBE"/>
    <w:rsid w:val="000B26A1"/>
    <w:rsid w:val="000B3ED7"/>
    <w:rsid w:val="000B3F78"/>
    <w:rsid w:val="000B4184"/>
    <w:rsid w:val="000B4AD6"/>
    <w:rsid w:val="000B4C6B"/>
    <w:rsid w:val="000B516F"/>
    <w:rsid w:val="000B5947"/>
    <w:rsid w:val="000B597D"/>
    <w:rsid w:val="000B5C75"/>
    <w:rsid w:val="000B61E2"/>
    <w:rsid w:val="000B6282"/>
    <w:rsid w:val="000B6D78"/>
    <w:rsid w:val="000B7384"/>
    <w:rsid w:val="000C0C8E"/>
    <w:rsid w:val="000C17D8"/>
    <w:rsid w:val="000C1B9A"/>
    <w:rsid w:val="000C250B"/>
    <w:rsid w:val="000C3B0A"/>
    <w:rsid w:val="000C523A"/>
    <w:rsid w:val="000C5355"/>
    <w:rsid w:val="000C58DE"/>
    <w:rsid w:val="000C6262"/>
    <w:rsid w:val="000C797B"/>
    <w:rsid w:val="000C7F95"/>
    <w:rsid w:val="000D0110"/>
    <w:rsid w:val="000D0AB9"/>
    <w:rsid w:val="000D0E64"/>
    <w:rsid w:val="000D0E6E"/>
    <w:rsid w:val="000D1425"/>
    <w:rsid w:val="000D1A3C"/>
    <w:rsid w:val="000D2318"/>
    <w:rsid w:val="000D3519"/>
    <w:rsid w:val="000D3CED"/>
    <w:rsid w:val="000D4364"/>
    <w:rsid w:val="000D45C3"/>
    <w:rsid w:val="000D46C3"/>
    <w:rsid w:val="000D4F90"/>
    <w:rsid w:val="000D514A"/>
    <w:rsid w:val="000D5DFA"/>
    <w:rsid w:val="000D720B"/>
    <w:rsid w:val="000D7224"/>
    <w:rsid w:val="000E0208"/>
    <w:rsid w:val="000E02E4"/>
    <w:rsid w:val="000E03FD"/>
    <w:rsid w:val="000E0498"/>
    <w:rsid w:val="000E0CA5"/>
    <w:rsid w:val="000E0E5C"/>
    <w:rsid w:val="000E1ADE"/>
    <w:rsid w:val="000E1B9A"/>
    <w:rsid w:val="000E1F12"/>
    <w:rsid w:val="000E249B"/>
    <w:rsid w:val="000E25C5"/>
    <w:rsid w:val="000E364A"/>
    <w:rsid w:val="000E3BAD"/>
    <w:rsid w:val="000E540D"/>
    <w:rsid w:val="000E5545"/>
    <w:rsid w:val="000E6576"/>
    <w:rsid w:val="000E7612"/>
    <w:rsid w:val="000E765D"/>
    <w:rsid w:val="000E77B8"/>
    <w:rsid w:val="000E7ACA"/>
    <w:rsid w:val="000E7D51"/>
    <w:rsid w:val="000E7D7D"/>
    <w:rsid w:val="000F0816"/>
    <w:rsid w:val="000F0D2B"/>
    <w:rsid w:val="000F10E5"/>
    <w:rsid w:val="000F131C"/>
    <w:rsid w:val="000F1344"/>
    <w:rsid w:val="000F223F"/>
    <w:rsid w:val="000F242C"/>
    <w:rsid w:val="000F2718"/>
    <w:rsid w:val="000F2856"/>
    <w:rsid w:val="000F2D80"/>
    <w:rsid w:val="000F2EB6"/>
    <w:rsid w:val="000F3436"/>
    <w:rsid w:val="000F3ADB"/>
    <w:rsid w:val="000F43DE"/>
    <w:rsid w:val="000F4640"/>
    <w:rsid w:val="000F54AF"/>
    <w:rsid w:val="000F628B"/>
    <w:rsid w:val="000F65CC"/>
    <w:rsid w:val="000F6C17"/>
    <w:rsid w:val="000F7DD9"/>
    <w:rsid w:val="00100284"/>
    <w:rsid w:val="00100ADE"/>
    <w:rsid w:val="0010140E"/>
    <w:rsid w:val="00101624"/>
    <w:rsid w:val="001017EC"/>
    <w:rsid w:val="00101B28"/>
    <w:rsid w:val="00101E75"/>
    <w:rsid w:val="00102660"/>
    <w:rsid w:val="00102CA2"/>
    <w:rsid w:val="001032C0"/>
    <w:rsid w:val="001045B7"/>
    <w:rsid w:val="00104AC9"/>
    <w:rsid w:val="001058D5"/>
    <w:rsid w:val="0010691E"/>
    <w:rsid w:val="00106D28"/>
    <w:rsid w:val="00106D7A"/>
    <w:rsid w:val="00106F57"/>
    <w:rsid w:val="00107399"/>
    <w:rsid w:val="001078FE"/>
    <w:rsid w:val="00107AC9"/>
    <w:rsid w:val="00110370"/>
    <w:rsid w:val="001106F5"/>
    <w:rsid w:val="00110787"/>
    <w:rsid w:val="001111DA"/>
    <w:rsid w:val="00111DE7"/>
    <w:rsid w:val="00112D0A"/>
    <w:rsid w:val="001136C7"/>
    <w:rsid w:val="0011397F"/>
    <w:rsid w:val="00113B27"/>
    <w:rsid w:val="00114069"/>
    <w:rsid w:val="0011411A"/>
    <w:rsid w:val="0011441F"/>
    <w:rsid w:val="00114CDD"/>
    <w:rsid w:val="00114D53"/>
    <w:rsid w:val="00115292"/>
    <w:rsid w:val="001153E5"/>
    <w:rsid w:val="001154A1"/>
    <w:rsid w:val="00115998"/>
    <w:rsid w:val="00115A7C"/>
    <w:rsid w:val="00116997"/>
    <w:rsid w:val="001172B0"/>
    <w:rsid w:val="001176F8"/>
    <w:rsid w:val="00120524"/>
    <w:rsid w:val="00121984"/>
    <w:rsid w:val="00122198"/>
    <w:rsid w:val="001223D7"/>
    <w:rsid w:val="001228E5"/>
    <w:rsid w:val="001231DB"/>
    <w:rsid w:val="00123765"/>
    <w:rsid w:val="001239B2"/>
    <w:rsid w:val="00123FAD"/>
    <w:rsid w:val="00124281"/>
    <w:rsid w:val="00124942"/>
    <w:rsid w:val="001258E0"/>
    <w:rsid w:val="0012688F"/>
    <w:rsid w:val="001271AD"/>
    <w:rsid w:val="00127A3F"/>
    <w:rsid w:val="00127BD3"/>
    <w:rsid w:val="00127C9D"/>
    <w:rsid w:val="0013090E"/>
    <w:rsid w:val="001319DE"/>
    <w:rsid w:val="00131E97"/>
    <w:rsid w:val="0013203B"/>
    <w:rsid w:val="001320EB"/>
    <w:rsid w:val="0013362B"/>
    <w:rsid w:val="00133D51"/>
    <w:rsid w:val="00134DE5"/>
    <w:rsid w:val="00135906"/>
    <w:rsid w:val="001359BB"/>
    <w:rsid w:val="00135DC2"/>
    <w:rsid w:val="00136057"/>
    <w:rsid w:val="0013644B"/>
    <w:rsid w:val="00136A4C"/>
    <w:rsid w:val="00136A95"/>
    <w:rsid w:val="00136CFD"/>
    <w:rsid w:val="00136DB6"/>
    <w:rsid w:val="00137530"/>
    <w:rsid w:val="00137989"/>
    <w:rsid w:val="00140799"/>
    <w:rsid w:val="00140D72"/>
    <w:rsid w:val="0014107B"/>
    <w:rsid w:val="00141253"/>
    <w:rsid w:val="00141266"/>
    <w:rsid w:val="001416F3"/>
    <w:rsid w:val="001417CE"/>
    <w:rsid w:val="001418D7"/>
    <w:rsid w:val="00141DAB"/>
    <w:rsid w:val="001420B7"/>
    <w:rsid w:val="001436B3"/>
    <w:rsid w:val="00144983"/>
    <w:rsid w:val="00145183"/>
    <w:rsid w:val="00145774"/>
    <w:rsid w:val="00145C2C"/>
    <w:rsid w:val="0014624B"/>
    <w:rsid w:val="00146BDA"/>
    <w:rsid w:val="001472C3"/>
    <w:rsid w:val="00147685"/>
    <w:rsid w:val="001505A5"/>
    <w:rsid w:val="00150C64"/>
    <w:rsid w:val="00150D2C"/>
    <w:rsid w:val="00150D65"/>
    <w:rsid w:val="001511C8"/>
    <w:rsid w:val="0015135A"/>
    <w:rsid w:val="00151727"/>
    <w:rsid w:val="001522D4"/>
    <w:rsid w:val="0015290A"/>
    <w:rsid w:val="00152B5F"/>
    <w:rsid w:val="00152E9E"/>
    <w:rsid w:val="00152F89"/>
    <w:rsid w:val="00153F2E"/>
    <w:rsid w:val="0015432D"/>
    <w:rsid w:val="00154E08"/>
    <w:rsid w:val="00154FFA"/>
    <w:rsid w:val="00155B90"/>
    <w:rsid w:val="00156820"/>
    <w:rsid w:val="00160B73"/>
    <w:rsid w:val="00160FAF"/>
    <w:rsid w:val="00161441"/>
    <w:rsid w:val="00161502"/>
    <w:rsid w:val="00161ED5"/>
    <w:rsid w:val="001620D8"/>
    <w:rsid w:val="0016277C"/>
    <w:rsid w:val="00162AE8"/>
    <w:rsid w:val="0016353D"/>
    <w:rsid w:val="00163D0D"/>
    <w:rsid w:val="00164313"/>
    <w:rsid w:val="0016441F"/>
    <w:rsid w:val="001647A5"/>
    <w:rsid w:val="00164B82"/>
    <w:rsid w:val="00164C58"/>
    <w:rsid w:val="00165D89"/>
    <w:rsid w:val="0016650E"/>
    <w:rsid w:val="001665E8"/>
    <w:rsid w:val="001666C6"/>
    <w:rsid w:val="00167AB5"/>
    <w:rsid w:val="00170A8B"/>
    <w:rsid w:val="00170EF5"/>
    <w:rsid w:val="0017119D"/>
    <w:rsid w:val="00172AA9"/>
    <w:rsid w:val="00173585"/>
    <w:rsid w:val="001739EF"/>
    <w:rsid w:val="00173A31"/>
    <w:rsid w:val="00173C3C"/>
    <w:rsid w:val="00173E43"/>
    <w:rsid w:val="00173EA3"/>
    <w:rsid w:val="00173ECD"/>
    <w:rsid w:val="00174381"/>
    <w:rsid w:val="0017522E"/>
    <w:rsid w:val="00175546"/>
    <w:rsid w:val="00175F07"/>
    <w:rsid w:val="001760A8"/>
    <w:rsid w:val="00177557"/>
    <w:rsid w:val="00177BDB"/>
    <w:rsid w:val="00177C94"/>
    <w:rsid w:val="00177F96"/>
    <w:rsid w:val="00180BAD"/>
    <w:rsid w:val="00180CFD"/>
    <w:rsid w:val="001812B7"/>
    <w:rsid w:val="00181B36"/>
    <w:rsid w:val="00182733"/>
    <w:rsid w:val="0018372E"/>
    <w:rsid w:val="0018382A"/>
    <w:rsid w:val="0018405F"/>
    <w:rsid w:val="001841DF"/>
    <w:rsid w:val="00184AAF"/>
    <w:rsid w:val="00184BAA"/>
    <w:rsid w:val="00184C42"/>
    <w:rsid w:val="00185359"/>
    <w:rsid w:val="0018649A"/>
    <w:rsid w:val="0018656B"/>
    <w:rsid w:val="00186570"/>
    <w:rsid w:val="0018676B"/>
    <w:rsid w:val="001868D2"/>
    <w:rsid w:val="00186DE9"/>
    <w:rsid w:val="001872F8"/>
    <w:rsid w:val="00187479"/>
    <w:rsid w:val="00187F0D"/>
    <w:rsid w:val="001900DD"/>
    <w:rsid w:val="00190B9B"/>
    <w:rsid w:val="0019144D"/>
    <w:rsid w:val="00191720"/>
    <w:rsid w:val="00191D84"/>
    <w:rsid w:val="00191E46"/>
    <w:rsid w:val="001927FE"/>
    <w:rsid w:val="00192A7C"/>
    <w:rsid w:val="001940FB"/>
    <w:rsid w:val="0019442B"/>
    <w:rsid w:val="00194BC6"/>
    <w:rsid w:val="001958A6"/>
    <w:rsid w:val="00197F8F"/>
    <w:rsid w:val="001A03C9"/>
    <w:rsid w:val="001A14F8"/>
    <w:rsid w:val="001A1616"/>
    <w:rsid w:val="001A207E"/>
    <w:rsid w:val="001A2581"/>
    <w:rsid w:val="001A26F7"/>
    <w:rsid w:val="001A2C4E"/>
    <w:rsid w:val="001A3D60"/>
    <w:rsid w:val="001A4ABC"/>
    <w:rsid w:val="001A4BDC"/>
    <w:rsid w:val="001A4DFC"/>
    <w:rsid w:val="001A4F18"/>
    <w:rsid w:val="001A4FA7"/>
    <w:rsid w:val="001A5014"/>
    <w:rsid w:val="001A565E"/>
    <w:rsid w:val="001A59BD"/>
    <w:rsid w:val="001A6037"/>
    <w:rsid w:val="001A61D8"/>
    <w:rsid w:val="001A6290"/>
    <w:rsid w:val="001A6417"/>
    <w:rsid w:val="001A64E3"/>
    <w:rsid w:val="001A76EE"/>
    <w:rsid w:val="001A7F25"/>
    <w:rsid w:val="001A7FE2"/>
    <w:rsid w:val="001B0118"/>
    <w:rsid w:val="001B1271"/>
    <w:rsid w:val="001B12AD"/>
    <w:rsid w:val="001B1F25"/>
    <w:rsid w:val="001B215E"/>
    <w:rsid w:val="001B3073"/>
    <w:rsid w:val="001B30D2"/>
    <w:rsid w:val="001B37A0"/>
    <w:rsid w:val="001B39F4"/>
    <w:rsid w:val="001B42AC"/>
    <w:rsid w:val="001B4501"/>
    <w:rsid w:val="001B57D8"/>
    <w:rsid w:val="001B65EE"/>
    <w:rsid w:val="001B6951"/>
    <w:rsid w:val="001B6A04"/>
    <w:rsid w:val="001B7DFE"/>
    <w:rsid w:val="001B7EB8"/>
    <w:rsid w:val="001B7FD6"/>
    <w:rsid w:val="001C02A7"/>
    <w:rsid w:val="001C0C7B"/>
    <w:rsid w:val="001C129E"/>
    <w:rsid w:val="001C1EC9"/>
    <w:rsid w:val="001C22E9"/>
    <w:rsid w:val="001C29F7"/>
    <w:rsid w:val="001C2F2F"/>
    <w:rsid w:val="001C341B"/>
    <w:rsid w:val="001C3665"/>
    <w:rsid w:val="001C4650"/>
    <w:rsid w:val="001C4DE1"/>
    <w:rsid w:val="001C507C"/>
    <w:rsid w:val="001C554A"/>
    <w:rsid w:val="001C5C4F"/>
    <w:rsid w:val="001C6193"/>
    <w:rsid w:val="001C63B2"/>
    <w:rsid w:val="001C656C"/>
    <w:rsid w:val="001C6F8F"/>
    <w:rsid w:val="001C7304"/>
    <w:rsid w:val="001C775B"/>
    <w:rsid w:val="001C7A6B"/>
    <w:rsid w:val="001C7B8F"/>
    <w:rsid w:val="001D01BF"/>
    <w:rsid w:val="001D0A57"/>
    <w:rsid w:val="001D0B59"/>
    <w:rsid w:val="001D0E2E"/>
    <w:rsid w:val="001D1C9F"/>
    <w:rsid w:val="001D20F9"/>
    <w:rsid w:val="001D269F"/>
    <w:rsid w:val="001D2A8A"/>
    <w:rsid w:val="001D2E84"/>
    <w:rsid w:val="001D2EF6"/>
    <w:rsid w:val="001D3080"/>
    <w:rsid w:val="001D3E00"/>
    <w:rsid w:val="001D432F"/>
    <w:rsid w:val="001D4738"/>
    <w:rsid w:val="001D4EEF"/>
    <w:rsid w:val="001D502F"/>
    <w:rsid w:val="001D55E1"/>
    <w:rsid w:val="001D608F"/>
    <w:rsid w:val="001D6680"/>
    <w:rsid w:val="001D66B9"/>
    <w:rsid w:val="001D6D12"/>
    <w:rsid w:val="001D6E33"/>
    <w:rsid w:val="001D6EF0"/>
    <w:rsid w:val="001D7696"/>
    <w:rsid w:val="001E0093"/>
    <w:rsid w:val="001E06F4"/>
    <w:rsid w:val="001E147D"/>
    <w:rsid w:val="001E176D"/>
    <w:rsid w:val="001E2242"/>
    <w:rsid w:val="001E24A2"/>
    <w:rsid w:val="001E2E32"/>
    <w:rsid w:val="001E3A32"/>
    <w:rsid w:val="001E3C7A"/>
    <w:rsid w:val="001E43A5"/>
    <w:rsid w:val="001E458E"/>
    <w:rsid w:val="001E465D"/>
    <w:rsid w:val="001E5486"/>
    <w:rsid w:val="001E5578"/>
    <w:rsid w:val="001E5EE3"/>
    <w:rsid w:val="001E6CA5"/>
    <w:rsid w:val="001E6E01"/>
    <w:rsid w:val="001E776B"/>
    <w:rsid w:val="001E778A"/>
    <w:rsid w:val="001F02DE"/>
    <w:rsid w:val="001F03D5"/>
    <w:rsid w:val="001F0E86"/>
    <w:rsid w:val="001F1407"/>
    <w:rsid w:val="001F15BC"/>
    <w:rsid w:val="001F1C17"/>
    <w:rsid w:val="001F232F"/>
    <w:rsid w:val="001F2E07"/>
    <w:rsid w:val="001F3045"/>
    <w:rsid w:val="001F31A3"/>
    <w:rsid w:val="001F3221"/>
    <w:rsid w:val="001F32D9"/>
    <w:rsid w:val="001F33E3"/>
    <w:rsid w:val="001F39FF"/>
    <w:rsid w:val="001F4ED0"/>
    <w:rsid w:val="001F54A8"/>
    <w:rsid w:val="001F62B1"/>
    <w:rsid w:val="001F68EC"/>
    <w:rsid w:val="001F6E48"/>
    <w:rsid w:val="001F707C"/>
    <w:rsid w:val="00200673"/>
    <w:rsid w:val="002006FA"/>
    <w:rsid w:val="00200CBD"/>
    <w:rsid w:val="00201731"/>
    <w:rsid w:val="00201A34"/>
    <w:rsid w:val="00201B91"/>
    <w:rsid w:val="00201C8C"/>
    <w:rsid w:val="00201E53"/>
    <w:rsid w:val="00202947"/>
    <w:rsid w:val="00202B06"/>
    <w:rsid w:val="00202BD3"/>
    <w:rsid w:val="00203296"/>
    <w:rsid w:val="00203317"/>
    <w:rsid w:val="0020388F"/>
    <w:rsid w:val="00203B96"/>
    <w:rsid w:val="002040F8"/>
    <w:rsid w:val="00204127"/>
    <w:rsid w:val="00205765"/>
    <w:rsid w:val="00205C29"/>
    <w:rsid w:val="00206583"/>
    <w:rsid w:val="00206C36"/>
    <w:rsid w:val="00207056"/>
    <w:rsid w:val="00207258"/>
    <w:rsid w:val="0020737E"/>
    <w:rsid w:val="002077A7"/>
    <w:rsid w:val="0020784B"/>
    <w:rsid w:val="00210343"/>
    <w:rsid w:val="00210B80"/>
    <w:rsid w:val="0021116B"/>
    <w:rsid w:val="00211B1B"/>
    <w:rsid w:val="00211C22"/>
    <w:rsid w:val="00211DAF"/>
    <w:rsid w:val="00211F17"/>
    <w:rsid w:val="00212857"/>
    <w:rsid w:val="00213771"/>
    <w:rsid w:val="002146EA"/>
    <w:rsid w:val="002156AE"/>
    <w:rsid w:val="00216134"/>
    <w:rsid w:val="002166F3"/>
    <w:rsid w:val="00220C6F"/>
    <w:rsid w:val="00220EF3"/>
    <w:rsid w:val="00221C13"/>
    <w:rsid w:val="00221CB6"/>
    <w:rsid w:val="00223ABE"/>
    <w:rsid w:val="00223F79"/>
    <w:rsid w:val="002256C8"/>
    <w:rsid w:val="00226022"/>
    <w:rsid w:val="0022615C"/>
    <w:rsid w:val="0022647E"/>
    <w:rsid w:val="002264EE"/>
    <w:rsid w:val="002268EB"/>
    <w:rsid w:val="00226DFF"/>
    <w:rsid w:val="00226ECF"/>
    <w:rsid w:val="002277DA"/>
    <w:rsid w:val="00230563"/>
    <w:rsid w:val="00231BFC"/>
    <w:rsid w:val="00231FBE"/>
    <w:rsid w:val="00232A2F"/>
    <w:rsid w:val="00232FA8"/>
    <w:rsid w:val="002330CB"/>
    <w:rsid w:val="0023364A"/>
    <w:rsid w:val="00233A21"/>
    <w:rsid w:val="00234B4C"/>
    <w:rsid w:val="00234CC1"/>
    <w:rsid w:val="0023555E"/>
    <w:rsid w:val="00235976"/>
    <w:rsid w:val="00235DA4"/>
    <w:rsid w:val="002360E5"/>
    <w:rsid w:val="002364E7"/>
    <w:rsid w:val="0023693C"/>
    <w:rsid w:val="0023695F"/>
    <w:rsid w:val="00236A96"/>
    <w:rsid w:val="0023706C"/>
    <w:rsid w:val="00237220"/>
    <w:rsid w:val="00237901"/>
    <w:rsid w:val="00237AD8"/>
    <w:rsid w:val="002409E1"/>
    <w:rsid w:val="00240EDF"/>
    <w:rsid w:val="00241539"/>
    <w:rsid w:val="00241AEB"/>
    <w:rsid w:val="00241CAD"/>
    <w:rsid w:val="002422F3"/>
    <w:rsid w:val="00242548"/>
    <w:rsid w:val="0024280C"/>
    <w:rsid w:val="00242BC6"/>
    <w:rsid w:val="00242DD1"/>
    <w:rsid w:val="00243094"/>
    <w:rsid w:val="002430EC"/>
    <w:rsid w:val="002441FE"/>
    <w:rsid w:val="002442D3"/>
    <w:rsid w:val="00244A7F"/>
    <w:rsid w:val="00245665"/>
    <w:rsid w:val="00245F0D"/>
    <w:rsid w:val="0024600C"/>
    <w:rsid w:val="002464A5"/>
    <w:rsid w:val="00247911"/>
    <w:rsid w:val="00247A62"/>
    <w:rsid w:val="00247FDF"/>
    <w:rsid w:val="0025047A"/>
    <w:rsid w:val="002506CA"/>
    <w:rsid w:val="00251335"/>
    <w:rsid w:val="0025197F"/>
    <w:rsid w:val="0025293B"/>
    <w:rsid w:val="0025398D"/>
    <w:rsid w:val="00253B94"/>
    <w:rsid w:val="002549DF"/>
    <w:rsid w:val="002551D8"/>
    <w:rsid w:val="00255247"/>
    <w:rsid w:val="0025539B"/>
    <w:rsid w:val="00255438"/>
    <w:rsid w:val="00255811"/>
    <w:rsid w:val="00255E05"/>
    <w:rsid w:val="00255E9B"/>
    <w:rsid w:val="00256A62"/>
    <w:rsid w:val="00256BCF"/>
    <w:rsid w:val="00256F7C"/>
    <w:rsid w:val="002576F1"/>
    <w:rsid w:val="002578B9"/>
    <w:rsid w:val="00257CB0"/>
    <w:rsid w:val="002600D9"/>
    <w:rsid w:val="002601C6"/>
    <w:rsid w:val="00260A21"/>
    <w:rsid w:val="00261C83"/>
    <w:rsid w:val="00261FA6"/>
    <w:rsid w:val="00262775"/>
    <w:rsid w:val="002627E7"/>
    <w:rsid w:val="00262C0D"/>
    <w:rsid w:val="00263A23"/>
    <w:rsid w:val="00263E6F"/>
    <w:rsid w:val="00263EA5"/>
    <w:rsid w:val="00265B23"/>
    <w:rsid w:val="00265B94"/>
    <w:rsid w:val="00265E4D"/>
    <w:rsid w:val="00266BAF"/>
    <w:rsid w:val="00266F71"/>
    <w:rsid w:val="00267DF5"/>
    <w:rsid w:val="00271C65"/>
    <w:rsid w:val="00271F40"/>
    <w:rsid w:val="0027253F"/>
    <w:rsid w:val="00272B3C"/>
    <w:rsid w:val="00273230"/>
    <w:rsid w:val="002733C3"/>
    <w:rsid w:val="00273AD6"/>
    <w:rsid w:val="00273C4C"/>
    <w:rsid w:val="00273E5F"/>
    <w:rsid w:val="00274038"/>
    <w:rsid w:val="002743AB"/>
    <w:rsid w:val="00274BEF"/>
    <w:rsid w:val="0027524A"/>
    <w:rsid w:val="002763F4"/>
    <w:rsid w:val="0027683A"/>
    <w:rsid w:val="00276CB3"/>
    <w:rsid w:val="002778A8"/>
    <w:rsid w:val="00277B51"/>
    <w:rsid w:val="002800FE"/>
    <w:rsid w:val="002828F3"/>
    <w:rsid w:val="00282D4A"/>
    <w:rsid w:val="00284126"/>
    <w:rsid w:val="00285163"/>
    <w:rsid w:val="002854AF"/>
    <w:rsid w:val="002856EE"/>
    <w:rsid w:val="002863CD"/>
    <w:rsid w:val="00286BAA"/>
    <w:rsid w:val="00286DC3"/>
    <w:rsid w:val="00287363"/>
    <w:rsid w:val="0028766A"/>
    <w:rsid w:val="00287841"/>
    <w:rsid w:val="00287EFD"/>
    <w:rsid w:val="00290250"/>
    <w:rsid w:val="002908B1"/>
    <w:rsid w:val="00290B22"/>
    <w:rsid w:val="00290E61"/>
    <w:rsid w:val="00291958"/>
    <w:rsid w:val="00292E85"/>
    <w:rsid w:val="00293388"/>
    <w:rsid w:val="0029387F"/>
    <w:rsid w:val="002947C0"/>
    <w:rsid w:val="00294A2A"/>
    <w:rsid w:val="00294CFE"/>
    <w:rsid w:val="002965B7"/>
    <w:rsid w:val="002A01D2"/>
    <w:rsid w:val="002A1214"/>
    <w:rsid w:val="002A1C2E"/>
    <w:rsid w:val="002A1EF8"/>
    <w:rsid w:val="002A2766"/>
    <w:rsid w:val="002A2ACB"/>
    <w:rsid w:val="002A3295"/>
    <w:rsid w:val="002A3324"/>
    <w:rsid w:val="002A36F3"/>
    <w:rsid w:val="002A45F1"/>
    <w:rsid w:val="002A4BE4"/>
    <w:rsid w:val="002A5367"/>
    <w:rsid w:val="002A5651"/>
    <w:rsid w:val="002A5DEC"/>
    <w:rsid w:val="002A5FA6"/>
    <w:rsid w:val="002A680A"/>
    <w:rsid w:val="002A6959"/>
    <w:rsid w:val="002B08CE"/>
    <w:rsid w:val="002B0C5B"/>
    <w:rsid w:val="002B0E85"/>
    <w:rsid w:val="002B0EB0"/>
    <w:rsid w:val="002B0ED3"/>
    <w:rsid w:val="002B11EE"/>
    <w:rsid w:val="002B12E3"/>
    <w:rsid w:val="002B1B1A"/>
    <w:rsid w:val="002B20D9"/>
    <w:rsid w:val="002B23A6"/>
    <w:rsid w:val="002B388E"/>
    <w:rsid w:val="002B4344"/>
    <w:rsid w:val="002B45D3"/>
    <w:rsid w:val="002B480A"/>
    <w:rsid w:val="002B4F12"/>
    <w:rsid w:val="002B53D2"/>
    <w:rsid w:val="002B5A9C"/>
    <w:rsid w:val="002B5EB1"/>
    <w:rsid w:val="002B62F9"/>
    <w:rsid w:val="002B634C"/>
    <w:rsid w:val="002B6A0C"/>
    <w:rsid w:val="002B6D64"/>
    <w:rsid w:val="002B7972"/>
    <w:rsid w:val="002C0724"/>
    <w:rsid w:val="002C0E11"/>
    <w:rsid w:val="002C14AF"/>
    <w:rsid w:val="002C14B3"/>
    <w:rsid w:val="002C1792"/>
    <w:rsid w:val="002C18A1"/>
    <w:rsid w:val="002C1C19"/>
    <w:rsid w:val="002C2459"/>
    <w:rsid w:val="002C2E1A"/>
    <w:rsid w:val="002C2F20"/>
    <w:rsid w:val="002C378D"/>
    <w:rsid w:val="002C40C9"/>
    <w:rsid w:val="002C4E6B"/>
    <w:rsid w:val="002C51F0"/>
    <w:rsid w:val="002C539F"/>
    <w:rsid w:val="002C59FA"/>
    <w:rsid w:val="002C7042"/>
    <w:rsid w:val="002C78F7"/>
    <w:rsid w:val="002D0061"/>
    <w:rsid w:val="002D037D"/>
    <w:rsid w:val="002D054C"/>
    <w:rsid w:val="002D0E01"/>
    <w:rsid w:val="002D23BE"/>
    <w:rsid w:val="002D2534"/>
    <w:rsid w:val="002D2AC4"/>
    <w:rsid w:val="002D2B16"/>
    <w:rsid w:val="002D64DC"/>
    <w:rsid w:val="002D7116"/>
    <w:rsid w:val="002D7F57"/>
    <w:rsid w:val="002E154B"/>
    <w:rsid w:val="002E1E77"/>
    <w:rsid w:val="002E20D5"/>
    <w:rsid w:val="002E2BC6"/>
    <w:rsid w:val="002E308A"/>
    <w:rsid w:val="002E313F"/>
    <w:rsid w:val="002E3969"/>
    <w:rsid w:val="002E4544"/>
    <w:rsid w:val="002E4B5C"/>
    <w:rsid w:val="002E5637"/>
    <w:rsid w:val="002E5B4C"/>
    <w:rsid w:val="002E6018"/>
    <w:rsid w:val="002E6554"/>
    <w:rsid w:val="002E6AD6"/>
    <w:rsid w:val="002E7CFB"/>
    <w:rsid w:val="002E7FFB"/>
    <w:rsid w:val="002F0D49"/>
    <w:rsid w:val="002F13CA"/>
    <w:rsid w:val="002F1C59"/>
    <w:rsid w:val="002F1EBE"/>
    <w:rsid w:val="002F20B1"/>
    <w:rsid w:val="002F24CD"/>
    <w:rsid w:val="002F28C0"/>
    <w:rsid w:val="002F291F"/>
    <w:rsid w:val="002F2F74"/>
    <w:rsid w:val="002F30AB"/>
    <w:rsid w:val="002F3688"/>
    <w:rsid w:val="002F3CE6"/>
    <w:rsid w:val="002F42A3"/>
    <w:rsid w:val="002F44BC"/>
    <w:rsid w:val="002F4A6A"/>
    <w:rsid w:val="002F528E"/>
    <w:rsid w:val="002F5353"/>
    <w:rsid w:val="002F57C2"/>
    <w:rsid w:val="002F60F3"/>
    <w:rsid w:val="003005B5"/>
    <w:rsid w:val="00301E54"/>
    <w:rsid w:val="0030275F"/>
    <w:rsid w:val="00303117"/>
    <w:rsid w:val="00303542"/>
    <w:rsid w:val="00303CDF"/>
    <w:rsid w:val="003048A1"/>
    <w:rsid w:val="00305393"/>
    <w:rsid w:val="00306269"/>
    <w:rsid w:val="00306DD7"/>
    <w:rsid w:val="003073BD"/>
    <w:rsid w:val="0030752A"/>
    <w:rsid w:val="003105EE"/>
    <w:rsid w:val="00310F2B"/>
    <w:rsid w:val="00311302"/>
    <w:rsid w:val="0031143D"/>
    <w:rsid w:val="0031214D"/>
    <w:rsid w:val="00312594"/>
    <w:rsid w:val="003125C3"/>
    <w:rsid w:val="00312DDE"/>
    <w:rsid w:val="00313E54"/>
    <w:rsid w:val="00314E12"/>
    <w:rsid w:val="00315250"/>
    <w:rsid w:val="003152C3"/>
    <w:rsid w:val="00315717"/>
    <w:rsid w:val="00315B34"/>
    <w:rsid w:val="00315B4D"/>
    <w:rsid w:val="00316022"/>
    <w:rsid w:val="0031639E"/>
    <w:rsid w:val="003165C1"/>
    <w:rsid w:val="00316AA7"/>
    <w:rsid w:val="00316DC0"/>
    <w:rsid w:val="00316E1A"/>
    <w:rsid w:val="00317ABF"/>
    <w:rsid w:val="00317E63"/>
    <w:rsid w:val="00320410"/>
    <w:rsid w:val="00320BDF"/>
    <w:rsid w:val="003215A3"/>
    <w:rsid w:val="00321709"/>
    <w:rsid w:val="00321C3B"/>
    <w:rsid w:val="00321D4A"/>
    <w:rsid w:val="00322286"/>
    <w:rsid w:val="00324906"/>
    <w:rsid w:val="00324DE2"/>
    <w:rsid w:val="00325AEB"/>
    <w:rsid w:val="00327CE6"/>
    <w:rsid w:val="00330326"/>
    <w:rsid w:val="003304C7"/>
    <w:rsid w:val="003307A9"/>
    <w:rsid w:val="00330A11"/>
    <w:rsid w:val="00330E12"/>
    <w:rsid w:val="0033114E"/>
    <w:rsid w:val="003315A7"/>
    <w:rsid w:val="00332324"/>
    <w:rsid w:val="00332858"/>
    <w:rsid w:val="00332D8F"/>
    <w:rsid w:val="00332E80"/>
    <w:rsid w:val="003333DB"/>
    <w:rsid w:val="003335A1"/>
    <w:rsid w:val="0033363C"/>
    <w:rsid w:val="0033391F"/>
    <w:rsid w:val="00333B63"/>
    <w:rsid w:val="00333FE2"/>
    <w:rsid w:val="003350D5"/>
    <w:rsid w:val="00335737"/>
    <w:rsid w:val="00335AB9"/>
    <w:rsid w:val="00335AC8"/>
    <w:rsid w:val="00335C0C"/>
    <w:rsid w:val="00337219"/>
    <w:rsid w:val="00337763"/>
    <w:rsid w:val="00337BB3"/>
    <w:rsid w:val="00340F1E"/>
    <w:rsid w:val="00341339"/>
    <w:rsid w:val="0034134E"/>
    <w:rsid w:val="00341410"/>
    <w:rsid w:val="00341891"/>
    <w:rsid w:val="00342350"/>
    <w:rsid w:val="003427AC"/>
    <w:rsid w:val="00342B51"/>
    <w:rsid w:val="00342F29"/>
    <w:rsid w:val="003440B3"/>
    <w:rsid w:val="00344FBA"/>
    <w:rsid w:val="00345582"/>
    <w:rsid w:val="003465FC"/>
    <w:rsid w:val="00346911"/>
    <w:rsid w:val="00347A94"/>
    <w:rsid w:val="00347BAE"/>
    <w:rsid w:val="00347E88"/>
    <w:rsid w:val="00350132"/>
    <w:rsid w:val="00350384"/>
    <w:rsid w:val="0035039A"/>
    <w:rsid w:val="00350684"/>
    <w:rsid w:val="00350D97"/>
    <w:rsid w:val="00351121"/>
    <w:rsid w:val="00351838"/>
    <w:rsid w:val="00351F35"/>
    <w:rsid w:val="003526BA"/>
    <w:rsid w:val="00352BB8"/>
    <w:rsid w:val="003530B9"/>
    <w:rsid w:val="00354306"/>
    <w:rsid w:val="003545EB"/>
    <w:rsid w:val="0035487F"/>
    <w:rsid w:val="00355E4A"/>
    <w:rsid w:val="00356313"/>
    <w:rsid w:val="00356347"/>
    <w:rsid w:val="00356C6A"/>
    <w:rsid w:val="00356DCE"/>
    <w:rsid w:val="003571E3"/>
    <w:rsid w:val="0035770A"/>
    <w:rsid w:val="003605DE"/>
    <w:rsid w:val="0036061A"/>
    <w:rsid w:val="003608EF"/>
    <w:rsid w:val="00360A84"/>
    <w:rsid w:val="00361461"/>
    <w:rsid w:val="00361B6F"/>
    <w:rsid w:val="00361C3A"/>
    <w:rsid w:val="00361D41"/>
    <w:rsid w:val="00362133"/>
    <w:rsid w:val="003624F8"/>
    <w:rsid w:val="00362AAC"/>
    <w:rsid w:val="00363461"/>
    <w:rsid w:val="003643EA"/>
    <w:rsid w:val="003648EF"/>
    <w:rsid w:val="0036494F"/>
    <w:rsid w:val="0036533B"/>
    <w:rsid w:val="00365732"/>
    <w:rsid w:val="00365941"/>
    <w:rsid w:val="00365D61"/>
    <w:rsid w:val="00365E33"/>
    <w:rsid w:val="00366B75"/>
    <w:rsid w:val="0036742F"/>
    <w:rsid w:val="00367780"/>
    <w:rsid w:val="0036781B"/>
    <w:rsid w:val="00367B75"/>
    <w:rsid w:val="00367FD2"/>
    <w:rsid w:val="003716DB"/>
    <w:rsid w:val="003724FF"/>
    <w:rsid w:val="003731DB"/>
    <w:rsid w:val="00373294"/>
    <w:rsid w:val="00373FA0"/>
    <w:rsid w:val="0037406F"/>
    <w:rsid w:val="0037461C"/>
    <w:rsid w:val="003748E7"/>
    <w:rsid w:val="00374D01"/>
    <w:rsid w:val="00374FF3"/>
    <w:rsid w:val="00375462"/>
    <w:rsid w:val="0037552C"/>
    <w:rsid w:val="003756BF"/>
    <w:rsid w:val="00375DC3"/>
    <w:rsid w:val="00375FC5"/>
    <w:rsid w:val="00376186"/>
    <w:rsid w:val="00376BE1"/>
    <w:rsid w:val="00376D74"/>
    <w:rsid w:val="00377145"/>
    <w:rsid w:val="00377ED4"/>
    <w:rsid w:val="00377EED"/>
    <w:rsid w:val="0038009B"/>
    <w:rsid w:val="00380422"/>
    <w:rsid w:val="003804CC"/>
    <w:rsid w:val="003808B5"/>
    <w:rsid w:val="003808D3"/>
    <w:rsid w:val="00380A2B"/>
    <w:rsid w:val="003810B2"/>
    <w:rsid w:val="00381AB2"/>
    <w:rsid w:val="00381AB6"/>
    <w:rsid w:val="00381CC2"/>
    <w:rsid w:val="00382280"/>
    <w:rsid w:val="003825EE"/>
    <w:rsid w:val="003836C6"/>
    <w:rsid w:val="00383EE1"/>
    <w:rsid w:val="00385CCE"/>
    <w:rsid w:val="00386980"/>
    <w:rsid w:val="00386C9E"/>
    <w:rsid w:val="00386DB6"/>
    <w:rsid w:val="00387930"/>
    <w:rsid w:val="00390133"/>
    <w:rsid w:val="003908B8"/>
    <w:rsid w:val="00390BBD"/>
    <w:rsid w:val="00390EB5"/>
    <w:rsid w:val="00390FD6"/>
    <w:rsid w:val="003915B8"/>
    <w:rsid w:val="00391899"/>
    <w:rsid w:val="003928D6"/>
    <w:rsid w:val="00392981"/>
    <w:rsid w:val="00392B63"/>
    <w:rsid w:val="0039459B"/>
    <w:rsid w:val="003946FC"/>
    <w:rsid w:val="0039558D"/>
    <w:rsid w:val="00395CDB"/>
    <w:rsid w:val="003965F6"/>
    <w:rsid w:val="00396782"/>
    <w:rsid w:val="00396A0D"/>
    <w:rsid w:val="00396A9A"/>
    <w:rsid w:val="00397322"/>
    <w:rsid w:val="00397A7B"/>
    <w:rsid w:val="00397D37"/>
    <w:rsid w:val="003A0538"/>
    <w:rsid w:val="003A215D"/>
    <w:rsid w:val="003A232E"/>
    <w:rsid w:val="003A2478"/>
    <w:rsid w:val="003A2FE9"/>
    <w:rsid w:val="003A33C2"/>
    <w:rsid w:val="003A34A2"/>
    <w:rsid w:val="003A36D4"/>
    <w:rsid w:val="003A3825"/>
    <w:rsid w:val="003A3889"/>
    <w:rsid w:val="003A45D7"/>
    <w:rsid w:val="003A47CA"/>
    <w:rsid w:val="003A49D9"/>
    <w:rsid w:val="003A4FA5"/>
    <w:rsid w:val="003A56AB"/>
    <w:rsid w:val="003A5C68"/>
    <w:rsid w:val="003A606A"/>
    <w:rsid w:val="003A655B"/>
    <w:rsid w:val="003A664E"/>
    <w:rsid w:val="003A6D8A"/>
    <w:rsid w:val="003A703C"/>
    <w:rsid w:val="003B0CB5"/>
    <w:rsid w:val="003B1071"/>
    <w:rsid w:val="003B15CB"/>
    <w:rsid w:val="003B1E80"/>
    <w:rsid w:val="003B2803"/>
    <w:rsid w:val="003B31E7"/>
    <w:rsid w:val="003B4040"/>
    <w:rsid w:val="003B49CD"/>
    <w:rsid w:val="003B4C63"/>
    <w:rsid w:val="003B6955"/>
    <w:rsid w:val="003B69B6"/>
    <w:rsid w:val="003B6BF7"/>
    <w:rsid w:val="003B6C16"/>
    <w:rsid w:val="003B71E8"/>
    <w:rsid w:val="003B73B8"/>
    <w:rsid w:val="003B7A39"/>
    <w:rsid w:val="003B7BB0"/>
    <w:rsid w:val="003C0513"/>
    <w:rsid w:val="003C0794"/>
    <w:rsid w:val="003C091A"/>
    <w:rsid w:val="003C117D"/>
    <w:rsid w:val="003C136E"/>
    <w:rsid w:val="003C1E0D"/>
    <w:rsid w:val="003C28E5"/>
    <w:rsid w:val="003C2BA2"/>
    <w:rsid w:val="003C355A"/>
    <w:rsid w:val="003C46C1"/>
    <w:rsid w:val="003C5791"/>
    <w:rsid w:val="003D02A5"/>
    <w:rsid w:val="003D0496"/>
    <w:rsid w:val="003D0A66"/>
    <w:rsid w:val="003D0BB5"/>
    <w:rsid w:val="003D0FB5"/>
    <w:rsid w:val="003D1158"/>
    <w:rsid w:val="003D115C"/>
    <w:rsid w:val="003D1413"/>
    <w:rsid w:val="003D20A1"/>
    <w:rsid w:val="003D20D1"/>
    <w:rsid w:val="003D41D8"/>
    <w:rsid w:val="003D4230"/>
    <w:rsid w:val="003D4331"/>
    <w:rsid w:val="003D4581"/>
    <w:rsid w:val="003D49E3"/>
    <w:rsid w:val="003D550D"/>
    <w:rsid w:val="003D5F12"/>
    <w:rsid w:val="003D6070"/>
    <w:rsid w:val="003D6190"/>
    <w:rsid w:val="003D6C9A"/>
    <w:rsid w:val="003D7139"/>
    <w:rsid w:val="003D739C"/>
    <w:rsid w:val="003D773F"/>
    <w:rsid w:val="003D7C6D"/>
    <w:rsid w:val="003E082A"/>
    <w:rsid w:val="003E0E3D"/>
    <w:rsid w:val="003E14A0"/>
    <w:rsid w:val="003E16DD"/>
    <w:rsid w:val="003E1E92"/>
    <w:rsid w:val="003E1FC9"/>
    <w:rsid w:val="003E2157"/>
    <w:rsid w:val="003E2A49"/>
    <w:rsid w:val="003E2DE9"/>
    <w:rsid w:val="003E327D"/>
    <w:rsid w:val="003E33BD"/>
    <w:rsid w:val="003E356D"/>
    <w:rsid w:val="003E370B"/>
    <w:rsid w:val="003E38A3"/>
    <w:rsid w:val="003E3D34"/>
    <w:rsid w:val="003E4362"/>
    <w:rsid w:val="003E49EC"/>
    <w:rsid w:val="003E4FE0"/>
    <w:rsid w:val="003E5011"/>
    <w:rsid w:val="003E54D6"/>
    <w:rsid w:val="003E5B4D"/>
    <w:rsid w:val="003E6D98"/>
    <w:rsid w:val="003F0529"/>
    <w:rsid w:val="003F0BCE"/>
    <w:rsid w:val="003F1CF9"/>
    <w:rsid w:val="003F1FC0"/>
    <w:rsid w:val="003F2E41"/>
    <w:rsid w:val="003F4A74"/>
    <w:rsid w:val="003F5178"/>
    <w:rsid w:val="003F5716"/>
    <w:rsid w:val="003F65B9"/>
    <w:rsid w:val="003F7FC4"/>
    <w:rsid w:val="0040096C"/>
    <w:rsid w:val="00400AD7"/>
    <w:rsid w:val="00401729"/>
    <w:rsid w:val="00401DAE"/>
    <w:rsid w:val="0040213C"/>
    <w:rsid w:val="004025E1"/>
    <w:rsid w:val="00402C1B"/>
    <w:rsid w:val="00403467"/>
    <w:rsid w:val="0040444E"/>
    <w:rsid w:val="00404D0E"/>
    <w:rsid w:val="00404D5C"/>
    <w:rsid w:val="004050FE"/>
    <w:rsid w:val="0040519C"/>
    <w:rsid w:val="0040537B"/>
    <w:rsid w:val="00406752"/>
    <w:rsid w:val="0040695E"/>
    <w:rsid w:val="00406DCF"/>
    <w:rsid w:val="004071A2"/>
    <w:rsid w:val="004073BA"/>
    <w:rsid w:val="0040753B"/>
    <w:rsid w:val="00407F2A"/>
    <w:rsid w:val="0041070F"/>
    <w:rsid w:val="00410E0E"/>
    <w:rsid w:val="00411161"/>
    <w:rsid w:val="00412155"/>
    <w:rsid w:val="0041247C"/>
    <w:rsid w:val="0041308E"/>
    <w:rsid w:val="0041390D"/>
    <w:rsid w:val="00413B46"/>
    <w:rsid w:val="00413D41"/>
    <w:rsid w:val="00413E29"/>
    <w:rsid w:val="004141E3"/>
    <w:rsid w:val="00414517"/>
    <w:rsid w:val="00414F75"/>
    <w:rsid w:val="00415016"/>
    <w:rsid w:val="004160AF"/>
    <w:rsid w:val="00416186"/>
    <w:rsid w:val="00416B5B"/>
    <w:rsid w:val="004170E3"/>
    <w:rsid w:val="0041711D"/>
    <w:rsid w:val="0041769E"/>
    <w:rsid w:val="0042053B"/>
    <w:rsid w:val="004210F9"/>
    <w:rsid w:val="00421421"/>
    <w:rsid w:val="00421C79"/>
    <w:rsid w:val="0042216F"/>
    <w:rsid w:val="00422CF6"/>
    <w:rsid w:val="00422E70"/>
    <w:rsid w:val="00422E88"/>
    <w:rsid w:val="00422FF0"/>
    <w:rsid w:val="00426407"/>
    <w:rsid w:val="004267E3"/>
    <w:rsid w:val="0042680A"/>
    <w:rsid w:val="00426939"/>
    <w:rsid w:val="00427384"/>
    <w:rsid w:val="004273BD"/>
    <w:rsid w:val="0043026F"/>
    <w:rsid w:val="00430AA2"/>
    <w:rsid w:val="00431163"/>
    <w:rsid w:val="00431B14"/>
    <w:rsid w:val="00431DF2"/>
    <w:rsid w:val="004323AF"/>
    <w:rsid w:val="004326EC"/>
    <w:rsid w:val="004335A8"/>
    <w:rsid w:val="00433E2E"/>
    <w:rsid w:val="00434073"/>
    <w:rsid w:val="004348C4"/>
    <w:rsid w:val="0043543C"/>
    <w:rsid w:val="0043591C"/>
    <w:rsid w:val="004364E4"/>
    <w:rsid w:val="004367DB"/>
    <w:rsid w:val="004372AA"/>
    <w:rsid w:val="00437758"/>
    <w:rsid w:val="00437F6F"/>
    <w:rsid w:val="004400B0"/>
    <w:rsid w:val="0044012E"/>
    <w:rsid w:val="004406C5"/>
    <w:rsid w:val="00440EB2"/>
    <w:rsid w:val="004422EE"/>
    <w:rsid w:val="00442DE2"/>
    <w:rsid w:val="00443CE3"/>
    <w:rsid w:val="00444168"/>
    <w:rsid w:val="00445596"/>
    <w:rsid w:val="0044614C"/>
    <w:rsid w:val="00446304"/>
    <w:rsid w:val="004463D7"/>
    <w:rsid w:val="00446995"/>
    <w:rsid w:val="00446D3B"/>
    <w:rsid w:val="00447A93"/>
    <w:rsid w:val="00450254"/>
    <w:rsid w:val="00450B02"/>
    <w:rsid w:val="00450BC1"/>
    <w:rsid w:val="00451213"/>
    <w:rsid w:val="0045128D"/>
    <w:rsid w:val="00451C5F"/>
    <w:rsid w:val="004528A5"/>
    <w:rsid w:val="00452C83"/>
    <w:rsid w:val="00453252"/>
    <w:rsid w:val="00453699"/>
    <w:rsid w:val="00453A1C"/>
    <w:rsid w:val="00453A2E"/>
    <w:rsid w:val="00453B7B"/>
    <w:rsid w:val="004546F1"/>
    <w:rsid w:val="0045511C"/>
    <w:rsid w:val="00455FDA"/>
    <w:rsid w:val="004566A8"/>
    <w:rsid w:val="00456E84"/>
    <w:rsid w:val="00457341"/>
    <w:rsid w:val="00457347"/>
    <w:rsid w:val="00457385"/>
    <w:rsid w:val="00457420"/>
    <w:rsid w:val="004608DC"/>
    <w:rsid w:val="00460CC2"/>
    <w:rsid w:val="004613E2"/>
    <w:rsid w:val="00461D7C"/>
    <w:rsid w:val="00462530"/>
    <w:rsid w:val="0046283A"/>
    <w:rsid w:val="00462EBE"/>
    <w:rsid w:val="00463147"/>
    <w:rsid w:val="004642E8"/>
    <w:rsid w:val="004643E5"/>
    <w:rsid w:val="004646D8"/>
    <w:rsid w:val="004651C8"/>
    <w:rsid w:val="0046540A"/>
    <w:rsid w:val="004655F0"/>
    <w:rsid w:val="00465B2E"/>
    <w:rsid w:val="00466AEE"/>
    <w:rsid w:val="00467170"/>
    <w:rsid w:val="00467A01"/>
    <w:rsid w:val="0047020A"/>
    <w:rsid w:val="004702FF"/>
    <w:rsid w:val="00470AD3"/>
    <w:rsid w:val="00470C86"/>
    <w:rsid w:val="0047113E"/>
    <w:rsid w:val="00471919"/>
    <w:rsid w:val="00471C6F"/>
    <w:rsid w:val="00473396"/>
    <w:rsid w:val="00473777"/>
    <w:rsid w:val="00473FEE"/>
    <w:rsid w:val="00474B70"/>
    <w:rsid w:val="00474B83"/>
    <w:rsid w:val="00474DEA"/>
    <w:rsid w:val="004754F2"/>
    <w:rsid w:val="00475C67"/>
    <w:rsid w:val="00476446"/>
    <w:rsid w:val="004767E8"/>
    <w:rsid w:val="00476847"/>
    <w:rsid w:val="00476A01"/>
    <w:rsid w:val="00476B32"/>
    <w:rsid w:val="00476F39"/>
    <w:rsid w:val="00476FD6"/>
    <w:rsid w:val="00477142"/>
    <w:rsid w:val="00477227"/>
    <w:rsid w:val="0047794C"/>
    <w:rsid w:val="00480464"/>
    <w:rsid w:val="00480619"/>
    <w:rsid w:val="004809CF"/>
    <w:rsid w:val="00481403"/>
    <w:rsid w:val="00481424"/>
    <w:rsid w:val="00481FDE"/>
    <w:rsid w:val="00482CD9"/>
    <w:rsid w:val="0048321D"/>
    <w:rsid w:val="00483EE9"/>
    <w:rsid w:val="00484C80"/>
    <w:rsid w:val="00485003"/>
    <w:rsid w:val="00485993"/>
    <w:rsid w:val="00486CD1"/>
    <w:rsid w:val="00486F79"/>
    <w:rsid w:val="004876B5"/>
    <w:rsid w:val="00487932"/>
    <w:rsid w:val="00490773"/>
    <w:rsid w:val="00490F48"/>
    <w:rsid w:val="00492067"/>
    <w:rsid w:val="00492534"/>
    <w:rsid w:val="0049477A"/>
    <w:rsid w:val="00495044"/>
    <w:rsid w:val="0049542D"/>
    <w:rsid w:val="00495F59"/>
    <w:rsid w:val="00496010"/>
    <w:rsid w:val="00496752"/>
    <w:rsid w:val="0049686A"/>
    <w:rsid w:val="00496996"/>
    <w:rsid w:val="00497189"/>
    <w:rsid w:val="004A0486"/>
    <w:rsid w:val="004A089C"/>
    <w:rsid w:val="004A1E62"/>
    <w:rsid w:val="004A26C6"/>
    <w:rsid w:val="004A288B"/>
    <w:rsid w:val="004A2FBA"/>
    <w:rsid w:val="004A390B"/>
    <w:rsid w:val="004A3FB4"/>
    <w:rsid w:val="004A3FD2"/>
    <w:rsid w:val="004A47C6"/>
    <w:rsid w:val="004A4B47"/>
    <w:rsid w:val="004A57AE"/>
    <w:rsid w:val="004A5810"/>
    <w:rsid w:val="004A718F"/>
    <w:rsid w:val="004B0485"/>
    <w:rsid w:val="004B04A3"/>
    <w:rsid w:val="004B0AA4"/>
    <w:rsid w:val="004B2099"/>
    <w:rsid w:val="004B3701"/>
    <w:rsid w:val="004B460B"/>
    <w:rsid w:val="004B48C3"/>
    <w:rsid w:val="004B5A44"/>
    <w:rsid w:val="004B604C"/>
    <w:rsid w:val="004B6702"/>
    <w:rsid w:val="004B6CC6"/>
    <w:rsid w:val="004B6F1A"/>
    <w:rsid w:val="004B7458"/>
    <w:rsid w:val="004B7EB5"/>
    <w:rsid w:val="004C144D"/>
    <w:rsid w:val="004C1F09"/>
    <w:rsid w:val="004C238D"/>
    <w:rsid w:val="004C242A"/>
    <w:rsid w:val="004C2469"/>
    <w:rsid w:val="004C2F61"/>
    <w:rsid w:val="004C3B0D"/>
    <w:rsid w:val="004C3E69"/>
    <w:rsid w:val="004C3E8C"/>
    <w:rsid w:val="004C3FEA"/>
    <w:rsid w:val="004C49B5"/>
    <w:rsid w:val="004C4A4F"/>
    <w:rsid w:val="004C502F"/>
    <w:rsid w:val="004C535F"/>
    <w:rsid w:val="004C5863"/>
    <w:rsid w:val="004C6310"/>
    <w:rsid w:val="004C6352"/>
    <w:rsid w:val="004C6C47"/>
    <w:rsid w:val="004C6F73"/>
    <w:rsid w:val="004C6FA0"/>
    <w:rsid w:val="004D01F4"/>
    <w:rsid w:val="004D04BB"/>
    <w:rsid w:val="004D0635"/>
    <w:rsid w:val="004D0732"/>
    <w:rsid w:val="004D0C41"/>
    <w:rsid w:val="004D1B69"/>
    <w:rsid w:val="004D1D22"/>
    <w:rsid w:val="004D1EDB"/>
    <w:rsid w:val="004D2106"/>
    <w:rsid w:val="004D328C"/>
    <w:rsid w:val="004D3950"/>
    <w:rsid w:val="004D3CE1"/>
    <w:rsid w:val="004D403D"/>
    <w:rsid w:val="004D42AC"/>
    <w:rsid w:val="004D43A2"/>
    <w:rsid w:val="004D4AEC"/>
    <w:rsid w:val="004D4C98"/>
    <w:rsid w:val="004D525F"/>
    <w:rsid w:val="004D53DE"/>
    <w:rsid w:val="004D58D0"/>
    <w:rsid w:val="004D6688"/>
    <w:rsid w:val="004D6C21"/>
    <w:rsid w:val="004D70B7"/>
    <w:rsid w:val="004E0779"/>
    <w:rsid w:val="004E0B1A"/>
    <w:rsid w:val="004E0CCD"/>
    <w:rsid w:val="004E1079"/>
    <w:rsid w:val="004E1634"/>
    <w:rsid w:val="004E2A3F"/>
    <w:rsid w:val="004E2F03"/>
    <w:rsid w:val="004E3260"/>
    <w:rsid w:val="004E366E"/>
    <w:rsid w:val="004E416E"/>
    <w:rsid w:val="004E4F0C"/>
    <w:rsid w:val="004E5B18"/>
    <w:rsid w:val="004E5F88"/>
    <w:rsid w:val="004E62A4"/>
    <w:rsid w:val="004E62B6"/>
    <w:rsid w:val="004E727B"/>
    <w:rsid w:val="004F0267"/>
    <w:rsid w:val="004F0737"/>
    <w:rsid w:val="004F0F18"/>
    <w:rsid w:val="004F1672"/>
    <w:rsid w:val="004F1B6F"/>
    <w:rsid w:val="004F1C7B"/>
    <w:rsid w:val="004F22A0"/>
    <w:rsid w:val="004F31A4"/>
    <w:rsid w:val="004F34FF"/>
    <w:rsid w:val="004F36B5"/>
    <w:rsid w:val="004F40CF"/>
    <w:rsid w:val="004F460D"/>
    <w:rsid w:val="004F4B7E"/>
    <w:rsid w:val="004F51EA"/>
    <w:rsid w:val="004F6ABD"/>
    <w:rsid w:val="004F6EBF"/>
    <w:rsid w:val="004F738F"/>
    <w:rsid w:val="004F73C6"/>
    <w:rsid w:val="004F7A84"/>
    <w:rsid w:val="004F7C00"/>
    <w:rsid w:val="005002BF"/>
    <w:rsid w:val="00501571"/>
    <w:rsid w:val="00502376"/>
    <w:rsid w:val="00502E38"/>
    <w:rsid w:val="005030F4"/>
    <w:rsid w:val="0050402C"/>
    <w:rsid w:val="00504A85"/>
    <w:rsid w:val="00504C5A"/>
    <w:rsid w:val="00505516"/>
    <w:rsid w:val="005055F9"/>
    <w:rsid w:val="0050599E"/>
    <w:rsid w:val="00505C5C"/>
    <w:rsid w:val="00506186"/>
    <w:rsid w:val="00506391"/>
    <w:rsid w:val="00506DAC"/>
    <w:rsid w:val="00511753"/>
    <w:rsid w:val="00513859"/>
    <w:rsid w:val="00513914"/>
    <w:rsid w:val="00514177"/>
    <w:rsid w:val="005142DA"/>
    <w:rsid w:val="005147B0"/>
    <w:rsid w:val="00515A17"/>
    <w:rsid w:val="00515A4F"/>
    <w:rsid w:val="00515BAD"/>
    <w:rsid w:val="00515BF7"/>
    <w:rsid w:val="005164B0"/>
    <w:rsid w:val="00516B3E"/>
    <w:rsid w:val="00517B7D"/>
    <w:rsid w:val="00520652"/>
    <w:rsid w:val="005208E2"/>
    <w:rsid w:val="00520CAC"/>
    <w:rsid w:val="00521271"/>
    <w:rsid w:val="0052247D"/>
    <w:rsid w:val="00523056"/>
    <w:rsid w:val="00523057"/>
    <w:rsid w:val="0052320F"/>
    <w:rsid w:val="0052326A"/>
    <w:rsid w:val="00524738"/>
    <w:rsid w:val="00524BFD"/>
    <w:rsid w:val="0052530F"/>
    <w:rsid w:val="00525720"/>
    <w:rsid w:val="00526514"/>
    <w:rsid w:val="0052667D"/>
    <w:rsid w:val="005272DA"/>
    <w:rsid w:val="00527C21"/>
    <w:rsid w:val="00527F5E"/>
    <w:rsid w:val="00530995"/>
    <w:rsid w:val="00530ABF"/>
    <w:rsid w:val="00530CEA"/>
    <w:rsid w:val="005319FE"/>
    <w:rsid w:val="00531D97"/>
    <w:rsid w:val="00531FF7"/>
    <w:rsid w:val="0053222C"/>
    <w:rsid w:val="00532934"/>
    <w:rsid w:val="0053299B"/>
    <w:rsid w:val="00532C5F"/>
    <w:rsid w:val="00532CE7"/>
    <w:rsid w:val="00532DC5"/>
    <w:rsid w:val="00532E39"/>
    <w:rsid w:val="00532EB9"/>
    <w:rsid w:val="00533178"/>
    <w:rsid w:val="00533277"/>
    <w:rsid w:val="005339C7"/>
    <w:rsid w:val="0053415C"/>
    <w:rsid w:val="00535D49"/>
    <w:rsid w:val="00535FB7"/>
    <w:rsid w:val="005362A8"/>
    <w:rsid w:val="005363EA"/>
    <w:rsid w:val="00537711"/>
    <w:rsid w:val="005377D0"/>
    <w:rsid w:val="0053780E"/>
    <w:rsid w:val="00537CBF"/>
    <w:rsid w:val="00540F66"/>
    <w:rsid w:val="0054117A"/>
    <w:rsid w:val="005413B5"/>
    <w:rsid w:val="005416D8"/>
    <w:rsid w:val="00541DC3"/>
    <w:rsid w:val="00541EBE"/>
    <w:rsid w:val="0054223D"/>
    <w:rsid w:val="00542743"/>
    <w:rsid w:val="00542826"/>
    <w:rsid w:val="00542A75"/>
    <w:rsid w:val="00543103"/>
    <w:rsid w:val="005436A7"/>
    <w:rsid w:val="005438E2"/>
    <w:rsid w:val="00544559"/>
    <w:rsid w:val="00545009"/>
    <w:rsid w:val="005468E2"/>
    <w:rsid w:val="005469FD"/>
    <w:rsid w:val="00546E0C"/>
    <w:rsid w:val="0054760F"/>
    <w:rsid w:val="005477A1"/>
    <w:rsid w:val="00547F2F"/>
    <w:rsid w:val="00550450"/>
    <w:rsid w:val="00551CFC"/>
    <w:rsid w:val="005523D4"/>
    <w:rsid w:val="00552681"/>
    <w:rsid w:val="00552AB3"/>
    <w:rsid w:val="00552AD1"/>
    <w:rsid w:val="00552C15"/>
    <w:rsid w:val="00553193"/>
    <w:rsid w:val="00553318"/>
    <w:rsid w:val="00553D91"/>
    <w:rsid w:val="00553E67"/>
    <w:rsid w:val="00554170"/>
    <w:rsid w:val="005549D5"/>
    <w:rsid w:val="00554D41"/>
    <w:rsid w:val="00555C64"/>
    <w:rsid w:val="00555FC5"/>
    <w:rsid w:val="005566E1"/>
    <w:rsid w:val="00556C7C"/>
    <w:rsid w:val="0055737D"/>
    <w:rsid w:val="0056002B"/>
    <w:rsid w:val="0056016D"/>
    <w:rsid w:val="00560301"/>
    <w:rsid w:val="00560523"/>
    <w:rsid w:val="00560947"/>
    <w:rsid w:val="00561E94"/>
    <w:rsid w:val="00562114"/>
    <w:rsid w:val="005626B3"/>
    <w:rsid w:val="00562E01"/>
    <w:rsid w:val="00562E51"/>
    <w:rsid w:val="00562E91"/>
    <w:rsid w:val="005638A7"/>
    <w:rsid w:val="00563A62"/>
    <w:rsid w:val="005643C5"/>
    <w:rsid w:val="00564954"/>
    <w:rsid w:val="00564E31"/>
    <w:rsid w:val="0056507C"/>
    <w:rsid w:val="0056594A"/>
    <w:rsid w:val="00565959"/>
    <w:rsid w:val="005659F3"/>
    <w:rsid w:val="005661D3"/>
    <w:rsid w:val="00566DB5"/>
    <w:rsid w:val="00567A26"/>
    <w:rsid w:val="00567B23"/>
    <w:rsid w:val="00567CAD"/>
    <w:rsid w:val="00570B1E"/>
    <w:rsid w:val="00570C06"/>
    <w:rsid w:val="0057126C"/>
    <w:rsid w:val="0057129E"/>
    <w:rsid w:val="005716A0"/>
    <w:rsid w:val="005718CF"/>
    <w:rsid w:val="00571C59"/>
    <w:rsid w:val="005726E2"/>
    <w:rsid w:val="0057270B"/>
    <w:rsid w:val="0057360B"/>
    <w:rsid w:val="005736A3"/>
    <w:rsid w:val="0057376D"/>
    <w:rsid w:val="00573948"/>
    <w:rsid w:val="00574174"/>
    <w:rsid w:val="00574741"/>
    <w:rsid w:val="005754EA"/>
    <w:rsid w:val="00575C46"/>
    <w:rsid w:val="00576A61"/>
    <w:rsid w:val="00576C46"/>
    <w:rsid w:val="005770E2"/>
    <w:rsid w:val="00577FD0"/>
    <w:rsid w:val="005800DC"/>
    <w:rsid w:val="005803BA"/>
    <w:rsid w:val="005804FD"/>
    <w:rsid w:val="00580DF1"/>
    <w:rsid w:val="0058133B"/>
    <w:rsid w:val="0058168A"/>
    <w:rsid w:val="00581D22"/>
    <w:rsid w:val="005824F2"/>
    <w:rsid w:val="00583207"/>
    <w:rsid w:val="005833AA"/>
    <w:rsid w:val="005835C2"/>
    <w:rsid w:val="0058385A"/>
    <w:rsid w:val="0058397A"/>
    <w:rsid w:val="005841E7"/>
    <w:rsid w:val="00584322"/>
    <w:rsid w:val="005847C4"/>
    <w:rsid w:val="00584CF9"/>
    <w:rsid w:val="00585302"/>
    <w:rsid w:val="00585303"/>
    <w:rsid w:val="0058581A"/>
    <w:rsid w:val="00585DD9"/>
    <w:rsid w:val="005863BA"/>
    <w:rsid w:val="005864A1"/>
    <w:rsid w:val="005864F9"/>
    <w:rsid w:val="00586723"/>
    <w:rsid w:val="005868E4"/>
    <w:rsid w:val="005870A1"/>
    <w:rsid w:val="00587856"/>
    <w:rsid w:val="00587B9E"/>
    <w:rsid w:val="00587E73"/>
    <w:rsid w:val="00591A8C"/>
    <w:rsid w:val="00591C98"/>
    <w:rsid w:val="00591DC3"/>
    <w:rsid w:val="00592401"/>
    <w:rsid w:val="00592A61"/>
    <w:rsid w:val="00592FCB"/>
    <w:rsid w:val="00594223"/>
    <w:rsid w:val="00594932"/>
    <w:rsid w:val="00595F7B"/>
    <w:rsid w:val="005962A3"/>
    <w:rsid w:val="005965C5"/>
    <w:rsid w:val="005967F3"/>
    <w:rsid w:val="00597D7D"/>
    <w:rsid w:val="005A0D21"/>
    <w:rsid w:val="005A2583"/>
    <w:rsid w:val="005A2A1C"/>
    <w:rsid w:val="005A3261"/>
    <w:rsid w:val="005A3EA2"/>
    <w:rsid w:val="005A40B4"/>
    <w:rsid w:val="005A444E"/>
    <w:rsid w:val="005A458D"/>
    <w:rsid w:val="005A45C6"/>
    <w:rsid w:val="005A4DCB"/>
    <w:rsid w:val="005A4E65"/>
    <w:rsid w:val="005A5777"/>
    <w:rsid w:val="005A61F2"/>
    <w:rsid w:val="005A65A2"/>
    <w:rsid w:val="005A7166"/>
    <w:rsid w:val="005A7704"/>
    <w:rsid w:val="005A7DA2"/>
    <w:rsid w:val="005B048A"/>
    <w:rsid w:val="005B1257"/>
    <w:rsid w:val="005B1682"/>
    <w:rsid w:val="005B1C50"/>
    <w:rsid w:val="005B22FD"/>
    <w:rsid w:val="005B2619"/>
    <w:rsid w:val="005B328B"/>
    <w:rsid w:val="005B362A"/>
    <w:rsid w:val="005B3ABB"/>
    <w:rsid w:val="005B3BEC"/>
    <w:rsid w:val="005B45F5"/>
    <w:rsid w:val="005B4E40"/>
    <w:rsid w:val="005B58C0"/>
    <w:rsid w:val="005B5EBA"/>
    <w:rsid w:val="005B63C4"/>
    <w:rsid w:val="005B6AB0"/>
    <w:rsid w:val="005B79A8"/>
    <w:rsid w:val="005B7DBF"/>
    <w:rsid w:val="005C1829"/>
    <w:rsid w:val="005C1F94"/>
    <w:rsid w:val="005C2592"/>
    <w:rsid w:val="005C404C"/>
    <w:rsid w:val="005C4254"/>
    <w:rsid w:val="005C4324"/>
    <w:rsid w:val="005C438C"/>
    <w:rsid w:val="005C4788"/>
    <w:rsid w:val="005C4A87"/>
    <w:rsid w:val="005C4B9E"/>
    <w:rsid w:val="005C4C21"/>
    <w:rsid w:val="005C504C"/>
    <w:rsid w:val="005C5632"/>
    <w:rsid w:val="005C56D6"/>
    <w:rsid w:val="005C575C"/>
    <w:rsid w:val="005C5C3F"/>
    <w:rsid w:val="005C6091"/>
    <w:rsid w:val="005C6350"/>
    <w:rsid w:val="005C6CFB"/>
    <w:rsid w:val="005C7191"/>
    <w:rsid w:val="005C7A4C"/>
    <w:rsid w:val="005D0276"/>
    <w:rsid w:val="005D03EF"/>
    <w:rsid w:val="005D04AF"/>
    <w:rsid w:val="005D0662"/>
    <w:rsid w:val="005D0D6C"/>
    <w:rsid w:val="005D1037"/>
    <w:rsid w:val="005D1A54"/>
    <w:rsid w:val="005D28DF"/>
    <w:rsid w:val="005D2F39"/>
    <w:rsid w:val="005D35BE"/>
    <w:rsid w:val="005D3B80"/>
    <w:rsid w:val="005D3CA0"/>
    <w:rsid w:val="005D50E4"/>
    <w:rsid w:val="005D54EF"/>
    <w:rsid w:val="005D5991"/>
    <w:rsid w:val="005D5CE4"/>
    <w:rsid w:val="005D5FFE"/>
    <w:rsid w:val="005D606E"/>
    <w:rsid w:val="005D6CF6"/>
    <w:rsid w:val="005D71C2"/>
    <w:rsid w:val="005D746B"/>
    <w:rsid w:val="005D79B2"/>
    <w:rsid w:val="005D7AE1"/>
    <w:rsid w:val="005E0CF1"/>
    <w:rsid w:val="005E1402"/>
    <w:rsid w:val="005E2B9B"/>
    <w:rsid w:val="005E2C79"/>
    <w:rsid w:val="005E3A51"/>
    <w:rsid w:val="005E48DB"/>
    <w:rsid w:val="005E4E8F"/>
    <w:rsid w:val="005E540B"/>
    <w:rsid w:val="005E593C"/>
    <w:rsid w:val="005E6CF6"/>
    <w:rsid w:val="005E6F2F"/>
    <w:rsid w:val="005E7B89"/>
    <w:rsid w:val="005F0A04"/>
    <w:rsid w:val="005F0FEE"/>
    <w:rsid w:val="005F1326"/>
    <w:rsid w:val="005F14A5"/>
    <w:rsid w:val="005F1714"/>
    <w:rsid w:val="005F2281"/>
    <w:rsid w:val="005F2F1E"/>
    <w:rsid w:val="005F4202"/>
    <w:rsid w:val="005F5003"/>
    <w:rsid w:val="005F5034"/>
    <w:rsid w:val="005F50C1"/>
    <w:rsid w:val="005F5165"/>
    <w:rsid w:val="005F671B"/>
    <w:rsid w:val="005F74DD"/>
    <w:rsid w:val="005F7EC0"/>
    <w:rsid w:val="00600285"/>
    <w:rsid w:val="00600462"/>
    <w:rsid w:val="006016FB"/>
    <w:rsid w:val="006017B8"/>
    <w:rsid w:val="006017DE"/>
    <w:rsid w:val="00601DAB"/>
    <w:rsid w:val="00602045"/>
    <w:rsid w:val="00602E41"/>
    <w:rsid w:val="00603019"/>
    <w:rsid w:val="00603856"/>
    <w:rsid w:val="0060387E"/>
    <w:rsid w:val="006039EE"/>
    <w:rsid w:val="00604419"/>
    <w:rsid w:val="0060441C"/>
    <w:rsid w:val="00604495"/>
    <w:rsid w:val="0060469C"/>
    <w:rsid w:val="0060471A"/>
    <w:rsid w:val="00604736"/>
    <w:rsid w:val="006047AA"/>
    <w:rsid w:val="00604CAB"/>
    <w:rsid w:val="00604CF0"/>
    <w:rsid w:val="0060543B"/>
    <w:rsid w:val="006057B6"/>
    <w:rsid w:val="00605C7C"/>
    <w:rsid w:val="00605EA6"/>
    <w:rsid w:val="00605FC6"/>
    <w:rsid w:val="006063E1"/>
    <w:rsid w:val="0060650A"/>
    <w:rsid w:val="00607B29"/>
    <w:rsid w:val="006118B0"/>
    <w:rsid w:val="006120CB"/>
    <w:rsid w:val="00612826"/>
    <w:rsid w:val="00612A5F"/>
    <w:rsid w:val="00612A93"/>
    <w:rsid w:val="0061339E"/>
    <w:rsid w:val="00614ECE"/>
    <w:rsid w:val="00615B67"/>
    <w:rsid w:val="00615BA0"/>
    <w:rsid w:val="00615C98"/>
    <w:rsid w:val="00615F73"/>
    <w:rsid w:val="00616286"/>
    <w:rsid w:val="006168BC"/>
    <w:rsid w:val="00616D69"/>
    <w:rsid w:val="00616F41"/>
    <w:rsid w:val="006202BE"/>
    <w:rsid w:val="00621459"/>
    <w:rsid w:val="00621968"/>
    <w:rsid w:val="00621BE6"/>
    <w:rsid w:val="00621E45"/>
    <w:rsid w:val="00622D39"/>
    <w:rsid w:val="006232DB"/>
    <w:rsid w:val="0062347A"/>
    <w:rsid w:val="00623B98"/>
    <w:rsid w:val="006248DE"/>
    <w:rsid w:val="00624938"/>
    <w:rsid w:val="00624BBF"/>
    <w:rsid w:val="00625413"/>
    <w:rsid w:val="00625988"/>
    <w:rsid w:val="0062616C"/>
    <w:rsid w:val="00626575"/>
    <w:rsid w:val="0062661A"/>
    <w:rsid w:val="00626ADA"/>
    <w:rsid w:val="00626EF4"/>
    <w:rsid w:val="00627414"/>
    <w:rsid w:val="00627571"/>
    <w:rsid w:val="00627F4F"/>
    <w:rsid w:val="00630556"/>
    <w:rsid w:val="00630906"/>
    <w:rsid w:val="00630C29"/>
    <w:rsid w:val="0063124D"/>
    <w:rsid w:val="00632725"/>
    <w:rsid w:val="006328FC"/>
    <w:rsid w:val="00632DAB"/>
    <w:rsid w:val="00632DB7"/>
    <w:rsid w:val="006342BF"/>
    <w:rsid w:val="00634639"/>
    <w:rsid w:val="00634693"/>
    <w:rsid w:val="00634DCB"/>
    <w:rsid w:val="00635CA2"/>
    <w:rsid w:val="00636AD9"/>
    <w:rsid w:val="006370AE"/>
    <w:rsid w:val="006378E8"/>
    <w:rsid w:val="00637AC1"/>
    <w:rsid w:val="0064182E"/>
    <w:rsid w:val="00641B6D"/>
    <w:rsid w:val="0064352B"/>
    <w:rsid w:val="00643762"/>
    <w:rsid w:val="00643A12"/>
    <w:rsid w:val="00643D77"/>
    <w:rsid w:val="006441CC"/>
    <w:rsid w:val="0064501F"/>
    <w:rsid w:val="00646DEB"/>
    <w:rsid w:val="00647258"/>
    <w:rsid w:val="00647289"/>
    <w:rsid w:val="00647720"/>
    <w:rsid w:val="0064774F"/>
    <w:rsid w:val="00647A0C"/>
    <w:rsid w:val="006506FF"/>
    <w:rsid w:val="00650883"/>
    <w:rsid w:val="00650F05"/>
    <w:rsid w:val="00651586"/>
    <w:rsid w:val="00651CF8"/>
    <w:rsid w:val="00652390"/>
    <w:rsid w:val="00652763"/>
    <w:rsid w:val="00653317"/>
    <w:rsid w:val="00653585"/>
    <w:rsid w:val="00653C08"/>
    <w:rsid w:val="0065460F"/>
    <w:rsid w:val="00654FEA"/>
    <w:rsid w:val="00655152"/>
    <w:rsid w:val="006555A5"/>
    <w:rsid w:val="00655D5B"/>
    <w:rsid w:val="00655EA3"/>
    <w:rsid w:val="00655FAF"/>
    <w:rsid w:val="00656326"/>
    <w:rsid w:val="00657634"/>
    <w:rsid w:val="0066222C"/>
    <w:rsid w:val="0066232E"/>
    <w:rsid w:val="00662EB1"/>
    <w:rsid w:val="00663460"/>
    <w:rsid w:val="006638AF"/>
    <w:rsid w:val="006639AF"/>
    <w:rsid w:val="006640AA"/>
    <w:rsid w:val="00664EA0"/>
    <w:rsid w:val="00665136"/>
    <w:rsid w:val="00665610"/>
    <w:rsid w:val="00665F58"/>
    <w:rsid w:val="0066614E"/>
    <w:rsid w:val="00666790"/>
    <w:rsid w:val="00666926"/>
    <w:rsid w:val="00666E06"/>
    <w:rsid w:val="00667A70"/>
    <w:rsid w:val="006703E2"/>
    <w:rsid w:val="0067175E"/>
    <w:rsid w:val="00671943"/>
    <w:rsid w:val="00672630"/>
    <w:rsid w:val="0067354E"/>
    <w:rsid w:val="006747D8"/>
    <w:rsid w:val="00674DB7"/>
    <w:rsid w:val="00674EEC"/>
    <w:rsid w:val="00674F07"/>
    <w:rsid w:val="00675682"/>
    <w:rsid w:val="0067581D"/>
    <w:rsid w:val="00675CFC"/>
    <w:rsid w:val="00675F76"/>
    <w:rsid w:val="00677001"/>
    <w:rsid w:val="0067700A"/>
    <w:rsid w:val="00677216"/>
    <w:rsid w:val="0067725D"/>
    <w:rsid w:val="006777A8"/>
    <w:rsid w:val="0067790D"/>
    <w:rsid w:val="00677BFD"/>
    <w:rsid w:val="00677C61"/>
    <w:rsid w:val="00677CB5"/>
    <w:rsid w:val="00677F36"/>
    <w:rsid w:val="00680E2C"/>
    <w:rsid w:val="006814C6"/>
    <w:rsid w:val="006815E6"/>
    <w:rsid w:val="006815FE"/>
    <w:rsid w:val="0068172A"/>
    <w:rsid w:val="00681CFF"/>
    <w:rsid w:val="00682288"/>
    <w:rsid w:val="00683163"/>
    <w:rsid w:val="00683C40"/>
    <w:rsid w:val="00684779"/>
    <w:rsid w:val="0068486C"/>
    <w:rsid w:val="0068528D"/>
    <w:rsid w:val="006854D9"/>
    <w:rsid w:val="00685738"/>
    <w:rsid w:val="0068619B"/>
    <w:rsid w:val="00686C33"/>
    <w:rsid w:val="00686D71"/>
    <w:rsid w:val="00687AC3"/>
    <w:rsid w:val="006902FB"/>
    <w:rsid w:val="00690700"/>
    <w:rsid w:val="00691785"/>
    <w:rsid w:val="006927A6"/>
    <w:rsid w:val="00692945"/>
    <w:rsid w:val="006931BA"/>
    <w:rsid w:val="00693242"/>
    <w:rsid w:val="00694A4B"/>
    <w:rsid w:val="006952A8"/>
    <w:rsid w:val="0069547B"/>
    <w:rsid w:val="00695FFB"/>
    <w:rsid w:val="0069621A"/>
    <w:rsid w:val="006962D6"/>
    <w:rsid w:val="00697603"/>
    <w:rsid w:val="006A0A4D"/>
    <w:rsid w:val="006A1039"/>
    <w:rsid w:val="006A20D0"/>
    <w:rsid w:val="006A262A"/>
    <w:rsid w:val="006A268C"/>
    <w:rsid w:val="006A2B93"/>
    <w:rsid w:val="006A2CA3"/>
    <w:rsid w:val="006A3BB1"/>
    <w:rsid w:val="006A4AA9"/>
    <w:rsid w:val="006A4F36"/>
    <w:rsid w:val="006A5387"/>
    <w:rsid w:val="006A644F"/>
    <w:rsid w:val="006A66EC"/>
    <w:rsid w:val="006A7464"/>
    <w:rsid w:val="006A77B6"/>
    <w:rsid w:val="006A7AE4"/>
    <w:rsid w:val="006B0006"/>
    <w:rsid w:val="006B1C22"/>
    <w:rsid w:val="006B2709"/>
    <w:rsid w:val="006B2E00"/>
    <w:rsid w:val="006B3317"/>
    <w:rsid w:val="006B35BB"/>
    <w:rsid w:val="006B3D53"/>
    <w:rsid w:val="006B5060"/>
    <w:rsid w:val="006B51C5"/>
    <w:rsid w:val="006B51DD"/>
    <w:rsid w:val="006B568F"/>
    <w:rsid w:val="006B64C9"/>
    <w:rsid w:val="006B662A"/>
    <w:rsid w:val="006B6D1E"/>
    <w:rsid w:val="006B74CD"/>
    <w:rsid w:val="006B76F5"/>
    <w:rsid w:val="006B76FD"/>
    <w:rsid w:val="006C0032"/>
    <w:rsid w:val="006C00BE"/>
    <w:rsid w:val="006C0923"/>
    <w:rsid w:val="006C1B77"/>
    <w:rsid w:val="006C1B78"/>
    <w:rsid w:val="006C1E72"/>
    <w:rsid w:val="006C2314"/>
    <w:rsid w:val="006C23D1"/>
    <w:rsid w:val="006C24B9"/>
    <w:rsid w:val="006C3087"/>
    <w:rsid w:val="006C3A4E"/>
    <w:rsid w:val="006C40A6"/>
    <w:rsid w:val="006C4967"/>
    <w:rsid w:val="006C4E4B"/>
    <w:rsid w:val="006C5323"/>
    <w:rsid w:val="006C541C"/>
    <w:rsid w:val="006C55FA"/>
    <w:rsid w:val="006C5C00"/>
    <w:rsid w:val="006C6D6C"/>
    <w:rsid w:val="006C7EE8"/>
    <w:rsid w:val="006D07A5"/>
    <w:rsid w:val="006D0D95"/>
    <w:rsid w:val="006D110B"/>
    <w:rsid w:val="006D1140"/>
    <w:rsid w:val="006D11D9"/>
    <w:rsid w:val="006D1A1E"/>
    <w:rsid w:val="006D1B24"/>
    <w:rsid w:val="006D330B"/>
    <w:rsid w:val="006D36FD"/>
    <w:rsid w:val="006D3E10"/>
    <w:rsid w:val="006D42EF"/>
    <w:rsid w:val="006D44C7"/>
    <w:rsid w:val="006D452F"/>
    <w:rsid w:val="006D456D"/>
    <w:rsid w:val="006D469C"/>
    <w:rsid w:val="006D470F"/>
    <w:rsid w:val="006D4F93"/>
    <w:rsid w:val="006D5848"/>
    <w:rsid w:val="006D5CC3"/>
    <w:rsid w:val="006D64A8"/>
    <w:rsid w:val="006D7A3A"/>
    <w:rsid w:val="006D7C47"/>
    <w:rsid w:val="006E112E"/>
    <w:rsid w:val="006E12F0"/>
    <w:rsid w:val="006E1911"/>
    <w:rsid w:val="006E1AFE"/>
    <w:rsid w:val="006E1B57"/>
    <w:rsid w:val="006E210D"/>
    <w:rsid w:val="006E22C5"/>
    <w:rsid w:val="006E2779"/>
    <w:rsid w:val="006E36D3"/>
    <w:rsid w:val="006E45FA"/>
    <w:rsid w:val="006E4646"/>
    <w:rsid w:val="006E4FE9"/>
    <w:rsid w:val="006E5070"/>
    <w:rsid w:val="006E536E"/>
    <w:rsid w:val="006E5416"/>
    <w:rsid w:val="006E6F2F"/>
    <w:rsid w:val="006E76DC"/>
    <w:rsid w:val="006F0076"/>
    <w:rsid w:val="006F1A0C"/>
    <w:rsid w:val="006F1D31"/>
    <w:rsid w:val="006F2340"/>
    <w:rsid w:val="006F24DD"/>
    <w:rsid w:val="006F2856"/>
    <w:rsid w:val="006F33E9"/>
    <w:rsid w:val="006F394A"/>
    <w:rsid w:val="006F44D5"/>
    <w:rsid w:val="006F4BCA"/>
    <w:rsid w:val="006F5674"/>
    <w:rsid w:val="006F6342"/>
    <w:rsid w:val="006F6378"/>
    <w:rsid w:val="006F64E8"/>
    <w:rsid w:val="006F7E71"/>
    <w:rsid w:val="007002F9"/>
    <w:rsid w:val="0070033C"/>
    <w:rsid w:val="007005C0"/>
    <w:rsid w:val="00700F8F"/>
    <w:rsid w:val="00702C19"/>
    <w:rsid w:val="00703503"/>
    <w:rsid w:val="007038F8"/>
    <w:rsid w:val="00703960"/>
    <w:rsid w:val="00704465"/>
    <w:rsid w:val="0070464A"/>
    <w:rsid w:val="00704751"/>
    <w:rsid w:val="00705CE7"/>
    <w:rsid w:val="00705E40"/>
    <w:rsid w:val="00707503"/>
    <w:rsid w:val="00707BE1"/>
    <w:rsid w:val="00710A9D"/>
    <w:rsid w:val="00710CE7"/>
    <w:rsid w:val="007124D0"/>
    <w:rsid w:val="00712514"/>
    <w:rsid w:val="00712580"/>
    <w:rsid w:val="007129B1"/>
    <w:rsid w:val="007131B6"/>
    <w:rsid w:val="00713CCA"/>
    <w:rsid w:val="0071413E"/>
    <w:rsid w:val="00715A59"/>
    <w:rsid w:val="00715ABF"/>
    <w:rsid w:val="00715DCC"/>
    <w:rsid w:val="00716CB4"/>
    <w:rsid w:val="00717BB5"/>
    <w:rsid w:val="0072074C"/>
    <w:rsid w:val="00720D18"/>
    <w:rsid w:val="00721A9D"/>
    <w:rsid w:val="00722272"/>
    <w:rsid w:val="0072250B"/>
    <w:rsid w:val="00722555"/>
    <w:rsid w:val="00722B92"/>
    <w:rsid w:val="00723134"/>
    <w:rsid w:val="0072329C"/>
    <w:rsid w:val="007232A1"/>
    <w:rsid w:val="007232CC"/>
    <w:rsid w:val="00724BFE"/>
    <w:rsid w:val="00725A28"/>
    <w:rsid w:val="00725F9B"/>
    <w:rsid w:val="0072603A"/>
    <w:rsid w:val="007269CC"/>
    <w:rsid w:val="00727889"/>
    <w:rsid w:val="00727AB5"/>
    <w:rsid w:val="00727CD8"/>
    <w:rsid w:val="007306DD"/>
    <w:rsid w:val="00730890"/>
    <w:rsid w:val="007310A6"/>
    <w:rsid w:val="007320D1"/>
    <w:rsid w:val="00732304"/>
    <w:rsid w:val="00732AE9"/>
    <w:rsid w:val="00732CFF"/>
    <w:rsid w:val="00733474"/>
    <w:rsid w:val="00733515"/>
    <w:rsid w:val="007335E4"/>
    <w:rsid w:val="00734753"/>
    <w:rsid w:val="00734C0F"/>
    <w:rsid w:val="00734FA6"/>
    <w:rsid w:val="00735B00"/>
    <w:rsid w:val="00735C63"/>
    <w:rsid w:val="007374EF"/>
    <w:rsid w:val="007377E8"/>
    <w:rsid w:val="00737967"/>
    <w:rsid w:val="0074007A"/>
    <w:rsid w:val="0074029F"/>
    <w:rsid w:val="00740940"/>
    <w:rsid w:val="0074128B"/>
    <w:rsid w:val="007413EA"/>
    <w:rsid w:val="007415B8"/>
    <w:rsid w:val="00742579"/>
    <w:rsid w:val="0074384F"/>
    <w:rsid w:val="00743E39"/>
    <w:rsid w:val="00744C1B"/>
    <w:rsid w:val="0074501E"/>
    <w:rsid w:val="0074586F"/>
    <w:rsid w:val="00745D7A"/>
    <w:rsid w:val="007462DD"/>
    <w:rsid w:val="00746812"/>
    <w:rsid w:val="00746E0E"/>
    <w:rsid w:val="00747359"/>
    <w:rsid w:val="00750EE8"/>
    <w:rsid w:val="0075212E"/>
    <w:rsid w:val="00752289"/>
    <w:rsid w:val="0075253F"/>
    <w:rsid w:val="00752643"/>
    <w:rsid w:val="00752965"/>
    <w:rsid w:val="00752B78"/>
    <w:rsid w:val="00752BF1"/>
    <w:rsid w:val="00753032"/>
    <w:rsid w:val="007530B7"/>
    <w:rsid w:val="00753741"/>
    <w:rsid w:val="007537DA"/>
    <w:rsid w:val="007545DC"/>
    <w:rsid w:val="007547B8"/>
    <w:rsid w:val="00754A23"/>
    <w:rsid w:val="00754C3B"/>
    <w:rsid w:val="00754F41"/>
    <w:rsid w:val="00755146"/>
    <w:rsid w:val="00755E32"/>
    <w:rsid w:val="0075674B"/>
    <w:rsid w:val="00756DEA"/>
    <w:rsid w:val="00757B8A"/>
    <w:rsid w:val="00757BF4"/>
    <w:rsid w:val="00757E74"/>
    <w:rsid w:val="00760B79"/>
    <w:rsid w:val="00760DE7"/>
    <w:rsid w:val="00760DF7"/>
    <w:rsid w:val="00760EE2"/>
    <w:rsid w:val="00761742"/>
    <w:rsid w:val="007622E1"/>
    <w:rsid w:val="0076271D"/>
    <w:rsid w:val="00762D60"/>
    <w:rsid w:val="007635C1"/>
    <w:rsid w:val="00763BF9"/>
    <w:rsid w:val="007642BB"/>
    <w:rsid w:val="0076518C"/>
    <w:rsid w:val="007657F8"/>
    <w:rsid w:val="00765C6B"/>
    <w:rsid w:val="0076644F"/>
    <w:rsid w:val="00766C3C"/>
    <w:rsid w:val="00767600"/>
    <w:rsid w:val="00767FAA"/>
    <w:rsid w:val="007702BB"/>
    <w:rsid w:val="00770328"/>
    <w:rsid w:val="00770404"/>
    <w:rsid w:val="00772231"/>
    <w:rsid w:val="00773633"/>
    <w:rsid w:val="00773AD9"/>
    <w:rsid w:val="00774361"/>
    <w:rsid w:val="007749AE"/>
    <w:rsid w:val="00774BE5"/>
    <w:rsid w:val="007753D8"/>
    <w:rsid w:val="00775658"/>
    <w:rsid w:val="0077594A"/>
    <w:rsid w:val="00775D9A"/>
    <w:rsid w:val="00775E4B"/>
    <w:rsid w:val="00776607"/>
    <w:rsid w:val="00777B9A"/>
    <w:rsid w:val="007813AF"/>
    <w:rsid w:val="00781A47"/>
    <w:rsid w:val="0078262E"/>
    <w:rsid w:val="00782D97"/>
    <w:rsid w:val="00783167"/>
    <w:rsid w:val="00783286"/>
    <w:rsid w:val="00783730"/>
    <w:rsid w:val="007838BA"/>
    <w:rsid w:val="00783AA5"/>
    <w:rsid w:val="00783B03"/>
    <w:rsid w:val="00783CBB"/>
    <w:rsid w:val="00783F0E"/>
    <w:rsid w:val="00784286"/>
    <w:rsid w:val="007844BD"/>
    <w:rsid w:val="0078503F"/>
    <w:rsid w:val="0078527E"/>
    <w:rsid w:val="007853DB"/>
    <w:rsid w:val="0078554A"/>
    <w:rsid w:val="00785BC0"/>
    <w:rsid w:val="00785BC9"/>
    <w:rsid w:val="00785D40"/>
    <w:rsid w:val="00785DD5"/>
    <w:rsid w:val="00786029"/>
    <w:rsid w:val="0078631F"/>
    <w:rsid w:val="007865B6"/>
    <w:rsid w:val="007865CE"/>
    <w:rsid w:val="0078783C"/>
    <w:rsid w:val="0079149A"/>
    <w:rsid w:val="007914E2"/>
    <w:rsid w:val="007927C6"/>
    <w:rsid w:val="00792800"/>
    <w:rsid w:val="007935B5"/>
    <w:rsid w:val="00793AF5"/>
    <w:rsid w:val="00793C18"/>
    <w:rsid w:val="00793D57"/>
    <w:rsid w:val="0079407D"/>
    <w:rsid w:val="00794CF9"/>
    <w:rsid w:val="0079542D"/>
    <w:rsid w:val="00795CB4"/>
    <w:rsid w:val="0079684E"/>
    <w:rsid w:val="00796941"/>
    <w:rsid w:val="00796FEA"/>
    <w:rsid w:val="007979AB"/>
    <w:rsid w:val="00797EC5"/>
    <w:rsid w:val="007A0422"/>
    <w:rsid w:val="007A0B2E"/>
    <w:rsid w:val="007A16C0"/>
    <w:rsid w:val="007A190E"/>
    <w:rsid w:val="007A1E3C"/>
    <w:rsid w:val="007A26C6"/>
    <w:rsid w:val="007A33FE"/>
    <w:rsid w:val="007A34B5"/>
    <w:rsid w:val="007A3556"/>
    <w:rsid w:val="007A3D04"/>
    <w:rsid w:val="007A442E"/>
    <w:rsid w:val="007A4579"/>
    <w:rsid w:val="007A4A33"/>
    <w:rsid w:val="007A51A3"/>
    <w:rsid w:val="007A5A0E"/>
    <w:rsid w:val="007A5BC9"/>
    <w:rsid w:val="007A66C0"/>
    <w:rsid w:val="007A6E30"/>
    <w:rsid w:val="007A7050"/>
    <w:rsid w:val="007A73DF"/>
    <w:rsid w:val="007B0007"/>
    <w:rsid w:val="007B0194"/>
    <w:rsid w:val="007B049C"/>
    <w:rsid w:val="007B04DD"/>
    <w:rsid w:val="007B0741"/>
    <w:rsid w:val="007B0D8B"/>
    <w:rsid w:val="007B1556"/>
    <w:rsid w:val="007B192A"/>
    <w:rsid w:val="007B1955"/>
    <w:rsid w:val="007B1F9C"/>
    <w:rsid w:val="007B2317"/>
    <w:rsid w:val="007B2C12"/>
    <w:rsid w:val="007B3F99"/>
    <w:rsid w:val="007B4166"/>
    <w:rsid w:val="007B46CC"/>
    <w:rsid w:val="007B4757"/>
    <w:rsid w:val="007B48F0"/>
    <w:rsid w:val="007B528F"/>
    <w:rsid w:val="007B6337"/>
    <w:rsid w:val="007B680C"/>
    <w:rsid w:val="007B7600"/>
    <w:rsid w:val="007B7F60"/>
    <w:rsid w:val="007C0024"/>
    <w:rsid w:val="007C01ED"/>
    <w:rsid w:val="007C0217"/>
    <w:rsid w:val="007C0333"/>
    <w:rsid w:val="007C0B88"/>
    <w:rsid w:val="007C1B1E"/>
    <w:rsid w:val="007C1B9F"/>
    <w:rsid w:val="007C20C7"/>
    <w:rsid w:val="007C261F"/>
    <w:rsid w:val="007C32A5"/>
    <w:rsid w:val="007C36F8"/>
    <w:rsid w:val="007C3FD6"/>
    <w:rsid w:val="007C480E"/>
    <w:rsid w:val="007C49BF"/>
    <w:rsid w:val="007C5207"/>
    <w:rsid w:val="007C5560"/>
    <w:rsid w:val="007C56BA"/>
    <w:rsid w:val="007C5CCC"/>
    <w:rsid w:val="007C5DFC"/>
    <w:rsid w:val="007C6323"/>
    <w:rsid w:val="007C7914"/>
    <w:rsid w:val="007D0318"/>
    <w:rsid w:val="007D0C63"/>
    <w:rsid w:val="007D0DC1"/>
    <w:rsid w:val="007D0ED9"/>
    <w:rsid w:val="007D0F91"/>
    <w:rsid w:val="007D12F8"/>
    <w:rsid w:val="007D162A"/>
    <w:rsid w:val="007D2128"/>
    <w:rsid w:val="007D2D3C"/>
    <w:rsid w:val="007D2F3A"/>
    <w:rsid w:val="007D3FBC"/>
    <w:rsid w:val="007D4808"/>
    <w:rsid w:val="007D4A64"/>
    <w:rsid w:val="007D5DED"/>
    <w:rsid w:val="007D642F"/>
    <w:rsid w:val="007D7500"/>
    <w:rsid w:val="007D7567"/>
    <w:rsid w:val="007D75DB"/>
    <w:rsid w:val="007D7B40"/>
    <w:rsid w:val="007D7FD9"/>
    <w:rsid w:val="007E0B52"/>
    <w:rsid w:val="007E0D84"/>
    <w:rsid w:val="007E0F39"/>
    <w:rsid w:val="007E138D"/>
    <w:rsid w:val="007E13C1"/>
    <w:rsid w:val="007E1542"/>
    <w:rsid w:val="007E1595"/>
    <w:rsid w:val="007E2FE1"/>
    <w:rsid w:val="007E31EE"/>
    <w:rsid w:val="007E32FD"/>
    <w:rsid w:val="007E3EAF"/>
    <w:rsid w:val="007E41F3"/>
    <w:rsid w:val="007E42C6"/>
    <w:rsid w:val="007E4BDF"/>
    <w:rsid w:val="007E4E23"/>
    <w:rsid w:val="007E5041"/>
    <w:rsid w:val="007E5449"/>
    <w:rsid w:val="007E636E"/>
    <w:rsid w:val="007E6544"/>
    <w:rsid w:val="007E75BD"/>
    <w:rsid w:val="007F0190"/>
    <w:rsid w:val="007F0833"/>
    <w:rsid w:val="007F09C2"/>
    <w:rsid w:val="007F0F5C"/>
    <w:rsid w:val="007F2145"/>
    <w:rsid w:val="007F31EF"/>
    <w:rsid w:val="007F4A7C"/>
    <w:rsid w:val="007F6283"/>
    <w:rsid w:val="007F6D27"/>
    <w:rsid w:val="007F6DFD"/>
    <w:rsid w:val="007F7235"/>
    <w:rsid w:val="007F7552"/>
    <w:rsid w:val="007F7D96"/>
    <w:rsid w:val="008009A2"/>
    <w:rsid w:val="00800AAF"/>
    <w:rsid w:val="00801448"/>
    <w:rsid w:val="00801C98"/>
    <w:rsid w:val="00801E39"/>
    <w:rsid w:val="00802145"/>
    <w:rsid w:val="00802188"/>
    <w:rsid w:val="0080274E"/>
    <w:rsid w:val="00803102"/>
    <w:rsid w:val="0080325A"/>
    <w:rsid w:val="008035E5"/>
    <w:rsid w:val="00803A8D"/>
    <w:rsid w:val="0080440D"/>
    <w:rsid w:val="00804DFD"/>
    <w:rsid w:val="00806968"/>
    <w:rsid w:val="00810615"/>
    <w:rsid w:val="008106A7"/>
    <w:rsid w:val="00810D4B"/>
    <w:rsid w:val="0081207A"/>
    <w:rsid w:val="00812B38"/>
    <w:rsid w:val="008130B8"/>
    <w:rsid w:val="008140B4"/>
    <w:rsid w:val="00814668"/>
    <w:rsid w:val="00814FC6"/>
    <w:rsid w:val="008156BE"/>
    <w:rsid w:val="008159FC"/>
    <w:rsid w:val="008165C0"/>
    <w:rsid w:val="00816FE3"/>
    <w:rsid w:val="008170A9"/>
    <w:rsid w:val="008175B8"/>
    <w:rsid w:val="00817B75"/>
    <w:rsid w:val="00817CCC"/>
    <w:rsid w:val="00817D2C"/>
    <w:rsid w:val="00817DD0"/>
    <w:rsid w:val="00817E78"/>
    <w:rsid w:val="00820086"/>
    <w:rsid w:val="00820628"/>
    <w:rsid w:val="00820EA2"/>
    <w:rsid w:val="008210CC"/>
    <w:rsid w:val="008211FC"/>
    <w:rsid w:val="008215FC"/>
    <w:rsid w:val="008216D4"/>
    <w:rsid w:val="00821D0F"/>
    <w:rsid w:val="008225E3"/>
    <w:rsid w:val="00822E4E"/>
    <w:rsid w:val="0082335A"/>
    <w:rsid w:val="00823EA2"/>
    <w:rsid w:val="008240D0"/>
    <w:rsid w:val="00825E5C"/>
    <w:rsid w:val="00826C82"/>
    <w:rsid w:val="00826D2F"/>
    <w:rsid w:val="00827901"/>
    <w:rsid w:val="00827945"/>
    <w:rsid w:val="00827A31"/>
    <w:rsid w:val="00827D5A"/>
    <w:rsid w:val="00827F41"/>
    <w:rsid w:val="008302E4"/>
    <w:rsid w:val="008305AD"/>
    <w:rsid w:val="008307C9"/>
    <w:rsid w:val="00830E3D"/>
    <w:rsid w:val="00831CDA"/>
    <w:rsid w:val="00832162"/>
    <w:rsid w:val="00832A3A"/>
    <w:rsid w:val="00832B0C"/>
    <w:rsid w:val="008333FF"/>
    <w:rsid w:val="0083383F"/>
    <w:rsid w:val="00833E8A"/>
    <w:rsid w:val="0083411C"/>
    <w:rsid w:val="00834845"/>
    <w:rsid w:val="00834E5F"/>
    <w:rsid w:val="008359F5"/>
    <w:rsid w:val="00836067"/>
    <w:rsid w:val="00836167"/>
    <w:rsid w:val="008364C5"/>
    <w:rsid w:val="00836591"/>
    <w:rsid w:val="00836A7A"/>
    <w:rsid w:val="00836B5B"/>
    <w:rsid w:val="00836CA4"/>
    <w:rsid w:val="00836F7F"/>
    <w:rsid w:val="00837D37"/>
    <w:rsid w:val="00840667"/>
    <w:rsid w:val="00840EA7"/>
    <w:rsid w:val="00840F72"/>
    <w:rsid w:val="00841787"/>
    <w:rsid w:val="00841970"/>
    <w:rsid w:val="00841AE4"/>
    <w:rsid w:val="008426A2"/>
    <w:rsid w:val="00842B32"/>
    <w:rsid w:val="008432C1"/>
    <w:rsid w:val="0084361E"/>
    <w:rsid w:val="0084372B"/>
    <w:rsid w:val="008438A9"/>
    <w:rsid w:val="00844419"/>
    <w:rsid w:val="0084537D"/>
    <w:rsid w:val="00845C72"/>
    <w:rsid w:val="008460A9"/>
    <w:rsid w:val="00846B53"/>
    <w:rsid w:val="00846EB3"/>
    <w:rsid w:val="00847D3D"/>
    <w:rsid w:val="00847EC9"/>
    <w:rsid w:val="008504C0"/>
    <w:rsid w:val="0085058D"/>
    <w:rsid w:val="0085086A"/>
    <w:rsid w:val="00850D2C"/>
    <w:rsid w:val="008511A7"/>
    <w:rsid w:val="00851920"/>
    <w:rsid w:val="00851A01"/>
    <w:rsid w:val="00852BDE"/>
    <w:rsid w:val="008534CE"/>
    <w:rsid w:val="0085427A"/>
    <w:rsid w:val="00854BCC"/>
    <w:rsid w:val="00854CD5"/>
    <w:rsid w:val="00854FDE"/>
    <w:rsid w:val="00856727"/>
    <w:rsid w:val="0085798F"/>
    <w:rsid w:val="00860071"/>
    <w:rsid w:val="00860663"/>
    <w:rsid w:val="0086083C"/>
    <w:rsid w:val="00861205"/>
    <w:rsid w:val="0086182B"/>
    <w:rsid w:val="00861AEE"/>
    <w:rsid w:val="00862D77"/>
    <w:rsid w:val="008634D0"/>
    <w:rsid w:val="00863634"/>
    <w:rsid w:val="0086369A"/>
    <w:rsid w:val="00863F7F"/>
    <w:rsid w:val="008644AD"/>
    <w:rsid w:val="008646FB"/>
    <w:rsid w:val="00865035"/>
    <w:rsid w:val="00866182"/>
    <w:rsid w:val="00866388"/>
    <w:rsid w:val="00867313"/>
    <w:rsid w:val="0086764A"/>
    <w:rsid w:val="0086797B"/>
    <w:rsid w:val="00867B80"/>
    <w:rsid w:val="00870505"/>
    <w:rsid w:val="00870D31"/>
    <w:rsid w:val="00871CFA"/>
    <w:rsid w:val="00871E57"/>
    <w:rsid w:val="008720CC"/>
    <w:rsid w:val="00872963"/>
    <w:rsid w:val="00872AF1"/>
    <w:rsid w:val="008738EF"/>
    <w:rsid w:val="008742E8"/>
    <w:rsid w:val="008748C8"/>
    <w:rsid w:val="00874FB7"/>
    <w:rsid w:val="00875082"/>
    <w:rsid w:val="008750B4"/>
    <w:rsid w:val="00876A87"/>
    <w:rsid w:val="00876AAD"/>
    <w:rsid w:val="00876C43"/>
    <w:rsid w:val="00877C50"/>
    <w:rsid w:val="00880371"/>
    <w:rsid w:val="008806CA"/>
    <w:rsid w:val="008806F2"/>
    <w:rsid w:val="00880ECF"/>
    <w:rsid w:val="00880ED8"/>
    <w:rsid w:val="0088155A"/>
    <w:rsid w:val="00881B98"/>
    <w:rsid w:val="00882A32"/>
    <w:rsid w:val="00882BCA"/>
    <w:rsid w:val="00882E56"/>
    <w:rsid w:val="00883F62"/>
    <w:rsid w:val="0088427A"/>
    <w:rsid w:val="00884BD2"/>
    <w:rsid w:val="00884EA9"/>
    <w:rsid w:val="0088520F"/>
    <w:rsid w:val="008858FF"/>
    <w:rsid w:val="00885AA7"/>
    <w:rsid w:val="00885FF9"/>
    <w:rsid w:val="00886644"/>
    <w:rsid w:val="008867BE"/>
    <w:rsid w:val="00887101"/>
    <w:rsid w:val="00887263"/>
    <w:rsid w:val="008873CB"/>
    <w:rsid w:val="0088779C"/>
    <w:rsid w:val="00887817"/>
    <w:rsid w:val="00887A87"/>
    <w:rsid w:val="00887D70"/>
    <w:rsid w:val="00887E59"/>
    <w:rsid w:val="00890197"/>
    <w:rsid w:val="00890672"/>
    <w:rsid w:val="00890A7B"/>
    <w:rsid w:val="00890F87"/>
    <w:rsid w:val="0089122A"/>
    <w:rsid w:val="008928CB"/>
    <w:rsid w:val="00892C7C"/>
    <w:rsid w:val="00893762"/>
    <w:rsid w:val="00893955"/>
    <w:rsid w:val="00893AD6"/>
    <w:rsid w:val="0089414B"/>
    <w:rsid w:val="008955A5"/>
    <w:rsid w:val="00897ABF"/>
    <w:rsid w:val="00897B51"/>
    <w:rsid w:val="008A0170"/>
    <w:rsid w:val="008A0AB3"/>
    <w:rsid w:val="008A0FB6"/>
    <w:rsid w:val="008A1985"/>
    <w:rsid w:val="008A19D4"/>
    <w:rsid w:val="008A1C8F"/>
    <w:rsid w:val="008A25D3"/>
    <w:rsid w:val="008A29C3"/>
    <w:rsid w:val="008A2E61"/>
    <w:rsid w:val="008A310B"/>
    <w:rsid w:val="008A371F"/>
    <w:rsid w:val="008A378F"/>
    <w:rsid w:val="008A3DC6"/>
    <w:rsid w:val="008A4500"/>
    <w:rsid w:val="008A488E"/>
    <w:rsid w:val="008A4B6F"/>
    <w:rsid w:val="008A5635"/>
    <w:rsid w:val="008A5C75"/>
    <w:rsid w:val="008A5CA4"/>
    <w:rsid w:val="008A6190"/>
    <w:rsid w:val="008A6231"/>
    <w:rsid w:val="008A6962"/>
    <w:rsid w:val="008B1FBA"/>
    <w:rsid w:val="008B30F2"/>
    <w:rsid w:val="008B43A6"/>
    <w:rsid w:val="008B4B18"/>
    <w:rsid w:val="008B587A"/>
    <w:rsid w:val="008B5AD6"/>
    <w:rsid w:val="008B6516"/>
    <w:rsid w:val="008B66B2"/>
    <w:rsid w:val="008B67AA"/>
    <w:rsid w:val="008B6821"/>
    <w:rsid w:val="008B6AED"/>
    <w:rsid w:val="008B6FDE"/>
    <w:rsid w:val="008B71E6"/>
    <w:rsid w:val="008B71F8"/>
    <w:rsid w:val="008B72E3"/>
    <w:rsid w:val="008B7DE2"/>
    <w:rsid w:val="008C0872"/>
    <w:rsid w:val="008C0A7B"/>
    <w:rsid w:val="008C1599"/>
    <w:rsid w:val="008C17A8"/>
    <w:rsid w:val="008C18CA"/>
    <w:rsid w:val="008C1A4D"/>
    <w:rsid w:val="008C2822"/>
    <w:rsid w:val="008C2ED1"/>
    <w:rsid w:val="008C2F48"/>
    <w:rsid w:val="008C319D"/>
    <w:rsid w:val="008C4088"/>
    <w:rsid w:val="008C4128"/>
    <w:rsid w:val="008C493A"/>
    <w:rsid w:val="008C4DD8"/>
    <w:rsid w:val="008C5AC5"/>
    <w:rsid w:val="008C5D6C"/>
    <w:rsid w:val="008C64B9"/>
    <w:rsid w:val="008C6C84"/>
    <w:rsid w:val="008C7271"/>
    <w:rsid w:val="008C737F"/>
    <w:rsid w:val="008C76D8"/>
    <w:rsid w:val="008C7781"/>
    <w:rsid w:val="008D0773"/>
    <w:rsid w:val="008D07B0"/>
    <w:rsid w:val="008D0A54"/>
    <w:rsid w:val="008D1E31"/>
    <w:rsid w:val="008D2836"/>
    <w:rsid w:val="008D2F8D"/>
    <w:rsid w:val="008D488B"/>
    <w:rsid w:val="008D576B"/>
    <w:rsid w:val="008D615A"/>
    <w:rsid w:val="008D6180"/>
    <w:rsid w:val="008D709F"/>
    <w:rsid w:val="008D70F6"/>
    <w:rsid w:val="008D7178"/>
    <w:rsid w:val="008D76DF"/>
    <w:rsid w:val="008D79C3"/>
    <w:rsid w:val="008E13E3"/>
    <w:rsid w:val="008E26DB"/>
    <w:rsid w:val="008E3028"/>
    <w:rsid w:val="008E314D"/>
    <w:rsid w:val="008E3BDC"/>
    <w:rsid w:val="008E3D17"/>
    <w:rsid w:val="008E5B4F"/>
    <w:rsid w:val="008E6082"/>
    <w:rsid w:val="008E66F9"/>
    <w:rsid w:val="008E7864"/>
    <w:rsid w:val="008F02B4"/>
    <w:rsid w:val="008F2D5E"/>
    <w:rsid w:val="008F32DF"/>
    <w:rsid w:val="008F36D2"/>
    <w:rsid w:val="008F3B8A"/>
    <w:rsid w:val="008F429E"/>
    <w:rsid w:val="008F46AF"/>
    <w:rsid w:val="008F47D6"/>
    <w:rsid w:val="008F51CB"/>
    <w:rsid w:val="008F63CC"/>
    <w:rsid w:val="008F690C"/>
    <w:rsid w:val="008F6FD5"/>
    <w:rsid w:val="008F7F66"/>
    <w:rsid w:val="009003B2"/>
    <w:rsid w:val="0090064E"/>
    <w:rsid w:val="009006BF"/>
    <w:rsid w:val="00901237"/>
    <w:rsid w:val="0090145A"/>
    <w:rsid w:val="0090232C"/>
    <w:rsid w:val="009028DD"/>
    <w:rsid w:val="00902D0E"/>
    <w:rsid w:val="00903B11"/>
    <w:rsid w:val="00905299"/>
    <w:rsid w:val="0090540A"/>
    <w:rsid w:val="00905F08"/>
    <w:rsid w:val="00905FC4"/>
    <w:rsid w:val="009062ED"/>
    <w:rsid w:val="0090673B"/>
    <w:rsid w:val="00906AF0"/>
    <w:rsid w:val="00906BF6"/>
    <w:rsid w:val="009070A1"/>
    <w:rsid w:val="00907272"/>
    <w:rsid w:val="00907829"/>
    <w:rsid w:val="00910655"/>
    <w:rsid w:val="00910C01"/>
    <w:rsid w:val="009113E0"/>
    <w:rsid w:val="00911453"/>
    <w:rsid w:val="009118E8"/>
    <w:rsid w:val="00912A0D"/>
    <w:rsid w:val="00913777"/>
    <w:rsid w:val="009141C8"/>
    <w:rsid w:val="00914608"/>
    <w:rsid w:val="00914A69"/>
    <w:rsid w:val="009158B6"/>
    <w:rsid w:val="00915AE3"/>
    <w:rsid w:val="00915C7B"/>
    <w:rsid w:val="009163E0"/>
    <w:rsid w:val="009166EA"/>
    <w:rsid w:val="00916B67"/>
    <w:rsid w:val="00916F02"/>
    <w:rsid w:val="00917CF5"/>
    <w:rsid w:val="0092040E"/>
    <w:rsid w:val="00920770"/>
    <w:rsid w:val="009210D1"/>
    <w:rsid w:val="0092122E"/>
    <w:rsid w:val="00922010"/>
    <w:rsid w:val="009225D4"/>
    <w:rsid w:val="00922C75"/>
    <w:rsid w:val="0092306E"/>
    <w:rsid w:val="0092314A"/>
    <w:rsid w:val="00923D02"/>
    <w:rsid w:val="009249EE"/>
    <w:rsid w:val="009267BA"/>
    <w:rsid w:val="00926972"/>
    <w:rsid w:val="009278E6"/>
    <w:rsid w:val="009301E7"/>
    <w:rsid w:val="00930C6F"/>
    <w:rsid w:val="00931469"/>
    <w:rsid w:val="009317F9"/>
    <w:rsid w:val="00931979"/>
    <w:rsid w:val="00931F95"/>
    <w:rsid w:val="009323EC"/>
    <w:rsid w:val="00933580"/>
    <w:rsid w:val="00933874"/>
    <w:rsid w:val="00933BE4"/>
    <w:rsid w:val="00934197"/>
    <w:rsid w:val="00934772"/>
    <w:rsid w:val="00934BAC"/>
    <w:rsid w:val="00934D59"/>
    <w:rsid w:val="00935223"/>
    <w:rsid w:val="00935B10"/>
    <w:rsid w:val="00935BC9"/>
    <w:rsid w:val="00940CFB"/>
    <w:rsid w:val="00941289"/>
    <w:rsid w:val="00941C7E"/>
    <w:rsid w:val="00941E86"/>
    <w:rsid w:val="0094213E"/>
    <w:rsid w:val="009442C6"/>
    <w:rsid w:val="00944672"/>
    <w:rsid w:val="009451DB"/>
    <w:rsid w:val="0094716B"/>
    <w:rsid w:val="00947E32"/>
    <w:rsid w:val="00950EB6"/>
    <w:rsid w:val="0095180F"/>
    <w:rsid w:val="009519FB"/>
    <w:rsid w:val="00951C91"/>
    <w:rsid w:val="00951F72"/>
    <w:rsid w:val="00953338"/>
    <w:rsid w:val="00953678"/>
    <w:rsid w:val="009545D0"/>
    <w:rsid w:val="00954C13"/>
    <w:rsid w:val="009551AA"/>
    <w:rsid w:val="009551BB"/>
    <w:rsid w:val="0095676E"/>
    <w:rsid w:val="009567D7"/>
    <w:rsid w:val="0095706E"/>
    <w:rsid w:val="009570DB"/>
    <w:rsid w:val="00957775"/>
    <w:rsid w:val="00957F72"/>
    <w:rsid w:val="009610CA"/>
    <w:rsid w:val="009610EA"/>
    <w:rsid w:val="0096137B"/>
    <w:rsid w:val="00961D73"/>
    <w:rsid w:val="00962DA8"/>
    <w:rsid w:val="00963331"/>
    <w:rsid w:val="009645A5"/>
    <w:rsid w:val="00964699"/>
    <w:rsid w:val="0096494B"/>
    <w:rsid w:val="00964DC4"/>
    <w:rsid w:val="009654EB"/>
    <w:rsid w:val="00966B6B"/>
    <w:rsid w:val="00966E04"/>
    <w:rsid w:val="009675D7"/>
    <w:rsid w:val="0096768E"/>
    <w:rsid w:val="009678F8"/>
    <w:rsid w:val="00967974"/>
    <w:rsid w:val="00967FAE"/>
    <w:rsid w:val="009700F6"/>
    <w:rsid w:val="009705A6"/>
    <w:rsid w:val="00970B91"/>
    <w:rsid w:val="00971036"/>
    <w:rsid w:val="009712D0"/>
    <w:rsid w:val="0097180C"/>
    <w:rsid w:val="00971C81"/>
    <w:rsid w:val="00972929"/>
    <w:rsid w:val="00972F7D"/>
    <w:rsid w:val="0097398B"/>
    <w:rsid w:val="00974C41"/>
    <w:rsid w:val="00974E50"/>
    <w:rsid w:val="00975200"/>
    <w:rsid w:val="00976C21"/>
    <w:rsid w:val="009770B2"/>
    <w:rsid w:val="00977A55"/>
    <w:rsid w:val="00977EC0"/>
    <w:rsid w:val="0098140B"/>
    <w:rsid w:val="00981AE0"/>
    <w:rsid w:val="00983000"/>
    <w:rsid w:val="00983688"/>
    <w:rsid w:val="00984249"/>
    <w:rsid w:val="00984752"/>
    <w:rsid w:val="00984A26"/>
    <w:rsid w:val="00985408"/>
    <w:rsid w:val="00985A34"/>
    <w:rsid w:val="00985B99"/>
    <w:rsid w:val="009869BA"/>
    <w:rsid w:val="0098730E"/>
    <w:rsid w:val="009879B0"/>
    <w:rsid w:val="00987E2D"/>
    <w:rsid w:val="0099048E"/>
    <w:rsid w:val="009912D3"/>
    <w:rsid w:val="009915E0"/>
    <w:rsid w:val="00991EC8"/>
    <w:rsid w:val="00992486"/>
    <w:rsid w:val="009925D2"/>
    <w:rsid w:val="00993B0E"/>
    <w:rsid w:val="00993B90"/>
    <w:rsid w:val="0099469A"/>
    <w:rsid w:val="00994F78"/>
    <w:rsid w:val="00994FEA"/>
    <w:rsid w:val="009959D5"/>
    <w:rsid w:val="009969AF"/>
    <w:rsid w:val="009973DB"/>
    <w:rsid w:val="009974B9"/>
    <w:rsid w:val="009A0147"/>
    <w:rsid w:val="009A0326"/>
    <w:rsid w:val="009A05F7"/>
    <w:rsid w:val="009A0E78"/>
    <w:rsid w:val="009A1064"/>
    <w:rsid w:val="009A1B5B"/>
    <w:rsid w:val="009A2233"/>
    <w:rsid w:val="009A3221"/>
    <w:rsid w:val="009A3AB3"/>
    <w:rsid w:val="009A456C"/>
    <w:rsid w:val="009A46CA"/>
    <w:rsid w:val="009A4A36"/>
    <w:rsid w:val="009A5595"/>
    <w:rsid w:val="009A59A6"/>
    <w:rsid w:val="009A5C15"/>
    <w:rsid w:val="009A6105"/>
    <w:rsid w:val="009A6982"/>
    <w:rsid w:val="009A7A53"/>
    <w:rsid w:val="009B0354"/>
    <w:rsid w:val="009B1B8C"/>
    <w:rsid w:val="009B2BE3"/>
    <w:rsid w:val="009B374A"/>
    <w:rsid w:val="009B3942"/>
    <w:rsid w:val="009B3A2A"/>
    <w:rsid w:val="009B3D10"/>
    <w:rsid w:val="009B4028"/>
    <w:rsid w:val="009B410E"/>
    <w:rsid w:val="009B4756"/>
    <w:rsid w:val="009B4944"/>
    <w:rsid w:val="009B515E"/>
    <w:rsid w:val="009B56AF"/>
    <w:rsid w:val="009B60A1"/>
    <w:rsid w:val="009B62BC"/>
    <w:rsid w:val="009B6398"/>
    <w:rsid w:val="009B6919"/>
    <w:rsid w:val="009B71BA"/>
    <w:rsid w:val="009C02E7"/>
    <w:rsid w:val="009C0992"/>
    <w:rsid w:val="009C0A41"/>
    <w:rsid w:val="009C1088"/>
    <w:rsid w:val="009C1B34"/>
    <w:rsid w:val="009C234C"/>
    <w:rsid w:val="009C3C93"/>
    <w:rsid w:val="009C3DF6"/>
    <w:rsid w:val="009C52A6"/>
    <w:rsid w:val="009C54A8"/>
    <w:rsid w:val="009C5995"/>
    <w:rsid w:val="009D141F"/>
    <w:rsid w:val="009D1DD6"/>
    <w:rsid w:val="009D1FDB"/>
    <w:rsid w:val="009D2332"/>
    <w:rsid w:val="009D2DEF"/>
    <w:rsid w:val="009D3569"/>
    <w:rsid w:val="009D406A"/>
    <w:rsid w:val="009D4711"/>
    <w:rsid w:val="009D53E2"/>
    <w:rsid w:val="009D5A4F"/>
    <w:rsid w:val="009D5DF5"/>
    <w:rsid w:val="009D6099"/>
    <w:rsid w:val="009D64B2"/>
    <w:rsid w:val="009D68A3"/>
    <w:rsid w:val="009D7F38"/>
    <w:rsid w:val="009E0B6F"/>
    <w:rsid w:val="009E0D61"/>
    <w:rsid w:val="009E0F3C"/>
    <w:rsid w:val="009E10BC"/>
    <w:rsid w:val="009E19BA"/>
    <w:rsid w:val="009E1D06"/>
    <w:rsid w:val="009E2534"/>
    <w:rsid w:val="009E2C95"/>
    <w:rsid w:val="009E3B35"/>
    <w:rsid w:val="009E4191"/>
    <w:rsid w:val="009E6280"/>
    <w:rsid w:val="009E7E4E"/>
    <w:rsid w:val="009F0978"/>
    <w:rsid w:val="009F0D72"/>
    <w:rsid w:val="009F2561"/>
    <w:rsid w:val="009F2654"/>
    <w:rsid w:val="009F2BD6"/>
    <w:rsid w:val="009F378D"/>
    <w:rsid w:val="009F3945"/>
    <w:rsid w:val="009F3A6C"/>
    <w:rsid w:val="009F3B27"/>
    <w:rsid w:val="009F40E1"/>
    <w:rsid w:val="009F456C"/>
    <w:rsid w:val="009F4814"/>
    <w:rsid w:val="009F5D97"/>
    <w:rsid w:val="009F66F5"/>
    <w:rsid w:val="009F68C1"/>
    <w:rsid w:val="009F68E4"/>
    <w:rsid w:val="009F6924"/>
    <w:rsid w:val="009F6A73"/>
    <w:rsid w:val="009F794E"/>
    <w:rsid w:val="009F7965"/>
    <w:rsid w:val="00A005F8"/>
    <w:rsid w:val="00A00AC4"/>
    <w:rsid w:val="00A0149E"/>
    <w:rsid w:val="00A01665"/>
    <w:rsid w:val="00A016F7"/>
    <w:rsid w:val="00A019DA"/>
    <w:rsid w:val="00A020BB"/>
    <w:rsid w:val="00A023E5"/>
    <w:rsid w:val="00A028B4"/>
    <w:rsid w:val="00A038DB"/>
    <w:rsid w:val="00A043C6"/>
    <w:rsid w:val="00A04552"/>
    <w:rsid w:val="00A04B34"/>
    <w:rsid w:val="00A0574D"/>
    <w:rsid w:val="00A0669A"/>
    <w:rsid w:val="00A06983"/>
    <w:rsid w:val="00A07172"/>
    <w:rsid w:val="00A10346"/>
    <w:rsid w:val="00A107B9"/>
    <w:rsid w:val="00A10D69"/>
    <w:rsid w:val="00A1190B"/>
    <w:rsid w:val="00A11F45"/>
    <w:rsid w:val="00A11F9A"/>
    <w:rsid w:val="00A12002"/>
    <w:rsid w:val="00A123FF"/>
    <w:rsid w:val="00A126B5"/>
    <w:rsid w:val="00A127CC"/>
    <w:rsid w:val="00A12DB9"/>
    <w:rsid w:val="00A130FF"/>
    <w:rsid w:val="00A13292"/>
    <w:rsid w:val="00A13505"/>
    <w:rsid w:val="00A15931"/>
    <w:rsid w:val="00A16154"/>
    <w:rsid w:val="00A168F8"/>
    <w:rsid w:val="00A16CB4"/>
    <w:rsid w:val="00A2031C"/>
    <w:rsid w:val="00A20F27"/>
    <w:rsid w:val="00A218AE"/>
    <w:rsid w:val="00A21AE4"/>
    <w:rsid w:val="00A21DEC"/>
    <w:rsid w:val="00A21F0A"/>
    <w:rsid w:val="00A226A1"/>
    <w:rsid w:val="00A22B1A"/>
    <w:rsid w:val="00A22B70"/>
    <w:rsid w:val="00A23808"/>
    <w:rsid w:val="00A25130"/>
    <w:rsid w:val="00A254C7"/>
    <w:rsid w:val="00A259A6"/>
    <w:rsid w:val="00A26918"/>
    <w:rsid w:val="00A26BA9"/>
    <w:rsid w:val="00A2729D"/>
    <w:rsid w:val="00A27489"/>
    <w:rsid w:val="00A314C6"/>
    <w:rsid w:val="00A31A39"/>
    <w:rsid w:val="00A31ABD"/>
    <w:rsid w:val="00A31BCD"/>
    <w:rsid w:val="00A32372"/>
    <w:rsid w:val="00A3274F"/>
    <w:rsid w:val="00A32D68"/>
    <w:rsid w:val="00A3415D"/>
    <w:rsid w:val="00A343EB"/>
    <w:rsid w:val="00A350D8"/>
    <w:rsid w:val="00A36574"/>
    <w:rsid w:val="00A376B9"/>
    <w:rsid w:val="00A37C7E"/>
    <w:rsid w:val="00A407D8"/>
    <w:rsid w:val="00A40F57"/>
    <w:rsid w:val="00A41DCA"/>
    <w:rsid w:val="00A42103"/>
    <w:rsid w:val="00A421A5"/>
    <w:rsid w:val="00A42CC9"/>
    <w:rsid w:val="00A437DD"/>
    <w:rsid w:val="00A43E1D"/>
    <w:rsid w:val="00A44010"/>
    <w:rsid w:val="00A44219"/>
    <w:rsid w:val="00A443CE"/>
    <w:rsid w:val="00A4491E"/>
    <w:rsid w:val="00A44968"/>
    <w:rsid w:val="00A44C84"/>
    <w:rsid w:val="00A45021"/>
    <w:rsid w:val="00A45115"/>
    <w:rsid w:val="00A456F0"/>
    <w:rsid w:val="00A45AC1"/>
    <w:rsid w:val="00A45E11"/>
    <w:rsid w:val="00A4722D"/>
    <w:rsid w:val="00A47296"/>
    <w:rsid w:val="00A5123A"/>
    <w:rsid w:val="00A512C2"/>
    <w:rsid w:val="00A5138D"/>
    <w:rsid w:val="00A518E6"/>
    <w:rsid w:val="00A519F2"/>
    <w:rsid w:val="00A51D07"/>
    <w:rsid w:val="00A52D33"/>
    <w:rsid w:val="00A53095"/>
    <w:rsid w:val="00A5354F"/>
    <w:rsid w:val="00A53D4B"/>
    <w:rsid w:val="00A54410"/>
    <w:rsid w:val="00A54669"/>
    <w:rsid w:val="00A5491D"/>
    <w:rsid w:val="00A553E9"/>
    <w:rsid w:val="00A55E50"/>
    <w:rsid w:val="00A56069"/>
    <w:rsid w:val="00A56C7E"/>
    <w:rsid w:val="00A56DAD"/>
    <w:rsid w:val="00A57587"/>
    <w:rsid w:val="00A57A0F"/>
    <w:rsid w:val="00A57D41"/>
    <w:rsid w:val="00A57E3F"/>
    <w:rsid w:val="00A60697"/>
    <w:rsid w:val="00A60AA7"/>
    <w:rsid w:val="00A60AC7"/>
    <w:rsid w:val="00A60E5A"/>
    <w:rsid w:val="00A60E67"/>
    <w:rsid w:val="00A612C8"/>
    <w:rsid w:val="00A6167F"/>
    <w:rsid w:val="00A6191B"/>
    <w:rsid w:val="00A61B36"/>
    <w:rsid w:val="00A62DFD"/>
    <w:rsid w:val="00A63098"/>
    <w:rsid w:val="00A644FA"/>
    <w:rsid w:val="00A656C8"/>
    <w:rsid w:val="00A6668F"/>
    <w:rsid w:val="00A6681D"/>
    <w:rsid w:val="00A679D0"/>
    <w:rsid w:val="00A67F8D"/>
    <w:rsid w:val="00A70002"/>
    <w:rsid w:val="00A701CA"/>
    <w:rsid w:val="00A706CE"/>
    <w:rsid w:val="00A70946"/>
    <w:rsid w:val="00A70E49"/>
    <w:rsid w:val="00A70FD4"/>
    <w:rsid w:val="00A71235"/>
    <w:rsid w:val="00A73C59"/>
    <w:rsid w:val="00A73E64"/>
    <w:rsid w:val="00A73F77"/>
    <w:rsid w:val="00A7445A"/>
    <w:rsid w:val="00A7487D"/>
    <w:rsid w:val="00A74948"/>
    <w:rsid w:val="00A756F5"/>
    <w:rsid w:val="00A7596A"/>
    <w:rsid w:val="00A75BAE"/>
    <w:rsid w:val="00A75D38"/>
    <w:rsid w:val="00A76402"/>
    <w:rsid w:val="00A774F9"/>
    <w:rsid w:val="00A7775B"/>
    <w:rsid w:val="00A8060F"/>
    <w:rsid w:val="00A80FE5"/>
    <w:rsid w:val="00A81824"/>
    <w:rsid w:val="00A8202B"/>
    <w:rsid w:val="00A8321A"/>
    <w:rsid w:val="00A833A1"/>
    <w:rsid w:val="00A83559"/>
    <w:rsid w:val="00A838E2"/>
    <w:rsid w:val="00A85E51"/>
    <w:rsid w:val="00A86F31"/>
    <w:rsid w:val="00A8725F"/>
    <w:rsid w:val="00A8750F"/>
    <w:rsid w:val="00A87BAE"/>
    <w:rsid w:val="00A9085D"/>
    <w:rsid w:val="00A9116F"/>
    <w:rsid w:val="00A91317"/>
    <w:rsid w:val="00A91FDA"/>
    <w:rsid w:val="00A9380C"/>
    <w:rsid w:val="00A93A32"/>
    <w:rsid w:val="00A93A50"/>
    <w:rsid w:val="00A93C59"/>
    <w:rsid w:val="00A93EB7"/>
    <w:rsid w:val="00A94341"/>
    <w:rsid w:val="00A9452B"/>
    <w:rsid w:val="00A9509A"/>
    <w:rsid w:val="00A9510D"/>
    <w:rsid w:val="00A95185"/>
    <w:rsid w:val="00A95F74"/>
    <w:rsid w:val="00A95FC9"/>
    <w:rsid w:val="00A960A7"/>
    <w:rsid w:val="00A96695"/>
    <w:rsid w:val="00A9692D"/>
    <w:rsid w:val="00A96EF8"/>
    <w:rsid w:val="00A97860"/>
    <w:rsid w:val="00AA0528"/>
    <w:rsid w:val="00AA058F"/>
    <w:rsid w:val="00AA0F44"/>
    <w:rsid w:val="00AA1F61"/>
    <w:rsid w:val="00AA20FB"/>
    <w:rsid w:val="00AA2FAB"/>
    <w:rsid w:val="00AA3277"/>
    <w:rsid w:val="00AA35D3"/>
    <w:rsid w:val="00AA3832"/>
    <w:rsid w:val="00AA3EB3"/>
    <w:rsid w:val="00AA4CA8"/>
    <w:rsid w:val="00AA4EAB"/>
    <w:rsid w:val="00AA5243"/>
    <w:rsid w:val="00AA5977"/>
    <w:rsid w:val="00AA5C74"/>
    <w:rsid w:val="00AA68B0"/>
    <w:rsid w:val="00AA7281"/>
    <w:rsid w:val="00AA735D"/>
    <w:rsid w:val="00AA7495"/>
    <w:rsid w:val="00AA7946"/>
    <w:rsid w:val="00AA7A42"/>
    <w:rsid w:val="00AA7ACA"/>
    <w:rsid w:val="00AB08C3"/>
    <w:rsid w:val="00AB0A76"/>
    <w:rsid w:val="00AB14FB"/>
    <w:rsid w:val="00AB1874"/>
    <w:rsid w:val="00AB1B3B"/>
    <w:rsid w:val="00AB345A"/>
    <w:rsid w:val="00AB34E3"/>
    <w:rsid w:val="00AB3BDB"/>
    <w:rsid w:val="00AB4AC2"/>
    <w:rsid w:val="00AB4B01"/>
    <w:rsid w:val="00AB4D2E"/>
    <w:rsid w:val="00AB6DB8"/>
    <w:rsid w:val="00AB709B"/>
    <w:rsid w:val="00AC013E"/>
    <w:rsid w:val="00AC0FD7"/>
    <w:rsid w:val="00AC107E"/>
    <w:rsid w:val="00AC1F9D"/>
    <w:rsid w:val="00AC340B"/>
    <w:rsid w:val="00AC386A"/>
    <w:rsid w:val="00AC4420"/>
    <w:rsid w:val="00AC4FDC"/>
    <w:rsid w:val="00AC5920"/>
    <w:rsid w:val="00AC5AB7"/>
    <w:rsid w:val="00AC5B17"/>
    <w:rsid w:val="00AC5BA7"/>
    <w:rsid w:val="00AC6E55"/>
    <w:rsid w:val="00AC6FB4"/>
    <w:rsid w:val="00AC780F"/>
    <w:rsid w:val="00AC7DA2"/>
    <w:rsid w:val="00AD05F4"/>
    <w:rsid w:val="00AD0C33"/>
    <w:rsid w:val="00AD20D0"/>
    <w:rsid w:val="00AD23DF"/>
    <w:rsid w:val="00AD24C7"/>
    <w:rsid w:val="00AD2795"/>
    <w:rsid w:val="00AD2A3F"/>
    <w:rsid w:val="00AD2D4E"/>
    <w:rsid w:val="00AD3291"/>
    <w:rsid w:val="00AD3783"/>
    <w:rsid w:val="00AD39C0"/>
    <w:rsid w:val="00AD3BAD"/>
    <w:rsid w:val="00AD45D0"/>
    <w:rsid w:val="00AD4C10"/>
    <w:rsid w:val="00AD4CAF"/>
    <w:rsid w:val="00AD50E1"/>
    <w:rsid w:val="00AD5983"/>
    <w:rsid w:val="00AD5CC1"/>
    <w:rsid w:val="00AD6171"/>
    <w:rsid w:val="00AD6454"/>
    <w:rsid w:val="00AD652A"/>
    <w:rsid w:val="00AD6B39"/>
    <w:rsid w:val="00AD6BB1"/>
    <w:rsid w:val="00AD74DE"/>
    <w:rsid w:val="00AD7AAD"/>
    <w:rsid w:val="00AE035C"/>
    <w:rsid w:val="00AE0817"/>
    <w:rsid w:val="00AE0958"/>
    <w:rsid w:val="00AE0B94"/>
    <w:rsid w:val="00AE0DAF"/>
    <w:rsid w:val="00AE0E2A"/>
    <w:rsid w:val="00AE11AD"/>
    <w:rsid w:val="00AE11D0"/>
    <w:rsid w:val="00AE155F"/>
    <w:rsid w:val="00AE15A5"/>
    <w:rsid w:val="00AE1829"/>
    <w:rsid w:val="00AE199B"/>
    <w:rsid w:val="00AE1D17"/>
    <w:rsid w:val="00AE23AD"/>
    <w:rsid w:val="00AE27E1"/>
    <w:rsid w:val="00AE2B57"/>
    <w:rsid w:val="00AE3307"/>
    <w:rsid w:val="00AE3559"/>
    <w:rsid w:val="00AE3657"/>
    <w:rsid w:val="00AE3FDE"/>
    <w:rsid w:val="00AE4122"/>
    <w:rsid w:val="00AE467F"/>
    <w:rsid w:val="00AE480E"/>
    <w:rsid w:val="00AE4E18"/>
    <w:rsid w:val="00AE4F1B"/>
    <w:rsid w:val="00AE5348"/>
    <w:rsid w:val="00AE5401"/>
    <w:rsid w:val="00AE56BF"/>
    <w:rsid w:val="00AE5A32"/>
    <w:rsid w:val="00AE5A43"/>
    <w:rsid w:val="00AE6286"/>
    <w:rsid w:val="00AE632C"/>
    <w:rsid w:val="00AE713A"/>
    <w:rsid w:val="00AF0052"/>
    <w:rsid w:val="00AF1B84"/>
    <w:rsid w:val="00AF1BEE"/>
    <w:rsid w:val="00AF2A32"/>
    <w:rsid w:val="00AF3D75"/>
    <w:rsid w:val="00AF3FE6"/>
    <w:rsid w:val="00AF422B"/>
    <w:rsid w:val="00AF45C7"/>
    <w:rsid w:val="00AF4AC1"/>
    <w:rsid w:val="00AF4C2E"/>
    <w:rsid w:val="00AF5097"/>
    <w:rsid w:val="00AF5803"/>
    <w:rsid w:val="00AF5FBD"/>
    <w:rsid w:val="00AF65DA"/>
    <w:rsid w:val="00AF69E3"/>
    <w:rsid w:val="00AF71F2"/>
    <w:rsid w:val="00AF73ED"/>
    <w:rsid w:val="00AF7E28"/>
    <w:rsid w:val="00B009F0"/>
    <w:rsid w:val="00B01295"/>
    <w:rsid w:val="00B02D88"/>
    <w:rsid w:val="00B03435"/>
    <w:rsid w:val="00B0343D"/>
    <w:rsid w:val="00B035C5"/>
    <w:rsid w:val="00B03A1B"/>
    <w:rsid w:val="00B047C0"/>
    <w:rsid w:val="00B04AB4"/>
    <w:rsid w:val="00B058A8"/>
    <w:rsid w:val="00B06453"/>
    <w:rsid w:val="00B0684F"/>
    <w:rsid w:val="00B06B19"/>
    <w:rsid w:val="00B06BCC"/>
    <w:rsid w:val="00B06FA1"/>
    <w:rsid w:val="00B06FAA"/>
    <w:rsid w:val="00B0769D"/>
    <w:rsid w:val="00B076E8"/>
    <w:rsid w:val="00B102F2"/>
    <w:rsid w:val="00B11250"/>
    <w:rsid w:val="00B11378"/>
    <w:rsid w:val="00B119F1"/>
    <w:rsid w:val="00B12009"/>
    <w:rsid w:val="00B12DE5"/>
    <w:rsid w:val="00B13096"/>
    <w:rsid w:val="00B13698"/>
    <w:rsid w:val="00B1500A"/>
    <w:rsid w:val="00B152B8"/>
    <w:rsid w:val="00B1664A"/>
    <w:rsid w:val="00B167FE"/>
    <w:rsid w:val="00B16C3A"/>
    <w:rsid w:val="00B16D11"/>
    <w:rsid w:val="00B16FFC"/>
    <w:rsid w:val="00B171EE"/>
    <w:rsid w:val="00B172D1"/>
    <w:rsid w:val="00B17B33"/>
    <w:rsid w:val="00B17B4C"/>
    <w:rsid w:val="00B17ED1"/>
    <w:rsid w:val="00B17F99"/>
    <w:rsid w:val="00B20850"/>
    <w:rsid w:val="00B208EE"/>
    <w:rsid w:val="00B20F74"/>
    <w:rsid w:val="00B21975"/>
    <w:rsid w:val="00B21D0F"/>
    <w:rsid w:val="00B226B1"/>
    <w:rsid w:val="00B230BC"/>
    <w:rsid w:val="00B24223"/>
    <w:rsid w:val="00B24842"/>
    <w:rsid w:val="00B259E1"/>
    <w:rsid w:val="00B26369"/>
    <w:rsid w:val="00B26B57"/>
    <w:rsid w:val="00B273E7"/>
    <w:rsid w:val="00B274D9"/>
    <w:rsid w:val="00B30651"/>
    <w:rsid w:val="00B30838"/>
    <w:rsid w:val="00B30C52"/>
    <w:rsid w:val="00B30D5B"/>
    <w:rsid w:val="00B31533"/>
    <w:rsid w:val="00B31AA7"/>
    <w:rsid w:val="00B31C0A"/>
    <w:rsid w:val="00B32850"/>
    <w:rsid w:val="00B32C36"/>
    <w:rsid w:val="00B32D56"/>
    <w:rsid w:val="00B33152"/>
    <w:rsid w:val="00B33FC6"/>
    <w:rsid w:val="00B34387"/>
    <w:rsid w:val="00B34D91"/>
    <w:rsid w:val="00B35349"/>
    <w:rsid w:val="00B356E8"/>
    <w:rsid w:val="00B369C0"/>
    <w:rsid w:val="00B36E7A"/>
    <w:rsid w:val="00B373A3"/>
    <w:rsid w:val="00B37438"/>
    <w:rsid w:val="00B37964"/>
    <w:rsid w:val="00B379CF"/>
    <w:rsid w:val="00B37A08"/>
    <w:rsid w:val="00B41A0F"/>
    <w:rsid w:val="00B42C15"/>
    <w:rsid w:val="00B43103"/>
    <w:rsid w:val="00B433F0"/>
    <w:rsid w:val="00B439E0"/>
    <w:rsid w:val="00B444D7"/>
    <w:rsid w:val="00B4458C"/>
    <w:rsid w:val="00B44E21"/>
    <w:rsid w:val="00B44F22"/>
    <w:rsid w:val="00B455BC"/>
    <w:rsid w:val="00B45822"/>
    <w:rsid w:val="00B4675D"/>
    <w:rsid w:val="00B46848"/>
    <w:rsid w:val="00B469CF"/>
    <w:rsid w:val="00B469EB"/>
    <w:rsid w:val="00B470A9"/>
    <w:rsid w:val="00B472F0"/>
    <w:rsid w:val="00B474F3"/>
    <w:rsid w:val="00B477E4"/>
    <w:rsid w:val="00B5042D"/>
    <w:rsid w:val="00B50A9C"/>
    <w:rsid w:val="00B50FFD"/>
    <w:rsid w:val="00B513C1"/>
    <w:rsid w:val="00B5194A"/>
    <w:rsid w:val="00B51DCF"/>
    <w:rsid w:val="00B52627"/>
    <w:rsid w:val="00B528C7"/>
    <w:rsid w:val="00B55085"/>
    <w:rsid w:val="00B555F8"/>
    <w:rsid w:val="00B55AE1"/>
    <w:rsid w:val="00B562A3"/>
    <w:rsid w:val="00B565C1"/>
    <w:rsid w:val="00B56BD3"/>
    <w:rsid w:val="00B609BD"/>
    <w:rsid w:val="00B60B72"/>
    <w:rsid w:val="00B6163F"/>
    <w:rsid w:val="00B6181E"/>
    <w:rsid w:val="00B62823"/>
    <w:rsid w:val="00B62F41"/>
    <w:rsid w:val="00B63734"/>
    <w:rsid w:val="00B6382C"/>
    <w:rsid w:val="00B63FC3"/>
    <w:rsid w:val="00B65A21"/>
    <w:rsid w:val="00B65C78"/>
    <w:rsid w:val="00B65DBB"/>
    <w:rsid w:val="00B66827"/>
    <w:rsid w:val="00B66F35"/>
    <w:rsid w:val="00B70115"/>
    <w:rsid w:val="00B7046D"/>
    <w:rsid w:val="00B7068A"/>
    <w:rsid w:val="00B712C5"/>
    <w:rsid w:val="00B71B14"/>
    <w:rsid w:val="00B72229"/>
    <w:rsid w:val="00B72C59"/>
    <w:rsid w:val="00B72EEE"/>
    <w:rsid w:val="00B7316E"/>
    <w:rsid w:val="00B73205"/>
    <w:rsid w:val="00B739D0"/>
    <w:rsid w:val="00B742A4"/>
    <w:rsid w:val="00B744E8"/>
    <w:rsid w:val="00B7496C"/>
    <w:rsid w:val="00B75038"/>
    <w:rsid w:val="00B75044"/>
    <w:rsid w:val="00B75361"/>
    <w:rsid w:val="00B75588"/>
    <w:rsid w:val="00B755B3"/>
    <w:rsid w:val="00B756CA"/>
    <w:rsid w:val="00B75C71"/>
    <w:rsid w:val="00B76427"/>
    <w:rsid w:val="00B76746"/>
    <w:rsid w:val="00B7676C"/>
    <w:rsid w:val="00B77702"/>
    <w:rsid w:val="00B805E3"/>
    <w:rsid w:val="00B809F9"/>
    <w:rsid w:val="00B80DB5"/>
    <w:rsid w:val="00B811E3"/>
    <w:rsid w:val="00B81917"/>
    <w:rsid w:val="00B819EA"/>
    <w:rsid w:val="00B822E9"/>
    <w:rsid w:val="00B82D09"/>
    <w:rsid w:val="00B837DF"/>
    <w:rsid w:val="00B83A79"/>
    <w:rsid w:val="00B84042"/>
    <w:rsid w:val="00B841E3"/>
    <w:rsid w:val="00B8452B"/>
    <w:rsid w:val="00B847F4"/>
    <w:rsid w:val="00B84BE1"/>
    <w:rsid w:val="00B8541E"/>
    <w:rsid w:val="00B855BF"/>
    <w:rsid w:val="00B856EF"/>
    <w:rsid w:val="00B857D2"/>
    <w:rsid w:val="00B86A28"/>
    <w:rsid w:val="00B86A9F"/>
    <w:rsid w:val="00B86E4B"/>
    <w:rsid w:val="00B8744E"/>
    <w:rsid w:val="00B87866"/>
    <w:rsid w:val="00B90279"/>
    <w:rsid w:val="00B90719"/>
    <w:rsid w:val="00B90D08"/>
    <w:rsid w:val="00B90EFE"/>
    <w:rsid w:val="00B911FF"/>
    <w:rsid w:val="00B9216A"/>
    <w:rsid w:val="00B924F0"/>
    <w:rsid w:val="00B92530"/>
    <w:rsid w:val="00B93273"/>
    <w:rsid w:val="00B942D0"/>
    <w:rsid w:val="00B94CDD"/>
    <w:rsid w:val="00B9502B"/>
    <w:rsid w:val="00B95EBF"/>
    <w:rsid w:val="00B96176"/>
    <w:rsid w:val="00B9668D"/>
    <w:rsid w:val="00B96B18"/>
    <w:rsid w:val="00B96BC8"/>
    <w:rsid w:val="00B97207"/>
    <w:rsid w:val="00B976DC"/>
    <w:rsid w:val="00B97742"/>
    <w:rsid w:val="00B97FB4"/>
    <w:rsid w:val="00BA2924"/>
    <w:rsid w:val="00BA2C74"/>
    <w:rsid w:val="00BA2D05"/>
    <w:rsid w:val="00BA2E7A"/>
    <w:rsid w:val="00BA2FB8"/>
    <w:rsid w:val="00BA3458"/>
    <w:rsid w:val="00BA3F6C"/>
    <w:rsid w:val="00BA4B78"/>
    <w:rsid w:val="00BA5077"/>
    <w:rsid w:val="00BA50AB"/>
    <w:rsid w:val="00BA5BD3"/>
    <w:rsid w:val="00BA5DEB"/>
    <w:rsid w:val="00BA5FD3"/>
    <w:rsid w:val="00BA664D"/>
    <w:rsid w:val="00BA6A34"/>
    <w:rsid w:val="00BA7259"/>
    <w:rsid w:val="00BA7907"/>
    <w:rsid w:val="00BA7F6E"/>
    <w:rsid w:val="00BB0282"/>
    <w:rsid w:val="00BB04EE"/>
    <w:rsid w:val="00BB0591"/>
    <w:rsid w:val="00BB0AEE"/>
    <w:rsid w:val="00BB0C55"/>
    <w:rsid w:val="00BB1421"/>
    <w:rsid w:val="00BB183D"/>
    <w:rsid w:val="00BB2539"/>
    <w:rsid w:val="00BB303A"/>
    <w:rsid w:val="00BB3410"/>
    <w:rsid w:val="00BB3E1A"/>
    <w:rsid w:val="00BB5911"/>
    <w:rsid w:val="00BB5D4B"/>
    <w:rsid w:val="00BB5F00"/>
    <w:rsid w:val="00BB68FE"/>
    <w:rsid w:val="00BB6D32"/>
    <w:rsid w:val="00BB6F99"/>
    <w:rsid w:val="00BB7ED7"/>
    <w:rsid w:val="00BC06FC"/>
    <w:rsid w:val="00BC074D"/>
    <w:rsid w:val="00BC0D51"/>
    <w:rsid w:val="00BC1079"/>
    <w:rsid w:val="00BC1F74"/>
    <w:rsid w:val="00BC21C1"/>
    <w:rsid w:val="00BC2932"/>
    <w:rsid w:val="00BC2E4A"/>
    <w:rsid w:val="00BC34C1"/>
    <w:rsid w:val="00BC3DE4"/>
    <w:rsid w:val="00BC3DFA"/>
    <w:rsid w:val="00BC40F0"/>
    <w:rsid w:val="00BC4303"/>
    <w:rsid w:val="00BC5AE0"/>
    <w:rsid w:val="00BD070C"/>
    <w:rsid w:val="00BD1976"/>
    <w:rsid w:val="00BD20D8"/>
    <w:rsid w:val="00BD2749"/>
    <w:rsid w:val="00BD3620"/>
    <w:rsid w:val="00BD3DCD"/>
    <w:rsid w:val="00BD3EEB"/>
    <w:rsid w:val="00BD45FB"/>
    <w:rsid w:val="00BD51BE"/>
    <w:rsid w:val="00BD6884"/>
    <w:rsid w:val="00BD6E82"/>
    <w:rsid w:val="00BD7041"/>
    <w:rsid w:val="00BD75EB"/>
    <w:rsid w:val="00BE024E"/>
    <w:rsid w:val="00BE0652"/>
    <w:rsid w:val="00BE2B69"/>
    <w:rsid w:val="00BE4F96"/>
    <w:rsid w:val="00BE530E"/>
    <w:rsid w:val="00BE53B7"/>
    <w:rsid w:val="00BE53C4"/>
    <w:rsid w:val="00BE5705"/>
    <w:rsid w:val="00BE5E7B"/>
    <w:rsid w:val="00BE63AB"/>
    <w:rsid w:val="00BE67A1"/>
    <w:rsid w:val="00BE6FE7"/>
    <w:rsid w:val="00BF0829"/>
    <w:rsid w:val="00BF0D78"/>
    <w:rsid w:val="00BF106B"/>
    <w:rsid w:val="00BF1391"/>
    <w:rsid w:val="00BF1CA7"/>
    <w:rsid w:val="00BF2E4C"/>
    <w:rsid w:val="00BF33A4"/>
    <w:rsid w:val="00BF3504"/>
    <w:rsid w:val="00BF352F"/>
    <w:rsid w:val="00BF37E0"/>
    <w:rsid w:val="00BF4DCF"/>
    <w:rsid w:val="00BF5946"/>
    <w:rsid w:val="00BF5D3B"/>
    <w:rsid w:val="00BF5DD8"/>
    <w:rsid w:val="00BF6D18"/>
    <w:rsid w:val="00BF7189"/>
    <w:rsid w:val="00BF7A04"/>
    <w:rsid w:val="00C0009C"/>
    <w:rsid w:val="00C0063C"/>
    <w:rsid w:val="00C00B08"/>
    <w:rsid w:val="00C0174F"/>
    <w:rsid w:val="00C027C7"/>
    <w:rsid w:val="00C02CB9"/>
    <w:rsid w:val="00C02F0C"/>
    <w:rsid w:val="00C03867"/>
    <w:rsid w:val="00C03B8F"/>
    <w:rsid w:val="00C03F98"/>
    <w:rsid w:val="00C043E5"/>
    <w:rsid w:val="00C04A80"/>
    <w:rsid w:val="00C050F1"/>
    <w:rsid w:val="00C05AFE"/>
    <w:rsid w:val="00C06786"/>
    <w:rsid w:val="00C07182"/>
    <w:rsid w:val="00C07A6E"/>
    <w:rsid w:val="00C07AFE"/>
    <w:rsid w:val="00C07B5B"/>
    <w:rsid w:val="00C07B76"/>
    <w:rsid w:val="00C07DEF"/>
    <w:rsid w:val="00C10152"/>
    <w:rsid w:val="00C10600"/>
    <w:rsid w:val="00C1066A"/>
    <w:rsid w:val="00C11A35"/>
    <w:rsid w:val="00C11B41"/>
    <w:rsid w:val="00C11DE0"/>
    <w:rsid w:val="00C1238A"/>
    <w:rsid w:val="00C12DF3"/>
    <w:rsid w:val="00C1340F"/>
    <w:rsid w:val="00C13832"/>
    <w:rsid w:val="00C142A1"/>
    <w:rsid w:val="00C1492D"/>
    <w:rsid w:val="00C14B4D"/>
    <w:rsid w:val="00C15BEA"/>
    <w:rsid w:val="00C165B3"/>
    <w:rsid w:val="00C167A4"/>
    <w:rsid w:val="00C1787A"/>
    <w:rsid w:val="00C208D4"/>
    <w:rsid w:val="00C20CB0"/>
    <w:rsid w:val="00C215BC"/>
    <w:rsid w:val="00C21965"/>
    <w:rsid w:val="00C2196D"/>
    <w:rsid w:val="00C22191"/>
    <w:rsid w:val="00C22DC2"/>
    <w:rsid w:val="00C23BEA"/>
    <w:rsid w:val="00C24702"/>
    <w:rsid w:val="00C24947"/>
    <w:rsid w:val="00C24EC1"/>
    <w:rsid w:val="00C25081"/>
    <w:rsid w:val="00C25B8F"/>
    <w:rsid w:val="00C25EAA"/>
    <w:rsid w:val="00C26AC7"/>
    <w:rsid w:val="00C26D82"/>
    <w:rsid w:val="00C27725"/>
    <w:rsid w:val="00C27E27"/>
    <w:rsid w:val="00C30077"/>
    <w:rsid w:val="00C30164"/>
    <w:rsid w:val="00C30B5B"/>
    <w:rsid w:val="00C31010"/>
    <w:rsid w:val="00C31272"/>
    <w:rsid w:val="00C321F5"/>
    <w:rsid w:val="00C32CC1"/>
    <w:rsid w:val="00C32FEB"/>
    <w:rsid w:val="00C3316A"/>
    <w:rsid w:val="00C3426F"/>
    <w:rsid w:val="00C34A06"/>
    <w:rsid w:val="00C3530A"/>
    <w:rsid w:val="00C355E1"/>
    <w:rsid w:val="00C355EF"/>
    <w:rsid w:val="00C356B5"/>
    <w:rsid w:val="00C358E2"/>
    <w:rsid w:val="00C36810"/>
    <w:rsid w:val="00C36E72"/>
    <w:rsid w:val="00C37F46"/>
    <w:rsid w:val="00C4025B"/>
    <w:rsid w:val="00C4045B"/>
    <w:rsid w:val="00C40D63"/>
    <w:rsid w:val="00C412C4"/>
    <w:rsid w:val="00C41566"/>
    <w:rsid w:val="00C41B9B"/>
    <w:rsid w:val="00C41D9B"/>
    <w:rsid w:val="00C42B04"/>
    <w:rsid w:val="00C445CF"/>
    <w:rsid w:val="00C44954"/>
    <w:rsid w:val="00C45440"/>
    <w:rsid w:val="00C45A64"/>
    <w:rsid w:val="00C46137"/>
    <w:rsid w:val="00C461F1"/>
    <w:rsid w:val="00C4647C"/>
    <w:rsid w:val="00C46CD2"/>
    <w:rsid w:val="00C47D57"/>
    <w:rsid w:val="00C47E8F"/>
    <w:rsid w:val="00C47F03"/>
    <w:rsid w:val="00C47FC7"/>
    <w:rsid w:val="00C5108D"/>
    <w:rsid w:val="00C512F7"/>
    <w:rsid w:val="00C52011"/>
    <w:rsid w:val="00C522BF"/>
    <w:rsid w:val="00C52628"/>
    <w:rsid w:val="00C52894"/>
    <w:rsid w:val="00C52B9A"/>
    <w:rsid w:val="00C53A2C"/>
    <w:rsid w:val="00C53ED0"/>
    <w:rsid w:val="00C5442E"/>
    <w:rsid w:val="00C54DAA"/>
    <w:rsid w:val="00C54E8F"/>
    <w:rsid w:val="00C55032"/>
    <w:rsid w:val="00C565AA"/>
    <w:rsid w:val="00C569AB"/>
    <w:rsid w:val="00C56F14"/>
    <w:rsid w:val="00C574A6"/>
    <w:rsid w:val="00C575CF"/>
    <w:rsid w:val="00C577AD"/>
    <w:rsid w:val="00C6010C"/>
    <w:rsid w:val="00C601E9"/>
    <w:rsid w:val="00C60D5D"/>
    <w:rsid w:val="00C61621"/>
    <w:rsid w:val="00C617B6"/>
    <w:rsid w:val="00C61DC6"/>
    <w:rsid w:val="00C61EB1"/>
    <w:rsid w:val="00C6212F"/>
    <w:rsid w:val="00C629B0"/>
    <w:rsid w:val="00C62F16"/>
    <w:rsid w:val="00C6366F"/>
    <w:rsid w:val="00C636C8"/>
    <w:rsid w:val="00C63D7E"/>
    <w:rsid w:val="00C63EA4"/>
    <w:rsid w:val="00C6413D"/>
    <w:rsid w:val="00C64310"/>
    <w:rsid w:val="00C646CA"/>
    <w:rsid w:val="00C64BA7"/>
    <w:rsid w:val="00C64E14"/>
    <w:rsid w:val="00C656E4"/>
    <w:rsid w:val="00C65821"/>
    <w:rsid w:val="00C65BB9"/>
    <w:rsid w:val="00C66816"/>
    <w:rsid w:val="00C66B41"/>
    <w:rsid w:val="00C66B8C"/>
    <w:rsid w:val="00C66B9B"/>
    <w:rsid w:val="00C67852"/>
    <w:rsid w:val="00C700F3"/>
    <w:rsid w:val="00C7117A"/>
    <w:rsid w:val="00C71543"/>
    <w:rsid w:val="00C71DE1"/>
    <w:rsid w:val="00C71E9E"/>
    <w:rsid w:val="00C728B4"/>
    <w:rsid w:val="00C73025"/>
    <w:rsid w:val="00C7304E"/>
    <w:rsid w:val="00C73777"/>
    <w:rsid w:val="00C737AB"/>
    <w:rsid w:val="00C73E23"/>
    <w:rsid w:val="00C75287"/>
    <w:rsid w:val="00C75F5E"/>
    <w:rsid w:val="00C75FD4"/>
    <w:rsid w:val="00C763B5"/>
    <w:rsid w:val="00C76CB5"/>
    <w:rsid w:val="00C77939"/>
    <w:rsid w:val="00C77FC6"/>
    <w:rsid w:val="00C800F1"/>
    <w:rsid w:val="00C80540"/>
    <w:rsid w:val="00C81A4F"/>
    <w:rsid w:val="00C81F8D"/>
    <w:rsid w:val="00C8209F"/>
    <w:rsid w:val="00C8252A"/>
    <w:rsid w:val="00C82886"/>
    <w:rsid w:val="00C832A6"/>
    <w:rsid w:val="00C834FB"/>
    <w:rsid w:val="00C8352C"/>
    <w:rsid w:val="00C835CE"/>
    <w:rsid w:val="00C8398D"/>
    <w:rsid w:val="00C84B78"/>
    <w:rsid w:val="00C84E6E"/>
    <w:rsid w:val="00C85566"/>
    <w:rsid w:val="00C85CD0"/>
    <w:rsid w:val="00C86F8B"/>
    <w:rsid w:val="00C909DE"/>
    <w:rsid w:val="00C91260"/>
    <w:rsid w:val="00C9217C"/>
    <w:rsid w:val="00C923A1"/>
    <w:rsid w:val="00C92502"/>
    <w:rsid w:val="00C927AE"/>
    <w:rsid w:val="00C93954"/>
    <w:rsid w:val="00C93A83"/>
    <w:rsid w:val="00C94DC1"/>
    <w:rsid w:val="00C95B3B"/>
    <w:rsid w:val="00C95DB4"/>
    <w:rsid w:val="00C9659C"/>
    <w:rsid w:val="00C96E5A"/>
    <w:rsid w:val="00C97252"/>
    <w:rsid w:val="00C97422"/>
    <w:rsid w:val="00CA0856"/>
    <w:rsid w:val="00CA0AAC"/>
    <w:rsid w:val="00CA15EE"/>
    <w:rsid w:val="00CA1650"/>
    <w:rsid w:val="00CA25A3"/>
    <w:rsid w:val="00CA2AD4"/>
    <w:rsid w:val="00CA2D37"/>
    <w:rsid w:val="00CA38E4"/>
    <w:rsid w:val="00CA39AD"/>
    <w:rsid w:val="00CA3BF0"/>
    <w:rsid w:val="00CA3FBD"/>
    <w:rsid w:val="00CA3FFD"/>
    <w:rsid w:val="00CA40A5"/>
    <w:rsid w:val="00CA4370"/>
    <w:rsid w:val="00CA4AA9"/>
    <w:rsid w:val="00CA5DF2"/>
    <w:rsid w:val="00CA608B"/>
    <w:rsid w:val="00CA70DC"/>
    <w:rsid w:val="00CB0A53"/>
    <w:rsid w:val="00CB1142"/>
    <w:rsid w:val="00CB1A91"/>
    <w:rsid w:val="00CB1C5D"/>
    <w:rsid w:val="00CB1D95"/>
    <w:rsid w:val="00CB25A7"/>
    <w:rsid w:val="00CB268A"/>
    <w:rsid w:val="00CB2E2F"/>
    <w:rsid w:val="00CB38C3"/>
    <w:rsid w:val="00CB3C34"/>
    <w:rsid w:val="00CB466D"/>
    <w:rsid w:val="00CB53AF"/>
    <w:rsid w:val="00CB564A"/>
    <w:rsid w:val="00CB57B3"/>
    <w:rsid w:val="00CB63FA"/>
    <w:rsid w:val="00CB73F5"/>
    <w:rsid w:val="00CB7980"/>
    <w:rsid w:val="00CB7989"/>
    <w:rsid w:val="00CB7C48"/>
    <w:rsid w:val="00CC0ADC"/>
    <w:rsid w:val="00CC0D1F"/>
    <w:rsid w:val="00CC0EA5"/>
    <w:rsid w:val="00CC1F61"/>
    <w:rsid w:val="00CC2112"/>
    <w:rsid w:val="00CC22ED"/>
    <w:rsid w:val="00CC24D0"/>
    <w:rsid w:val="00CC365E"/>
    <w:rsid w:val="00CC3C35"/>
    <w:rsid w:val="00CC409B"/>
    <w:rsid w:val="00CC41A9"/>
    <w:rsid w:val="00CC4C53"/>
    <w:rsid w:val="00CC5131"/>
    <w:rsid w:val="00CC5F5A"/>
    <w:rsid w:val="00CC680B"/>
    <w:rsid w:val="00CC7B1E"/>
    <w:rsid w:val="00CC7C02"/>
    <w:rsid w:val="00CD02E0"/>
    <w:rsid w:val="00CD0574"/>
    <w:rsid w:val="00CD078D"/>
    <w:rsid w:val="00CD17CF"/>
    <w:rsid w:val="00CD1939"/>
    <w:rsid w:val="00CD1A26"/>
    <w:rsid w:val="00CD1F03"/>
    <w:rsid w:val="00CD2054"/>
    <w:rsid w:val="00CD2B20"/>
    <w:rsid w:val="00CD30FC"/>
    <w:rsid w:val="00CD33FC"/>
    <w:rsid w:val="00CD38A9"/>
    <w:rsid w:val="00CD4638"/>
    <w:rsid w:val="00CD4ABF"/>
    <w:rsid w:val="00CD4E14"/>
    <w:rsid w:val="00CD5233"/>
    <w:rsid w:val="00CD6270"/>
    <w:rsid w:val="00CD6CB2"/>
    <w:rsid w:val="00CD716B"/>
    <w:rsid w:val="00CD77E9"/>
    <w:rsid w:val="00CD77F5"/>
    <w:rsid w:val="00CE0B36"/>
    <w:rsid w:val="00CE1EC0"/>
    <w:rsid w:val="00CE284D"/>
    <w:rsid w:val="00CE2A45"/>
    <w:rsid w:val="00CE3F29"/>
    <w:rsid w:val="00CE478A"/>
    <w:rsid w:val="00CE4D6A"/>
    <w:rsid w:val="00CE4F47"/>
    <w:rsid w:val="00CE5326"/>
    <w:rsid w:val="00CE59E0"/>
    <w:rsid w:val="00CE6616"/>
    <w:rsid w:val="00CE677A"/>
    <w:rsid w:val="00CE68B2"/>
    <w:rsid w:val="00CE6B13"/>
    <w:rsid w:val="00CE6B35"/>
    <w:rsid w:val="00CE7466"/>
    <w:rsid w:val="00CE7925"/>
    <w:rsid w:val="00CE7C06"/>
    <w:rsid w:val="00CF0859"/>
    <w:rsid w:val="00CF1058"/>
    <w:rsid w:val="00CF2581"/>
    <w:rsid w:val="00CF3015"/>
    <w:rsid w:val="00CF33C9"/>
    <w:rsid w:val="00CF4E2F"/>
    <w:rsid w:val="00CF540B"/>
    <w:rsid w:val="00CF7914"/>
    <w:rsid w:val="00CF7CB5"/>
    <w:rsid w:val="00D00FE0"/>
    <w:rsid w:val="00D01797"/>
    <w:rsid w:val="00D02170"/>
    <w:rsid w:val="00D027BB"/>
    <w:rsid w:val="00D029C8"/>
    <w:rsid w:val="00D02A24"/>
    <w:rsid w:val="00D02BCA"/>
    <w:rsid w:val="00D02CA0"/>
    <w:rsid w:val="00D02EF6"/>
    <w:rsid w:val="00D0325A"/>
    <w:rsid w:val="00D033D0"/>
    <w:rsid w:val="00D03928"/>
    <w:rsid w:val="00D03A8E"/>
    <w:rsid w:val="00D04B41"/>
    <w:rsid w:val="00D052F3"/>
    <w:rsid w:val="00D0547E"/>
    <w:rsid w:val="00D0570A"/>
    <w:rsid w:val="00D05858"/>
    <w:rsid w:val="00D05978"/>
    <w:rsid w:val="00D05A95"/>
    <w:rsid w:val="00D05ECC"/>
    <w:rsid w:val="00D06C9F"/>
    <w:rsid w:val="00D06FD3"/>
    <w:rsid w:val="00D074B5"/>
    <w:rsid w:val="00D07BF5"/>
    <w:rsid w:val="00D10098"/>
    <w:rsid w:val="00D1016F"/>
    <w:rsid w:val="00D10C27"/>
    <w:rsid w:val="00D10F0C"/>
    <w:rsid w:val="00D120FE"/>
    <w:rsid w:val="00D1232F"/>
    <w:rsid w:val="00D123B9"/>
    <w:rsid w:val="00D1244B"/>
    <w:rsid w:val="00D127FB"/>
    <w:rsid w:val="00D1306D"/>
    <w:rsid w:val="00D135BE"/>
    <w:rsid w:val="00D136FE"/>
    <w:rsid w:val="00D13895"/>
    <w:rsid w:val="00D14173"/>
    <w:rsid w:val="00D14741"/>
    <w:rsid w:val="00D14BE1"/>
    <w:rsid w:val="00D14E17"/>
    <w:rsid w:val="00D1636D"/>
    <w:rsid w:val="00D16588"/>
    <w:rsid w:val="00D17376"/>
    <w:rsid w:val="00D17897"/>
    <w:rsid w:val="00D17C66"/>
    <w:rsid w:val="00D20147"/>
    <w:rsid w:val="00D202BE"/>
    <w:rsid w:val="00D20B6A"/>
    <w:rsid w:val="00D20BFC"/>
    <w:rsid w:val="00D20D0A"/>
    <w:rsid w:val="00D210B1"/>
    <w:rsid w:val="00D2125F"/>
    <w:rsid w:val="00D21297"/>
    <w:rsid w:val="00D21BCE"/>
    <w:rsid w:val="00D21EB0"/>
    <w:rsid w:val="00D22114"/>
    <w:rsid w:val="00D2287C"/>
    <w:rsid w:val="00D22A0F"/>
    <w:rsid w:val="00D232AE"/>
    <w:rsid w:val="00D23377"/>
    <w:rsid w:val="00D23387"/>
    <w:rsid w:val="00D23B20"/>
    <w:rsid w:val="00D2452E"/>
    <w:rsid w:val="00D250DB"/>
    <w:rsid w:val="00D256CD"/>
    <w:rsid w:val="00D2575C"/>
    <w:rsid w:val="00D2576E"/>
    <w:rsid w:val="00D25F22"/>
    <w:rsid w:val="00D26E25"/>
    <w:rsid w:val="00D27DF7"/>
    <w:rsid w:val="00D302CF"/>
    <w:rsid w:val="00D306C6"/>
    <w:rsid w:val="00D306EE"/>
    <w:rsid w:val="00D30798"/>
    <w:rsid w:val="00D309BA"/>
    <w:rsid w:val="00D31307"/>
    <w:rsid w:val="00D31CF0"/>
    <w:rsid w:val="00D320E5"/>
    <w:rsid w:val="00D32D46"/>
    <w:rsid w:val="00D33746"/>
    <w:rsid w:val="00D337A6"/>
    <w:rsid w:val="00D33869"/>
    <w:rsid w:val="00D344AB"/>
    <w:rsid w:val="00D35007"/>
    <w:rsid w:val="00D35737"/>
    <w:rsid w:val="00D36916"/>
    <w:rsid w:val="00D36EF0"/>
    <w:rsid w:val="00D37126"/>
    <w:rsid w:val="00D372F3"/>
    <w:rsid w:val="00D37877"/>
    <w:rsid w:val="00D41D07"/>
    <w:rsid w:val="00D41DA9"/>
    <w:rsid w:val="00D42931"/>
    <w:rsid w:val="00D42FE5"/>
    <w:rsid w:val="00D43123"/>
    <w:rsid w:val="00D43624"/>
    <w:rsid w:val="00D43827"/>
    <w:rsid w:val="00D44314"/>
    <w:rsid w:val="00D44A89"/>
    <w:rsid w:val="00D45127"/>
    <w:rsid w:val="00D45193"/>
    <w:rsid w:val="00D45BAD"/>
    <w:rsid w:val="00D45BB3"/>
    <w:rsid w:val="00D46069"/>
    <w:rsid w:val="00D4637E"/>
    <w:rsid w:val="00D468C8"/>
    <w:rsid w:val="00D474B9"/>
    <w:rsid w:val="00D50FEA"/>
    <w:rsid w:val="00D517B9"/>
    <w:rsid w:val="00D52198"/>
    <w:rsid w:val="00D53542"/>
    <w:rsid w:val="00D53FA0"/>
    <w:rsid w:val="00D544DA"/>
    <w:rsid w:val="00D549BC"/>
    <w:rsid w:val="00D54CE6"/>
    <w:rsid w:val="00D555D6"/>
    <w:rsid w:val="00D56F57"/>
    <w:rsid w:val="00D570F6"/>
    <w:rsid w:val="00D572BC"/>
    <w:rsid w:val="00D600C6"/>
    <w:rsid w:val="00D6191E"/>
    <w:rsid w:val="00D62E61"/>
    <w:rsid w:val="00D64500"/>
    <w:rsid w:val="00D64E22"/>
    <w:rsid w:val="00D65438"/>
    <w:rsid w:val="00D658B4"/>
    <w:rsid w:val="00D65F07"/>
    <w:rsid w:val="00D66D36"/>
    <w:rsid w:val="00D67013"/>
    <w:rsid w:val="00D671E5"/>
    <w:rsid w:val="00D6790B"/>
    <w:rsid w:val="00D6794D"/>
    <w:rsid w:val="00D70671"/>
    <w:rsid w:val="00D70768"/>
    <w:rsid w:val="00D712B3"/>
    <w:rsid w:val="00D71D8E"/>
    <w:rsid w:val="00D72098"/>
    <w:rsid w:val="00D720AB"/>
    <w:rsid w:val="00D726CF"/>
    <w:rsid w:val="00D72896"/>
    <w:rsid w:val="00D72B16"/>
    <w:rsid w:val="00D73114"/>
    <w:rsid w:val="00D737BA"/>
    <w:rsid w:val="00D738DC"/>
    <w:rsid w:val="00D73C31"/>
    <w:rsid w:val="00D744B8"/>
    <w:rsid w:val="00D74A0C"/>
    <w:rsid w:val="00D74C9A"/>
    <w:rsid w:val="00D74F44"/>
    <w:rsid w:val="00D75211"/>
    <w:rsid w:val="00D75955"/>
    <w:rsid w:val="00D762E8"/>
    <w:rsid w:val="00D76622"/>
    <w:rsid w:val="00D76767"/>
    <w:rsid w:val="00D7680C"/>
    <w:rsid w:val="00D76DEE"/>
    <w:rsid w:val="00D77777"/>
    <w:rsid w:val="00D77F91"/>
    <w:rsid w:val="00D80527"/>
    <w:rsid w:val="00D808F0"/>
    <w:rsid w:val="00D812BF"/>
    <w:rsid w:val="00D81515"/>
    <w:rsid w:val="00D815F6"/>
    <w:rsid w:val="00D822A9"/>
    <w:rsid w:val="00D827E3"/>
    <w:rsid w:val="00D828A6"/>
    <w:rsid w:val="00D8293F"/>
    <w:rsid w:val="00D83530"/>
    <w:rsid w:val="00D84293"/>
    <w:rsid w:val="00D84342"/>
    <w:rsid w:val="00D84386"/>
    <w:rsid w:val="00D8498E"/>
    <w:rsid w:val="00D84A63"/>
    <w:rsid w:val="00D86F71"/>
    <w:rsid w:val="00D87B55"/>
    <w:rsid w:val="00D87EE8"/>
    <w:rsid w:val="00D908AE"/>
    <w:rsid w:val="00D90E48"/>
    <w:rsid w:val="00D91B2D"/>
    <w:rsid w:val="00D927F9"/>
    <w:rsid w:val="00D92808"/>
    <w:rsid w:val="00D934CF"/>
    <w:rsid w:val="00D93C12"/>
    <w:rsid w:val="00D93ECA"/>
    <w:rsid w:val="00D96163"/>
    <w:rsid w:val="00D9637D"/>
    <w:rsid w:val="00D96C4F"/>
    <w:rsid w:val="00D9766D"/>
    <w:rsid w:val="00D97A53"/>
    <w:rsid w:val="00D97C9C"/>
    <w:rsid w:val="00DA047E"/>
    <w:rsid w:val="00DA0EC8"/>
    <w:rsid w:val="00DA1135"/>
    <w:rsid w:val="00DA1279"/>
    <w:rsid w:val="00DA1375"/>
    <w:rsid w:val="00DA1C54"/>
    <w:rsid w:val="00DA2378"/>
    <w:rsid w:val="00DA3A99"/>
    <w:rsid w:val="00DA3E58"/>
    <w:rsid w:val="00DA4173"/>
    <w:rsid w:val="00DA4C33"/>
    <w:rsid w:val="00DA5056"/>
    <w:rsid w:val="00DA62EE"/>
    <w:rsid w:val="00DA6BC7"/>
    <w:rsid w:val="00DA6E38"/>
    <w:rsid w:val="00DA751F"/>
    <w:rsid w:val="00DB0332"/>
    <w:rsid w:val="00DB0BBF"/>
    <w:rsid w:val="00DB11B8"/>
    <w:rsid w:val="00DB12BE"/>
    <w:rsid w:val="00DB214D"/>
    <w:rsid w:val="00DB22CA"/>
    <w:rsid w:val="00DB2D90"/>
    <w:rsid w:val="00DB325B"/>
    <w:rsid w:val="00DB3720"/>
    <w:rsid w:val="00DB3794"/>
    <w:rsid w:val="00DB3ED5"/>
    <w:rsid w:val="00DB4E61"/>
    <w:rsid w:val="00DB58E8"/>
    <w:rsid w:val="00DB5F81"/>
    <w:rsid w:val="00DB607E"/>
    <w:rsid w:val="00DB67ED"/>
    <w:rsid w:val="00DB6CAD"/>
    <w:rsid w:val="00DB6D0D"/>
    <w:rsid w:val="00DB6EF9"/>
    <w:rsid w:val="00DB78D0"/>
    <w:rsid w:val="00DB7A1B"/>
    <w:rsid w:val="00DB7F17"/>
    <w:rsid w:val="00DC111F"/>
    <w:rsid w:val="00DC237B"/>
    <w:rsid w:val="00DC2541"/>
    <w:rsid w:val="00DC2B3D"/>
    <w:rsid w:val="00DC2E5B"/>
    <w:rsid w:val="00DC3E43"/>
    <w:rsid w:val="00DC4B6F"/>
    <w:rsid w:val="00DC4EEC"/>
    <w:rsid w:val="00DC52E7"/>
    <w:rsid w:val="00DC55D8"/>
    <w:rsid w:val="00DC5F32"/>
    <w:rsid w:val="00DC6CD3"/>
    <w:rsid w:val="00DC6D12"/>
    <w:rsid w:val="00DC6E39"/>
    <w:rsid w:val="00DC70EC"/>
    <w:rsid w:val="00DC73E4"/>
    <w:rsid w:val="00DC7F4A"/>
    <w:rsid w:val="00DD000A"/>
    <w:rsid w:val="00DD00DF"/>
    <w:rsid w:val="00DD0384"/>
    <w:rsid w:val="00DD125F"/>
    <w:rsid w:val="00DD1BCF"/>
    <w:rsid w:val="00DD1D49"/>
    <w:rsid w:val="00DD24EA"/>
    <w:rsid w:val="00DD2E24"/>
    <w:rsid w:val="00DD3318"/>
    <w:rsid w:val="00DD3DC9"/>
    <w:rsid w:val="00DD491A"/>
    <w:rsid w:val="00DD522A"/>
    <w:rsid w:val="00DD535F"/>
    <w:rsid w:val="00DD62ED"/>
    <w:rsid w:val="00DD6591"/>
    <w:rsid w:val="00DD65AB"/>
    <w:rsid w:val="00DD6ED1"/>
    <w:rsid w:val="00DD7A93"/>
    <w:rsid w:val="00DD7F5F"/>
    <w:rsid w:val="00DE046D"/>
    <w:rsid w:val="00DE1BB2"/>
    <w:rsid w:val="00DE27DD"/>
    <w:rsid w:val="00DE39ED"/>
    <w:rsid w:val="00DE3C7D"/>
    <w:rsid w:val="00DE3CA4"/>
    <w:rsid w:val="00DE44DA"/>
    <w:rsid w:val="00DE4DFE"/>
    <w:rsid w:val="00DE54E3"/>
    <w:rsid w:val="00DE5AA4"/>
    <w:rsid w:val="00DE5C2D"/>
    <w:rsid w:val="00DE63A5"/>
    <w:rsid w:val="00DE6C17"/>
    <w:rsid w:val="00DE70EA"/>
    <w:rsid w:val="00DE7E1E"/>
    <w:rsid w:val="00DF09E3"/>
    <w:rsid w:val="00DF0F80"/>
    <w:rsid w:val="00DF15FE"/>
    <w:rsid w:val="00DF1B4C"/>
    <w:rsid w:val="00DF2442"/>
    <w:rsid w:val="00DF265D"/>
    <w:rsid w:val="00DF2AFE"/>
    <w:rsid w:val="00DF3993"/>
    <w:rsid w:val="00DF50EC"/>
    <w:rsid w:val="00DF5494"/>
    <w:rsid w:val="00DF5538"/>
    <w:rsid w:val="00DF573E"/>
    <w:rsid w:val="00DF5D7B"/>
    <w:rsid w:val="00DF69CA"/>
    <w:rsid w:val="00DF6C8D"/>
    <w:rsid w:val="00DF7AD1"/>
    <w:rsid w:val="00DF7C80"/>
    <w:rsid w:val="00E0029D"/>
    <w:rsid w:val="00E004F2"/>
    <w:rsid w:val="00E007C7"/>
    <w:rsid w:val="00E00A96"/>
    <w:rsid w:val="00E00C5D"/>
    <w:rsid w:val="00E012AE"/>
    <w:rsid w:val="00E02632"/>
    <w:rsid w:val="00E032A9"/>
    <w:rsid w:val="00E03378"/>
    <w:rsid w:val="00E03544"/>
    <w:rsid w:val="00E0390F"/>
    <w:rsid w:val="00E0429C"/>
    <w:rsid w:val="00E042E4"/>
    <w:rsid w:val="00E0459A"/>
    <w:rsid w:val="00E05215"/>
    <w:rsid w:val="00E05805"/>
    <w:rsid w:val="00E05FCB"/>
    <w:rsid w:val="00E0714A"/>
    <w:rsid w:val="00E078D0"/>
    <w:rsid w:val="00E07928"/>
    <w:rsid w:val="00E079AF"/>
    <w:rsid w:val="00E10437"/>
    <w:rsid w:val="00E109B9"/>
    <w:rsid w:val="00E10D31"/>
    <w:rsid w:val="00E11027"/>
    <w:rsid w:val="00E11880"/>
    <w:rsid w:val="00E11BD0"/>
    <w:rsid w:val="00E11DBD"/>
    <w:rsid w:val="00E11E6F"/>
    <w:rsid w:val="00E124C1"/>
    <w:rsid w:val="00E12569"/>
    <w:rsid w:val="00E1262E"/>
    <w:rsid w:val="00E1279C"/>
    <w:rsid w:val="00E12D5F"/>
    <w:rsid w:val="00E131F4"/>
    <w:rsid w:val="00E1390B"/>
    <w:rsid w:val="00E140DD"/>
    <w:rsid w:val="00E143FC"/>
    <w:rsid w:val="00E14CC7"/>
    <w:rsid w:val="00E154D1"/>
    <w:rsid w:val="00E155BB"/>
    <w:rsid w:val="00E15DA2"/>
    <w:rsid w:val="00E16607"/>
    <w:rsid w:val="00E16ACA"/>
    <w:rsid w:val="00E16BB2"/>
    <w:rsid w:val="00E16C24"/>
    <w:rsid w:val="00E20951"/>
    <w:rsid w:val="00E209DB"/>
    <w:rsid w:val="00E20F8C"/>
    <w:rsid w:val="00E21748"/>
    <w:rsid w:val="00E21A05"/>
    <w:rsid w:val="00E21B45"/>
    <w:rsid w:val="00E221D3"/>
    <w:rsid w:val="00E223AD"/>
    <w:rsid w:val="00E225DF"/>
    <w:rsid w:val="00E22975"/>
    <w:rsid w:val="00E24275"/>
    <w:rsid w:val="00E24A06"/>
    <w:rsid w:val="00E24F53"/>
    <w:rsid w:val="00E25B2C"/>
    <w:rsid w:val="00E25FDD"/>
    <w:rsid w:val="00E264EC"/>
    <w:rsid w:val="00E268D6"/>
    <w:rsid w:val="00E26CFE"/>
    <w:rsid w:val="00E27F47"/>
    <w:rsid w:val="00E3048B"/>
    <w:rsid w:val="00E30689"/>
    <w:rsid w:val="00E311FA"/>
    <w:rsid w:val="00E31620"/>
    <w:rsid w:val="00E31811"/>
    <w:rsid w:val="00E31BC6"/>
    <w:rsid w:val="00E337D4"/>
    <w:rsid w:val="00E337E9"/>
    <w:rsid w:val="00E33C79"/>
    <w:rsid w:val="00E33F55"/>
    <w:rsid w:val="00E34F9F"/>
    <w:rsid w:val="00E3526F"/>
    <w:rsid w:val="00E352A0"/>
    <w:rsid w:val="00E36D78"/>
    <w:rsid w:val="00E379BE"/>
    <w:rsid w:val="00E40BDC"/>
    <w:rsid w:val="00E419A4"/>
    <w:rsid w:val="00E41DF1"/>
    <w:rsid w:val="00E4239F"/>
    <w:rsid w:val="00E4325C"/>
    <w:rsid w:val="00E433F5"/>
    <w:rsid w:val="00E43692"/>
    <w:rsid w:val="00E43F6A"/>
    <w:rsid w:val="00E442E4"/>
    <w:rsid w:val="00E4473F"/>
    <w:rsid w:val="00E449BA"/>
    <w:rsid w:val="00E44D2C"/>
    <w:rsid w:val="00E453D7"/>
    <w:rsid w:val="00E4631D"/>
    <w:rsid w:val="00E4651B"/>
    <w:rsid w:val="00E46BAE"/>
    <w:rsid w:val="00E46C74"/>
    <w:rsid w:val="00E46DBE"/>
    <w:rsid w:val="00E472F8"/>
    <w:rsid w:val="00E475C6"/>
    <w:rsid w:val="00E50467"/>
    <w:rsid w:val="00E50875"/>
    <w:rsid w:val="00E510E1"/>
    <w:rsid w:val="00E51112"/>
    <w:rsid w:val="00E51276"/>
    <w:rsid w:val="00E51348"/>
    <w:rsid w:val="00E514FF"/>
    <w:rsid w:val="00E51A37"/>
    <w:rsid w:val="00E526F9"/>
    <w:rsid w:val="00E52796"/>
    <w:rsid w:val="00E52FEA"/>
    <w:rsid w:val="00E539C4"/>
    <w:rsid w:val="00E5405E"/>
    <w:rsid w:val="00E5429F"/>
    <w:rsid w:val="00E5484A"/>
    <w:rsid w:val="00E550BB"/>
    <w:rsid w:val="00E55D13"/>
    <w:rsid w:val="00E5654B"/>
    <w:rsid w:val="00E56A49"/>
    <w:rsid w:val="00E571D1"/>
    <w:rsid w:val="00E5763D"/>
    <w:rsid w:val="00E57BCE"/>
    <w:rsid w:val="00E57D61"/>
    <w:rsid w:val="00E57FE2"/>
    <w:rsid w:val="00E6043C"/>
    <w:rsid w:val="00E60681"/>
    <w:rsid w:val="00E60AF6"/>
    <w:rsid w:val="00E60D8E"/>
    <w:rsid w:val="00E60DA6"/>
    <w:rsid w:val="00E610AE"/>
    <w:rsid w:val="00E61549"/>
    <w:rsid w:val="00E61756"/>
    <w:rsid w:val="00E617D4"/>
    <w:rsid w:val="00E62DBE"/>
    <w:rsid w:val="00E63836"/>
    <w:rsid w:val="00E63887"/>
    <w:rsid w:val="00E63919"/>
    <w:rsid w:val="00E63E99"/>
    <w:rsid w:val="00E645BC"/>
    <w:rsid w:val="00E648FD"/>
    <w:rsid w:val="00E65014"/>
    <w:rsid w:val="00E65289"/>
    <w:rsid w:val="00E66099"/>
    <w:rsid w:val="00E662A6"/>
    <w:rsid w:val="00E66AE7"/>
    <w:rsid w:val="00E66BE4"/>
    <w:rsid w:val="00E671F3"/>
    <w:rsid w:val="00E67244"/>
    <w:rsid w:val="00E67457"/>
    <w:rsid w:val="00E67472"/>
    <w:rsid w:val="00E67918"/>
    <w:rsid w:val="00E67C59"/>
    <w:rsid w:val="00E67EAA"/>
    <w:rsid w:val="00E71FCE"/>
    <w:rsid w:val="00E729DB"/>
    <w:rsid w:val="00E73A2D"/>
    <w:rsid w:val="00E74BF9"/>
    <w:rsid w:val="00E74E98"/>
    <w:rsid w:val="00E75530"/>
    <w:rsid w:val="00E75FB5"/>
    <w:rsid w:val="00E7627C"/>
    <w:rsid w:val="00E7639C"/>
    <w:rsid w:val="00E772F9"/>
    <w:rsid w:val="00E779EF"/>
    <w:rsid w:val="00E77BC3"/>
    <w:rsid w:val="00E80B0B"/>
    <w:rsid w:val="00E80B34"/>
    <w:rsid w:val="00E80B93"/>
    <w:rsid w:val="00E8107C"/>
    <w:rsid w:val="00E81387"/>
    <w:rsid w:val="00E81F65"/>
    <w:rsid w:val="00E82384"/>
    <w:rsid w:val="00E827BC"/>
    <w:rsid w:val="00E83211"/>
    <w:rsid w:val="00E834FE"/>
    <w:rsid w:val="00E84FFA"/>
    <w:rsid w:val="00E85B12"/>
    <w:rsid w:val="00E869CF"/>
    <w:rsid w:val="00E87CBA"/>
    <w:rsid w:val="00E9018E"/>
    <w:rsid w:val="00E905B7"/>
    <w:rsid w:val="00E9095F"/>
    <w:rsid w:val="00E90E72"/>
    <w:rsid w:val="00E912CD"/>
    <w:rsid w:val="00E9176A"/>
    <w:rsid w:val="00E9234B"/>
    <w:rsid w:val="00E9291D"/>
    <w:rsid w:val="00E929F0"/>
    <w:rsid w:val="00E9358B"/>
    <w:rsid w:val="00E93E2A"/>
    <w:rsid w:val="00E93E82"/>
    <w:rsid w:val="00E93EDB"/>
    <w:rsid w:val="00E94072"/>
    <w:rsid w:val="00E94A0C"/>
    <w:rsid w:val="00E94E3C"/>
    <w:rsid w:val="00E94E70"/>
    <w:rsid w:val="00E95A39"/>
    <w:rsid w:val="00E96693"/>
    <w:rsid w:val="00E9756C"/>
    <w:rsid w:val="00E9776A"/>
    <w:rsid w:val="00EA0399"/>
    <w:rsid w:val="00EA0BE5"/>
    <w:rsid w:val="00EA14D3"/>
    <w:rsid w:val="00EA152F"/>
    <w:rsid w:val="00EA16D0"/>
    <w:rsid w:val="00EA240F"/>
    <w:rsid w:val="00EA263D"/>
    <w:rsid w:val="00EA33EF"/>
    <w:rsid w:val="00EA44E4"/>
    <w:rsid w:val="00EA4857"/>
    <w:rsid w:val="00EA4A4E"/>
    <w:rsid w:val="00EA4D4D"/>
    <w:rsid w:val="00EA4DF5"/>
    <w:rsid w:val="00EA53A4"/>
    <w:rsid w:val="00EA54AD"/>
    <w:rsid w:val="00EA569D"/>
    <w:rsid w:val="00EA57D5"/>
    <w:rsid w:val="00EA5E2B"/>
    <w:rsid w:val="00EA736A"/>
    <w:rsid w:val="00EB067A"/>
    <w:rsid w:val="00EB07F8"/>
    <w:rsid w:val="00EB0DC3"/>
    <w:rsid w:val="00EB1935"/>
    <w:rsid w:val="00EB1CD8"/>
    <w:rsid w:val="00EB1CF8"/>
    <w:rsid w:val="00EB1FD5"/>
    <w:rsid w:val="00EB2D5C"/>
    <w:rsid w:val="00EB31CC"/>
    <w:rsid w:val="00EB5224"/>
    <w:rsid w:val="00EB56A8"/>
    <w:rsid w:val="00EB5776"/>
    <w:rsid w:val="00EB622E"/>
    <w:rsid w:val="00EB7C48"/>
    <w:rsid w:val="00EB7CF0"/>
    <w:rsid w:val="00EC095B"/>
    <w:rsid w:val="00EC0D0C"/>
    <w:rsid w:val="00EC0F8B"/>
    <w:rsid w:val="00EC15FA"/>
    <w:rsid w:val="00EC1D92"/>
    <w:rsid w:val="00EC21BF"/>
    <w:rsid w:val="00EC2485"/>
    <w:rsid w:val="00EC2B0F"/>
    <w:rsid w:val="00EC2C4A"/>
    <w:rsid w:val="00EC34D2"/>
    <w:rsid w:val="00EC4750"/>
    <w:rsid w:val="00EC4CC5"/>
    <w:rsid w:val="00EC4CFC"/>
    <w:rsid w:val="00EC529B"/>
    <w:rsid w:val="00EC5456"/>
    <w:rsid w:val="00EC63B7"/>
    <w:rsid w:val="00EC6791"/>
    <w:rsid w:val="00EC6A92"/>
    <w:rsid w:val="00EC6EA4"/>
    <w:rsid w:val="00EC7C97"/>
    <w:rsid w:val="00ED0DCC"/>
    <w:rsid w:val="00ED2057"/>
    <w:rsid w:val="00ED29DB"/>
    <w:rsid w:val="00ED2A8E"/>
    <w:rsid w:val="00ED2AD0"/>
    <w:rsid w:val="00ED2C75"/>
    <w:rsid w:val="00ED3B6E"/>
    <w:rsid w:val="00ED5317"/>
    <w:rsid w:val="00ED5584"/>
    <w:rsid w:val="00ED6C30"/>
    <w:rsid w:val="00ED6F4A"/>
    <w:rsid w:val="00ED7028"/>
    <w:rsid w:val="00EE0A36"/>
    <w:rsid w:val="00EE0ADB"/>
    <w:rsid w:val="00EE0D00"/>
    <w:rsid w:val="00EE0DC1"/>
    <w:rsid w:val="00EE0DF7"/>
    <w:rsid w:val="00EE1603"/>
    <w:rsid w:val="00EE18DD"/>
    <w:rsid w:val="00EE31A6"/>
    <w:rsid w:val="00EE328A"/>
    <w:rsid w:val="00EE3E95"/>
    <w:rsid w:val="00EE5EEC"/>
    <w:rsid w:val="00EE6035"/>
    <w:rsid w:val="00EE62E4"/>
    <w:rsid w:val="00EF01F2"/>
    <w:rsid w:val="00EF05DC"/>
    <w:rsid w:val="00EF0B19"/>
    <w:rsid w:val="00EF0E98"/>
    <w:rsid w:val="00EF0F99"/>
    <w:rsid w:val="00EF1270"/>
    <w:rsid w:val="00EF1368"/>
    <w:rsid w:val="00EF1E2C"/>
    <w:rsid w:val="00EF1EB0"/>
    <w:rsid w:val="00EF242C"/>
    <w:rsid w:val="00EF26C5"/>
    <w:rsid w:val="00EF2A3F"/>
    <w:rsid w:val="00EF2FDA"/>
    <w:rsid w:val="00EF30DD"/>
    <w:rsid w:val="00EF39AB"/>
    <w:rsid w:val="00EF3EE3"/>
    <w:rsid w:val="00EF3FD0"/>
    <w:rsid w:val="00EF49D8"/>
    <w:rsid w:val="00EF5486"/>
    <w:rsid w:val="00EF57F0"/>
    <w:rsid w:val="00EF57F2"/>
    <w:rsid w:val="00EF62A7"/>
    <w:rsid w:val="00F00A80"/>
    <w:rsid w:val="00F01EB7"/>
    <w:rsid w:val="00F0285D"/>
    <w:rsid w:val="00F030ED"/>
    <w:rsid w:val="00F03EA0"/>
    <w:rsid w:val="00F042D8"/>
    <w:rsid w:val="00F0455F"/>
    <w:rsid w:val="00F04F5B"/>
    <w:rsid w:val="00F052A9"/>
    <w:rsid w:val="00F05D3C"/>
    <w:rsid w:val="00F05D53"/>
    <w:rsid w:val="00F06BFB"/>
    <w:rsid w:val="00F10735"/>
    <w:rsid w:val="00F108ED"/>
    <w:rsid w:val="00F10AC5"/>
    <w:rsid w:val="00F124F6"/>
    <w:rsid w:val="00F1346C"/>
    <w:rsid w:val="00F13BFB"/>
    <w:rsid w:val="00F13E35"/>
    <w:rsid w:val="00F1424A"/>
    <w:rsid w:val="00F157F6"/>
    <w:rsid w:val="00F15CB0"/>
    <w:rsid w:val="00F16052"/>
    <w:rsid w:val="00F1654D"/>
    <w:rsid w:val="00F16C6C"/>
    <w:rsid w:val="00F1719F"/>
    <w:rsid w:val="00F17DD5"/>
    <w:rsid w:val="00F20468"/>
    <w:rsid w:val="00F20D52"/>
    <w:rsid w:val="00F21CF1"/>
    <w:rsid w:val="00F21DB6"/>
    <w:rsid w:val="00F2296B"/>
    <w:rsid w:val="00F239FF"/>
    <w:rsid w:val="00F24620"/>
    <w:rsid w:val="00F24701"/>
    <w:rsid w:val="00F24711"/>
    <w:rsid w:val="00F24C75"/>
    <w:rsid w:val="00F24DA4"/>
    <w:rsid w:val="00F2519A"/>
    <w:rsid w:val="00F26052"/>
    <w:rsid w:val="00F263DF"/>
    <w:rsid w:val="00F268E4"/>
    <w:rsid w:val="00F26A89"/>
    <w:rsid w:val="00F26F8A"/>
    <w:rsid w:val="00F27271"/>
    <w:rsid w:val="00F272A2"/>
    <w:rsid w:val="00F2761E"/>
    <w:rsid w:val="00F30C58"/>
    <w:rsid w:val="00F30D01"/>
    <w:rsid w:val="00F31097"/>
    <w:rsid w:val="00F3150A"/>
    <w:rsid w:val="00F31991"/>
    <w:rsid w:val="00F32126"/>
    <w:rsid w:val="00F32495"/>
    <w:rsid w:val="00F32A36"/>
    <w:rsid w:val="00F34F2D"/>
    <w:rsid w:val="00F36D95"/>
    <w:rsid w:val="00F36EC0"/>
    <w:rsid w:val="00F374D1"/>
    <w:rsid w:val="00F378E4"/>
    <w:rsid w:val="00F37B8C"/>
    <w:rsid w:val="00F402CB"/>
    <w:rsid w:val="00F4096B"/>
    <w:rsid w:val="00F40B09"/>
    <w:rsid w:val="00F40D88"/>
    <w:rsid w:val="00F4132A"/>
    <w:rsid w:val="00F416A2"/>
    <w:rsid w:val="00F42B87"/>
    <w:rsid w:val="00F42FBD"/>
    <w:rsid w:val="00F43361"/>
    <w:rsid w:val="00F4348C"/>
    <w:rsid w:val="00F43500"/>
    <w:rsid w:val="00F436C6"/>
    <w:rsid w:val="00F4445C"/>
    <w:rsid w:val="00F444AD"/>
    <w:rsid w:val="00F4472C"/>
    <w:rsid w:val="00F44E30"/>
    <w:rsid w:val="00F46949"/>
    <w:rsid w:val="00F46A7D"/>
    <w:rsid w:val="00F46D0F"/>
    <w:rsid w:val="00F46DA7"/>
    <w:rsid w:val="00F471FD"/>
    <w:rsid w:val="00F474CD"/>
    <w:rsid w:val="00F47EEB"/>
    <w:rsid w:val="00F50A10"/>
    <w:rsid w:val="00F50D99"/>
    <w:rsid w:val="00F51551"/>
    <w:rsid w:val="00F5244D"/>
    <w:rsid w:val="00F52682"/>
    <w:rsid w:val="00F52A35"/>
    <w:rsid w:val="00F52C56"/>
    <w:rsid w:val="00F533BA"/>
    <w:rsid w:val="00F5349F"/>
    <w:rsid w:val="00F53E48"/>
    <w:rsid w:val="00F541B3"/>
    <w:rsid w:val="00F541D0"/>
    <w:rsid w:val="00F549F2"/>
    <w:rsid w:val="00F553F9"/>
    <w:rsid w:val="00F557E1"/>
    <w:rsid w:val="00F55B6D"/>
    <w:rsid w:val="00F55E43"/>
    <w:rsid w:val="00F55F03"/>
    <w:rsid w:val="00F56270"/>
    <w:rsid w:val="00F56C40"/>
    <w:rsid w:val="00F56D26"/>
    <w:rsid w:val="00F60071"/>
    <w:rsid w:val="00F60586"/>
    <w:rsid w:val="00F6125A"/>
    <w:rsid w:val="00F61958"/>
    <w:rsid w:val="00F625FF"/>
    <w:rsid w:val="00F629AF"/>
    <w:rsid w:val="00F62A33"/>
    <w:rsid w:val="00F62EC6"/>
    <w:rsid w:val="00F6356C"/>
    <w:rsid w:val="00F651AF"/>
    <w:rsid w:val="00F6524E"/>
    <w:rsid w:val="00F65E5A"/>
    <w:rsid w:val="00F66644"/>
    <w:rsid w:val="00F669E3"/>
    <w:rsid w:val="00F66A70"/>
    <w:rsid w:val="00F66F70"/>
    <w:rsid w:val="00F67178"/>
    <w:rsid w:val="00F67291"/>
    <w:rsid w:val="00F67639"/>
    <w:rsid w:val="00F6773E"/>
    <w:rsid w:val="00F677CE"/>
    <w:rsid w:val="00F70631"/>
    <w:rsid w:val="00F716B8"/>
    <w:rsid w:val="00F71FFC"/>
    <w:rsid w:val="00F7208A"/>
    <w:rsid w:val="00F734AC"/>
    <w:rsid w:val="00F734DF"/>
    <w:rsid w:val="00F73F5C"/>
    <w:rsid w:val="00F74018"/>
    <w:rsid w:val="00F741DC"/>
    <w:rsid w:val="00F7469E"/>
    <w:rsid w:val="00F747B5"/>
    <w:rsid w:val="00F74BC8"/>
    <w:rsid w:val="00F74E1B"/>
    <w:rsid w:val="00F751D0"/>
    <w:rsid w:val="00F7529B"/>
    <w:rsid w:val="00F75917"/>
    <w:rsid w:val="00F75C54"/>
    <w:rsid w:val="00F75CAF"/>
    <w:rsid w:val="00F75D73"/>
    <w:rsid w:val="00F7684E"/>
    <w:rsid w:val="00F76E54"/>
    <w:rsid w:val="00F774E2"/>
    <w:rsid w:val="00F80449"/>
    <w:rsid w:val="00F806D3"/>
    <w:rsid w:val="00F819EF"/>
    <w:rsid w:val="00F839D5"/>
    <w:rsid w:val="00F84742"/>
    <w:rsid w:val="00F84F70"/>
    <w:rsid w:val="00F85289"/>
    <w:rsid w:val="00F860A7"/>
    <w:rsid w:val="00F86677"/>
    <w:rsid w:val="00F86994"/>
    <w:rsid w:val="00F87E27"/>
    <w:rsid w:val="00F90DAA"/>
    <w:rsid w:val="00F9187A"/>
    <w:rsid w:val="00F91DCF"/>
    <w:rsid w:val="00F9204E"/>
    <w:rsid w:val="00F921D0"/>
    <w:rsid w:val="00F9441F"/>
    <w:rsid w:val="00F94EF1"/>
    <w:rsid w:val="00F95197"/>
    <w:rsid w:val="00F951F5"/>
    <w:rsid w:val="00F95313"/>
    <w:rsid w:val="00F957EA"/>
    <w:rsid w:val="00F95D63"/>
    <w:rsid w:val="00F95F55"/>
    <w:rsid w:val="00F97860"/>
    <w:rsid w:val="00FA01C1"/>
    <w:rsid w:val="00FA0B6F"/>
    <w:rsid w:val="00FA1B9C"/>
    <w:rsid w:val="00FA2075"/>
    <w:rsid w:val="00FA24F6"/>
    <w:rsid w:val="00FA2D50"/>
    <w:rsid w:val="00FA3725"/>
    <w:rsid w:val="00FA38B3"/>
    <w:rsid w:val="00FA4140"/>
    <w:rsid w:val="00FA454F"/>
    <w:rsid w:val="00FA4953"/>
    <w:rsid w:val="00FA49FE"/>
    <w:rsid w:val="00FA5376"/>
    <w:rsid w:val="00FA5574"/>
    <w:rsid w:val="00FA562A"/>
    <w:rsid w:val="00FA57C6"/>
    <w:rsid w:val="00FA592B"/>
    <w:rsid w:val="00FA5B32"/>
    <w:rsid w:val="00FA5C72"/>
    <w:rsid w:val="00FA6323"/>
    <w:rsid w:val="00FA708C"/>
    <w:rsid w:val="00FB05C0"/>
    <w:rsid w:val="00FB0B0D"/>
    <w:rsid w:val="00FB13EE"/>
    <w:rsid w:val="00FB1DCC"/>
    <w:rsid w:val="00FB1EFB"/>
    <w:rsid w:val="00FB226E"/>
    <w:rsid w:val="00FB24C1"/>
    <w:rsid w:val="00FB2774"/>
    <w:rsid w:val="00FB28B6"/>
    <w:rsid w:val="00FB316F"/>
    <w:rsid w:val="00FB355F"/>
    <w:rsid w:val="00FB399C"/>
    <w:rsid w:val="00FB3BE5"/>
    <w:rsid w:val="00FB3C35"/>
    <w:rsid w:val="00FB53F1"/>
    <w:rsid w:val="00FB613E"/>
    <w:rsid w:val="00FB6844"/>
    <w:rsid w:val="00FB7245"/>
    <w:rsid w:val="00FB7485"/>
    <w:rsid w:val="00FC0250"/>
    <w:rsid w:val="00FC1672"/>
    <w:rsid w:val="00FC3888"/>
    <w:rsid w:val="00FC3E91"/>
    <w:rsid w:val="00FC42FF"/>
    <w:rsid w:val="00FC43B2"/>
    <w:rsid w:val="00FC4619"/>
    <w:rsid w:val="00FC47EF"/>
    <w:rsid w:val="00FC5916"/>
    <w:rsid w:val="00FC633D"/>
    <w:rsid w:val="00FC6DF6"/>
    <w:rsid w:val="00FC7195"/>
    <w:rsid w:val="00FC77D0"/>
    <w:rsid w:val="00FD0895"/>
    <w:rsid w:val="00FD08D6"/>
    <w:rsid w:val="00FD0E87"/>
    <w:rsid w:val="00FD1D55"/>
    <w:rsid w:val="00FD2AF3"/>
    <w:rsid w:val="00FD2E90"/>
    <w:rsid w:val="00FD3CCB"/>
    <w:rsid w:val="00FD4B59"/>
    <w:rsid w:val="00FD4DAE"/>
    <w:rsid w:val="00FD5504"/>
    <w:rsid w:val="00FD56DE"/>
    <w:rsid w:val="00FD576B"/>
    <w:rsid w:val="00FD6806"/>
    <w:rsid w:val="00FD6C9E"/>
    <w:rsid w:val="00FD6E90"/>
    <w:rsid w:val="00FD77FC"/>
    <w:rsid w:val="00FE087C"/>
    <w:rsid w:val="00FE09AE"/>
    <w:rsid w:val="00FE0DDE"/>
    <w:rsid w:val="00FE19C5"/>
    <w:rsid w:val="00FE1D43"/>
    <w:rsid w:val="00FE20BC"/>
    <w:rsid w:val="00FE2534"/>
    <w:rsid w:val="00FE2575"/>
    <w:rsid w:val="00FE2766"/>
    <w:rsid w:val="00FE3835"/>
    <w:rsid w:val="00FE3D37"/>
    <w:rsid w:val="00FE3F99"/>
    <w:rsid w:val="00FE41A2"/>
    <w:rsid w:val="00FE46E1"/>
    <w:rsid w:val="00FE4777"/>
    <w:rsid w:val="00FE5B1A"/>
    <w:rsid w:val="00FE6358"/>
    <w:rsid w:val="00FE6E15"/>
    <w:rsid w:val="00FE7C58"/>
    <w:rsid w:val="00FF0231"/>
    <w:rsid w:val="00FF129F"/>
    <w:rsid w:val="00FF17C8"/>
    <w:rsid w:val="00FF20A9"/>
    <w:rsid w:val="00FF2E11"/>
    <w:rsid w:val="00FF2E43"/>
    <w:rsid w:val="00FF3380"/>
    <w:rsid w:val="00FF399D"/>
    <w:rsid w:val="00FF43A4"/>
    <w:rsid w:val="00FF47C4"/>
    <w:rsid w:val="00FF481F"/>
    <w:rsid w:val="00FF608E"/>
    <w:rsid w:val="00FF6133"/>
    <w:rsid w:val="00FF6148"/>
    <w:rsid w:val="00FF78F0"/>
    <w:rsid w:val="00FF79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35220DCB-9848-420C-9173-1738675E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6815E6"/>
    <w:pPr>
      <w:spacing w:after="0" w:line="240" w:lineRule="auto"/>
    </w:pPr>
    <w:rPr>
      <w:sz w:val="20"/>
      <w:szCs w:val="20"/>
    </w:rPr>
  </w:style>
  <w:style w:type="character" w:customStyle="1" w:styleId="FootnoteTextChar">
    <w:name w:val="Footnote Text Char"/>
    <w:basedOn w:val="DefaultParagraphFont"/>
    <w:link w:val="FootnoteText"/>
    <w:uiPriority w:val="99"/>
    <w:rsid w:val="006815E6"/>
    <w:rPr>
      <w:rFonts w:asciiTheme="minorHAnsi" w:eastAsiaTheme="minorHAnsi" w:hAnsiTheme="minorHAnsi" w:cstheme="minorBidi"/>
    </w:rPr>
  </w:style>
  <w:style w:type="character" w:styleId="FootnoteReference">
    <w:name w:val="footnote reference"/>
    <w:basedOn w:val="DefaultParagraphFont"/>
    <w:uiPriority w:val="99"/>
    <w:unhideWhenUsed/>
    <w:rsid w:val="006815E6"/>
    <w:rPr>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semiHidden/>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numbering" w:customStyle="1" w:styleId="NoList2">
    <w:name w:val="No List2"/>
    <w:next w:val="NoList"/>
    <w:uiPriority w:val="99"/>
    <w:semiHidden/>
    <w:unhideWhenUsed/>
    <w:rsid w:val="00CE6B35"/>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E6B35"/>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E6B35"/>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semiHidden/>
    <w:unhideWhenUsed/>
    <w:rsid w:val="00B72EEE"/>
    <w:pPr>
      <w:spacing w:after="0" w:line="240" w:lineRule="auto"/>
    </w:pPr>
    <w:rPr>
      <w:rFonts w:ascii="Calibri" w:hAnsi="Calibri" w:cs="Calibri"/>
    </w:rPr>
  </w:style>
  <w:style w:type="paragraph" w:customStyle="1" w:styleId="xmsonormal">
    <w:name w:val="x_msonormal"/>
    <w:basedOn w:val="Normal"/>
    <w:rsid w:val="008D2F8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1456367678">
          <w:marLeft w:val="0"/>
          <w:marRight w:val="0"/>
          <w:marTop w:val="0"/>
          <w:marBottom w:val="0"/>
          <w:divBdr>
            <w:top w:val="none" w:sz="0" w:space="0" w:color="auto"/>
            <w:left w:val="none" w:sz="0" w:space="0" w:color="auto"/>
            <w:bottom w:val="none" w:sz="0" w:space="0" w:color="auto"/>
            <w:right w:val="none" w:sz="0" w:space="0" w:color="auto"/>
          </w:divBdr>
        </w:div>
        <w:div w:id="783228042">
          <w:marLeft w:val="0"/>
          <w:marRight w:val="0"/>
          <w:marTop w:val="0"/>
          <w:marBottom w:val="0"/>
          <w:divBdr>
            <w:top w:val="none" w:sz="0" w:space="0" w:color="auto"/>
            <w:left w:val="none" w:sz="0" w:space="0" w:color="auto"/>
            <w:bottom w:val="none" w:sz="0" w:space="0" w:color="auto"/>
            <w:right w:val="none" w:sz="0" w:space="0" w:color="auto"/>
          </w:divBdr>
        </w:div>
      </w:divsChild>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mass.gov/edu/docs/ese/accountability/turnaround/level-4-guiding-principles-effective-benchmarks.pdf" TargetMode="External"/><Relationship Id="rId39" Type="http://schemas.openxmlformats.org/officeDocument/2006/relationships/hyperlink" Target="http://www.timeandlearning.org/sites/default/files/resources/timeforteachers.pdf" TargetMode="External"/><Relationship Id="rId21" Type="http://schemas.openxmlformats.org/officeDocument/2006/relationships/image" Target="media/image3.png"/><Relationship Id="rId34" Type="http://schemas.openxmlformats.org/officeDocument/2006/relationships/hyperlink" Target="http://www.doe.mass.edu/instruction/" TargetMode="External"/><Relationship Id="rId42" Type="http://schemas.openxmlformats.org/officeDocument/2006/relationships/hyperlink" Target="https://www2.ed.gov/datastory/stem/algebra/index.html" TargetMode="External"/><Relationship Id="rId47" Type="http://schemas.openxmlformats.org/officeDocument/2006/relationships/hyperlink" Target="http://mcnc.us/" TargetMode="External"/><Relationship Id="rId50" Type="http://schemas.openxmlformats.org/officeDocument/2006/relationships/hyperlink" Target="https://research.acer.edu.au/ar_misc/34" TargetMode="External"/><Relationship Id="rId55" Type="http://schemas.openxmlformats.org/officeDocument/2006/relationships/hyperlink" Target="http://www.doe.mass.edu/edeval/resources/QRG-Feedback.pdf" TargetMode="External"/><Relationship Id="rId63" Type="http://schemas.openxmlformats.org/officeDocument/2006/relationships/chart" Target="charts/chart4.xml"/><Relationship Id="rId68" Type="http://schemas.openxmlformats.org/officeDocument/2006/relationships/hyperlink" Target="http://www.doe.mass.edu/finance/chapter70/fy2021/prelim.html"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www.renniecenter.org/research/reports/smart-school-budgeting-resources-districts"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chart" Target="charts/chart1.xml"/><Relationship Id="rId11" Type="http://schemas.openxmlformats.org/officeDocument/2006/relationships/endnotes" Target="endnotes.xml"/><Relationship Id="rId24" Type="http://schemas.openxmlformats.org/officeDocument/2006/relationships/hyperlink" Target="http://www.masc.org/field-services/district-governance-project" TargetMode="External"/><Relationship Id="rId32" Type="http://schemas.openxmlformats.org/officeDocument/2006/relationships/hyperlink" Target="https://www.edreports.org/" TargetMode="External"/><Relationship Id="rId37" Type="http://schemas.openxmlformats.org/officeDocument/2006/relationships/hyperlink" Target="https://www.hepg.org/HEPG/media/Documents/Additional%20Materials/Users-Guide-Where-Teachers-Thrive.pdf?ext=.pdf" TargetMode="External"/><Relationship Id="rId40" Type="http://schemas.openxmlformats.org/officeDocument/2006/relationships/hyperlink" Target="http://www.timeandlearning.org/publications/timewellspent" TargetMode="External"/><Relationship Id="rId45" Type="http://schemas.openxmlformats.org/officeDocument/2006/relationships/hyperlink" Target="http://www.doe.mass.edu/ccte/ccr/mycap/" TargetMode="External"/><Relationship Id="rId53" Type="http://schemas.openxmlformats.org/officeDocument/2006/relationships/hyperlink" Target="https://www.doe.mass.edu/edeval/resources/pln/OnTrack-EvaluatorCapacity.docx" TargetMode="External"/><Relationship Id="rId58" Type="http://schemas.openxmlformats.org/officeDocument/2006/relationships/hyperlink" Target="http://www.doe.mass.edu/pd/CaseStudies/" TargetMode="External"/><Relationship Id="rId66" Type="http://schemas.openxmlformats.org/officeDocument/2006/relationships/hyperlink" Target="https://www.osepideasthatwork.org/evidencebasedclassroomstrategies/" TargetMode="External"/><Relationship Id="rId74" Type="http://schemas.openxmlformats.org/officeDocument/2006/relationships/hyperlink" Target="https://www.doe.mass.edu/finance/statistics/per-pupil-exp.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nsba.org/-/media/NSBA/File/cpe-eight-characteristics-of-effective-school-boards-report-december-2019.pdf?la=en&amp;hash=1E19C481DAAEE25406008581AE75EB2ABA785930" TargetMode="External"/><Relationship Id="rId28" Type="http://schemas.openxmlformats.org/officeDocument/2006/relationships/hyperlink" Target="http://www.doe.mass.edu/turnaround/level4/guidance.html?" TargetMode="External"/><Relationship Id="rId36" Type="http://schemas.openxmlformats.org/officeDocument/2006/relationships/hyperlink" Target="http://www.doe.mass.edu/frameworks/ela/wsa/" TargetMode="External"/><Relationship Id="rId49" Type="http://schemas.openxmlformats.org/officeDocument/2006/relationships/hyperlink" Target="https://www.ets.org/s/k12/pdf/ets-k-12-understanding-measurement-white-paper.pdf" TargetMode="External"/><Relationship Id="rId57" Type="http://schemas.openxmlformats.org/officeDocument/2006/relationships/hyperlink" Target="http://www.doe.mass.edu/pd/standards.html" TargetMode="External"/><Relationship Id="rId61" Type="http://schemas.openxmlformats.org/officeDocument/2006/relationships/hyperlink" Target="https://youtu.be/zhuFioO8GbQ"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instruction/curate/" TargetMode="External"/><Relationship Id="rId44" Type="http://schemas.openxmlformats.org/officeDocument/2006/relationships/hyperlink" Target="https://assets.aspeninstitute.org/content/uploads/2018/04/ESSA-IncreasingAccesstoAdvancedCoursework.pdf" TargetMode="External"/><Relationship Id="rId52" Type="http://schemas.openxmlformats.org/officeDocument/2006/relationships/hyperlink" Target="http://www.doe.mass.edu/edeval/resources/" TargetMode="External"/><Relationship Id="rId60" Type="http://schemas.openxmlformats.org/officeDocument/2006/relationships/hyperlink" Target="http://www.mass.gov/edu/docs/ese/accountability/dsac/professional-development-self-assessment-guide.pdf" TargetMode="External"/><Relationship Id="rId65" Type="http://schemas.openxmlformats.org/officeDocument/2006/relationships/hyperlink" Target="http://www.doe.mass.edu/sfss/mtss/" TargetMode="External"/><Relationship Id="rId73"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lawsregs/advisory/cm1115gov.html" TargetMode="External"/><Relationship Id="rId27" Type="http://schemas.openxmlformats.org/officeDocument/2006/relationships/hyperlink" Target="http://www.mass.gov/edu/docs/ese/accountability/school-effect-self-assessment.pdf" TargetMode="External"/><Relationship Id="rId30" Type="http://schemas.openxmlformats.org/officeDocument/2006/relationships/chart" Target="charts/chart2.xml"/><Relationship Id="rId35" Type="http://schemas.openxmlformats.org/officeDocument/2006/relationships/hyperlink" Target="http://www.doe.mass.edu/psm/tfm/civilrights-toolkit.docx" TargetMode="External"/><Relationship Id="rId43" Type="http://schemas.openxmlformats.org/officeDocument/2006/relationships/hyperlink" Target="https://www.jff.org/resources/common-instructional-framework/" TargetMode="External"/><Relationship Id="rId48" Type="http://schemas.openxmlformats.org/officeDocument/2006/relationships/hyperlink" Target="http://www.doe.mass.edu/acls/assessment/continuum.pdf" TargetMode="External"/><Relationship Id="rId56" Type="http://schemas.openxmlformats.org/officeDocument/2006/relationships/hyperlink" Target="http://www.doe.mass.edu/edeval/" TargetMode="External"/><Relationship Id="rId64" Type="http://schemas.openxmlformats.org/officeDocument/2006/relationships/hyperlink" Target="http://www.doe.mass.edu/edeval/guidebook/" TargetMode="External"/><Relationship Id="rId69" Type="http://schemas.openxmlformats.org/officeDocument/2006/relationships/hyperlink" Target="http://www.doe.mass.edu/finance/chapter70/fy2020/chapter-20.html"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pta.org/home/family-resources/Parents-Guides-to-Student-Success" TargetMode="External"/><Relationship Id="rId72" Type="http://schemas.openxmlformats.org/officeDocument/2006/relationships/hyperlink" Target="http://www.gfoa.org/best-practices-school-district-budgeting"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research/success/" TargetMode="External"/><Relationship Id="rId33" Type="http://schemas.openxmlformats.org/officeDocument/2006/relationships/hyperlink" Target="http://www.doe.mass.edu/instruction/" TargetMode="External"/><Relationship Id="rId38" Type="http://schemas.openxmlformats.org/officeDocument/2006/relationships/hyperlink" Target="http://www.timeandlearning.org/publications/time-deeper-learning" TargetMode="External"/><Relationship Id="rId46" Type="http://schemas.openxmlformats.org/officeDocument/2006/relationships/hyperlink" Target="http://www.doe.mass.edu/ccte/ccr/hqccp/" TargetMode="External"/><Relationship Id="rId59" Type="http://schemas.openxmlformats.org/officeDocument/2006/relationships/hyperlink" Target="http://plcexpansionproject.weebly.com/" TargetMode="External"/><Relationship Id="rId67" Type="http://schemas.openxmlformats.org/officeDocument/2006/relationships/hyperlink" Target="http://www2.ed.gov/policy/gen/guid/school-discipline/guiding-principles.pdf" TargetMode="External"/><Relationship Id="rId20" Type="http://schemas.openxmlformats.org/officeDocument/2006/relationships/footer" Target="footer3.xml"/><Relationship Id="rId41" Type="http://schemas.openxmlformats.org/officeDocument/2006/relationships/hyperlink" Target="http://www.timeandlearning.org/publications/timewellspent%23sthash.beAlL3i6.dpuf" TargetMode="External"/><Relationship Id="rId54" Type="http://schemas.openxmlformats.org/officeDocument/2006/relationships/hyperlink" Target="http://www.doe.mass.edu/edeval/resources/QRG-Streamline.pdf" TargetMode="External"/><Relationship Id="rId62" Type="http://schemas.openxmlformats.org/officeDocument/2006/relationships/chart" Target="charts/chart3.xml"/><Relationship Id="rId70" Type="http://schemas.openxmlformats.org/officeDocument/2006/relationships/hyperlink" Target="https://www.erstrategies.org/library/implementing_student-based_budgeting" TargetMode="External"/><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instruction/curate/" TargetMode="External"/><Relationship Id="rId2" Type="http://schemas.openxmlformats.org/officeDocument/2006/relationships/hyperlink" Target="http://www.edreports.org" TargetMode="External"/><Relationship Id="rId1" Type="http://schemas.openxmlformats.org/officeDocument/2006/relationships/hyperlink" Target="http://www.doe.mass.edu/accountability/district-review/district-standards-indicators.pdf" TargetMode="External"/><Relationship Id="rId4" Type="http://schemas.openxmlformats.org/officeDocument/2006/relationships/hyperlink" Target="https://www.evidenceforess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DELL\Documents\ESE\BROCKTON%202020\REPORT%20DOCS\TABLES%20and%20CHARTS\TAG%20by%20percent%20of%20pop%20and%20gend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DELL\Documents\ESE\BROCKTON%202020\REPORT%20DOCS\Out%20of%20school%20suspension%20rates%20column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'[TAG by percent of pop and gender.xlsx]Sheet1'!$A$2</c:f>
              <c:strCache>
                <c:ptCount val="1"/>
                <c:pt idx="0">
                  <c:v>Af-Amer/Black</c:v>
                </c:pt>
              </c:strCache>
            </c:strRef>
          </c:tx>
          <c:spPr>
            <a:solidFill>
              <a:schemeClr val="accent1"/>
            </a:solidFill>
            <a:ln>
              <a:noFill/>
            </a:ln>
            <a:effectLst/>
          </c:spPr>
          <c:invertIfNegative val="0"/>
          <c:cat>
            <c:strRef>
              <c:f>'[TAG by percent of pop and gender.xlsx]Sheet1'!$B$1:$E$1</c:f>
              <c:strCache>
                <c:ptCount val="4"/>
                <c:pt idx="0">
                  <c:v>% All Students</c:v>
                </c:pt>
                <c:pt idx="1">
                  <c:v>% TAG</c:v>
                </c:pt>
                <c:pt idx="2">
                  <c:v>% TAG Female</c:v>
                </c:pt>
                <c:pt idx="3">
                  <c:v>% TAG Male</c:v>
                </c:pt>
              </c:strCache>
            </c:strRef>
          </c:cat>
          <c:val>
            <c:numRef>
              <c:f>'[TAG by percent of pop and gender.xlsx]Sheet1'!$B$2:$E$2</c:f>
              <c:numCache>
                <c:formatCode>General</c:formatCode>
                <c:ptCount val="4"/>
                <c:pt idx="0">
                  <c:v>59</c:v>
                </c:pt>
                <c:pt idx="1">
                  <c:v>40</c:v>
                </c:pt>
                <c:pt idx="2">
                  <c:v>48</c:v>
                </c:pt>
                <c:pt idx="3">
                  <c:v>52</c:v>
                </c:pt>
              </c:numCache>
            </c:numRef>
          </c:val>
          <c:extLst>
            <c:ext xmlns:c16="http://schemas.microsoft.com/office/drawing/2014/chart" uri="{C3380CC4-5D6E-409C-BE32-E72D297353CC}">
              <c16:uniqueId val="{00000000-97A3-8E47-95C5-50A80AA3E338}"/>
            </c:ext>
          </c:extLst>
        </c:ser>
        <c:ser>
          <c:idx val="1"/>
          <c:order val="1"/>
          <c:tx>
            <c:strRef>
              <c:f>'[TAG by percent of pop and gender.xlsx]Sheet1'!$A$3</c:f>
              <c:strCache>
                <c:ptCount val="1"/>
                <c:pt idx="0">
                  <c:v>Asian</c:v>
                </c:pt>
              </c:strCache>
            </c:strRef>
          </c:tx>
          <c:spPr>
            <a:solidFill>
              <a:schemeClr val="accent2"/>
            </a:solidFill>
            <a:ln>
              <a:noFill/>
            </a:ln>
            <a:effectLst/>
          </c:spPr>
          <c:invertIfNegative val="0"/>
          <c:cat>
            <c:strRef>
              <c:f>'[TAG by percent of pop and gender.xlsx]Sheet1'!$B$1:$E$1</c:f>
              <c:strCache>
                <c:ptCount val="4"/>
                <c:pt idx="0">
                  <c:v>% All Students</c:v>
                </c:pt>
                <c:pt idx="1">
                  <c:v>% TAG</c:v>
                </c:pt>
                <c:pt idx="2">
                  <c:v>% TAG Female</c:v>
                </c:pt>
                <c:pt idx="3">
                  <c:v>% TAG Male</c:v>
                </c:pt>
              </c:strCache>
            </c:strRef>
          </c:cat>
          <c:val>
            <c:numRef>
              <c:f>'[TAG by percent of pop and gender.xlsx]Sheet1'!$B$3:$E$3</c:f>
              <c:numCache>
                <c:formatCode>General</c:formatCode>
                <c:ptCount val="4"/>
                <c:pt idx="0">
                  <c:v>2</c:v>
                </c:pt>
                <c:pt idx="1">
                  <c:v>6</c:v>
                </c:pt>
                <c:pt idx="2">
                  <c:v>52</c:v>
                </c:pt>
                <c:pt idx="3">
                  <c:v>48</c:v>
                </c:pt>
              </c:numCache>
            </c:numRef>
          </c:val>
          <c:extLst>
            <c:ext xmlns:c16="http://schemas.microsoft.com/office/drawing/2014/chart" uri="{C3380CC4-5D6E-409C-BE32-E72D297353CC}">
              <c16:uniqueId val="{00000001-97A3-8E47-95C5-50A80AA3E338}"/>
            </c:ext>
          </c:extLst>
        </c:ser>
        <c:ser>
          <c:idx val="2"/>
          <c:order val="2"/>
          <c:tx>
            <c:strRef>
              <c:f>'[TAG by percent of pop and gender.xlsx]Sheet1'!$A$4</c:f>
              <c:strCache>
                <c:ptCount val="1"/>
                <c:pt idx="0">
                  <c:v>Hispanic</c:v>
                </c:pt>
              </c:strCache>
            </c:strRef>
          </c:tx>
          <c:spPr>
            <a:solidFill>
              <a:schemeClr val="accent3"/>
            </a:solidFill>
            <a:ln>
              <a:noFill/>
            </a:ln>
            <a:effectLst/>
          </c:spPr>
          <c:invertIfNegative val="0"/>
          <c:cat>
            <c:strRef>
              <c:f>'[TAG by percent of pop and gender.xlsx]Sheet1'!$B$1:$E$1</c:f>
              <c:strCache>
                <c:ptCount val="4"/>
                <c:pt idx="0">
                  <c:v>% All Students</c:v>
                </c:pt>
                <c:pt idx="1">
                  <c:v>% TAG</c:v>
                </c:pt>
                <c:pt idx="2">
                  <c:v>% TAG Female</c:v>
                </c:pt>
                <c:pt idx="3">
                  <c:v>% TAG Male</c:v>
                </c:pt>
              </c:strCache>
            </c:strRef>
          </c:cat>
          <c:val>
            <c:numRef>
              <c:f>'[TAG by percent of pop and gender.xlsx]Sheet1'!$B$4:$E$4</c:f>
              <c:numCache>
                <c:formatCode>General</c:formatCode>
                <c:ptCount val="4"/>
                <c:pt idx="0">
                  <c:v>17</c:v>
                </c:pt>
                <c:pt idx="1">
                  <c:v>16</c:v>
                </c:pt>
                <c:pt idx="2">
                  <c:v>64</c:v>
                </c:pt>
                <c:pt idx="3">
                  <c:v>36</c:v>
                </c:pt>
              </c:numCache>
            </c:numRef>
          </c:val>
          <c:extLst>
            <c:ext xmlns:c16="http://schemas.microsoft.com/office/drawing/2014/chart" uri="{C3380CC4-5D6E-409C-BE32-E72D297353CC}">
              <c16:uniqueId val="{00000002-97A3-8E47-95C5-50A80AA3E338}"/>
            </c:ext>
          </c:extLst>
        </c:ser>
        <c:ser>
          <c:idx val="3"/>
          <c:order val="3"/>
          <c:tx>
            <c:strRef>
              <c:f>'[TAG by percent of pop and gender.xlsx]Sheet1'!$A$5</c:f>
              <c:strCache>
                <c:ptCount val="1"/>
                <c:pt idx="0">
                  <c:v>White </c:v>
                </c:pt>
              </c:strCache>
            </c:strRef>
          </c:tx>
          <c:spPr>
            <a:solidFill>
              <a:schemeClr val="accent4"/>
            </a:solidFill>
            <a:ln>
              <a:noFill/>
            </a:ln>
            <a:effectLst/>
          </c:spPr>
          <c:invertIfNegative val="0"/>
          <c:cat>
            <c:strRef>
              <c:f>'[TAG by percent of pop and gender.xlsx]Sheet1'!$B$1:$E$1</c:f>
              <c:strCache>
                <c:ptCount val="4"/>
                <c:pt idx="0">
                  <c:v>% All Students</c:v>
                </c:pt>
                <c:pt idx="1">
                  <c:v>% TAG</c:v>
                </c:pt>
                <c:pt idx="2">
                  <c:v>% TAG Female</c:v>
                </c:pt>
                <c:pt idx="3">
                  <c:v>% TAG Male</c:v>
                </c:pt>
              </c:strCache>
            </c:strRef>
          </c:cat>
          <c:val>
            <c:numRef>
              <c:f>'[TAG by percent of pop and gender.xlsx]Sheet1'!$B$5:$E$5</c:f>
              <c:numCache>
                <c:formatCode>General</c:formatCode>
                <c:ptCount val="4"/>
                <c:pt idx="0">
                  <c:v>17</c:v>
                </c:pt>
                <c:pt idx="1">
                  <c:v>33</c:v>
                </c:pt>
                <c:pt idx="2">
                  <c:v>58</c:v>
                </c:pt>
                <c:pt idx="3">
                  <c:v>43</c:v>
                </c:pt>
              </c:numCache>
            </c:numRef>
          </c:val>
          <c:extLst>
            <c:ext xmlns:c16="http://schemas.microsoft.com/office/drawing/2014/chart" uri="{C3380CC4-5D6E-409C-BE32-E72D297353CC}">
              <c16:uniqueId val="{00000003-97A3-8E47-95C5-50A80AA3E338}"/>
            </c:ext>
          </c:extLst>
        </c:ser>
        <c:ser>
          <c:idx val="4"/>
          <c:order val="4"/>
          <c:tx>
            <c:strRef>
              <c:f>'[TAG by percent of pop and gender.xlsx]Sheet1'!$A$6</c:f>
              <c:strCache>
                <c:ptCount val="1"/>
                <c:pt idx="0">
                  <c:v>M-R/Non-Hisp</c:v>
                </c:pt>
              </c:strCache>
            </c:strRef>
          </c:tx>
          <c:spPr>
            <a:solidFill>
              <a:schemeClr val="accent5"/>
            </a:solidFill>
            <a:ln>
              <a:noFill/>
            </a:ln>
            <a:effectLst/>
          </c:spPr>
          <c:invertIfNegative val="0"/>
          <c:cat>
            <c:strRef>
              <c:f>'[TAG by percent of pop and gender.xlsx]Sheet1'!$B$1:$E$1</c:f>
              <c:strCache>
                <c:ptCount val="4"/>
                <c:pt idx="0">
                  <c:v>% All Students</c:v>
                </c:pt>
                <c:pt idx="1">
                  <c:v>% TAG</c:v>
                </c:pt>
                <c:pt idx="2">
                  <c:v>% TAG Female</c:v>
                </c:pt>
                <c:pt idx="3">
                  <c:v>% TAG Male</c:v>
                </c:pt>
              </c:strCache>
            </c:strRef>
          </c:cat>
          <c:val>
            <c:numRef>
              <c:f>'[TAG by percent of pop and gender.xlsx]Sheet1'!$B$6:$E$6</c:f>
              <c:numCache>
                <c:formatCode>General</c:formatCode>
                <c:ptCount val="4"/>
                <c:pt idx="0">
                  <c:v>5</c:v>
                </c:pt>
                <c:pt idx="1">
                  <c:v>4</c:v>
                </c:pt>
                <c:pt idx="2">
                  <c:v>69</c:v>
                </c:pt>
                <c:pt idx="3">
                  <c:v>40</c:v>
                </c:pt>
              </c:numCache>
            </c:numRef>
          </c:val>
          <c:extLst>
            <c:ext xmlns:c16="http://schemas.microsoft.com/office/drawing/2014/chart" uri="{C3380CC4-5D6E-409C-BE32-E72D297353CC}">
              <c16:uniqueId val="{00000004-97A3-8E47-95C5-50A80AA3E338}"/>
            </c:ext>
          </c:extLst>
        </c:ser>
        <c:dLbls>
          <c:showLegendKey val="0"/>
          <c:showVal val="0"/>
          <c:showCatName val="0"/>
          <c:showSerName val="0"/>
          <c:showPercent val="0"/>
          <c:showBubbleSize val="0"/>
        </c:dLbls>
        <c:gapWidth val="219"/>
        <c:overlap val="-27"/>
        <c:axId val="702658191"/>
        <c:axId val="702715247"/>
      </c:barChart>
      <c:catAx>
        <c:axId val="70265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715247"/>
        <c:crosses val="autoZero"/>
        <c:auto val="1"/>
        <c:lblAlgn val="ctr"/>
        <c:lblOffset val="100"/>
        <c:noMultiLvlLbl val="0"/>
      </c:catAx>
      <c:valAx>
        <c:axId val="702715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2658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BHS</c:v>
                </c:pt>
              </c:strCache>
            </c:strRef>
          </c:tx>
          <c:spPr>
            <a:solidFill>
              <a:schemeClr val="accent1"/>
            </a:solidFill>
            <a:ln>
              <a:noFill/>
            </a:ln>
            <a:effectLst/>
          </c:spPr>
          <c:invertIfNegative val="0"/>
          <c:cat>
            <c:strRef>
              <c:f>Sheet1!$A$2:$A$10</c:f>
              <c:strCache>
                <c:ptCount val="9"/>
                <c:pt idx="0">
                  <c:v>St with Disabilities</c:v>
                </c:pt>
                <c:pt idx="1">
                  <c:v>ELs</c:v>
                </c:pt>
                <c:pt idx="2">
                  <c:v>Ec Disadvantaged</c:v>
                </c:pt>
                <c:pt idx="3">
                  <c:v>AF-Amer/Black</c:v>
                </c:pt>
                <c:pt idx="4">
                  <c:v>Asian</c:v>
                </c:pt>
                <c:pt idx="5">
                  <c:v>Hispanic/Latino</c:v>
                </c:pt>
                <c:pt idx="6">
                  <c:v>White</c:v>
                </c:pt>
                <c:pt idx="7">
                  <c:v>Male</c:v>
                </c:pt>
                <c:pt idx="8">
                  <c:v>Female</c:v>
                </c:pt>
              </c:strCache>
            </c:strRef>
          </c:cat>
          <c:val>
            <c:numRef>
              <c:f>Sheet1!$B$2:$B$10</c:f>
              <c:numCache>
                <c:formatCode>General</c:formatCode>
                <c:ptCount val="9"/>
                <c:pt idx="0">
                  <c:v>11.7</c:v>
                </c:pt>
                <c:pt idx="1">
                  <c:v>22.4</c:v>
                </c:pt>
                <c:pt idx="2">
                  <c:v>46.4</c:v>
                </c:pt>
                <c:pt idx="3">
                  <c:v>63</c:v>
                </c:pt>
                <c:pt idx="4">
                  <c:v>2</c:v>
                </c:pt>
                <c:pt idx="5">
                  <c:v>13</c:v>
                </c:pt>
                <c:pt idx="6">
                  <c:v>18</c:v>
                </c:pt>
                <c:pt idx="7">
                  <c:v>52</c:v>
                </c:pt>
                <c:pt idx="8">
                  <c:v>48</c:v>
                </c:pt>
              </c:numCache>
            </c:numRef>
          </c:val>
          <c:extLst>
            <c:ext xmlns:c16="http://schemas.microsoft.com/office/drawing/2014/chart" uri="{C3380CC4-5D6E-409C-BE32-E72D297353CC}">
              <c16:uniqueId val="{00000000-0A13-EA44-98DC-C4846F1BAA21}"/>
            </c:ext>
          </c:extLst>
        </c:ser>
        <c:ser>
          <c:idx val="1"/>
          <c:order val="1"/>
          <c:tx>
            <c:strRef>
              <c:f>Sheet1!$C$1</c:f>
              <c:strCache>
                <c:ptCount val="1"/>
                <c:pt idx="0">
                  <c:v>% AP</c:v>
                </c:pt>
              </c:strCache>
            </c:strRef>
          </c:tx>
          <c:spPr>
            <a:solidFill>
              <a:schemeClr val="accent2"/>
            </a:solidFill>
            <a:ln>
              <a:noFill/>
            </a:ln>
            <a:effectLst/>
          </c:spPr>
          <c:invertIfNegative val="0"/>
          <c:cat>
            <c:strRef>
              <c:f>Sheet1!$A$2:$A$10</c:f>
              <c:strCache>
                <c:ptCount val="9"/>
                <c:pt idx="0">
                  <c:v>St with Disabilities</c:v>
                </c:pt>
                <c:pt idx="1">
                  <c:v>ELs</c:v>
                </c:pt>
                <c:pt idx="2">
                  <c:v>Ec Disadvantaged</c:v>
                </c:pt>
                <c:pt idx="3">
                  <c:v>AF-Amer/Black</c:v>
                </c:pt>
                <c:pt idx="4">
                  <c:v>Asian</c:v>
                </c:pt>
                <c:pt idx="5">
                  <c:v>Hispanic/Latino</c:v>
                </c:pt>
                <c:pt idx="6">
                  <c:v>White</c:v>
                </c:pt>
                <c:pt idx="7">
                  <c:v>Male</c:v>
                </c:pt>
                <c:pt idx="8">
                  <c:v>Female</c:v>
                </c:pt>
              </c:strCache>
            </c:strRef>
          </c:cat>
          <c:val>
            <c:numRef>
              <c:f>Sheet1!$C$2:$C$10</c:f>
              <c:numCache>
                <c:formatCode>General</c:formatCode>
                <c:ptCount val="9"/>
                <c:pt idx="0">
                  <c:v>1</c:v>
                </c:pt>
                <c:pt idx="1">
                  <c:v>0</c:v>
                </c:pt>
                <c:pt idx="2">
                  <c:v>5</c:v>
                </c:pt>
                <c:pt idx="3">
                  <c:v>46</c:v>
                </c:pt>
                <c:pt idx="4">
                  <c:v>7</c:v>
                </c:pt>
                <c:pt idx="5">
                  <c:v>12</c:v>
                </c:pt>
                <c:pt idx="6">
                  <c:v>29</c:v>
                </c:pt>
                <c:pt idx="7">
                  <c:v>34</c:v>
                </c:pt>
                <c:pt idx="8">
                  <c:v>66</c:v>
                </c:pt>
              </c:numCache>
            </c:numRef>
          </c:val>
          <c:extLst>
            <c:ext xmlns:c16="http://schemas.microsoft.com/office/drawing/2014/chart" uri="{C3380CC4-5D6E-409C-BE32-E72D297353CC}">
              <c16:uniqueId val="{00000001-0A13-EA44-98DC-C4846F1BAA21}"/>
            </c:ext>
          </c:extLst>
        </c:ser>
        <c:ser>
          <c:idx val="2"/>
          <c:order val="2"/>
          <c:tx>
            <c:strRef>
              <c:f>Sheet1!$D$1</c:f>
              <c:strCache>
                <c:ptCount val="1"/>
                <c:pt idx="0">
                  <c:v>% Honors</c:v>
                </c:pt>
              </c:strCache>
            </c:strRef>
          </c:tx>
          <c:spPr>
            <a:solidFill>
              <a:schemeClr val="accent3"/>
            </a:solidFill>
            <a:ln>
              <a:noFill/>
            </a:ln>
            <a:effectLst/>
          </c:spPr>
          <c:invertIfNegative val="0"/>
          <c:cat>
            <c:strRef>
              <c:f>Sheet1!$A$2:$A$10</c:f>
              <c:strCache>
                <c:ptCount val="9"/>
                <c:pt idx="0">
                  <c:v>St with Disabilities</c:v>
                </c:pt>
                <c:pt idx="1">
                  <c:v>ELs</c:v>
                </c:pt>
                <c:pt idx="2">
                  <c:v>Ec Disadvantaged</c:v>
                </c:pt>
                <c:pt idx="3">
                  <c:v>AF-Amer/Black</c:v>
                </c:pt>
                <c:pt idx="4">
                  <c:v>Asian</c:v>
                </c:pt>
                <c:pt idx="5">
                  <c:v>Hispanic/Latino</c:v>
                </c:pt>
                <c:pt idx="6">
                  <c:v>White</c:v>
                </c:pt>
                <c:pt idx="7">
                  <c:v>Male</c:v>
                </c:pt>
                <c:pt idx="8">
                  <c:v>Female</c:v>
                </c:pt>
              </c:strCache>
            </c:strRef>
          </c:cat>
          <c:val>
            <c:numRef>
              <c:f>Sheet1!$D$2:$D$10</c:f>
              <c:numCache>
                <c:formatCode>General</c:formatCode>
                <c:ptCount val="9"/>
                <c:pt idx="0">
                  <c:v>2</c:v>
                </c:pt>
                <c:pt idx="1">
                  <c:v>3</c:v>
                </c:pt>
                <c:pt idx="2">
                  <c:v>35</c:v>
                </c:pt>
                <c:pt idx="3">
                  <c:v>54</c:v>
                </c:pt>
                <c:pt idx="4">
                  <c:v>4</c:v>
                </c:pt>
                <c:pt idx="5">
                  <c:v>12</c:v>
                </c:pt>
                <c:pt idx="6">
                  <c:v>25</c:v>
                </c:pt>
                <c:pt idx="7">
                  <c:v>41</c:v>
                </c:pt>
                <c:pt idx="8">
                  <c:v>59</c:v>
                </c:pt>
              </c:numCache>
            </c:numRef>
          </c:val>
          <c:extLst>
            <c:ext xmlns:c16="http://schemas.microsoft.com/office/drawing/2014/chart" uri="{C3380CC4-5D6E-409C-BE32-E72D297353CC}">
              <c16:uniqueId val="{00000002-0A13-EA44-98DC-C4846F1BAA21}"/>
            </c:ext>
          </c:extLst>
        </c:ser>
        <c:dLbls>
          <c:showLegendKey val="0"/>
          <c:showVal val="0"/>
          <c:showCatName val="0"/>
          <c:showSerName val="0"/>
          <c:showPercent val="0"/>
          <c:showBubbleSize val="0"/>
        </c:dLbls>
        <c:gapWidth val="219"/>
        <c:overlap val="-27"/>
        <c:axId val="181303488"/>
        <c:axId val="181305168"/>
      </c:barChart>
      <c:catAx>
        <c:axId val="1813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05168"/>
        <c:crosses val="autoZero"/>
        <c:auto val="1"/>
        <c:lblAlgn val="ctr"/>
        <c:lblOffset val="100"/>
        <c:noMultiLvlLbl val="0"/>
      </c:catAx>
      <c:valAx>
        <c:axId val="18130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30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Sheet1!$G$2</c:f>
              <c:strCache>
                <c:ptCount val="1"/>
                <c:pt idx="0">
                  <c:v>%SWD</c:v>
                </c:pt>
              </c:strCache>
            </c:strRef>
          </c:tx>
          <c:spPr>
            <a:solidFill>
              <a:schemeClr val="accent1"/>
            </a:solidFill>
            <a:ln>
              <a:noFill/>
            </a:ln>
            <a:effectLst/>
          </c:spPr>
          <c:invertIfNegative val="0"/>
          <c:cat>
            <c:strRef>
              <c:f>Sheet1!$H$1:$M$1</c:f>
              <c:strCache>
                <c:ptCount val="6"/>
                <c:pt idx="0">
                  <c:v>GR 3-8 ELA</c:v>
                </c:pt>
                <c:pt idx="1">
                  <c:v>GR 3-8 Math</c:v>
                </c:pt>
                <c:pt idx="2">
                  <c:v>GR 3-8 Sci</c:v>
                </c:pt>
                <c:pt idx="3">
                  <c:v>GR 10 ELA</c:v>
                </c:pt>
                <c:pt idx="4">
                  <c:v>GR 10 Math</c:v>
                </c:pt>
                <c:pt idx="5">
                  <c:v>GR 10 STE</c:v>
                </c:pt>
              </c:strCache>
            </c:strRef>
          </c:cat>
          <c:val>
            <c:numRef>
              <c:f>Sheet1!$H$2:$M$2</c:f>
              <c:numCache>
                <c:formatCode>General</c:formatCode>
                <c:ptCount val="6"/>
                <c:pt idx="0">
                  <c:v>4</c:v>
                </c:pt>
                <c:pt idx="1">
                  <c:v>3</c:v>
                </c:pt>
                <c:pt idx="2">
                  <c:v>6</c:v>
                </c:pt>
                <c:pt idx="3">
                  <c:v>9</c:v>
                </c:pt>
                <c:pt idx="4">
                  <c:v>8</c:v>
                </c:pt>
                <c:pt idx="5">
                  <c:v>13</c:v>
                </c:pt>
              </c:numCache>
            </c:numRef>
          </c:val>
          <c:extLst>
            <c:ext xmlns:c16="http://schemas.microsoft.com/office/drawing/2014/chart" uri="{C3380CC4-5D6E-409C-BE32-E72D297353CC}">
              <c16:uniqueId val="{00000000-7F13-6E45-9D94-4FC8C44BA624}"/>
            </c:ext>
          </c:extLst>
        </c:ser>
        <c:ser>
          <c:idx val="1"/>
          <c:order val="1"/>
          <c:tx>
            <c:strRef>
              <c:f>Sheet1!$G$3</c:f>
              <c:strCache>
                <c:ptCount val="1"/>
                <c:pt idx="0">
                  <c:v>%SWD State</c:v>
                </c:pt>
              </c:strCache>
            </c:strRef>
          </c:tx>
          <c:spPr>
            <a:solidFill>
              <a:schemeClr val="accent2"/>
            </a:solidFill>
            <a:ln>
              <a:noFill/>
            </a:ln>
            <a:effectLst/>
          </c:spPr>
          <c:invertIfNegative val="0"/>
          <c:cat>
            <c:strRef>
              <c:f>Sheet1!$H$1:$M$1</c:f>
              <c:strCache>
                <c:ptCount val="6"/>
                <c:pt idx="0">
                  <c:v>GR 3-8 ELA</c:v>
                </c:pt>
                <c:pt idx="1">
                  <c:v>GR 3-8 Math</c:v>
                </c:pt>
                <c:pt idx="2">
                  <c:v>GR 3-8 Sci</c:v>
                </c:pt>
                <c:pt idx="3">
                  <c:v>GR 10 ELA</c:v>
                </c:pt>
                <c:pt idx="4">
                  <c:v>GR 10 Math</c:v>
                </c:pt>
                <c:pt idx="5">
                  <c:v>GR 10 STE</c:v>
                </c:pt>
              </c:strCache>
            </c:strRef>
          </c:cat>
          <c:val>
            <c:numRef>
              <c:f>Sheet1!$H$3:$M$3</c:f>
              <c:numCache>
                <c:formatCode>General</c:formatCode>
                <c:ptCount val="6"/>
                <c:pt idx="0">
                  <c:v>16</c:v>
                </c:pt>
                <c:pt idx="1">
                  <c:v>15</c:v>
                </c:pt>
                <c:pt idx="2">
                  <c:v>17</c:v>
                </c:pt>
                <c:pt idx="3">
                  <c:v>22</c:v>
                </c:pt>
                <c:pt idx="4">
                  <c:v>23</c:v>
                </c:pt>
                <c:pt idx="5">
                  <c:v>38</c:v>
                </c:pt>
              </c:numCache>
            </c:numRef>
          </c:val>
          <c:extLst>
            <c:ext xmlns:c16="http://schemas.microsoft.com/office/drawing/2014/chart" uri="{C3380CC4-5D6E-409C-BE32-E72D297353CC}">
              <c16:uniqueId val="{00000001-7F13-6E45-9D94-4FC8C44BA624}"/>
            </c:ext>
          </c:extLst>
        </c:ser>
        <c:ser>
          <c:idx val="2"/>
          <c:order val="2"/>
          <c:tx>
            <c:strRef>
              <c:f>Sheet1!$G$4</c:f>
              <c:strCache>
                <c:ptCount val="1"/>
                <c:pt idx="0">
                  <c:v>% ELs/Former ELs</c:v>
                </c:pt>
              </c:strCache>
            </c:strRef>
          </c:tx>
          <c:spPr>
            <a:solidFill>
              <a:schemeClr val="accent3"/>
            </a:solidFill>
            <a:ln>
              <a:noFill/>
            </a:ln>
            <a:effectLst/>
          </c:spPr>
          <c:invertIfNegative val="0"/>
          <c:cat>
            <c:strRef>
              <c:f>Sheet1!$H$1:$M$1</c:f>
              <c:strCache>
                <c:ptCount val="6"/>
                <c:pt idx="0">
                  <c:v>GR 3-8 ELA</c:v>
                </c:pt>
                <c:pt idx="1">
                  <c:v>GR 3-8 Math</c:v>
                </c:pt>
                <c:pt idx="2">
                  <c:v>GR 3-8 Sci</c:v>
                </c:pt>
                <c:pt idx="3">
                  <c:v>GR 10 ELA</c:v>
                </c:pt>
                <c:pt idx="4">
                  <c:v>GR 10 Math</c:v>
                </c:pt>
                <c:pt idx="5">
                  <c:v>GR 10 STE</c:v>
                </c:pt>
              </c:strCache>
            </c:strRef>
          </c:cat>
          <c:val>
            <c:numRef>
              <c:f>Sheet1!$H$4:$M$4</c:f>
              <c:numCache>
                <c:formatCode>General</c:formatCode>
                <c:ptCount val="6"/>
                <c:pt idx="0">
                  <c:v>15</c:v>
                </c:pt>
                <c:pt idx="1">
                  <c:v>13</c:v>
                </c:pt>
                <c:pt idx="2">
                  <c:v>11</c:v>
                </c:pt>
                <c:pt idx="3">
                  <c:v>8</c:v>
                </c:pt>
                <c:pt idx="4">
                  <c:v>3</c:v>
                </c:pt>
                <c:pt idx="5">
                  <c:v>26</c:v>
                </c:pt>
              </c:numCache>
            </c:numRef>
          </c:val>
          <c:extLst>
            <c:ext xmlns:c16="http://schemas.microsoft.com/office/drawing/2014/chart" uri="{C3380CC4-5D6E-409C-BE32-E72D297353CC}">
              <c16:uniqueId val="{00000002-7F13-6E45-9D94-4FC8C44BA624}"/>
            </c:ext>
          </c:extLst>
        </c:ser>
        <c:ser>
          <c:idx val="3"/>
          <c:order val="3"/>
          <c:tx>
            <c:strRef>
              <c:f>Sheet1!$G$5</c:f>
              <c:strCache>
                <c:ptCount val="1"/>
                <c:pt idx="0">
                  <c:v>% ELs/Former ELs State</c:v>
                </c:pt>
              </c:strCache>
            </c:strRef>
          </c:tx>
          <c:spPr>
            <a:solidFill>
              <a:schemeClr val="accent4"/>
            </a:solidFill>
            <a:ln>
              <a:noFill/>
            </a:ln>
            <a:effectLst/>
          </c:spPr>
          <c:invertIfNegative val="0"/>
          <c:cat>
            <c:strRef>
              <c:f>Sheet1!$H$1:$M$1</c:f>
              <c:strCache>
                <c:ptCount val="6"/>
                <c:pt idx="0">
                  <c:v>GR 3-8 ELA</c:v>
                </c:pt>
                <c:pt idx="1">
                  <c:v>GR 3-8 Math</c:v>
                </c:pt>
                <c:pt idx="2">
                  <c:v>GR 3-8 Sci</c:v>
                </c:pt>
                <c:pt idx="3">
                  <c:v>GR 10 ELA</c:v>
                </c:pt>
                <c:pt idx="4">
                  <c:v>GR 10 Math</c:v>
                </c:pt>
                <c:pt idx="5">
                  <c:v>GR 10 STE</c:v>
                </c:pt>
              </c:strCache>
            </c:strRef>
          </c:cat>
          <c:val>
            <c:numRef>
              <c:f>Sheet1!$H$5:$M$5</c:f>
              <c:numCache>
                <c:formatCode>General</c:formatCode>
                <c:ptCount val="6"/>
                <c:pt idx="0">
                  <c:v>32</c:v>
                </c:pt>
                <c:pt idx="1">
                  <c:v>31</c:v>
                </c:pt>
                <c:pt idx="2">
                  <c:v>22</c:v>
                </c:pt>
                <c:pt idx="3">
                  <c:v>19</c:v>
                </c:pt>
                <c:pt idx="4">
                  <c:v>19</c:v>
                </c:pt>
                <c:pt idx="5">
                  <c:v>39</c:v>
                </c:pt>
              </c:numCache>
            </c:numRef>
          </c:val>
          <c:extLst>
            <c:ext xmlns:c16="http://schemas.microsoft.com/office/drawing/2014/chart" uri="{C3380CC4-5D6E-409C-BE32-E72D297353CC}">
              <c16:uniqueId val="{00000003-7F13-6E45-9D94-4FC8C44BA624}"/>
            </c:ext>
          </c:extLst>
        </c:ser>
        <c:dLbls>
          <c:showLegendKey val="0"/>
          <c:showVal val="0"/>
          <c:showCatName val="0"/>
          <c:showSerName val="0"/>
          <c:showPercent val="0"/>
          <c:showBubbleSize val="0"/>
        </c:dLbls>
        <c:gapWidth val="219"/>
        <c:overlap val="-27"/>
        <c:axId val="1128123696"/>
        <c:axId val="1128125328"/>
      </c:barChart>
      <c:catAx>
        <c:axId val="112812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125328"/>
        <c:crosses val="autoZero"/>
        <c:auto val="1"/>
        <c:lblAlgn val="ctr"/>
        <c:lblOffset val="100"/>
        <c:noMultiLvlLbl val="0"/>
      </c:catAx>
      <c:valAx>
        <c:axId val="112812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12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'[Out of school suspension rates columns.xlsx]Sheet1'!$B$1</c:f>
              <c:strCache>
                <c:ptCount val="1"/>
                <c:pt idx="0">
                  <c:v>% Brockton</c:v>
                </c:pt>
              </c:strCache>
            </c:strRef>
          </c:tx>
          <c:spPr>
            <a:solidFill>
              <a:schemeClr val="accent1"/>
            </a:solidFill>
            <a:ln>
              <a:noFill/>
            </a:ln>
            <a:effectLst/>
          </c:spPr>
          <c:invertIfNegative val="0"/>
          <c:cat>
            <c:strRef>
              <c:f>'[Out of school suspension rates columns.xlsx]Sheet1'!$A$2:$A$10</c:f>
              <c:strCache>
                <c:ptCount val="9"/>
                <c:pt idx="0">
                  <c:v>All students</c:v>
                </c:pt>
                <c:pt idx="1">
                  <c:v>SWDs</c:v>
                </c:pt>
                <c:pt idx="2">
                  <c:v>ELs</c:v>
                </c:pt>
                <c:pt idx="3">
                  <c:v>Ec. Disadv.</c:v>
                </c:pt>
                <c:pt idx="4">
                  <c:v>Af-Am/Black</c:v>
                </c:pt>
                <c:pt idx="5">
                  <c:v>Asians</c:v>
                </c:pt>
                <c:pt idx="6">
                  <c:v>Males</c:v>
                </c:pt>
                <c:pt idx="7">
                  <c:v>Females</c:v>
                </c:pt>
                <c:pt idx="8">
                  <c:v>White</c:v>
                </c:pt>
              </c:strCache>
            </c:strRef>
          </c:cat>
          <c:val>
            <c:numRef>
              <c:f>'[Out of school suspension rates columns.xlsx]Sheet1'!$B$2:$B$10</c:f>
              <c:numCache>
                <c:formatCode>General</c:formatCode>
                <c:ptCount val="9"/>
                <c:pt idx="0">
                  <c:v>6.4</c:v>
                </c:pt>
                <c:pt idx="1">
                  <c:v>7.2</c:v>
                </c:pt>
                <c:pt idx="2">
                  <c:v>6.3</c:v>
                </c:pt>
                <c:pt idx="3">
                  <c:v>7.1</c:v>
                </c:pt>
                <c:pt idx="4">
                  <c:v>7.6</c:v>
                </c:pt>
                <c:pt idx="5">
                  <c:v>1.5</c:v>
                </c:pt>
                <c:pt idx="6">
                  <c:v>8.1</c:v>
                </c:pt>
                <c:pt idx="7">
                  <c:v>4.5</c:v>
                </c:pt>
                <c:pt idx="8">
                  <c:v>3.9</c:v>
                </c:pt>
              </c:numCache>
            </c:numRef>
          </c:val>
          <c:extLst>
            <c:ext xmlns:c16="http://schemas.microsoft.com/office/drawing/2014/chart" uri="{C3380CC4-5D6E-409C-BE32-E72D297353CC}">
              <c16:uniqueId val="{00000000-C589-4A42-BC55-3888DBBF9536}"/>
            </c:ext>
          </c:extLst>
        </c:ser>
        <c:ser>
          <c:idx val="1"/>
          <c:order val="1"/>
          <c:tx>
            <c:strRef>
              <c:f>'[Out of school suspension rates columns.xlsx]Sheet1'!$C$1</c:f>
              <c:strCache>
                <c:ptCount val="1"/>
                <c:pt idx="0">
                  <c:v>% State</c:v>
                </c:pt>
              </c:strCache>
            </c:strRef>
          </c:tx>
          <c:spPr>
            <a:solidFill>
              <a:schemeClr val="accent2"/>
            </a:solidFill>
            <a:ln>
              <a:noFill/>
            </a:ln>
            <a:effectLst/>
          </c:spPr>
          <c:invertIfNegative val="0"/>
          <c:cat>
            <c:strRef>
              <c:f>'[Out of school suspension rates columns.xlsx]Sheet1'!$A$2:$A$10</c:f>
              <c:strCache>
                <c:ptCount val="9"/>
                <c:pt idx="0">
                  <c:v>All students</c:v>
                </c:pt>
                <c:pt idx="1">
                  <c:v>SWDs</c:v>
                </c:pt>
                <c:pt idx="2">
                  <c:v>ELs</c:v>
                </c:pt>
                <c:pt idx="3">
                  <c:v>Ec. Disadv.</c:v>
                </c:pt>
                <c:pt idx="4">
                  <c:v>Af-Am/Black</c:v>
                </c:pt>
                <c:pt idx="5">
                  <c:v>Asians</c:v>
                </c:pt>
                <c:pt idx="6">
                  <c:v>Males</c:v>
                </c:pt>
                <c:pt idx="7">
                  <c:v>Females</c:v>
                </c:pt>
                <c:pt idx="8">
                  <c:v>White</c:v>
                </c:pt>
              </c:strCache>
            </c:strRef>
          </c:cat>
          <c:val>
            <c:numRef>
              <c:f>'[Out of school suspension rates columns.xlsx]Sheet1'!$C$2:$C$10</c:f>
              <c:numCache>
                <c:formatCode>General</c:formatCode>
                <c:ptCount val="9"/>
                <c:pt idx="0">
                  <c:v>3</c:v>
                </c:pt>
                <c:pt idx="1">
                  <c:v>5.7</c:v>
                </c:pt>
                <c:pt idx="2">
                  <c:v>3.6</c:v>
                </c:pt>
                <c:pt idx="3">
                  <c:v>5.4</c:v>
                </c:pt>
                <c:pt idx="4">
                  <c:v>6.2</c:v>
                </c:pt>
                <c:pt idx="5">
                  <c:v>0.8</c:v>
                </c:pt>
                <c:pt idx="6">
                  <c:v>4.0999999999999996</c:v>
                </c:pt>
                <c:pt idx="7">
                  <c:v>1.8</c:v>
                </c:pt>
                <c:pt idx="8">
                  <c:v>2</c:v>
                </c:pt>
              </c:numCache>
            </c:numRef>
          </c:val>
          <c:extLst>
            <c:ext xmlns:c16="http://schemas.microsoft.com/office/drawing/2014/chart" uri="{C3380CC4-5D6E-409C-BE32-E72D297353CC}">
              <c16:uniqueId val="{00000001-C589-4A42-BC55-3888DBBF9536}"/>
            </c:ext>
          </c:extLst>
        </c:ser>
        <c:dLbls>
          <c:showLegendKey val="0"/>
          <c:showVal val="0"/>
          <c:showCatName val="0"/>
          <c:showSerName val="0"/>
          <c:showPercent val="0"/>
          <c:showBubbleSize val="0"/>
        </c:dLbls>
        <c:gapWidth val="219"/>
        <c:overlap val="-27"/>
        <c:axId val="1087046880"/>
        <c:axId val="1087048512"/>
      </c:barChart>
      <c:catAx>
        <c:axId val="108704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048512"/>
        <c:crosses val="autoZero"/>
        <c:auto val="1"/>
        <c:lblAlgn val="ctr"/>
        <c:lblOffset val="100"/>
        <c:noMultiLvlLbl val="0"/>
      </c:catAx>
      <c:valAx>
        <c:axId val="108704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704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DESE-231-65398</_dlc_DocId>
    <_dlc_DocIdUrl xmlns="733efe1c-5bbe-4968-87dc-d400e65c879f">
      <Url>https://sharepoint.doemass.org/ese/webteam/cps/_layouts/DocIdRedir.aspx?ID=DESE-231-65398</Url>
      <Description>DESE-231-65398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7DCCC-2C24-4F12-B5AF-8645EF5D4014}">
  <ds:schemaRefs>
    <ds:schemaRef ds:uri="http://schemas.microsoft.com/sharepoint/v3/contenttype/forms"/>
  </ds:schemaRefs>
</ds:datastoreItem>
</file>

<file path=customXml/itemProps2.xml><?xml version="1.0" encoding="utf-8"?>
<ds:datastoreItem xmlns:ds="http://schemas.openxmlformats.org/officeDocument/2006/customXml" ds:itemID="{6C8A43B4-7926-4FA4-B6D4-75EF2F13EF5D}">
  <ds:schemaRefs>
    <ds:schemaRef ds:uri="http://schemas.microsoft.com/sharepoint/event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39D0E3A-F903-440F-A174-0AB9C378F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43990</Words>
  <Characters>250748</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Brockton Public Schools Review Report - 2020</vt:lpstr>
    </vt:vector>
  </TitlesOfParts>
  <Company/>
  <LinksUpToDate>false</LinksUpToDate>
  <CharactersWithSpaces>294150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Brockton Public Schools District Review Report 2020</dc:title>
  <dc:creator>DESE</dc:creator>
  <cp:lastModifiedBy>Zou, Dong (EOE)</cp:lastModifiedBy>
  <cp:revision>5</cp:revision>
  <cp:lastPrinted>2020-04-14T19:58:00Z</cp:lastPrinted>
  <dcterms:created xsi:type="dcterms:W3CDTF">2020-09-23T17:56:00Z</dcterms:created>
  <dcterms:modified xsi:type="dcterms:W3CDTF">2020-10-19T17:57:00Z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